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仿宋" w:asciiTheme="minorEastAsia" w:hAnsiTheme="minorEastAsia"/>
          <w:b/>
          <w:sz w:val="44"/>
          <w:szCs w:val="48"/>
        </w:rPr>
      </w:pPr>
      <w:r>
        <w:rPr>
          <w:rFonts w:hint="eastAsia" w:cs="仿宋" w:asciiTheme="minorEastAsia" w:hAnsiTheme="minorEastAsia"/>
          <w:b/>
          <w:sz w:val="44"/>
          <w:szCs w:val="48"/>
        </w:rPr>
        <w:t>文昌小学采购餐桌、学生课桌凳、电脑一体机项目</w:t>
      </w:r>
      <w:r>
        <w:rPr>
          <w:rFonts w:hint="eastAsia" w:cs="仿宋" w:asciiTheme="minorEastAsia" w:hAnsiTheme="minorEastAsia"/>
          <w:b/>
          <w:sz w:val="44"/>
          <w:szCs w:val="48"/>
          <w:lang w:val="en-US" w:eastAsia="zh-CN"/>
        </w:rPr>
        <w:t>二次</w:t>
      </w:r>
      <w:r>
        <w:rPr>
          <w:rFonts w:hint="eastAsia" w:cs="仿宋" w:asciiTheme="minorEastAsia" w:hAnsiTheme="minorEastAsia"/>
          <w:b/>
          <w:sz w:val="44"/>
          <w:szCs w:val="48"/>
        </w:rPr>
        <w:t xml:space="preserve">(不见面开标) </w:t>
      </w:r>
    </w:p>
    <w:p>
      <w:pPr>
        <w:jc w:val="center"/>
        <w:rPr>
          <w:rFonts w:cs="仿宋" w:asciiTheme="minorEastAsia" w:hAnsiTheme="minorEastAsia"/>
          <w:b/>
          <w:sz w:val="52"/>
          <w:szCs w:val="52"/>
        </w:rPr>
      </w:pPr>
    </w:p>
    <w:p>
      <w:pPr>
        <w:jc w:val="center"/>
        <w:rPr>
          <w:rFonts w:ascii="微软简隶书" w:eastAsia="微软简隶书"/>
        </w:rPr>
      </w:pPr>
    </w:p>
    <w:p>
      <w:pPr>
        <w:rPr>
          <w:rFonts w:ascii="微软简隶书" w:eastAsia="微软简隶书"/>
        </w:rPr>
      </w:pPr>
    </w:p>
    <w:p>
      <w:pPr>
        <w:rPr>
          <w:rFonts w:ascii="微软简隶书" w:eastAsia="微软简隶书"/>
        </w:rPr>
      </w:pPr>
    </w:p>
    <w:p>
      <w:pPr>
        <w:ind w:firstLine="1650" w:firstLineChars="150"/>
        <w:rPr>
          <w:rFonts w:asciiTheme="majorEastAsia" w:hAnsiTheme="majorEastAsia" w:eastAsiaTheme="majorEastAsia"/>
          <w:sz w:val="110"/>
          <w:szCs w:val="110"/>
        </w:rPr>
      </w:pPr>
    </w:p>
    <w:p>
      <w:pPr>
        <w:ind w:firstLine="2400" w:firstLineChars="250"/>
        <w:rPr>
          <w:rFonts w:asciiTheme="majorEastAsia" w:hAnsiTheme="majorEastAsia" w:eastAsiaTheme="majorEastAsia"/>
          <w:sz w:val="96"/>
          <w:szCs w:val="110"/>
        </w:rPr>
      </w:pPr>
      <w:r>
        <w:rPr>
          <w:rFonts w:hint="eastAsia" w:asciiTheme="majorEastAsia" w:hAnsiTheme="majorEastAsia" w:eastAsiaTheme="majorEastAsia"/>
          <w:sz w:val="96"/>
          <w:szCs w:val="110"/>
        </w:rPr>
        <w:t>询价文件</w:t>
      </w:r>
    </w:p>
    <w:p>
      <w:pPr>
        <w:rPr>
          <w:rFonts w:ascii="微软简隶书" w:eastAsia="微软简隶书"/>
        </w:rPr>
      </w:pPr>
    </w:p>
    <w:p>
      <w:pPr>
        <w:rPr>
          <w:rFonts w:ascii="微软简隶书" w:eastAsia="微软简隶书"/>
        </w:rPr>
      </w:pPr>
    </w:p>
    <w:p>
      <w:pPr>
        <w:rPr>
          <w:rFonts w:ascii="微软简隶书" w:eastAsia="微软简隶书"/>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rPr>
          <w:rFonts w:hint="eastAsia" w:ascii="宋体" w:hAnsi="宋体" w:eastAsia="宋体" w:cs="仿宋"/>
          <w:sz w:val="36"/>
          <w:szCs w:val="36"/>
          <w:lang w:val="en-US" w:eastAsia="zh-CN"/>
        </w:rPr>
      </w:pPr>
      <w:r>
        <w:rPr>
          <w:rFonts w:hint="eastAsia" w:asciiTheme="majorEastAsia" w:hAnsiTheme="majorEastAsia" w:eastAsiaTheme="majorEastAsia" w:cstheme="majorEastAsia"/>
          <w:bCs/>
          <w:sz w:val="36"/>
          <w:szCs w:val="36"/>
        </w:rPr>
        <w:t>项目编号</w:t>
      </w:r>
      <w:r>
        <w:rPr>
          <w:rFonts w:hint="eastAsia" w:ascii="宋体" w:hAnsi="宋体" w:eastAsia="宋体" w:cstheme="majorEastAsia"/>
          <w:bCs/>
          <w:sz w:val="36"/>
          <w:szCs w:val="36"/>
        </w:rPr>
        <w:t>：</w:t>
      </w:r>
      <w:r>
        <w:rPr>
          <w:rFonts w:hint="eastAsia" w:ascii="宋体" w:hAnsi="宋体" w:eastAsia="宋体" w:cs="仿宋"/>
          <w:sz w:val="36"/>
          <w:szCs w:val="36"/>
        </w:rPr>
        <w:t>襄财询价采购-2023-</w:t>
      </w:r>
      <w:r>
        <w:rPr>
          <w:rFonts w:hint="eastAsia" w:ascii="宋体" w:hAnsi="宋体" w:eastAsia="宋体" w:cs="仿宋"/>
          <w:sz w:val="36"/>
          <w:szCs w:val="36"/>
          <w:lang w:val="en-US" w:eastAsia="zh-CN"/>
        </w:rPr>
        <w:t>25</w:t>
      </w:r>
    </w:p>
    <w:p>
      <w:pPr>
        <w:rPr>
          <w:rFonts w:hint="eastAsia" w:ascii="宋体" w:hAnsi="宋体" w:eastAsia="宋体" w:cstheme="majorEastAsia"/>
          <w:bCs/>
          <w:sz w:val="36"/>
          <w:szCs w:val="36"/>
          <w:lang w:val="en-US" w:eastAsia="zh-CN"/>
        </w:rPr>
      </w:pPr>
      <w:r>
        <w:rPr>
          <w:rFonts w:hint="eastAsia" w:ascii="宋体" w:hAnsi="宋体" w:eastAsia="宋体" w:cstheme="majorEastAsia"/>
          <w:bCs/>
          <w:sz w:val="36"/>
          <w:szCs w:val="36"/>
        </w:rPr>
        <w:t>采购单位：襄城县</w:t>
      </w:r>
      <w:r>
        <w:rPr>
          <w:rFonts w:hint="eastAsia" w:ascii="宋体" w:hAnsi="宋体" w:eastAsia="宋体" w:cstheme="majorEastAsia"/>
          <w:bCs/>
          <w:sz w:val="36"/>
          <w:szCs w:val="36"/>
          <w:lang w:val="en-US" w:eastAsia="zh-CN"/>
        </w:rPr>
        <w:t>教育体育局</w:t>
      </w:r>
    </w:p>
    <w:p>
      <w:pPr>
        <w:rPr>
          <w:rFonts w:ascii="宋体" w:hAnsi="宋体" w:eastAsia="宋体" w:cstheme="majorEastAsia"/>
          <w:bCs/>
          <w:sz w:val="36"/>
          <w:szCs w:val="36"/>
        </w:rPr>
      </w:pPr>
      <w:r>
        <w:rPr>
          <w:rFonts w:hint="eastAsia" w:ascii="宋体" w:hAnsi="宋体" w:eastAsia="宋体" w:cstheme="majorEastAsia"/>
          <w:bCs/>
          <w:sz w:val="36"/>
          <w:szCs w:val="36"/>
        </w:rPr>
        <w:t>代理机构：襄城县政府采购中心</w:t>
      </w:r>
    </w:p>
    <w:p>
      <w:pPr>
        <w:ind w:firstLine="2520" w:firstLineChars="700"/>
        <w:rPr>
          <w:rFonts w:asciiTheme="majorEastAsia" w:hAnsiTheme="majorEastAsia" w:eastAsiaTheme="majorEastAsia" w:cstheme="majorEastAsia"/>
          <w:bCs/>
          <w:sz w:val="36"/>
          <w:szCs w:val="36"/>
        </w:rPr>
      </w:pPr>
    </w:p>
    <w:p>
      <w:pPr>
        <w:ind w:firstLine="2520" w:firstLineChars="70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二0二三年</w:t>
      </w:r>
      <w:r>
        <w:rPr>
          <w:rFonts w:hint="eastAsia" w:asciiTheme="majorEastAsia" w:hAnsiTheme="majorEastAsia" w:eastAsiaTheme="majorEastAsia" w:cstheme="majorEastAsia"/>
          <w:bCs/>
          <w:sz w:val="36"/>
          <w:szCs w:val="36"/>
          <w:lang w:val="en-US" w:eastAsia="zh-CN"/>
        </w:rPr>
        <w:t>八</w:t>
      </w:r>
      <w:r>
        <w:rPr>
          <w:rFonts w:hint="eastAsia" w:asciiTheme="majorEastAsia" w:hAnsiTheme="majorEastAsia" w:eastAsiaTheme="majorEastAsia" w:cstheme="majorEastAsia"/>
          <w:bCs/>
          <w:sz w:val="36"/>
          <w:szCs w:val="36"/>
        </w:rPr>
        <w:t>月</w:t>
      </w:r>
    </w:p>
    <w:p>
      <w:pPr>
        <w:widowControl/>
        <w:jc w:val="center"/>
        <w:rPr>
          <w:rFonts w:cs="黑体" w:asciiTheme="minorEastAsia" w:hAnsiTheme="minorEastAsia"/>
          <w:b/>
          <w:bCs/>
          <w:sz w:val="44"/>
          <w:szCs w:val="44"/>
          <w:lang w:val="zh-CN"/>
        </w:rPr>
      </w:pPr>
      <w:r>
        <w:rPr>
          <w:rFonts w:cs="黑体" w:asciiTheme="minorEastAsia" w:hAnsiTheme="minorEastAsia"/>
          <w:b/>
          <w:bCs/>
          <w:sz w:val="44"/>
          <w:szCs w:val="44"/>
        </w:rPr>
        <w:br w:type="page"/>
      </w: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shd w:val="clear" w:color="auto" w:fill="FFFFFF"/>
        <w:spacing w:line="411" w:lineRule="atLeast"/>
        <w:jc w:val="left"/>
        <w:rPr>
          <w:rFonts w:asciiTheme="minorEastAsia" w:hAnsiTheme="minorEastAsia"/>
          <w:b/>
          <w:bCs/>
          <w:color w:val="000000"/>
          <w:sz w:val="30"/>
          <w:szCs w:val="30"/>
        </w:rPr>
      </w:pPr>
      <w:r>
        <w:rPr>
          <w:rFonts w:hint="eastAsia" w:asciiTheme="minorEastAsia" w:hAnsiTheme="minorEastAsia"/>
          <w:b/>
          <w:bCs/>
          <w:color w:val="000000"/>
          <w:sz w:val="30"/>
          <w:szCs w:val="30"/>
        </w:rPr>
        <w:t>项目概况：</w:t>
      </w:r>
    </w:p>
    <w:p>
      <w:pPr>
        <w:widowControl/>
        <w:shd w:val="clear" w:color="auto" w:fill="FFFFFF"/>
        <w:spacing w:line="360" w:lineRule="auto"/>
        <w:ind w:left="150" w:hanging="150" w:hangingChars="50"/>
        <w:jc w:val="left"/>
        <w:rPr>
          <w:rFonts w:asciiTheme="minorEastAsia" w:hAnsiTheme="minorEastAsia"/>
          <w:color w:val="000000"/>
          <w:sz w:val="24"/>
          <w:szCs w:val="24"/>
        </w:rPr>
      </w:pPr>
      <w:r>
        <w:rPr>
          <w:rFonts w:hint="eastAsia" w:asciiTheme="minorEastAsia" w:hAnsiTheme="minorEastAsia"/>
          <w:color w:val="000000"/>
          <w:sz w:val="30"/>
          <w:szCs w:val="30"/>
        </w:rPr>
        <w:t xml:space="preserve">    </w:t>
      </w:r>
      <w:r>
        <w:rPr>
          <w:rFonts w:hint="eastAsia" w:asciiTheme="minorEastAsia" w:hAnsiTheme="minorEastAsia"/>
          <w:color w:val="000000"/>
          <w:sz w:val="30"/>
          <w:szCs w:val="30"/>
          <w:lang w:val="en-US" w:eastAsia="zh-CN"/>
        </w:rPr>
        <w:t xml:space="preserve"> </w:t>
      </w:r>
      <w:r>
        <w:rPr>
          <w:rFonts w:hint="eastAsia" w:ascii="宋体" w:hAnsi="宋体" w:eastAsia="宋体" w:cs="Arial"/>
          <w:bCs/>
          <w:kern w:val="0"/>
          <w:sz w:val="24"/>
          <w:szCs w:val="24"/>
        </w:rPr>
        <w:t>襄城县</w:t>
      </w:r>
      <w:r>
        <w:rPr>
          <w:rFonts w:hint="eastAsia" w:ascii="宋体" w:hAnsi="宋体" w:eastAsia="宋体" w:cs="Arial"/>
          <w:bCs/>
          <w:kern w:val="0"/>
          <w:sz w:val="24"/>
          <w:szCs w:val="24"/>
          <w:lang w:val="en-US" w:eastAsia="zh-CN"/>
        </w:rPr>
        <w:t>教育体育局</w:t>
      </w:r>
      <w:r>
        <w:rPr>
          <w:rFonts w:hint="eastAsia" w:asciiTheme="minorEastAsia" w:hAnsiTheme="minorEastAsia"/>
          <w:color w:val="000000"/>
          <w:sz w:val="24"/>
          <w:szCs w:val="24"/>
        </w:rPr>
        <w:t>“文昌小学采购餐桌、学生课桌凳、电脑一体机项目</w:t>
      </w:r>
      <w:r>
        <w:rPr>
          <w:rFonts w:hint="eastAsia" w:asciiTheme="minorEastAsia" w:hAnsiTheme="minorEastAsia"/>
          <w:color w:val="000000"/>
          <w:sz w:val="24"/>
          <w:szCs w:val="24"/>
          <w:lang w:val="en-US" w:eastAsia="zh-CN"/>
        </w:rPr>
        <w:t>二次</w:t>
      </w:r>
      <w:r>
        <w:rPr>
          <w:rFonts w:hint="eastAsia" w:asciiTheme="minorEastAsia" w:hAnsiTheme="minorEastAsia"/>
          <w:color w:val="000000"/>
          <w:sz w:val="24"/>
          <w:szCs w:val="24"/>
        </w:rPr>
        <w:t>(不见面开标) ”采购项目的潜在投标人应在《全国公共资源交易平台（河南省·许昌市）》（</w:t>
      </w:r>
      <w:r>
        <w:fldChar w:fldCharType="begin"/>
      </w:r>
      <w:r>
        <w:instrText xml:space="preserve"> HYPERLINK "http://ggzy.xuchang.gov.cn/" </w:instrText>
      </w:r>
      <w:r>
        <w:fldChar w:fldCharType="separate"/>
      </w:r>
      <w:r>
        <w:rPr>
          <w:rFonts w:hint="eastAsia" w:asciiTheme="minorEastAsia" w:hAnsiTheme="minorEastAsia"/>
          <w:color w:val="000000"/>
          <w:sz w:val="24"/>
          <w:szCs w:val="24"/>
        </w:rPr>
        <w:t>http://ggzy.xuchang.gov.cn/</w:t>
      </w:r>
      <w:r>
        <w:rPr>
          <w:rFonts w:hint="eastAsia" w:asciiTheme="minorEastAsia" w:hAnsiTheme="minorEastAsia"/>
          <w:color w:val="000000"/>
          <w:sz w:val="24"/>
          <w:szCs w:val="24"/>
        </w:rPr>
        <w:fldChar w:fldCharType="end"/>
      </w:r>
      <w:r>
        <w:rPr>
          <w:rFonts w:hint="eastAsia" w:asciiTheme="minorEastAsia" w:hAnsiTheme="minorEastAsia"/>
          <w:color w:val="000000"/>
          <w:sz w:val="24"/>
          <w:szCs w:val="24"/>
        </w:rPr>
        <w:t>）获取招标文件，并于2023年</w:t>
      </w:r>
      <w:r>
        <w:rPr>
          <w:rFonts w:hint="eastAsia" w:asciiTheme="minorEastAsia" w:hAnsiTheme="minorEastAsia"/>
          <w:color w:val="000000"/>
          <w:sz w:val="24"/>
          <w:szCs w:val="24"/>
          <w:lang w:val="en-US" w:eastAsia="zh-CN"/>
        </w:rPr>
        <w:t>08</w:t>
      </w:r>
      <w:r>
        <w:rPr>
          <w:rFonts w:hint="eastAsia" w:asciiTheme="minorEastAsia" w:hAnsiTheme="minorEastAsia"/>
          <w:color w:val="000000"/>
          <w:sz w:val="24"/>
          <w:szCs w:val="24"/>
        </w:rPr>
        <w:t>月</w:t>
      </w:r>
      <w:r>
        <w:rPr>
          <w:rFonts w:hint="eastAsia" w:asciiTheme="minorEastAsia" w:hAnsiTheme="minorEastAsia"/>
          <w:color w:val="000000"/>
          <w:sz w:val="24"/>
          <w:szCs w:val="24"/>
          <w:lang w:val="en-US" w:eastAsia="zh-CN"/>
        </w:rPr>
        <w:t>30</w:t>
      </w:r>
      <w:r>
        <w:rPr>
          <w:rFonts w:hint="eastAsia" w:asciiTheme="minorEastAsia" w:hAnsiTheme="minorEastAsia"/>
          <w:color w:val="000000"/>
          <w:sz w:val="24"/>
          <w:szCs w:val="24"/>
        </w:rPr>
        <w:t>日</w:t>
      </w:r>
      <w:r>
        <w:rPr>
          <w:rFonts w:hint="eastAsia" w:asciiTheme="minorEastAsia" w:hAnsiTheme="minorEastAsia"/>
          <w:color w:val="000000"/>
          <w:sz w:val="24"/>
          <w:szCs w:val="24"/>
          <w:lang w:val="en-US" w:eastAsia="zh-CN"/>
        </w:rPr>
        <w:t>09</w:t>
      </w:r>
      <w:r>
        <w:rPr>
          <w:rFonts w:hint="eastAsia" w:asciiTheme="minorEastAsia" w:hAnsiTheme="minorEastAsia"/>
          <w:color w:val="000000"/>
          <w:sz w:val="24"/>
          <w:szCs w:val="24"/>
        </w:rPr>
        <w:t>点00分（北京时间）前提交（上传）文件。</w:t>
      </w:r>
    </w:p>
    <w:p>
      <w:pPr>
        <w:shd w:val="clear" w:color="auto" w:fill="FFFFFF"/>
        <w:spacing w:line="411" w:lineRule="atLeast"/>
        <w:jc w:val="left"/>
        <w:rPr>
          <w:rFonts w:asciiTheme="minorEastAsia" w:hAnsiTheme="minorEastAsia"/>
          <w:b/>
          <w:color w:val="000000"/>
          <w:sz w:val="24"/>
          <w:szCs w:val="24"/>
        </w:rPr>
      </w:pPr>
      <w:bookmarkStart w:id="0" w:name="_Toc35393621"/>
      <w:bookmarkEnd w:id="0"/>
      <w:bookmarkStart w:id="1" w:name="_Hlk24379207"/>
      <w:bookmarkEnd w:id="1"/>
      <w:bookmarkStart w:id="2" w:name="_Toc28359079"/>
      <w:bookmarkEnd w:id="2"/>
      <w:bookmarkStart w:id="3" w:name="_Toc35393790"/>
      <w:bookmarkEnd w:id="3"/>
      <w:bookmarkStart w:id="4" w:name="_Toc28359002"/>
      <w:bookmarkEnd w:id="4"/>
      <w:r>
        <w:rPr>
          <w:rFonts w:hint="eastAsia" w:asciiTheme="minorEastAsia" w:hAnsiTheme="minorEastAsia"/>
          <w:b/>
          <w:color w:val="000000"/>
          <w:sz w:val="24"/>
          <w:szCs w:val="24"/>
          <w:shd w:val="clear" w:color="auto" w:fill="FFFFFF"/>
        </w:rPr>
        <w:t>一、项目基本情况</w:t>
      </w:r>
    </w:p>
    <w:p>
      <w:pPr>
        <w:shd w:val="clear" w:color="auto" w:fill="FFFFFF"/>
        <w:spacing w:line="360" w:lineRule="auto"/>
        <w:ind w:firstLine="120" w:firstLineChars="50"/>
        <w:jc w:val="left"/>
        <w:rPr>
          <w:rFonts w:hint="default" w:cs="仿宋" w:asciiTheme="minorEastAsia" w:hAnsiTheme="minorEastAsia" w:eastAsiaTheme="minorEastAsia"/>
          <w:bCs/>
          <w:sz w:val="24"/>
          <w:szCs w:val="24"/>
          <w:lang w:val="en-US" w:eastAsia="zh-CN"/>
        </w:rPr>
      </w:pPr>
      <w:r>
        <w:rPr>
          <w:rFonts w:hint="eastAsia" w:asciiTheme="minorEastAsia" w:hAnsiTheme="minorEastAsia"/>
          <w:bCs/>
          <w:color w:val="000000"/>
          <w:sz w:val="24"/>
          <w:szCs w:val="24"/>
        </w:rPr>
        <w:t>1.项目编号：</w:t>
      </w:r>
      <w:r>
        <w:rPr>
          <w:rFonts w:hint="eastAsia" w:cs="仿宋" w:asciiTheme="minorEastAsia" w:hAnsiTheme="minorEastAsia"/>
          <w:sz w:val="24"/>
          <w:szCs w:val="24"/>
        </w:rPr>
        <w:t>襄财询价采购-2023-</w:t>
      </w:r>
      <w:r>
        <w:rPr>
          <w:rFonts w:hint="eastAsia" w:cs="仿宋" w:asciiTheme="minorEastAsia" w:hAnsiTheme="minorEastAsia"/>
          <w:sz w:val="24"/>
          <w:szCs w:val="24"/>
          <w:lang w:val="en-US" w:eastAsia="zh-CN"/>
        </w:rPr>
        <w:t>25</w:t>
      </w:r>
    </w:p>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bCs/>
          <w:color w:val="000000"/>
          <w:sz w:val="24"/>
          <w:szCs w:val="24"/>
        </w:rPr>
        <w:t>2.项目名称：</w:t>
      </w:r>
      <w:r>
        <w:rPr>
          <w:rFonts w:hint="eastAsia" w:asciiTheme="minorEastAsia" w:hAnsiTheme="minorEastAsia"/>
          <w:color w:val="000000"/>
          <w:sz w:val="24"/>
          <w:szCs w:val="24"/>
        </w:rPr>
        <w:t>文昌小学采购餐桌、学生课桌凳、电脑一体机项目</w:t>
      </w:r>
      <w:r>
        <w:rPr>
          <w:rFonts w:hint="eastAsia" w:asciiTheme="minorEastAsia" w:hAnsiTheme="minorEastAsia"/>
          <w:color w:val="000000"/>
          <w:sz w:val="24"/>
          <w:szCs w:val="24"/>
          <w:lang w:val="en-US" w:eastAsia="zh-CN"/>
        </w:rPr>
        <w:t>二次</w:t>
      </w:r>
      <w:r>
        <w:rPr>
          <w:rFonts w:hint="eastAsia" w:asciiTheme="minorEastAsia" w:hAnsiTheme="minorEastAsia"/>
          <w:color w:val="000000"/>
          <w:sz w:val="24"/>
          <w:szCs w:val="24"/>
        </w:rPr>
        <w:t>(</w:t>
      </w:r>
      <w:r>
        <w:rPr>
          <w:rFonts w:hint="eastAsia" w:cs="仿宋" w:asciiTheme="minorEastAsia" w:hAnsiTheme="minorEastAsia"/>
          <w:sz w:val="24"/>
          <w:szCs w:val="24"/>
        </w:rPr>
        <w:t>不见面开标)</w:t>
      </w:r>
      <w:r>
        <w:rPr>
          <w:rFonts w:hint="eastAsia" w:asciiTheme="minorEastAsia" w:hAnsiTheme="minorEastAsia"/>
          <w:color w:val="000000"/>
          <w:sz w:val="24"/>
          <w:szCs w:val="24"/>
        </w:rPr>
        <w:t xml:space="preserve"> </w:t>
      </w:r>
    </w:p>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color w:val="000000"/>
          <w:sz w:val="24"/>
          <w:szCs w:val="24"/>
        </w:rPr>
        <w:t>3.采购方式：询价</w:t>
      </w:r>
    </w:p>
    <w:p>
      <w:pPr>
        <w:shd w:val="clear" w:color="auto" w:fill="FFFFFF"/>
        <w:spacing w:line="360" w:lineRule="auto"/>
        <w:ind w:firstLine="120" w:firstLineChars="50"/>
        <w:jc w:val="left"/>
        <w:rPr>
          <w:rFonts w:cs="宋体" w:asciiTheme="minorEastAsia" w:hAnsiTheme="minorEastAsia"/>
          <w:kern w:val="0"/>
          <w:sz w:val="24"/>
          <w:szCs w:val="24"/>
        </w:rPr>
      </w:pPr>
      <w:r>
        <w:rPr>
          <w:rFonts w:hint="eastAsia" w:asciiTheme="minorEastAsia" w:hAnsiTheme="minorEastAsia"/>
          <w:bCs/>
          <w:color w:val="000000"/>
          <w:sz w:val="24"/>
          <w:szCs w:val="24"/>
        </w:rPr>
        <w:t>4.预算金额：</w:t>
      </w:r>
      <w:r>
        <w:rPr>
          <w:rFonts w:hint="eastAsia" w:cs="宋体" w:asciiTheme="minorEastAsia" w:hAnsiTheme="minorEastAsia"/>
          <w:color w:val="000000"/>
          <w:kern w:val="0"/>
          <w:sz w:val="24"/>
          <w:szCs w:val="24"/>
          <w:shd w:val="clear" w:color="auto" w:fill="FFFFFF"/>
          <w:lang w:val="en-US" w:eastAsia="zh-CN"/>
        </w:rPr>
        <w:t>1852500.00</w:t>
      </w:r>
      <w:r>
        <w:rPr>
          <w:rFonts w:hint="eastAsia" w:cs="宋体" w:asciiTheme="minorEastAsia" w:hAnsiTheme="minorEastAsia"/>
          <w:kern w:val="0"/>
          <w:sz w:val="24"/>
          <w:szCs w:val="24"/>
        </w:rPr>
        <w:t>元.</w:t>
      </w:r>
    </w:p>
    <w:tbl>
      <w:tblPr>
        <w:tblStyle w:val="25"/>
        <w:tblW w:w="4883"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3"/>
        <w:gridCol w:w="2690"/>
        <w:gridCol w:w="1396"/>
        <w:gridCol w:w="1829"/>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CellSpacing w:w="0" w:type="dxa"/>
        </w:trPr>
        <w:tc>
          <w:tcPr>
            <w:tcW w:w="325"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序号</w:t>
            </w:r>
          </w:p>
        </w:tc>
        <w:tc>
          <w:tcPr>
            <w:tcW w:w="1553"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包号</w:t>
            </w:r>
          </w:p>
        </w:tc>
        <w:tc>
          <w:tcPr>
            <w:tcW w:w="806"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包名称</w:t>
            </w:r>
          </w:p>
        </w:tc>
        <w:tc>
          <w:tcPr>
            <w:tcW w:w="1056"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包预算（元）</w:t>
            </w:r>
          </w:p>
        </w:tc>
        <w:tc>
          <w:tcPr>
            <w:tcW w:w="125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tblCellSpacing w:w="0" w:type="dxa"/>
        </w:trPr>
        <w:tc>
          <w:tcPr>
            <w:tcW w:w="325"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155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Arial"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shd w:val="clear" w:color="auto" w:fill="FFFFFF"/>
              </w:rPr>
              <w:t>襄财询价采购-2023-</w:t>
            </w:r>
            <w:r>
              <w:rPr>
                <w:rFonts w:hint="eastAsia" w:cs="宋体" w:asciiTheme="minorEastAsia" w:hAnsiTheme="minorEastAsia"/>
                <w:color w:val="000000"/>
                <w:kern w:val="0"/>
                <w:sz w:val="24"/>
                <w:szCs w:val="24"/>
                <w:shd w:val="clear" w:color="auto" w:fill="FFFFFF"/>
                <w:lang w:val="en-US" w:eastAsia="zh-CN"/>
              </w:rPr>
              <w:t>25-1</w:t>
            </w:r>
          </w:p>
        </w:tc>
        <w:tc>
          <w:tcPr>
            <w:tcW w:w="806"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Theme="minorEastAsia" w:hAnsiTheme="minorEastAsia"/>
                <w:color w:val="000000"/>
                <w:sz w:val="24"/>
                <w:szCs w:val="24"/>
              </w:rPr>
            </w:pPr>
            <w:r>
              <w:rPr>
                <w:rFonts w:hint="eastAsia" w:cs="Arial" w:asciiTheme="minorEastAsia" w:hAnsiTheme="minorEastAsia"/>
                <w:color w:val="000000"/>
                <w:kern w:val="0"/>
                <w:sz w:val="24"/>
                <w:szCs w:val="24"/>
              </w:rPr>
              <w:t>一标段</w:t>
            </w:r>
          </w:p>
        </w:tc>
        <w:tc>
          <w:tcPr>
            <w:tcW w:w="105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color w:val="000000"/>
                <w:kern w:val="0"/>
                <w:sz w:val="24"/>
                <w:szCs w:val="24"/>
                <w:shd w:val="clear" w:color="auto" w:fill="FFFFFF"/>
                <w:lang w:val="en-US"/>
              </w:rPr>
            </w:pPr>
            <w:r>
              <w:rPr>
                <w:rFonts w:hint="eastAsia" w:cs="宋体" w:asciiTheme="minorEastAsia" w:hAnsiTheme="minorEastAsia"/>
                <w:color w:val="000000"/>
                <w:kern w:val="0"/>
                <w:sz w:val="24"/>
                <w:szCs w:val="24"/>
                <w:shd w:val="clear" w:color="auto" w:fill="FFFFFF"/>
                <w:lang w:val="en-US" w:eastAsia="zh-CN"/>
              </w:rPr>
              <w:t>1200000.00</w:t>
            </w:r>
          </w:p>
        </w:tc>
        <w:tc>
          <w:tcPr>
            <w:tcW w:w="1257"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4"/>
                <w:szCs w:val="24"/>
                <w:shd w:val="clear" w:color="auto" w:fill="FFFFFF"/>
              </w:rPr>
            </w:pPr>
            <w:r>
              <w:rPr>
                <w:rFonts w:hint="eastAsia" w:cs="宋体" w:asciiTheme="minorEastAsia" w:hAnsiTheme="minorEastAsia"/>
                <w:color w:val="000000"/>
                <w:kern w:val="0"/>
                <w:sz w:val="24"/>
                <w:szCs w:val="24"/>
                <w:shd w:val="clear" w:color="auto" w:fill="FFFFFF"/>
                <w:lang w:val="en-US" w:eastAsia="zh-CN"/>
              </w:rPr>
              <w:t>1200000.00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tblCellSpacing w:w="0" w:type="dxa"/>
        </w:trPr>
        <w:tc>
          <w:tcPr>
            <w:tcW w:w="325"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Arial" w:asciiTheme="minorEastAsia" w:hAnsiTheme="minorEastAsia" w:eastAsiaTheme="minorEastAsia"/>
                <w:color w:val="000000"/>
                <w:kern w:val="0"/>
                <w:sz w:val="24"/>
                <w:szCs w:val="24"/>
                <w:lang w:val="en-US" w:eastAsia="zh-CN"/>
              </w:rPr>
            </w:pPr>
            <w:r>
              <w:rPr>
                <w:rFonts w:hint="eastAsia" w:cs="Arial" w:asciiTheme="minorEastAsia" w:hAnsiTheme="minorEastAsia"/>
                <w:color w:val="000000"/>
                <w:kern w:val="0"/>
                <w:sz w:val="24"/>
                <w:szCs w:val="24"/>
                <w:lang w:val="en-US" w:eastAsia="zh-CN"/>
              </w:rPr>
              <w:t>2</w:t>
            </w:r>
          </w:p>
        </w:tc>
        <w:tc>
          <w:tcPr>
            <w:tcW w:w="155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color w:val="000000"/>
                <w:kern w:val="0"/>
                <w:sz w:val="24"/>
                <w:szCs w:val="24"/>
                <w:shd w:val="clear" w:color="auto" w:fill="FFFFFF"/>
                <w:lang w:val="en-US"/>
              </w:rPr>
            </w:pPr>
            <w:r>
              <w:rPr>
                <w:rFonts w:hint="eastAsia" w:cs="宋体" w:asciiTheme="minorEastAsia" w:hAnsiTheme="minorEastAsia"/>
                <w:color w:val="000000"/>
                <w:kern w:val="0"/>
                <w:sz w:val="24"/>
                <w:szCs w:val="24"/>
                <w:shd w:val="clear" w:color="auto" w:fill="FFFFFF"/>
              </w:rPr>
              <w:t>襄财询价采购-2023-</w:t>
            </w:r>
            <w:r>
              <w:rPr>
                <w:rFonts w:hint="eastAsia" w:cs="宋体" w:asciiTheme="minorEastAsia" w:hAnsiTheme="minorEastAsia"/>
                <w:color w:val="000000"/>
                <w:kern w:val="0"/>
                <w:sz w:val="24"/>
                <w:szCs w:val="24"/>
                <w:shd w:val="clear" w:color="auto" w:fill="FFFFFF"/>
                <w:lang w:val="en-US" w:eastAsia="zh-CN"/>
              </w:rPr>
              <w:t>25-2</w:t>
            </w:r>
          </w:p>
        </w:tc>
        <w:tc>
          <w:tcPr>
            <w:tcW w:w="806"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cs="Arial" w:asciiTheme="minorEastAsia" w:hAnsiTheme="minorEastAsia" w:eastAsiaTheme="minorEastAsia"/>
                <w:color w:val="000000"/>
                <w:kern w:val="0"/>
                <w:sz w:val="24"/>
                <w:szCs w:val="24"/>
                <w:lang w:val="en-US" w:eastAsia="zh-CN"/>
              </w:rPr>
            </w:pPr>
            <w:r>
              <w:rPr>
                <w:rFonts w:hint="eastAsia" w:cs="Arial" w:asciiTheme="minorEastAsia" w:hAnsiTheme="minorEastAsia"/>
                <w:color w:val="000000"/>
                <w:kern w:val="0"/>
                <w:sz w:val="24"/>
                <w:szCs w:val="24"/>
                <w:lang w:val="en-US" w:eastAsia="zh-CN"/>
              </w:rPr>
              <w:t>二标段</w:t>
            </w:r>
          </w:p>
        </w:tc>
        <w:tc>
          <w:tcPr>
            <w:tcW w:w="105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color w:val="000000"/>
                <w:kern w:val="0"/>
                <w:sz w:val="24"/>
                <w:szCs w:val="24"/>
                <w:shd w:val="clear" w:color="auto" w:fill="FFFFFF"/>
                <w:lang w:val="en-US" w:eastAsia="zh-CN"/>
              </w:rPr>
            </w:pPr>
            <w:r>
              <w:rPr>
                <w:rFonts w:hint="eastAsia" w:cs="宋体" w:asciiTheme="minorEastAsia" w:hAnsiTheme="minorEastAsia"/>
                <w:color w:val="000000"/>
                <w:kern w:val="0"/>
                <w:sz w:val="24"/>
                <w:szCs w:val="24"/>
                <w:shd w:val="clear" w:color="auto" w:fill="FFFFFF"/>
                <w:lang w:val="en-US" w:eastAsia="zh-CN"/>
              </w:rPr>
              <w:t>652500.00</w:t>
            </w:r>
          </w:p>
        </w:tc>
        <w:tc>
          <w:tcPr>
            <w:tcW w:w="125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color w:val="000000"/>
                <w:kern w:val="0"/>
                <w:sz w:val="24"/>
                <w:szCs w:val="24"/>
                <w:shd w:val="clear" w:color="auto" w:fill="FFFFFF"/>
                <w:lang w:val="en-US" w:eastAsia="zh-CN"/>
              </w:rPr>
            </w:pPr>
            <w:r>
              <w:rPr>
                <w:rFonts w:hint="eastAsia" w:cs="宋体" w:asciiTheme="minorEastAsia" w:hAnsiTheme="minorEastAsia"/>
                <w:color w:val="000000"/>
                <w:kern w:val="0"/>
                <w:sz w:val="24"/>
                <w:szCs w:val="24"/>
                <w:shd w:val="clear" w:color="auto" w:fill="FFFFFF"/>
                <w:lang w:val="en-US" w:eastAsia="zh-CN"/>
              </w:rPr>
              <w:t>652500.00</w:t>
            </w:r>
          </w:p>
        </w:tc>
      </w:tr>
    </w:tbl>
    <w:p>
      <w:pPr>
        <w:shd w:val="clear" w:color="auto" w:fill="FFFFFF"/>
        <w:spacing w:line="360" w:lineRule="auto"/>
        <w:ind w:firstLine="120" w:firstLineChars="50"/>
        <w:jc w:val="left"/>
        <w:rPr>
          <w:rFonts w:cs="Arial" w:asciiTheme="minorEastAsia" w:hAnsiTheme="minorEastAsia"/>
          <w:color w:val="000000"/>
          <w:kern w:val="0"/>
          <w:sz w:val="24"/>
          <w:szCs w:val="24"/>
        </w:rPr>
      </w:pPr>
      <w:r>
        <w:rPr>
          <w:rFonts w:hint="eastAsia" w:asciiTheme="minorEastAsia" w:hAnsiTheme="minorEastAsia"/>
          <w:bCs/>
          <w:color w:val="000000"/>
          <w:sz w:val="24"/>
          <w:szCs w:val="24"/>
        </w:rPr>
        <w:t>5.采购需求</w:t>
      </w:r>
      <w:r>
        <w:rPr>
          <w:rFonts w:cs="Arial" w:asciiTheme="minorEastAsia" w:hAnsiTheme="minorEastAsia"/>
          <w:color w:val="000000"/>
          <w:kern w:val="0"/>
          <w:sz w:val="24"/>
          <w:szCs w:val="24"/>
        </w:rPr>
        <w:t>采购需求</w:t>
      </w:r>
      <w:r>
        <w:rPr>
          <w:rFonts w:hint="eastAsia" w:cs="Arial" w:asciiTheme="minorEastAsia" w:hAnsiTheme="minorEastAsia"/>
          <w:color w:val="000000"/>
          <w:kern w:val="0"/>
          <w:sz w:val="24"/>
          <w:szCs w:val="24"/>
        </w:rPr>
        <w:t>：</w:t>
      </w:r>
      <w:r>
        <w:rPr>
          <w:rFonts w:hint="eastAsia" w:cs="Arial" w:asciiTheme="minorEastAsia" w:hAnsiTheme="minorEastAsia"/>
          <w:color w:val="000000"/>
          <w:kern w:val="0"/>
          <w:sz w:val="24"/>
          <w:szCs w:val="24"/>
          <w:lang w:val="en-US" w:eastAsia="zh-CN"/>
        </w:rPr>
        <w:t>本项目采购</w:t>
      </w:r>
      <w:r>
        <w:rPr>
          <w:rFonts w:hint="eastAsia" w:asciiTheme="minorEastAsia" w:hAnsiTheme="minorEastAsia"/>
          <w:color w:val="000000"/>
          <w:sz w:val="24"/>
          <w:szCs w:val="24"/>
        </w:rPr>
        <w:t>文昌小学采购餐桌、学生课桌凳、电脑一体机</w:t>
      </w:r>
      <w:r>
        <w:rPr>
          <w:rFonts w:hint="eastAsia" w:asciiTheme="minorEastAsia" w:hAnsiTheme="minorEastAsia"/>
          <w:color w:val="000000"/>
          <w:sz w:val="24"/>
          <w:szCs w:val="24"/>
          <w:lang w:val="en-US" w:eastAsia="zh-CN"/>
        </w:rPr>
        <w:t>一批</w:t>
      </w:r>
      <w:r>
        <w:rPr>
          <w:rFonts w:hint="eastAsia" w:cs="仿宋" w:asciiTheme="minorEastAsia" w:hAnsiTheme="minorEastAsia"/>
          <w:sz w:val="24"/>
          <w:szCs w:val="24"/>
        </w:rPr>
        <w:t>（具体要求详见询价文件）。</w:t>
      </w:r>
    </w:p>
    <w:p>
      <w:pPr>
        <w:shd w:val="clear" w:color="auto" w:fill="FFFFFF"/>
        <w:spacing w:line="360" w:lineRule="auto"/>
        <w:ind w:firstLine="120" w:firstLineChars="50"/>
        <w:jc w:val="left"/>
        <w:rPr>
          <w:rFonts w:cs="仿宋" w:asciiTheme="minorEastAsia" w:hAnsiTheme="minorEastAsia"/>
          <w:color w:val="000000" w:themeColor="text1"/>
          <w:sz w:val="24"/>
          <w:szCs w:val="24"/>
        </w:rPr>
      </w:pPr>
      <w:r>
        <w:rPr>
          <w:rFonts w:hint="eastAsia" w:asciiTheme="minorEastAsia" w:hAnsiTheme="minorEastAsia"/>
          <w:bCs/>
          <w:color w:val="000000"/>
          <w:sz w:val="24"/>
          <w:szCs w:val="24"/>
        </w:rPr>
        <w:t>6.合同履行期限：</w:t>
      </w:r>
      <w:r>
        <w:rPr>
          <w:rFonts w:hint="eastAsia" w:cs="仿宋" w:asciiTheme="minorEastAsia" w:hAnsiTheme="minorEastAsia"/>
          <w:bCs/>
          <w:color w:val="000000" w:themeColor="text1"/>
          <w:sz w:val="24"/>
          <w:szCs w:val="24"/>
        </w:rPr>
        <w:t>合同签订后</w:t>
      </w:r>
      <w:r>
        <w:rPr>
          <w:rFonts w:hint="eastAsia" w:cs="仿宋" w:asciiTheme="minorEastAsia" w:hAnsiTheme="minorEastAsia"/>
          <w:bCs/>
          <w:color w:val="000000" w:themeColor="text1"/>
          <w:sz w:val="24"/>
          <w:szCs w:val="24"/>
          <w:u w:val="single"/>
        </w:rPr>
        <w:t xml:space="preserve"> </w:t>
      </w:r>
      <w:r>
        <w:rPr>
          <w:rFonts w:hint="eastAsia" w:cs="仿宋" w:asciiTheme="minorEastAsia" w:hAnsiTheme="minorEastAsia"/>
          <w:bCs/>
          <w:color w:val="000000" w:themeColor="text1"/>
          <w:sz w:val="24"/>
          <w:szCs w:val="24"/>
          <w:u w:val="single"/>
          <w:lang w:val="en-US" w:eastAsia="zh-CN"/>
        </w:rPr>
        <w:t>20</w:t>
      </w:r>
      <w:r>
        <w:rPr>
          <w:rFonts w:hint="eastAsia" w:cs="仿宋" w:asciiTheme="minorEastAsia" w:hAnsiTheme="minorEastAsia"/>
          <w:bCs/>
          <w:color w:val="000000" w:themeColor="text1"/>
          <w:sz w:val="24"/>
          <w:szCs w:val="24"/>
        </w:rPr>
        <w:t>日历天内</w:t>
      </w:r>
      <w:r>
        <w:rPr>
          <w:rFonts w:hint="eastAsia" w:cs="仿宋" w:asciiTheme="minorEastAsia" w:hAnsiTheme="minorEastAsia"/>
          <w:color w:val="000000" w:themeColor="text1"/>
          <w:sz w:val="24"/>
          <w:szCs w:val="24"/>
        </w:rPr>
        <w:t>。</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7.本项目不接受联合体投标：否</w:t>
      </w:r>
    </w:p>
    <w:p>
      <w:pPr>
        <w:shd w:val="clear" w:color="auto" w:fill="FFFFFF"/>
        <w:spacing w:line="360" w:lineRule="auto"/>
        <w:ind w:firstLine="120" w:firstLineChars="50"/>
        <w:jc w:val="left"/>
        <w:rPr>
          <w:rFonts w:hint="eastAsia" w:asciiTheme="minorEastAsia" w:hAnsiTheme="minorEastAsia"/>
          <w:color w:val="000000"/>
          <w:sz w:val="24"/>
          <w:szCs w:val="24"/>
        </w:rPr>
      </w:pPr>
      <w:bookmarkStart w:id="5" w:name="_Toc28359003"/>
      <w:bookmarkEnd w:id="5"/>
      <w:bookmarkStart w:id="6" w:name="_Toc28359080"/>
      <w:bookmarkEnd w:id="6"/>
      <w:bookmarkStart w:id="7" w:name="_Toc35393791"/>
      <w:bookmarkEnd w:id="7"/>
      <w:bookmarkStart w:id="8" w:name="_Toc35393622"/>
      <w:bookmarkEnd w:id="8"/>
      <w:r>
        <w:rPr>
          <w:rFonts w:hint="eastAsia" w:asciiTheme="minorEastAsia" w:hAnsiTheme="minorEastAsia"/>
          <w:color w:val="000000"/>
          <w:sz w:val="24"/>
          <w:szCs w:val="24"/>
        </w:rPr>
        <w:t>8.是否接受进口产品：否</w:t>
      </w:r>
    </w:p>
    <w:p>
      <w:pPr>
        <w:shd w:val="clear" w:color="auto" w:fill="FFFFFF"/>
        <w:spacing w:line="360" w:lineRule="auto"/>
        <w:ind w:firstLine="120" w:firstLineChars="50"/>
        <w:jc w:val="left"/>
        <w:rPr>
          <w:rFonts w:hint="eastAsia" w:asciiTheme="minorEastAsia" w:hAnsiTheme="minorEastAsia"/>
          <w:color w:val="000000"/>
          <w:sz w:val="24"/>
          <w:szCs w:val="24"/>
        </w:rPr>
      </w:pPr>
      <w:r>
        <w:rPr>
          <w:rFonts w:hint="eastAsia" w:asciiTheme="minorEastAsia" w:hAnsiTheme="minorEastAsia"/>
          <w:color w:val="000000"/>
          <w:sz w:val="24"/>
          <w:szCs w:val="24"/>
        </w:rPr>
        <w:t>9.是否专门面向中小企业：是</w:t>
      </w:r>
    </w:p>
    <w:p>
      <w:pPr>
        <w:shd w:val="clear" w:color="auto" w:fill="FFFFFF"/>
        <w:spacing w:line="360" w:lineRule="auto"/>
        <w:jc w:val="left"/>
        <w:rPr>
          <w:rFonts w:asciiTheme="minorEastAsia" w:hAnsiTheme="minorEastAsia"/>
          <w:b/>
          <w:color w:val="000000"/>
          <w:sz w:val="24"/>
          <w:szCs w:val="24"/>
          <w:shd w:val="clear" w:color="auto" w:fill="FFFFFF"/>
        </w:rPr>
      </w:pPr>
      <w:r>
        <w:rPr>
          <w:rFonts w:hint="eastAsia" w:asciiTheme="minorEastAsia" w:hAnsiTheme="minorEastAsia"/>
          <w:b/>
          <w:color w:val="000000"/>
          <w:sz w:val="24"/>
          <w:szCs w:val="24"/>
          <w:shd w:val="clear" w:color="auto" w:fill="FFFFFF"/>
        </w:rPr>
        <w:t>二、申请人的资格要求</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1.符合《中华人民共和国政府采购法》第二十二条之规定；</w:t>
      </w:r>
    </w:p>
    <w:p>
      <w:pPr>
        <w:shd w:val="clear" w:color="auto" w:fill="FFFFFF"/>
        <w:spacing w:line="360" w:lineRule="auto"/>
        <w:ind w:firstLine="120" w:firstLineChars="50"/>
        <w:jc w:val="left"/>
        <w:rPr>
          <w:rFonts w:asciiTheme="minorEastAsia" w:hAnsiTheme="minorEastAsia"/>
          <w:color w:val="000000"/>
          <w:sz w:val="24"/>
          <w:szCs w:val="24"/>
        </w:rPr>
      </w:pPr>
      <w:bookmarkStart w:id="9" w:name="_Toc28359004"/>
      <w:bookmarkEnd w:id="9"/>
      <w:bookmarkStart w:id="10" w:name="_Toc28359081"/>
      <w:bookmarkEnd w:id="10"/>
      <w:r>
        <w:rPr>
          <w:rFonts w:hint="eastAsia" w:asciiTheme="minorEastAsia" w:hAnsiTheme="minorEastAsia"/>
          <w:color w:val="000000"/>
          <w:sz w:val="24"/>
          <w:szCs w:val="24"/>
        </w:rPr>
        <w:t>2.落实政府采购政策需满足的资格要求：本项目落实</w:t>
      </w:r>
      <w:r>
        <w:rPr>
          <w:rFonts w:hint="eastAsia" w:asciiTheme="minorEastAsia" w:hAnsiTheme="minorEastAsia"/>
          <w:color w:val="000000"/>
          <w:sz w:val="24"/>
          <w:szCs w:val="24"/>
          <w:u w:val="single"/>
        </w:rPr>
        <w:t>节能环保</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中小微型企业</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监狱企业</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残疾人福利性单位</w:t>
      </w:r>
      <w:r>
        <w:rPr>
          <w:rFonts w:hint="eastAsia" w:asciiTheme="minorEastAsia" w:hAnsiTheme="minorEastAsia"/>
          <w:color w:val="000000"/>
          <w:sz w:val="24"/>
          <w:szCs w:val="24"/>
        </w:rPr>
        <w:t>扶持等相关政府采购政策。</w:t>
      </w:r>
    </w:p>
    <w:p>
      <w:pPr>
        <w:shd w:val="clear" w:color="auto" w:fill="FFFFFF"/>
        <w:spacing w:line="360" w:lineRule="auto"/>
        <w:ind w:firstLine="120" w:firstLineChars="50"/>
        <w:jc w:val="left"/>
        <w:rPr>
          <w:rFonts w:hint="eastAsia" w:asciiTheme="minorEastAsia" w:hAnsiTheme="minorEastAsia"/>
          <w:color w:val="000000"/>
          <w:sz w:val="24"/>
          <w:szCs w:val="24"/>
        </w:rPr>
      </w:pPr>
      <w:r>
        <w:rPr>
          <w:rFonts w:hint="eastAsia" w:asciiTheme="minorEastAsia" w:hAnsiTheme="minorEastAsia"/>
          <w:color w:val="000000"/>
          <w:sz w:val="24"/>
          <w:szCs w:val="24"/>
        </w:rPr>
        <w:t>3.本项目的特定资格要求：</w:t>
      </w:r>
      <w:bookmarkStart w:id="11" w:name="_Toc35393623"/>
      <w:bookmarkEnd w:id="11"/>
      <w:bookmarkStart w:id="12" w:name="_Toc35393792"/>
      <w:bookmarkEnd w:id="12"/>
    </w:p>
    <w:p>
      <w:pPr>
        <w:shd w:val="clear" w:color="auto" w:fill="FFFFFF"/>
        <w:spacing w:line="360" w:lineRule="auto"/>
        <w:ind w:firstLine="840" w:firstLineChars="350"/>
        <w:jc w:val="left"/>
        <w:rPr>
          <w:rFonts w:hint="eastAsia" w:asciiTheme="minorEastAsia" w:hAnsiTheme="minorEastAsia"/>
          <w:color w:val="000000"/>
          <w:sz w:val="24"/>
          <w:szCs w:val="24"/>
          <w:lang w:val="en-US" w:eastAsia="zh-CN"/>
        </w:rPr>
      </w:pPr>
      <w:r>
        <w:rPr>
          <w:rFonts w:hint="eastAsia" w:asciiTheme="minorEastAsia" w:hAnsiTheme="minorEastAsia"/>
          <w:color w:val="000000"/>
          <w:sz w:val="24"/>
          <w:szCs w:val="24"/>
          <w:lang w:val="en-US" w:eastAsia="zh-CN"/>
        </w:rPr>
        <w:t>无</w:t>
      </w:r>
    </w:p>
    <w:p>
      <w:pPr>
        <w:shd w:val="clear" w:color="auto" w:fill="FFFFFF"/>
        <w:spacing w:line="360" w:lineRule="auto"/>
        <w:ind w:firstLine="120" w:firstLineChars="50"/>
        <w:jc w:val="left"/>
        <w:rPr>
          <w:rFonts w:hint="eastAsia" w:asciiTheme="minorEastAsia" w:hAnsiTheme="minorEastAsia"/>
          <w:color w:val="000000"/>
          <w:sz w:val="24"/>
          <w:szCs w:val="24"/>
        </w:rPr>
      </w:pPr>
      <w:r>
        <w:rPr>
          <w:rFonts w:hint="eastAsia" w:asciiTheme="minorEastAsia" w:hAnsiTheme="minorEastAsia"/>
          <w:color w:val="000000"/>
          <w:sz w:val="24"/>
          <w:szCs w:val="24"/>
        </w:rPr>
        <w:t>4.本项目资格后审。</w:t>
      </w:r>
    </w:p>
    <w:p>
      <w:pPr>
        <w:shd w:val="clear" w:color="auto" w:fill="FFFFFF"/>
        <w:spacing w:line="360" w:lineRule="auto"/>
        <w:jc w:val="left"/>
        <w:rPr>
          <w:rFonts w:asciiTheme="minorEastAsia" w:hAnsiTheme="minorEastAsia"/>
          <w:b/>
          <w:color w:val="000000"/>
          <w:sz w:val="24"/>
          <w:szCs w:val="24"/>
        </w:rPr>
      </w:pPr>
      <w:r>
        <w:rPr>
          <w:rFonts w:hint="eastAsia" w:asciiTheme="minorEastAsia" w:hAnsiTheme="minorEastAsia"/>
          <w:b/>
          <w:color w:val="000000"/>
          <w:sz w:val="24"/>
          <w:szCs w:val="24"/>
          <w:shd w:val="clear" w:color="auto" w:fill="FFFFFF"/>
        </w:rPr>
        <w:t>三、获取招标文件</w:t>
      </w:r>
    </w:p>
    <w:tbl>
      <w:tblPr>
        <w:tblStyle w:val="25"/>
        <w:tblW w:w="5227" w:type="pct"/>
        <w:tblCellSpacing w:w="15" w:type="dxa"/>
        <w:tblInd w:w="-381" w:type="dxa"/>
        <w:tblLayout w:type="autofit"/>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bookmarkStart w:id="13" w:name="_Toc28359005"/>
            <w:bookmarkEnd w:id="13"/>
            <w:bookmarkStart w:id="14" w:name="_Toc35393624"/>
            <w:bookmarkEnd w:id="14"/>
            <w:bookmarkStart w:id="15" w:name="_Toc28359082"/>
            <w:bookmarkEnd w:id="15"/>
            <w:bookmarkStart w:id="16" w:name="_Toc35393793"/>
            <w:bookmarkEnd w:id="16"/>
            <w:r>
              <w:rPr>
                <w:rFonts w:cs="Arial" w:asciiTheme="minorEastAsia" w:hAnsiTheme="minorEastAsia"/>
                <w:color w:val="000000"/>
                <w:kern w:val="0"/>
                <w:sz w:val="24"/>
                <w:szCs w:val="24"/>
                <w:shd w:val="clear" w:color="auto" w:fill="FFFFFF"/>
              </w:rPr>
              <w:t>1.时间：202</w:t>
            </w:r>
            <w:r>
              <w:rPr>
                <w:rFonts w:hint="eastAsia" w:cs="Arial" w:asciiTheme="minorEastAsia" w:hAnsiTheme="minorEastAsia"/>
                <w:color w:val="000000"/>
                <w:kern w:val="0"/>
                <w:sz w:val="24"/>
                <w:szCs w:val="24"/>
                <w:shd w:val="clear" w:color="auto" w:fill="FFFFFF"/>
              </w:rPr>
              <w:t>3</w:t>
            </w:r>
            <w:r>
              <w:rPr>
                <w:rFonts w:cs="Arial" w:asciiTheme="minorEastAsia" w:hAnsiTheme="minorEastAsia"/>
                <w:color w:val="000000"/>
                <w:kern w:val="0"/>
                <w:sz w:val="24"/>
                <w:szCs w:val="24"/>
                <w:shd w:val="clear" w:color="auto" w:fill="FFFFFF"/>
              </w:rPr>
              <w:t>年</w:t>
            </w:r>
            <w:r>
              <w:rPr>
                <w:rFonts w:hint="eastAsia" w:cs="Arial" w:asciiTheme="minorEastAsia" w:hAnsiTheme="minorEastAsia"/>
                <w:color w:val="000000"/>
                <w:kern w:val="0"/>
                <w:sz w:val="24"/>
                <w:szCs w:val="24"/>
                <w:shd w:val="clear" w:color="auto" w:fill="FFFFFF"/>
                <w:lang w:val="en-US" w:eastAsia="zh-CN"/>
              </w:rPr>
              <w:t>8</w:t>
            </w:r>
            <w:r>
              <w:rPr>
                <w:rFonts w:cs="Arial" w:asciiTheme="minorEastAsia" w:hAnsiTheme="minorEastAsia"/>
                <w:color w:val="000000"/>
                <w:kern w:val="0"/>
                <w:sz w:val="24"/>
                <w:szCs w:val="24"/>
                <w:shd w:val="clear" w:color="auto" w:fill="FFFFFF"/>
              </w:rPr>
              <w:t>月</w:t>
            </w:r>
            <w:r>
              <w:rPr>
                <w:rFonts w:hint="eastAsia" w:cs="Arial" w:asciiTheme="minorEastAsia" w:hAnsiTheme="minorEastAsia"/>
                <w:color w:val="000000"/>
                <w:kern w:val="0"/>
                <w:sz w:val="24"/>
                <w:szCs w:val="24"/>
                <w:shd w:val="clear" w:color="auto" w:fill="FFFFFF"/>
                <w:lang w:val="en-US" w:eastAsia="zh-CN"/>
              </w:rPr>
              <w:t>24</w:t>
            </w:r>
            <w:r>
              <w:rPr>
                <w:rFonts w:cs="Arial" w:asciiTheme="minorEastAsia" w:hAnsiTheme="minorEastAsia"/>
                <w:color w:val="000000"/>
                <w:kern w:val="0"/>
                <w:sz w:val="24"/>
                <w:szCs w:val="24"/>
                <w:shd w:val="clear" w:color="auto" w:fill="FFFFFF"/>
              </w:rPr>
              <w:t>日 至 202</w:t>
            </w:r>
            <w:r>
              <w:rPr>
                <w:rFonts w:hint="eastAsia" w:cs="Arial" w:asciiTheme="minorEastAsia" w:hAnsiTheme="minorEastAsia"/>
                <w:color w:val="000000"/>
                <w:kern w:val="0"/>
                <w:sz w:val="24"/>
                <w:szCs w:val="24"/>
                <w:shd w:val="clear" w:color="auto" w:fill="FFFFFF"/>
              </w:rPr>
              <w:t>3</w:t>
            </w:r>
            <w:r>
              <w:rPr>
                <w:rFonts w:cs="Arial" w:asciiTheme="minorEastAsia" w:hAnsiTheme="minorEastAsia"/>
                <w:color w:val="000000"/>
                <w:kern w:val="0"/>
                <w:sz w:val="24"/>
                <w:szCs w:val="24"/>
                <w:shd w:val="clear" w:color="auto" w:fill="FFFFFF"/>
              </w:rPr>
              <w:t>年</w:t>
            </w:r>
            <w:r>
              <w:rPr>
                <w:rFonts w:hint="eastAsia" w:cs="Arial" w:asciiTheme="minorEastAsia" w:hAnsiTheme="minorEastAsia"/>
                <w:color w:val="000000"/>
                <w:kern w:val="0"/>
                <w:sz w:val="24"/>
                <w:szCs w:val="24"/>
                <w:shd w:val="clear" w:color="auto" w:fill="FFFFFF"/>
                <w:lang w:val="en-US" w:eastAsia="zh-CN"/>
              </w:rPr>
              <w:t>08</w:t>
            </w:r>
            <w:r>
              <w:rPr>
                <w:rFonts w:cs="Arial" w:asciiTheme="minorEastAsia" w:hAnsiTheme="minorEastAsia"/>
                <w:color w:val="000000"/>
                <w:kern w:val="0"/>
                <w:sz w:val="24"/>
                <w:szCs w:val="24"/>
                <w:shd w:val="clear" w:color="auto" w:fill="FFFFFF"/>
              </w:rPr>
              <w:t>月</w:t>
            </w:r>
            <w:r>
              <w:rPr>
                <w:rFonts w:hint="eastAsia" w:cs="Arial" w:asciiTheme="minorEastAsia" w:hAnsiTheme="minorEastAsia"/>
                <w:color w:val="000000"/>
                <w:kern w:val="0"/>
                <w:sz w:val="24"/>
                <w:szCs w:val="24"/>
                <w:shd w:val="clear" w:color="auto" w:fill="FFFFFF"/>
                <w:lang w:val="en-US" w:eastAsia="zh-CN"/>
              </w:rPr>
              <w:t>30</w:t>
            </w:r>
            <w:r>
              <w:rPr>
                <w:rFonts w:cs="Arial" w:asciiTheme="minorEastAsia" w:hAnsiTheme="minorEastAsia"/>
                <w:color w:val="000000"/>
                <w:kern w:val="0"/>
                <w:sz w:val="24"/>
                <w:szCs w:val="24"/>
                <w:shd w:val="clear" w:color="auto" w:fill="FFFFFF"/>
              </w:rPr>
              <w:t>日，每天上午00:00至12:00，下午12:00至23:59（北京时间，法定节假日除外）</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2.地点：《全国公共资源交易平台（河南省？许昌市）》</w:t>
            </w:r>
          </w:p>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（http://ggzy.xuchang.gov.cn/）</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3.方式：在线下载</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4.售价：0元</w:t>
            </w:r>
          </w:p>
        </w:tc>
      </w:tr>
    </w:tbl>
    <w:p>
      <w:pPr>
        <w:shd w:val="clear" w:color="auto" w:fill="FFFFFF"/>
        <w:spacing w:line="360" w:lineRule="auto"/>
        <w:jc w:val="left"/>
        <w:rPr>
          <w:rFonts w:asciiTheme="minorEastAsia" w:hAnsiTheme="minorEastAsia"/>
          <w:b/>
          <w:color w:val="000000"/>
          <w:sz w:val="24"/>
          <w:szCs w:val="24"/>
        </w:rPr>
      </w:pPr>
      <w:r>
        <w:rPr>
          <w:rFonts w:hint="eastAsia" w:asciiTheme="minorEastAsia" w:hAnsiTheme="minorEastAsia"/>
          <w:b/>
          <w:color w:val="000000"/>
          <w:sz w:val="24"/>
          <w:szCs w:val="24"/>
          <w:shd w:val="clear" w:color="auto" w:fill="FFFFFF"/>
        </w:rPr>
        <w:t>四、提交投标文件</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bCs/>
          <w:color w:val="000000"/>
          <w:sz w:val="24"/>
          <w:szCs w:val="24"/>
        </w:rPr>
        <w:t>1.提交（上传）投标文件截止时间：</w:t>
      </w:r>
      <w:r>
        <w:rPr>
          <w:rFonts w:hint="eastAsia" w:asciiTheme="minorEastAsia" w:hAnsiTheme="minorEastAsia"/>
          <w:color w:val="000000"/>
          <w:sz w:val="24"/>
          <w:szCs w:val="24"/>
        </w:rPr>
        <w:t>2023年</w:t>
      </w:r>
      <w:r>
        <w:rPr>
          <w:rFonts w:hint="eastAsia" w:asciiTheme="minorEastAsia" w:hAnsiTheme="minorEastAsia"/>
          <w:color w:val="000000"/>
          <w:sz w:val="24"/>
          <w:szCs w:val="24"/>
          <w:lang w:val="en-US" w:eastAsia="zh-CN"/>
        </w:rPr>
        <w:t>08</w:t>
      </w:r>
      <w:r>
        <w:rPr>
          <w:rFonts w:hint="eastAsia" w:asciiTheme="minorEastAsia" w:hAnsiTheme="minorEastAsia"/>
          <w:color w:val="000000"/>
          <w:sz w:val="24"/>
          <w:szCs w:val="24"/>
        </w:rPr>
        <w:t>月</w:t>
      </w:r>
      <w:r>
        <w:rPr>
          <w:rFonts w:hint="eastAsia" w:asciiTheme="minorEastAsia" w:hAnsiTheme="minorEastAsia"/>
          <w:color w:val="000000"/>
          <w:sz w:val="24"/>
          <w:szCs w:val="24"/>
          <w:lang w:val="en-US" w:eastAsia="zh-CN"/>
        </w:rPr>
        <w:t>30</w:t>
      </w:r>
      <w:r>
        <w:rPr>
          <w:rFonts w:hint="eastAsia" w:asciiTheme="minorEastAsia" w:hAnsiTheme="minorEastAsia"/>
          <w:color w:val="000000"/>
          <w:sz w:val="24"/>
          <w:szCs w:val="24"/>
        </w:rPr>
        <w:t>日</w:t>
      </w:r>
      <w:r>
        <w:rPr>
          <w:rFonts w:hint="eastAsia" w:asciiTheme="minorEastAsia" w:hAnsiTheme="minorEastAsia"/>
          <w:color w:val="000000"/>
          <w:sz w:val="24"/>
          <w:szCs w:val="24"/>
          <w:lang w:val="en-US" w:eastAsia="zh-CN"/>
        </w:rPr>
        <w:t>09</w:t>
      </w:r>
      <w:r>
        <w:rPr>
          <w:rFonts w:hint="eastAsia" w:asciiTheme="minorEastAsia" w:hAnsiTheme="minorEastAsia"/>
          <w:color w:val="000000"/>
          <w:sz w:val="24"/>
          <w:szCs w:val="24"/>
        </w:rPr>
        <w:t>点00分（北京时间）</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bCs/>
          <w:color w:val="000000"/>
          <w:sz w:val="24"/>
          <w:szCs w:val="24"/>
        </w:rPr>
        <w:t>2.提交（上传）投标文件地点</w:t>
      </w:r>
      <w:r>
        <w:rPr>
          <w:rFonts w:hint="eastAsia" w:asciiTheme="minorEastAsia" w:hAnsiTheme="minorEastAsia"/>
          <w:color w:val="000000"/>
          <w:sz w:val="24"/>
          <w:szCs w:val="24"/>
        </w:rPr>
        <w:t>：本项目为全流程电子化交易项目，投标人必须通过许昌公共资源交易系统下载“许昌投标文件制作系统</w:t>
      </w:r>
      <w:r>
        <w:rPr>
          <w:rFonts w:asciiTheme="minorEastAsia" w:hAnsiTheme="minorEastAsia"/>
          <w:color w:val="000000"/>
          <w:sz w:val="24"/>
          <w:szCs w:val="24"/>
        </w:rPr>
        <w:t xml:space="preserve">SEARUN </w:t>
      </w:r>
      <w:r>
        <w:rPr>
          <w:rFonts w:hint="eastAsia" w:asciiTheme="minorEastAsia" w:hAnsiTheme="minorEastAsia"/>
          <w:color w:val="000000"/>
          <w:sz w:val="24"/>
          <w:szCs w:val="24"/>
        </w:rPr>
        <w:t>最新版本”制作并上传加密电子投标文件。截至投标截止时间，交易系统投标通道将关闭，投标人未完成电子投标文件上传的，投标将被拒绝。</w:t>
      </w:r>
    </w:p>
    <w:tbl>
      <w:tblPr>
        <w:tblStyle w:val="25"/>
        <w:tblW w:w="5494" w:type="pct"/>
        <w:tblCellSpacing w:w="15" w:type="dxa"/>
        <w:tblInd w:w="-522" w:type="dxa"/>
        <w:tblLayout w:type="autofit"/>
        <w:tblCellMar>
          <w:top w:w="15" w:type="dxa"/>
          <w:left w:w="15" w:type="dxa"/>
          <w:bottom w:w="15" w:type="dxa"/>
          <w:right w:w="15" w:type="dxa"/>
        </w:tblCellMar>
      </w:tblPr>
      <w:tblGrid>
        <w:gridCol w:w="9404"/>
        <w:gridCol w:w="413"/>
      </w:tblGrid>
      <w:tr>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000000"/>
                <w:sz w:val="24"/>
                <w:szCs w:val="24"/>
              </w:rPr>
            </w:pPr>
            <w:bookmarkStart w:id="17" w:name="_Toc35393796"/>
            <w:bookmarkEnd w:id="17"/>
            <w:bookmarkStart w:id="18" w:name="_Toc28359008"/>
            <w:bookmarkEnd w:id="18"/>
            <w:bookmarkStart w:id="19" w:name="_Toc28359085"/>
            <w:bookmarkEnd w:id="19"/>
            <w:bookmarkStart w:id="20" w:name="_Toc35393627"/>
            <w:bookmarkEnd w:id="20"/>
            <w:r>
              <w:rPr>
                <w:rFonts w:asciiTheme="minorEastAsia" w:hAnsiTheme="minorEastAsia"/>
                <w:b/>
                <w:color w:val="000000"/>
                <w:sz w:val="24"/>
                <w:szCs w:val="24"/>
              </w:rPr>
              <w:t>五、响应文件开启</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720" w:firstLineChars="300"/>
              <w:jc w:val="left"/>
              <w:rPr>
                <w:rFonts w:asciiTheme="minorEastAsia" w:hAnsiTheme="minorEastAsia"/>
                <w:color w:val="000000"/>
                <w:sz w:val="24"/>
                <w:szCs w:val="24"/>
              </w:rPr>
            </w:pPr>
            <w:r>
              <w:rPr>
                <w:rFonts w:asciiTheme="minorEastAsia" w:hAnsiTheme="minorEastAsia"/>
                <w:color w:val="000000"/>
                <w:sz w:val="24"/>
                <w:szCs w:val="24"/>
              </w:rPr>
              <w:t>1.时间：202</w:t>
            </w:r>
            <w:r>
              <w:rPr>
                <w:rFonts w:hint="eastAsia" w:asciiTheme="minorEastAsia" w:hAnsiTheme="minorEastAsia"/>
                <w:color w:val="000000"/>
                <w:sz w:val="24"/>
                <w:szCs w:val="24"/>
              </w:rPr>
              <w:t>3</w:t>
            </w:r>
            <w:r>
              <w:rPr>
                <w:rFonts w:asciiTheme="minorEastAsia" w:hAnsiTheme="minorEastAsia"/>
                <w:color w:val="000000"/>
                <w:sz w:val="24"/>
                <w:szCs w:val="24"/>
              </w:rPr>
              <w:t>年</w:t>
            </w:r>
            <w:r>
              <w:rPr>
                <w:rFonts w:hint="eastAsia" w:asciiTheme="minorEastAsia" w:hAnsiTheme="minorEastAsia"/>
                <w:color w:val="000000"/>
                <w:sz w:val="24"/>
                <w:szCs w:val="24"/>
                <w:lang w:val="en-US" w:eastAsia="zh-CN"/>
              </w:rPr>
              <w:t>08</w:t>
            </w:r>
            <w:r>
              <w:rPr>
                <w:rFonts w:asciiTheme="minorEastAsia" w:hAnsiTheme="minorEastAsia"/>
                <w:color w:val="000000"/>
                <w:sz w:val="24"/>
                <w:szCs w:val="24"/>
              </w:rPr>
              <w:t>月</w:t>
            </w:r>
            <w:r>
              <w:rPr>
                <w:rFonts w:hint="eastAsia" w:asciiTheme="minorEastAsia" w:hAnsiTheme="minorEastAsia"/>
                <w:color w:val="000000"/>
                <w:sz w:val="24"/>
                <w:szCs w:val="24"/>
                <w:lang w:val="en-US" w:eastAsia="zh-CN"/>
              </w:rPr>
              <w:t>30</w:t>
            </w:r>
            <w:r>
              <w:rPr>
                <w:rFonts w:asciiTheme="minorEastAsia" w:hAnsiTheme="minorEastAsia"/>
                <w:color w:val="000000"/>
                <w:sz w:val="24"/>
                <w:szCs w:val="24"/>
              </w:rPr>
              <w:t>日</w:t>
            </w:r>
            <w:r>
              <w:rPr>
                <w:rFonts w:hint="eastAsia" w:asciiTheme="minorEastAsia" w:hAnsiTheme="minorEastAsia"/>
                <w:color w:val="000000"/>
                <w:sz w:val="24"/>
                <w:szCs w:val="24"/>
                <w:lang w:val="en-US" w:eastAsia="zh-CN"/>
              </w:rPr>
              <w:t>09</w:t>
            </w:r>
            <w:r>
              <w:rPr>
                <w:rFonts w:asciiTheme="minorEastAsia" w:hAnsiTheme="minorEastAsia"/>
                <w:color w:val="000000"/>
                <w:sz w:val="24"/>
                <w:szCs w:val="24"/>
              </w:rPr>
              <w:t>时</w:t>
            </w:r>
            <w:r>
              <w:rPr>
                <w:rFonts w:hint="eastAsia" w:asciiTheme="minorEastAsia" w:hAnsiTheme="minorEastAsia"/>
                <w:color w:val="000000"/>
                <w:sz w:val="24"/>
                <w:szCs w:val="24"/>
              </w:rPr>
              <w:t>0</w:t>
            </w:r>
            <w:r>
              <w:rPr>
                <w:rFonts w:asciiTheme="minorEastAsia" w:hAnsiTheme="minorEastAsia"/>
                <w:color w:val="000000"/>
                <w:sz w:val="24"/>
                <w:szCs w:val="24"/>
              </w:rPr>
              <w:t>0分（北京时间）</w:t>
            </w:r>
          </w:p>
        </w:tc>
      </w:tr>
      <w:tr>
        <w:tblPrEx>
          <w:tblCellMar>
            <w:top w:w="15" w:type="dxa"/>
            <w:left w:w="15" w:type="dxa"/>
            <w:bottom w:w="15" w:type="dxa"/>
            <w:right w:w="15" w:type="dxa"/>
          </w:tblCellMar>
        </w:tblPrEx>
        <w:trPr>
          <w:tblCellSpacing w:w="15" w:type="dxa"/>
        </w:trPr>
        <w:tc>
          <w:tcPr>
            <w:tcW w:w="4811" w:type="pct"/>
            <w:vAlign w:val="center"/>
          </w:tcPr>
          <w:p>
            <w:pPr>
              <w:widowControl/>
              <w:spacing w:line="360" w:lineRule="auto"/>
              <w:ind w:firstLine="720" w:firstLineChars="30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2.地点：</w:t>
            </w:r>
            <w:r>
              <w:rPr>
                <w:rFonts w:cs="Arial" w:asciiTheme="minorEastAsia" w:hAnsiTheme="minorEastAsia"/>
                <w:color w:val="000000"/>
                <w:kern w:val="0"/>
                <w:sz w:val="24"/>
                <w:szCs w:val="24"/>
              </w:rPr>
              <w:t>项目采用远程不见面开标，投标人无须到现场</w:t>
            </w:r>
            <w:r>
              <w:rPr>
                <w:rFonts w:hint="eastAsia" w:cs="Arial" w:asciiTheme="minorEastAsia" w:hAnsiTheme="minorEastAsia"/>
                <w:color w:val="000000"/>
                <w:kern w:val="0"/>
                <w:sz w:val="24"/>
                <w:szCs w:val="24"/>
              </w:rPr>
              <w:t>，开标时间前，投标人使用</w:t>
            </w:r>
            <w:r>
              <w:rPr>
                <w:rFonts w:cs="Arial" w:asciiTheme="minorEastAsia" w:hAnsiTheme="minorEastAsia"/>
                <w:color w:val="000000"/>
                <w:kern w:val="0"/>
                <w:sz w:val="24"/>
                <w:szCs w:val="24"/>
              </w:rPr>
              <w:t xml:space="preserve">CA </w:t>
            </w:r>
            <w:r>
              <w:rPr>
                <w:rFonts w:hint="eastAsia" w:cs="Arial" w:asciiTheme="minorEastAsia" w:hAnsiTheme="minorEastAsia"/>
                <w:color w:val="000000"/>
                <w:kern w:val="0"/>
                <w:sz w:val="24"/>
                <w:szCs w:val="24"/>
              </w:rPr>
              <w:t>数字证书登录全国公共资源交易平台（河南省·许昌市）——进入公共资源交易系统（</w:t>
            </w:r>
            <w:r>
              <w:rPr>
                <w:rFonts w:cs="Arial" w:asciiTheme="minorEastAsia" w:hAnsiTheme="minorEastAsia"/>
                <w:color w:val="000000"/>
                <w:kern w:val="0"/>
                <w:sz w:val="24"/>
                <w:szCs w:val="24"/>
              </w:rPr>
              <w:t>http://ggzy.xuchang.gov.cn:8088/ggzy/</w:t>
            </w:r>
            <w:r>
              <w:rPr>
                <w:rFonts w:hint="eastAsia" w:cs="Arial" w:asciiTheme="minorEastAsia" w:hAnsiTheme="minorEastAsia"/>
                <w:color w:val="000000"/>
                <w:kern w:val="0"/>
                <w:sz w:val="24"/>
                <w:szCs w:val="24"/>
              </w:rPr>
              <w:t>）——点击“项目信息——项目名称”——在系统操作导航栏点击“开标——不见面开标大厅”，在规定的开标时间内进行解密开标。</w:t>
            </w:r>
          </w:p>
        </w:tc>
        <w:tc>
          <w:tcPr>
            <w:tcW w:w="0" w:type="auto"/>
            <w:vAlign w:val="center"/>
          </w:tcPr>
          <w:p>
            <w:pPr>
              <w:widowControl/>
              <w:jc w:val="left"/>
              <w:rPr>
                <w:rFonts w:cs="Times New Roman" w:asciiTheme="minorEastAsia" w:hAnsiTheme="minorEastAsia"/>
                <w:kern w:val="0"/>
                <w:sz w:val="24"/>
                <w:szCs w:val="24"/>
              </w:rPr>
            </w:pP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000000"/>
                <w:sz w:val="24"/>
                <w:szCs w:val="24"/>
              </w:rPr>
            </w:pPr>
            <w:r>
              <w:rPr>
                <w:rFonts w:asciiTheme="minorEastAsia" w:hAnsiTheme="minorEastAsia"/>
                <w:b/>
                <w:color w:val="000000"/>
                <w:sz w:val="24"/>
                <w:szCs w:val="24"/>
              </w:rPr>
              <w:t>六、发布公告的媒介及招标公告期限</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240" w:firstLineChars="100"/>
              <w:jc w:val="left"/>
              <w:rPr>
                <w:rFonts w:asciiTheme="minorEastAsia" w:hAnsiTheme="minorEastAsia"/>
                <w:bCs/>
                <w:color w:val="000000"/>
                <w:sz w:val="24"/>
                <w:szCs w:val="24"/>
              </w:rPr>
            </w:pPr>
            <w:r>
              <w:rPr>
                <w:rFonts w:asciiTheme="minorEastAsia" w:hAnsiTheme="minorEastAsia"/>
                <w:bCs/>
                <w:color w:val="000000"/>
                <w:sz w:val="24"/>
                <w:szCs w:val="24"/>
              </w:rPr>
              <w:t>本次招标公告在《河南省政府采购网》、《许昌市政府采购网》、《全国公共资源交易平台（河南省？许昌市）》</w:t>
            </w:r>
            <w:r>
              <w:rPr>
                <w:rFonts w:hint="eastAsia" w:asciiTheme="minorEastAsia" w:hAnsiTheme="minorEastAsia"/>
                <w:bCs/>
                <w:color w:val="000000"/>
                <w:sz w:val="24"/>
                <w:szCs w:val="24"/>
              </w:rPr>
              <w:t>上</w:t>
            </w:r>
            <w:r>
              <w:rPr>
                <w:rFonts w:asciiTheme="minorEastAsia" w:hAnsiTheme="minorEastAsia"/>
                <w:bCs/>
                <w:color w:val="000000"/>
                <w:sz w:val="24"/>
                <w:szCs w:val="24"/>
              </w:rPr>
              <w:t>发布</w:t>
            </w:r>
            <w:r>
              <w:rPr>
                <w:rFonts w:hint="eastAsia" w:asciiTheme="minorEastAsia" w:hAnsiTheme="minorEastAsia"/>
                <w:bCs/>
                <w:color w:val="000000"/>
                <w:sz w:val="24"/>
                <w:szCs w:val="24"/>
              </w:rPr>
              <w:t>,</w:t>
            </w:r>
            <w:r>
              <w:rPr>
                <w:rFonts w:asciiTheme="minorEastAsia" w:hAnsiTheme="minorEastAsia"/>
                <w:bCs/>
                <w:color w:val="000000"/>
                <w:sz w:val="24"/>
                <w:szCs w:val="24"/>
              </w:rPr>
              <w:t xml:space="preserve">招标公告期限为三个工作日。 </w:t>
            </w:r>
          </w:p>
        </w:tc>
      </w:tr>
      <w:tr>
        <w:trPr>
          <w:gridAfter w:val="1"/>
          <w:wAfter w:w="413" w:type="dxa"/>
          <w:tblCellSpacing w:w="15" w:type="dxa"/>
        </w:trPr>
        <w:tc>
          <w:tcPr>
            <w:tcW w:w="4811" w:type="pct"/>
            <w:vAlign w:val="center"/>
          </w:tcPr>
          <w:p>
            <w:pPr>
              <w:shd w:val="clear" w:color="auto" w:fill="FFFFFF"/>
              <w:spacing w:line="360" w:lineRule="auto"/>
              <w:ind w:firstLine="361" w:firstLineChars="150"/>
              <w:jc w:val="left"/>
              <w:rPr>
                <w:rFonts w:asciiTheme="minorEastAsia" w:hAnsiTheme="minorEastAsia"/>
                <w:b/>
                <w:bCs/>
                <w:color w:val="000000"/>
                <w:sz w:val="24"/>
                <w:szCs w:val="24"/>
              </w:rPr>
            </w:pPr>
            <w:r>
              <w:rPr>
                <w:rFonts w:asciiTheme="minorEastAsia" w:hAnsiTheme="minorEastAsia"/>
                <w:b/>
                <w:bCs/>
                <w:color w:val="000000"/>
                <w:sz w:val="24"/>
                <w:szCs w:val="24"/>
              </w:rPr>
              <w:t>七、其他补充事宜</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600" w:firstLineChars="250"/>
              <w:jc w:val="left"/>
              <w:rPr>
                <w:rFonts w:asciiTheme="minorEastAsia" w:hAnsiTheme="minorEastAsia"/>
                <w:bCs/>
                <w:color w:val="000000"/>
                <w:sz w:val="24"/>
                <w:szCs w:val="24"/>
              </w:rPr>
            </w:pPr>
            <w:r>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jc w:val="left"/>
              <w:rPr>
                <w:rFonts w:asciiTheme="minorEastAsia" w:hAnsiTheme="minorEastAsia"/>
                <w:bCs/>
                <w:color w:val="000000"/>
                <w:sz w:val="24"/>
                <w:szCs w:val="24"/>
              </w:rPr>
            </w:pPr>
            <w:r>
              <w:rPr>
                <w:rFonts w:hint="eastAsia" w:asciiTheme="minorEastAsia" w:hAnsiTheme="minorEastAsia"/>
                <w:bCs/>
                <w:color w:val="000000"/>
                <w:sz w:val="24"/>
                <w:szCs w:val="24"/>
              </w:rPr>
              <w:t xml:space="preserve">     2</w:t>
            </w:r>
            <w:r>
              <w:rPr>
                <w:rFonts w:asciiTheme="minorEastAsia" w:hAnsiTheme="minorEastAsia"/>
                <w:bCs/>
                <w:color w:val="000000"/>
                <w:sz w:val="24"/>
                <w:szCs w:val="24"/>
              </w:rPr>
              <w:t>.投标供应商在电子系统使用过程中遇到涉及系统使用的问题，可致电0374-2961598进行咨询。</w:t>
            </w:r>
          </w:p>
        </w:tc>
      </w:tr>
    </w:tbl>
    <w:p>
      <w:pPr>
        <w:shd w:val="clear" w:color="auto" w:fill="FFFFFF"/>
        <w:spacing w:line="360" w:lineRule="auto"/>
        <w:ind w:firstLine="120" w:firstLineChars="50"/>
        <w:jc w:val="left"/>
        <w:rPr>
          <w:rFonts w:asciiTheme="minorEastAsia" w:hAnsiTheme="minorEastAsia"/>
          <w:b/>
          <w:color w:val="000000"/>
          <w:sz w:val="24"/>
          <w:szCs w:val="24"/>
        </w:rPr>
      </w:pPr>
      <w:r>
        <w:rPr>
          <w:rFonts w:hint="eastAsia" w:asciiTheme="minorEastAsia" w:hAnsiTheme="minorEastAsia"/>
          <w:b/>
          <w:color w:val="000000"/>
          <w:sz w:val="24"/>
          <w:szCs w:val="24"/>
        </w:rPr>
        <w:t>八、对本次招标提出询问，请按以下方式联系</w:t>
      </w:r>
    </w:p>
    <w:p>
      <w:pPr>
        <w:shd w:val="clear" w:color="auto" w:fill="FFFFFF"/>
        <w:spacing w:line="411" w:lineRule="atLeast"/>
        <w:jc w:val="left"/>
        <w:rPr>
          <w:rFonts w:asciiTheme="minorEastAsia" w:hAnsiTheme="minorEastAsia"/>
          <w:color w:val="000000"/>
          <w:sz w:val="24"/>
          <w:szCs w:val="24"/>
        </w:rPr>
      </w:pPr>
      <w:r>
        <w:rPr>
          <w:rFonts w:hint="eastAsia" w:asciiTheme="minorEastAsia" w:hAnsiTheme="minorEastAsia"/>
          <w:color w:val="000000"/>
          <w:sz w:val="24"/>
          <w:szCs w:val="24"/>
        </w:rPr>
        <w:t>1.采购人信息</w:t>
      </w:r>
    </w:p>
    <w:p>
      <w:pPr>
        <w:shd w:val="clear" w:color="auto" w:fill="FFFFFF"/>
        <w:spacing w:line="411" w:lineRule="atLeast"/>
        <w:ind w:firstLine="240" w:firstLineChars="100"/>
        <w:jc w:val="left"/>
        <w:rPr>
          <w:rFonts w:hint="eastAsia" w:asciiTheme="minorEastAsia" w:hAnsiTheme="minorEastAsia" w:eastAsiaTheme="minorEastAsia"/>
          <w:color w:val="000000"/>
          <w:sz w:val="24"/>
          <w:szCs w:val="24"/>
          <w:lang w:val="en-US" w:eastAsia="zh-CN"/>
        </w:rPr>
      </w:pPr>
      <w:r>
        <w:rPr>
          <w:rFonts w:hint="eastAsia" w:asciiTheme="minorEastAsia" w:hAnsiTheme="minorEastAsia"/>
          <w:color w:val="000000"/>
          <w:sz w:val="24"/>
          <w:szCs w:val="24"/>
        </w:rPr>
        <w:t>名 称：襄城县</w:t>
      </w:r>
      <w:r>
        <w:rPr>
          <w:rFonts w:hint="eastAsia" w:asciiTheme="minorEastAsia" w:hAnsiTheme="minorEastAsia"/>
          <w:color w:val="000000"/>
          <w:sz w:val="24"/>
          <w:szCs w:val="24"/>
          <w:lang w:val="en-US" w:eastAsia="zh-CN"/>
        </w:rPr>
        <w:t>教育体育局</w:t>
      </w:r>
    </w:p>
    <w:p>
      <w:pPr>
        <w:shd w:val="clear" w:color="auto" w:fill="FFFFFF"/>
        <w:spacing w:line="411" w:lineRule="atLeast"/>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地 址：</w:t>
      </w:r>
      <w:r>
        <w:rPr>
          <w:rFonts w:hint="eastAsia" w:asciiTheme="minorEastAsia" w:hAnsiTheme="minorEastAsia"/>
          <w:bCs/>
          <w:color w:val="000000"/>
          <w:sz w:val="24"/>
          <w:szCs w:val="24"/>
        </w:rPr>
        <w:t>襄城县</w:t>
      </w:r>
    </w:p>
    <w:p>
      <w:pPr>
        <w:shd w:val="clear" w:color="auto" w:fill="FFFFFF"/>
        <w:spacing w:line="411" w:lineRule="atLeast"/>
        <w:ind w:firstLine="240" w:firstLineChars="100"/>
        <w:jc w:val="left"/>
        <w:rPr>
          <w:rFonts w:hint="default" w:asciiTheme="minorEastAsia" w:hAnsiTheme="minorEastAsia" w:eastAsiaTheme="minorEastAsia"/>
          <w:color w:val="000000"/>
          <w:sz w:val="24"/>
          <w:szCs w:val="24"/>
          <w:lang w:val="en-US" w:eastAsia="zh-CN"/>
        </w:rPr>
      </w:pPr>
      <w:r>
        <w:rPr>
          <w:rFonts w:hint="eastAsia" w:asciiTheme="minorEastAsia" w:hAnsiTheme="minorEastAsia"/>
          <w:color w:val="000000"/>
          <w:sz w:val="24"/>
          <w:szCs w:val="24"/>
        </w:rPr>
        <w:t>联系方式：</w:t>
      </w:r>
      <w:bookmarkStart w:id="21" w:name="_Toc28359009"/>
      <w:bookmarkEnd w:id="21"/>
      <w:bookmarkStart w:id="22" w:name="_Toc28359086"/>
      <w:bookmarkEnd w:id="22"/>
      <w:r>
        <w:rPr>
          <w:rFonts w:hint="eastAsia" w:asciiTheme="minorEastAsia" w:hAnsiTheme="minorEastAsia"/>
          <w:color w:val="000000"/>
          <w:sz w:val="24"/>
          <w:szCs w:val="24"/>
          <w:lang w:val="en-US" w:eastAsia="zh-CN"/>
        </w:rPr>
        <w:t>闫伟彪</w:t>
      </w:r>
      <w:r>
        <w:rPr>
          <w:rFonts w:hint="eastAsia" w:asciiTheme="minorEastAsia" w:hAnsiTheme="minorEastAsia"/>
          <w:color w:val="000000"/>
          <w:sz w:val="24"/>
          <w:szCs w:val="24"/>
        </w:rPr>
        <w:t>   联系电话：</w:t>
      </w:r>
      <w:r>
        <w:rPr>
          <w:rFonts w:hint="eastAsia" w:asciiTheme="minorEastAsia" w:hAnsiTheme="minorEastAsia"/>
          <w:color w:val="000000"/>
          <w:sz w:val="24"/>
          <w:szCs w:val="24"/>
          <w:lang w:val="en-US" w:eastAsia="zh-CN"/>
        </w:rPr>
        <w:t>17639053366</w:t>
      </w:r>
    </w:p>
    <w:p>
      <w:pPr>
        <w:shd w:val="clear" w:color="auto" w:fill="FFFFFF"/>
        <w:spacing w:line="411" w:lineRule="atLeast"/>
        <w:jc w:val="left"/>
        <w:rPr>
          <w:rFonts w:asciiTheme="minorEastAsia" w:hAnsiTheme="minorEastAsia"/>
          <w:color w:val="000000"/>
          <w:sz w:val="24"/>
          <w:szCs w:val="24"/>
        </w:rPr>
      </w:pPr>
      <w:r>
        <w:rPr>
          <w:rFonts w:hint="eastAsia" w:asciiTheme="minorEastAsia" w:hAnsiTheme="minorEastAsia"/>
          <w:color w:val="000000"/>
          <w:sz w:val="24"/>
          <w:szCs w:val="24"/>
        </w:rPr>
        <w:t>2.采购代理机构信息</w:t>
      </w:r>
    </w:p>
    <w:p>
      <w:pPr>
        <w:shd w:val="clear" w:color="auto" w:fill="FFFFFF"/>
        <w:spacing w:line="360" w:lineRule="auto"/>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名 称：</w:t>
      </w:r>
      <w:r>
        <w:rPr>
          <w:rFonts w:hint="eastAsia" w:asciiTheme="minorEastAsia" w:hAnsiTheme="minorEastAsia"/>
          <w:bCs/>
          <w:color w:val="000000"/>
          <w:sz w:val="24"/>
          <w:szCs w:val="24"/>
        </w:rPr>
        <w:t>襄城县政府采购中心</w:t>
      </w:r>
    </w:p>
    <w:p>
      <w:pPr>
        <w:shd w:val="clear" w:color="auto" w:fill="FFFFFF"/>
        <w:spacing w:line="360" w:lineRule="auto"/>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地 址：</w:t>
      </w:r>
      <w:r>
        <w:rPr>
          <w:rFonts w:hint="eastAsia" w:asciiTheme="minorEastAsia" w:hAnsiTheme="minorEastAsia"/>
          <w:bCs/>
          <w:color w:val="000000"/>
          <w:sz w:val="24"/>
          <w:szCs w:val="24"/>
        </w:rPr>
        <w:t>襄城县八七路东段电子产业园12楼1204室</w:t>
      </w:r>
    </w:p>
    <w:p>
      <w:pPr>
        <w:pStyle w:val="32"/>
        <w:ind w:firstLine="240" w:firstLineChars="100"/>
        <w:rPr>
          <w:rFonts w:asciiTheme="minorEastAsia" w:hAnsiTheme="minorEastAsia" w:eastAsiaTheme="minorEastAsia" w:cstheme="minorBidi"/>
          <w:bCs/>
          <w:kern w:val="2"/>
        </w:rPr>
      </w:pPr>
      <w:r>
        <w:rPr>
          <w:rFonts w:hint="eastAsia" w:asciiTheme="minorEastAsia" w:hAnsiTheme="minorEastAsia" w:eastAsiaTheme="minorEastAsia" w:cstheme="minorBidi"/>
          <w:bCs/>
          <w:kern w:val="2"/>
        </w:rPr>
        <w:t>联系人：陈先生 </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联系电话：0374-3998026</w:t>
      </w:r>
    </w:p>
    <w:p>
      <w:pPr>
        <w:shd w:val="clear" w:color="auto" w:fill="FFFFFF"/>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3.项目联系方式</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项目联系人：陈先生</w:t>
      </w:r>
      <w:r>
        <w:rPr>
          <w:rFonts w:hint="eastAsia" w:cs="宋体" w:asciiTheme="minorEastAsia" w:hAnsiTheme="minorEastAsia"/>
          <w:color w:val="000000"/>
          <w:sz w:val="24"/>
          <w:szCs w:val="24"/>
        </w:rPr>
        <w:t> </w:t>
      </w:r>
      <w:r>
        <w:rPr>
          <w:rFonts w:hint="eastAsia" w:asciiTheme="minorEastAsia" w:hAnsiTheme="minorEastAsia"/>
          <w:color w:val="000000"/>
          <w:sz w:val="24"/>
          <w:szCs w:val="24"/>
        </w:rPr>
        <w:t>   </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联系电话：0374-3998026</w:t>
      </w:r>
    </w:p>
    <w:p>
      <w:pPr>
        <w:spacing w:line="360" w:lineRule="auto"/>
        <w:rPr>
          <w:rFonts w:asciiTheme="minorEastAsia" w:hAnsiTheme="minorEastAsia"/>
          <w:b/>
          <w:sz w:val="30"/>
          <w:szCs w:val="30"/>
        </w:rPr>
      </w:pPr>
    </w:p>
    <w:p>
      <w:pPr>
        <w:spacing w:line="360" w:lineRule="auto"/>
        <w:rPr>
          <w:rFonts w:asciiTheme="minorEastAsia" w:hAnsiTheme="minorEastAsia"/>
          <w:b/>
          <w:sz w:val="30"/>
          <w:szCs w:val="30"/>
        </w:rPr>
      </w:pPr>
      <w:r>
        <w:rPr>
          <w:rFonts w:hint="eastAsia" w:asciiTheme="minorEastAsia" w:hAnsiTheme="minorEastAsia"/>
          <w:b/>
          <w:sz w:val="30"/>
          <w:szCs w:val="30"/>
        </w:rPr>
        <w:t>温馨提示：</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本项目为全流程电子化交易项目，请认真阅读询价文件，并注意以下事项。</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1.投标人应按询价文件规定编制、提交、解密电子投标文件。</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2.电子文件下载、制作、提交期间和远程不见面开标（</w:t>
      </w:r>
      <w:r>
        <w:rPr>
          <w:rFonts w:hint="eastAsia" w:asciiTheme="minorEastAsia" w:hAnsiTheme="minorEastAsia"/>
          <w:sz w:val="24"/>
          <w:szCs w:val="24"/>
        </w:rPr>
        <w:t>电子投标文件的解密</w:t>
      </w:r>
      <w:r>
        <w:rPr>
          <w:rFonts w:hint="eastAsia" w:asciiTheme="minorEastAsia" w:hAnsiTheme="minorEastAsia"/>
          <w:b/>
          <w:bCs/>
          <w:sz w:val="24"/>
          <w:szCs w:val="24"/>
        </w:rPr>
        <w:t>）环节，投标人须使用同一个</w:t>
      </w:r>
      <w:r>
        <w:rPr>
          <w:rFonts w:asciiTheme="minorEastAsia" w:hAnsiTheme="minorEastAsia"/>
          <w:b/>
          <w:bCs/>
          <w:sz w:val="24"/>
          <w:szCs w:val="24"/>
        </w:rPr>
        <w:t>CA</w:t>
      </w:r>
      <w:r>
        <w:rPr>
          <w:rFonts w:hint="eastAsia" w:asciiTheme="minorEastAsia" w:hAnsiTheme="minorEastAsia"/>
          <w:b/>
          <w:bCs/>
          <w:sz w:val="24"/>
          <w:szCs w:val="24"/>
        </w:rPr>
        <w:t>数字证书（证书须在有效期内并可正常使用）。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3.电子投标文件的制作</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3.1投标人登录《全国公共资源交易平台(河南省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w:t>
      </w:r>
      <w:r>
        <w:fldChar w:fldCharType="begin"/>
      </w:r>
      <w:r>
        <w:instrText xml:space="preserve"> HYPERLINK "http://221.14.6.70:8088/ggzy/" </w:instrText>
      </w:r>
      <w:r>
        <w:fldChar w:fldCharType="separate"/>
      </w:r>
      <w:r>
        <w:rPr>
          <w:rStyle w:val="31"/>
          <w:rFonts w:asciiTheme="minorEastAsia" w:hAnsiTheme="minorEastAsia"/>
          <w:color w:val="auto"/>
          <w:sz w:val="24"/>
          <w:szCs w:val="24"/>
        </w:rPr>
        <w:t>http://221.14.6.70:8088/ggzy/</w:t>
      </w:r>
      <w:r>
        <w:rPr>
          <w:rStyle w:val="31"/>
          <w:rFonts w:asciiTheme="minorEastAsia" w:hAnsiTheme="minorEastAsia"/>
          <w:color w:val="auto"/>
          <w:sz w:val="24"/>
          <w:szCs w:val="24"/>
        </w:rPr>
        <w:fldChar w:fldCharType="end"/>
      </w:r>
      <w:r>
        <w:rPr>
          <w:rFonts w:hint="eastAsia" w:asciiTheme="minorEastAsia" w:hAnsiTheme="minorEastAsia"/>
          <w:sz w:val="24"/>
          <w:szCs w:val="24"/>
        </w:rPr>
        <w:t>）下载“许昌投标文件制作系统</w:t>
      </w:r>
      <w:r>
        <w:rPr>
          <w:rFonts w:asciiTheme="minorEastAsia" w:hAnsiTheme="minorEastAsia"/>
          <w:sz w:val="24"/>
          <w:szCs w:val="24"/>
        </w:rPr>
        <w:t xml:space="preserve">SEARUN </w:t>
      </w:r>
      <w:r>
        <w:rPr>
          <w:rFonts w:hint="eastAsia" w:asciiTheme="minorEastAsia" w:hAnsiTheme="minorEastAsia"/>
          <w:sz w:val="24"/>
          <w:szCs w:val="24"/>
        </w:rPr>
        <w:t>最新版本”，按询价文件要求制作电子投标文件。</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电子投标文件的制作，参考《全国公共资源交易平台(河南省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许昌市)》公共资源交易系统——组件下载——交易系统操作手册（投标人、供应商）。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3.2投标人须将询价文件要求的资质、业绩、荣誉及相关人员证明材料等资料原件扫描件（或图片）制作到所提交的电子投标文件中。</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3.3投标人对同一项目多个标段进行投标的，应分别下载所投标段的询价文件，按标段制作电子投标文件，并按询价文件要求在相应位置加盖投标人电子印章和法人电子印章。</w:t>
      </w:r>
    </w:p>
    <w:p>
      <w:pPr>
        <w:shd w:val="clear" w:color="auto" w:fill="FFFFFF"/>
        <w:spacing w:line="360" w:lineRule="auto"/>
        <w:ind w:left="105" w:firstLine="315"/>
        <w:rPr>
          <w:rFonts w:asciiTheme="minorEastAsia" w:hAnsiTheme="minorEastAsia"/>
          <w:sz w:val="24"/>
          <w:szCs w:val="24"/>
        </w:rPr>
      </w:pPr>
      <w:r>
        <w:rPr>
          <w:rFonts w:hint="eastAsia" w:asciiTheme="minorEastAsia" w:hAnsiTheme="minorEastAsia"/>
          <w:sz w:val="24"/>
          <w:szCs w:val="24"/>
        </w:rPr>
        <w:t>一个标段对应生成一个文件夹（</w:t>
      </w:r>
      <w:r>
        <w:rPr>
          <w:rFonts w:asciiTheme="minorEastAsia" w:hAnsiTheme="minorEastAsia"/>
          <w:sz w:val="24"/>
          <w:szCs w:val="24"/>
        </w:rPr>
        <w:t>xxxx</w:t>
      </w:r>
      <w:r>
        <w:rPr>
          <w:rFonts w:hint="eastAsia" w:asciiTheme="minorEastAsia" w:hAnsiTheme="minorEastAsia"/>
          <w:sz w:val="24"/>
          <w:szCs w:val="24"/>
        </w:rPr>
        <w:t>项目</w:t>
      </w:r>
      <w:r>
        <w:rPr>
          <w:rFonts w:asciiTheme="minorEastAsia" w:hAnsiTheme="minorEastAsia"/>
          <w:sz w:val="24"/>
          <w:szCs w:val="24"/>
        </w:rPr>
        <w:t>xx</w:t>
      </w:r>
      <w:r>
        <w:rPr>
          <w:rFonts w:hint="eastAsia" w:asciiTheme="minorEastAsia" w:hAnsiTheme="minorEastAsia"/>
          <w:sz w:val="24"/>
          <w:szCs w:val="24"/>
        </w:rPr>
        <w:t>标段）</w:t>
      </w:r>
      <w:r>
        <w:rPr>
          <w:rFonts w:asciiTheme="minorEastAsia" w:hAnsiTheme="minorEastAsia"/>
          <w:sz w:val="24"/>
          <w:szCs w:val="24"/>
        </w:rPr>
        <w:t>,</w:t>
      </w:r>
      <w:r>
        <w:rPr>
          <w:rFonts w:hint="eastAsia" w:asciiTheme="minorEastAsia" w:hAnsiTheme="minorEastAsia"/>
          <w:sz w:val="24"/>
          <w:szCs w:val="24"/>
        </w:rPr>
        <w:t>其中后缀名为“</w:t>
      </w:r>
      <w:r>
        <w:rPr>
          <w:rFonts w:asciiTheme="minorEastAsia" w:hAnsiTheme="minorEastAsia"/>
          <w:sz w:val="24"/>
          <w:szCs w:val="24"/>
        </w:rPr>
        <w:t>.file</w:t>
      </w:r>
      <w:r>
        <w:rPr>
          <w:rFonts w:hint="eastAsia" w:asciiTheme="minorEastAsia" w:hAnsiTheme="minorEastAsia"/>
          <w:sz w:val="24"/>
          <w:szCs w:val="24"/>
        </w:rPr>
        <w:t>”的文件用于电子投标使用。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4.加密电子投标文件的提交</w:t>
      </w:r>
    </w:p>
    <w:p>
      <w:pPr>
        <w:shd w:val="clear" w:color="auto" w:fill="FFFFFF"/>
        <w:spacing w:line="360" w:lineRule="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4.1加密电子投标文件应按规定在投标截止时间（开标时间）之前成功提交至《全国公共资源交易平台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1"/>
          <w:rFonts w:asciiTheme="minorEastAsia" w:hAnsiTheme="minorEastAsia"/>
          <w:color w:val="auto"/>
          <w:sz w:val="24"/>
          <w:szCs w:val="24"/>
        </w:rPr>
        <w:t>http://221.14.6.70:8088/ggzy/</w:t>
      </w:r>
      <w:r>
        <w:rPr>
          <w:rStyle w:val="31"/>
          <w:rFonts w:asciiTheme="minorEastAsia" w:hAnsiTheme="minorEastAsia"/>
          <w:color w:val="auto"/>
          <w:sz w:val="24"/>
          <w:szCs w:val="24"/>
        </w:rPr>
        <w:fldChar w:fldCharType="end"/>
      </w:r>
      <w:r>
        <w:rPr>
          <w:rFonts w:hint="eastAsia" w:asciiTheme="minorEastAsia" w:hAnsiTheme="minorEastAsia"/>
          <w:sz w:val="24"/>
          <w:szCs w:val="24"/>
        </w:rPr>
        <w:t>）。</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4.2 投标人对同一项目多个标段进行投标的，加密电子投标文件应按标段分别提交。</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4.3 加密电子投标文件成功提交后，《全国公共资源交易平台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1"/>
          <w:rFonts w:asciiTheme="minorEastAsia" w:hAnsiTheme="minorEastAsia"/>
          <w:color w:val="auto"/>
          <w:sz w:val="24"/>
          <w:szCs w:val="24"/>
        </w:rPr>
        <w:t>http://221.14.6.70:8088/ggzy/</w:t>
      </w:r>
      <w:r>
        <w:rPr>
          <w:rStyle w:val="31"/>
          <w:rFonts w:asciiTheme="minorEastAsia" w:hAnsiTheme="minorEastAsia"/>
          <w:color w:val="auto"/>
          <w:sz w:val="24"/>
          <w:szCs w:val="24"/>
        </w:rPr>
        <w:fldChar w:fldCharType="end"/>
      </w:r>
      <w:r>
        <w:rPr>
          <w:rFonts w:hint="eastAsia" w:asciiTheme="minorEastAsia" w:hAnsiTheme="minorEastAsia"/>
          <w:sz w:val="24"/>
          <w:szCs w:val="24"/>
        </w:rPr>
        <w:t>）生成“投标文件提交回执单”。</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5.远程不见面开标（电子投标文件的解密）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5.1 投标人应熟悉《许昌市不见面操作手册》，并提前设置不见面开标浏览器（设置流程详见《许昌市不见面操作手册》）。</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5.2 《许昌市不见面操作手册》下载路径：全国公共资源交易平台（河南省·许昌市）—“资料下载”栏目。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5.3开标时间前投标人应登录本项目不见面开标大厅，按照询价文件确定的开标时间准时参加网上开标。</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5.4投标人对开标过程和开标记录如有疑义，可在本项目不见面开标大厅“文字互动”对话框或“新增质疑”处在线提出询问。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5.6项目远程不见面开标活动结束时，投标人应在《开标记录表》上进行电子签章。投标人未签章的，视同认可开标结果。</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6.评标依据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6.1全流程电子化交易（不见面开标）项目，评标委员会以成功上传、解密的电子投标文件为依据评审。</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6.2 评标期间，投标人应保持通讯手机、电话畅通。评标委员会如要求投标人作出澄清、说明或者补正等，投标人应在评标委员会要求的评标期间合理的时间内通过电子邮件形式提供。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投标人通过电子邮件提供的书面说明或相关证明材料应加盖公章，或者由法定代表人或其授权的代表签字。</w:t>
      </w:r>
    </w:p>
    <w:p>
      <w:pPr>
        <w:tabs>
          <w:tab w:val="left" w:pos="7095"/>
        </w:tabs>
        <w:spacing w:line="360" w:lineRule="auto"/>
        <w:contextualSpacing/>
        <w:rPr>
          <w:rFonts w:hAnsi="宋体"/>
          <w:sz w:val="24"/>
          <w:szCs w:val="24"/>
        </w:rPr>
        <w:sectPr>
          <w:footerReference r:id="rId3" w:type="default"/>
          <w:pgSz w:w="11906" w:h="16838"/>
          <w:pgMar w:top="2098" w:right="1474" w:bottom="1928" w:left="1588" w:header="851" w:footer="992" w:gutter="0"/>
          <w:cols w:space="425" w:num="1"/>
          <w:docGrid w:type="lines" w:linePitch="312" w:charSpace="0"/>
        </w:sectPr>
      </w:pPr>
    </w:p>
    <w:p>
      <w:pPr>
        <w:ind w:firstLine="2240" w:firstLineChars="7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szCs w:val="32"/>
        </w:rPr>
      </w:pPr>
    </w:p>
    <w:p>
      <w:pPr>
        <w:numPr>
          <w:ilvl w:val="0"/>
          <w:numId w:val="4"/>
        </w:numPr>
        <w:spacing w:line="360" w:lineRule="auto"/>
        <w:ind w:firstLine="121" w:firstLineChars="50"/>
        <w:jc w:val="left"/>
        <w:rPr>
          <w:rFonts w:ascii="宋体" w:hAnsi="宋体" w:cs="宋体"/>
          <w:b/>
          <w:bCs/>
          <w:spacing w:val="1"/>
          <w:position w:val="1"/>
          <w:sz w:val="24"/>
          <w:szCs w:val="24"/>
        </w:rPr>
      </w:pPr>
      <w:r>
        <w:rPr>
          <w:rFonts w:hint="eastAsia" w:ascii="宋体" w:hAnsi="宋体" w:cs="宋体"/>
          <w:b/>
          <w:bCs/>
          <w:spacing w:val="1"/>
          <w:position w:val="1"/>
          <w:sz w:val="24"/>
          <w:szCs w:val="24"/>
        </w:rPr>
        <w:t>本项目需实现的功能或者目标</w:t>
      </w:r>
    </w:p>
    <w:p>
      <w:pPr>
        <w:shd w:val="clear" w:color="auto" w:fill="FFFFFF"/>
        <w:spacing w:line="360" w:lineRule="auto"/>
        <w:ind w:firstLine="240" w:firstLineChars="100"/>
        <w:rPr>
          <w:rFonts w:hint="eastAsia" w:ascii="微软雅黑" w:hAnsi="微软雅黑" w:eastAsia="微软雅黑" w:cs="微软雅黑"/>
          <w:b/>
          <w:bCs/>
          <w:color w:val="000000"/>
          <w:kern w:val="0"/>
          <w:sz w:val="24"/>
          <w:szCs w:val="24"/>
          <w:lang w:val="en-US" w:eastAsia="zh-CN"/>
        </w:rPr>
      </w:pPr>
      <w:r>
        <w:rPr>
          <w:rFonts w:hint="eastAsia" w:ascii="微软雅黑" w:hAnsi="微软雅黑" w:eastAsia="微软雅黑" w:cs="微软雅黑"/>
          <w:b/>
          <w:bCs/>
          <w:color w:val="000000"/>
          <w:kern w:val="0"/>
          <w:sz w:val="24"/>
          <w:szCs w:val="24"/>
        </w:rPr>
        <w:t>本项目采购文昌小学采购餐桌、学生课桌凳、电脑一体机</w:t>
      </w:r>
      <w:r>
        <w:rPr>
          <w:rFonts w:hint="eastAsia" w:ascii="微软雅黑" w:hAnsi="微软雅黑" w:eastAsia="微软雅黑" w:cs="微软雅黑"/>
          <w:b/>
          <w:bCs/>
          <w:color w:val="000000"/>
          <w:kern w:val="0"/>
          <w:sz w:val="24"/>
          <w:szCs w:val="24"/>
          <w:lang w:eastAsia="zh-CN"/>
        </w:rPr>
        <w:t>。</w:t>
      </w:r>
    </w:p>
    <w:p>
      <w:pPr>
        <w:numPr>
          <w:ilvl w:val="0"/>
          <w:numId w:val="4"/>
        </w:numPr>
        <w:shd w:val="clear" w:color="auto" w:fill="FFFFFF"/>
        <w:spacing w:line="360" w:lineRule="auto"/>
        <w:ind w:left="0" w:leftChars="0" w:firstLine="120" w:firstLineChars="50"/>
        <w:rPr>
          <w:rFonts w:hint="eastAsia" w:ascii="微软雅黑" w:hAnsi="微软雅黑" w:eastAsia="微软雅黑" w:cs="微软雅黑"/>
          <w:b/>
          <w:bCs/>
          <w:color w:val="000000"/>
          <w:kern w:val="0"/>
          <w:sz w:val="24"/>
          <w:szCs w:val="24"/>
          <w:lang w:eastAsia="zh-CN"/>
        </w:rPr>
      </w:pPr>
      <w:r>
        <w:rPr>
          <w:rFonts w:hint="eastAsia" w:ascii="微软雅黑" w:hAnsi="微软雅黑" w:eastAsia="微软雅黑" w:cs="微软雅黑"/>
          <w:b/>
          <w:bCs/>
          <w:color w:val="000000"/>
          <w:kern w:val="0"/>
          <w:sz w:val="24"/>
          <w:szCs w:val="24"/>
        </w:rPr>
        <w:t>采购清单</w:t>
      </w:r>
      <w:r>
        <w:rPr>
          <w:rFonts w:hint="eastAsia" w:ascii="微软雅黑" w:hAnsi="微软雅黑" w:eastAsia="微软雅黑" w:cs="微软雅黑"/>
          <w:b/>
          <w:bCs/>
          <w:color w:val="000000"/>
          <w:kern w:val="0"/>
          <w:sz w:val="24"/>
          <w:szCs w:val="24"/>
          <w:lang w:eastAsia="zh-CN"/>
        </w:rPr>
        <w:t>。</w:t>
      </w:r>
    </w:p>
    <w:p>
      <w:pPr>
        <w:pStyle w:val="2"/>
        <w:ind w:firstLine="300" w:firstLineChars="100"/>
        <w:rPr>
          <w:rFonts w:hint="eastAsia" w:eastAsiaTheme="minorEastAsia"/>
          <w:lang w:eastAsia="zh-CN"/>
        </w:rPr>
      </w:pPr>
      <w:r>
        <w:rPr>
          <w:rFonts w:hint="eastAsia" w:ascii="仿宋_GB2312" w:hAnsi="Courier New"/>
          <w:b/>
          <w:sz w:val="30"/>
          <w:szCs w:val="30"/>
          <w:lang w:eastAsia="zh-CN"/>
        </w:rPr>
        <w:t>第一标段：</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928"/>
        <w:gridCol w:w="6334"/>
        <w:gridCol w:w="761"/>
        <w:gridCol w:w="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304" w:type="pct"/>
            <w:noWrap w:val="0"/>
            <w:vAlign w:val="center"/>
          </w:tcPr>
          <w:p>
            <w:pPr>
              <w:ind w:firstLine="0"/>
              <w:jc w:val="center"/>
              <w:rPr>
                <w:rFonts w:ascii="宋体" w:hAnsi="宋体"/>
                <w:b/>
                <w:bCs/>
                <w:color w:val="000000" w:themeColor="text1"/>
                <w:sz w:val="21"/>
                <w:szCs w:val="21"/>
              </w:rPr>
            </w:pPr>
            <w:r>
              <w:rPr>
                <w:rFonts w:hint="eastAsia" w:ascii="宋体" w:hAnsi="宋体"/>
                <w:b/>
                <w:bCs/>
                <w:color w:val="000000" w:themeColor="text1"/>
                <w:sz w:val="21"/>
                <w:szCs w:val="21"/>
              </w:rPr>
              <w:t>序号</w:t>
            </w:r>
          </w:p>
        </w:tc>
        <w:tc>
          <w:tcPr>
            <w:tcW w:w="512" w:type="pct"/>
            <w:noWrap w:val="0"/>
            <w:vAlign w:val="center"/>
          </w:tcPr>
          <w:p>
            <w:pPr>
              <w:ind w:firstLine="0"/>
              <w:jc w:val="center"/>
              <w:rPr>
                <w:rFonts w:hint="eastAsia" w:ascii="宋体" w:hAnsi="宋体"/>
                <w:b/>
                <w:bCs/>
                <w:color w:val="000000" w:themeColor="text1"/>
                <w:sz w:val="21"/>
                <w:szCs w:val="21"/>
              </w:rPr>
            </w:pPr>
            <w:r>
              <w:rPr>
                <w:rFonts w:hint="eastAsia" w:ascii="宋体" w:hAnsi="宋体"/>
                <w:b/>
                <w:bCs/>
                <w:color w:val="000000" w:themeColor="text1"/>
                <w:sz w:val="21"/>
                <w:szCs w:val="21"/>
              </w:rPr>
              <w:t>名称</w:t>
            </w:r>
          </w:p>
        </w:tc>
        <w:tc>
          <w:tcPr>
            <w:tcW w:w="3495" w:type="pct"/>
            <w:noWrap w:val="0"/>
            <w:vAlign w:val="center"/>
          </w:tcPr>
          <w:p>
            <w:pPr>
              <w:ind w:firstLine="0"/>
              <w:jc w:val="center"/>
              <w:rPr>
                <w:rFonts w:ascii="宋体" w:hAnsi="宋体"/>
                <w:b/>
                <w:bCs/>
                <w:color w:val="000000" w:themeColor="text1"/>
                <w:sz w:val="21"/>
                <w:szCs w:val="21"/>
              </w:rPr>
            </w:pPr>
            <w:r>
              <w:rPr>
                <w:rFonts w:hint="eastAsia" w:ascii="宋体" w:hAnsi="宋体"/>
                <w:b/>
                <w:bCs/>
                <w:color w:val="000000" w:themeColor="text1"/>
                <w:sz w:val="21"/>
                <w:szCs w:val="21"/>
              </w:rPr>
              <w:t>技术参数</w:t>
            </w:r>
          </w:p>
        </w:tc>
        <w:tc>
          <w:tcPr>
            <w:tcW w:w="420" w:type="pct"/>
            <w:noWrap w:val="0"/>
            <w:vAlign w:val="center"/>
          </w:tcPr>
          <w:p>
            <w:pPr>
              <w:ind w:firstLine="0"/>
              <w:jc w:val="center"/>
              <w:rPr>
                <w:rFonts w:hint="eastAsia" w:ascii="宋体" w:hAnsi="宋体" w:eastAsia="宋体"/>
                <w:b/>
                <w:bCs/>
                <w:color w:val="000000" w:themeColor="text1"/>
                <w:sz w:val="21"/>
                <w:szCs w:val="21"/>
                <w:lang w:eastAsia="zh-CN"/>
              </w:rPr>
            </w:pPr>
            <w:r>
              <w:rPr>
                <w:rFonts w:hint="eastAsia" w:ascii="宋体" w:hAnsi="宋体"/>
                <w:b/>
                <w:bCs/>
                <w:color w:val="000000" w:themeColor="text1"/>
                <w:sz w:val="21"/>
                <w:szCs w:val="21"/>
                <w:lang w:eastAsia="zh-CN"/>
              </w:rPr>
              <w:t>数量</w:t>
            </w:r>
          </w:p>
        </w:tc>
        <w:tc>
          <w:tcPr>
            <w:tcW w:w="266" w:type="pct"/>
            <w:noWrap w:val="0"/>
            <w:vAlign w:val="center"/>
          </w:tcPr>
          <w:p>
            <w:pPr>
              <w:ind w:firstLine="0"/>
              <w:jc w:val="center"/>
              <w:rPr>
                <w:rFonts w:hint="eastAsia" w:ascii="宋体" w:hAnsi="宋体"/>
                <w:b/>
                <w:bCs/>
                <w:color w:val="000000" w:themeColor="text1"/>
                <w:sz w:val="21"/>
                <w:szCs w:val="21"/>
              </w:rPr>
            </w:pPr>
            <w:r>
              <w:rPr>
                <w:rFonts w:hint="eastAsia" w:ascii="宋体" w:hAnsi="宋体"/>
                <w:b/>
                <w:bCs/>
                <w:color w:val="000000" w:themeColor="text1"/>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304" w:type="pct"/>
            <w:noWrap w:val="0"/>
            <w:vAlign w:val="center"/>
          </w:tcPr>
          <w:p>
            <w:pPr>
              <w:tabs>
                <w:tab w:val="left" w:pos="5250"/>
              </w:tabs>
              <w:snapToGrid w:val="0"/>
              <w:ind w:firstLine="0"/>
              <w:jc w:val="center"/>
              <w:rPr>
                <w:rFonts w:ascii="宋体" w:hAnsi="宋体" w:cs="宋体"/>
                <w:color w:val="000000" w:themeColor="text1"/>
                <w:sz w:val="21"/>
                <w:szCs w:val="21"/>
              </w:rPr>
            </w:pPr>
            <w:r>
              <w:rPr>
                <w:rFonts w:hint="eastAsia" w:ascii="宋体" w:hAnsi="宋体" w:cs="宋体"/>
                <w:color w:val="000000" w:themeColor="text1"/>
                <w:sz w:val="21"/>
                <w:szCs w:val="21"/>
              </w:rPr>
              <w:t>1</w:t>
            </w:r>
          </w:p>
        </w:tc>
        <w:tc>
          <w:tcPr>
            <w:tcW w:w="512" w:type="pct"/>
            <w:noWrap w:val="0"/>
            <w:vAlign w:val="center"/>
          </w:tcPr>
          <w:p>
            <w:pPr>
              <w:keepNext w:val="0"/>
              <w:keepLines w:val="0"/>
              <w:widowControl/>
              <w:suppressLineNumbers w:val="0"/>
              <w:jc w:val="center"/>
              <w:textAlignment w:val="center"/>
              <w:rPr>
                <w:rFonts w:hint="default" w:eastAsia="宋体" w:cs="宋体" w:asciiTheme="minorEastAsia" w:hAnsiTheme="minorEastAsia"/>
                <w:color w:val="000000" w:themeColor="text1"/>
                <w:kern w:val="0"/>
                <w:sz w:val="24"/>
                <w:szCs w:val="24"/>
                <w:lang w:val="en-US" w:eastAsia="zh-CN" w:bidi="ar-SA"/>
              </w:rPr>
            </w:pPr>
            <w:r>
              <w:rPr>
                <w:rFonts w:hint="eastAsia" w:eastAsia="宋体" w:cs="宋体" w:asciiTheme="minorEastAsia" w:hAnsiTheme="minorEastAsia"/>
                <w:color w:val="000000" w:themeColor="text1"/>
                <w:kern w:val="0"/>
                <w:sz w:val="24"/>
                <w:szCs w:val="24"/>
                <w:lang w:val="en-US" w:eastAsia="zh-CN" w:bidi="ar-SA"/>
              </w:rPr>
              <w:t>餐桌（一桌、二条登）</w:t>
            </w:r>
          </w:p>
        </w:tc>
        <w:tc>
          <w:tcPr>
            <w:tcW w:w="3495" w:type="pct"/>
            <w:noWrap w:val="0"/>
            <w:vAlign w:val="center"/>
          </w:tcPr>
          <w:p>
            <w:pPr>
              <w:keepNext w:val="0"/>
              <w:keepLines w:val="0"/>
              <w:widowControl/>
              <w:suppressLineNumbers w:val="0"/>
              <w:jc w:val="left"/>
              <w:textAlignment w:val="center"/>
              <w:rPr>
                <w:rFonts w:hint="default" w:eastAsia="宋体" w:cs="宋体" w:asciiTheme="minorEastAsia" w:hAnsiTheme="minorEastAsia"/>
                <w:color w:val="000000" w:themeColor="text1"/>
                <w:kern w:val="0"/>
                <w:sz w:val="24"/>
                <w:szCs w:val="24"/>
                <w:lang w:val="en-US" w:eastAsia="zh-Hans" w:bidi="ar-SA"/>
              </w:rPr>
            </w:pPr>
            <w:r>
              <w:rPr>
                <w:rFonts w:hint="eastAsia" w:eastAsia="宋体" w:cs="宋体" w:asciiTheme="minorEastAsia" w:hAnsiTheme="minorEastAsia"/>
                <w:color w:val="000000" w:themeColor="text1"/>
                <w:kern w:val="0"/>
                <w:sz w:val="24"/>
                <w:szCs w:val="24"/>
                <w:lang w:val="en-US" w:eastAsia="zh-CN" w:bidi="ar-SA"/>
              </w:rPr>
              <w:t>餐桌（包含：一桌、二条凳）桌子规格：1200X600X750。条凳规格：1100X300Ⅹ450。桌面材质：防火板十耐磨层。桌面厚度40mm。桌脚采用50X50方钢，方钢厚度1.5。条凳材质：防火板十耐磨层，登面厚度40mm。条登脚采用40X40方钢，方钢厚度1.5。</w:t>
            </w:r>
          </w:p>
        </w:tc>
        <w:tc>
          <w:tcPr>
            <w:tcW w:w="420" w:type="pct"/>
            <w:noWrap w:val="0"/>
            <w:vAlign w:val="center"/>
          </w:tcPr>
          <w:p>
            <w:pPr>
              <w:ind w:firstLine="0"/>
              <w:rPr>
                <w:rFonts w:hint="default"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450</w:t>
            </w:r>
          </w:p>
        </w:tc>
        <w:tc>
          <w:tcPr>
            <w:tcW w:w="266" w:type="pct"/>
            <w:noWrap w:val="0"/>
            <w:vAlign w:val="center"/>
          </w:tcPr>
          <w:p>
            <w:pPr>
              <w:ind w:firstLine="0"/>
              <w:rPr>
                <w:rFonts w:hint="eastAsia" w:ascii="宋体" w:hAnsi="宋体" w:eastAsiaTheme="minorEastAsia"/>
                <w:color w:val="000000" w:themeColor="text1"/>
                <w:sz w:val="21"/>
                <w:szCs w:val="21"/>
                <w:lang w:eastAsia="zh-CN"/>
              </w:rPr>
            </w:pPr>
            <w:r>
              <w:rPr>
                <w:rFonts w:hint="eastAsia" w:ascii="宋体" w:hAnsi="宋体"/>
                <w:color w:val="000000" w:themeColor="text1"/>
                <w:sz w:val="21"/>
                <w:szCs w:val="21"/>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304" w:type="pct"/>
            <w:noWrap w:val="0"/>
            <w:vAlign w:val="center"/>
          </w:tcPr>
          <w:p>
            <w:pPr>
              <w:keepNext w:val="0"/>
              <w:keepLines w:val="0"/>
              <w:widowControl/>
              <w:suppressLineNumbers w:val="0"/>
              <w:jc w:val="left"/>
              <w:textAlignment w:val="center"/>
              <w:rPr>
                <w:rFonts w:hint="default" w:eastAsia="宋体" w:cs="宋体" w:asciiTheme="minorEastAsia" w:hAnsiTheme="minorEastAsia"/>
                <w:color w:val="000000" w:themeColor="text1"/>
                <w:kern w:val="0"/>
                <w:sz w:val="24"/>
                <w:szCs w:val="24"/>
                <w:lang w:val="en-US" w:eastAsia="zh-CN" w:bidi="ar-SA"/>
              </w:rPr>
            </w:pPr>
            <w:r>
              <w:rPr>
                <w:rFonts w:hint="default" w:eastAsia="宋体" w:cs="宋体" w:asciiTheme="minorEastAsia" w:hAnsiTheme="minorEastAsia"/>
                <w:color w:val="000000" w:themeColor="text1"/>
                <w:kern w:val="0"/>
                <w:sz w:val="24"/>
                <w:szCs w:val="24"/>
                <w:lang w:val="en-US" w:eastAsia="zh-CN" w:bidi="ar-SA"/>
              </w:rPr>
              <w:t>2</w:t>
            </w:r>
          </w:p>
        </w:tc>
        <w:tc>
          <w:tcPr>
            <w:tcW w:w="512" w:type="pct"/>
            <w:noWrap w:val="0"/>
            <w:vAlign w:val="center"/>
          </w:tcPr>
          <w:p>
            <w:pPr>
              <w:keepNext w:val="0"/>
              <w:keepLines w:val="0"/>
              <w:widowControl/>
              <w:suppressLineNumbers w:val="0"/>
              <w:jc w:val="left"/>
              <w:textAlignment w:val="center"/>
              <w:rPr>
                <w:rFonts w:hint="default" w:eastAsia="宋体" w:cs="宋体" w:asciiTheme="minorEastAsia" w:hAnsiTheme="minorEastAsia"/>
                <w:color w:val="000000" w:themeColor="text1"/>
                <w:kern w:val="0"/>
                <w:sz w:val="24"/>
                <w:szCs w:val="24"/>
                <w:lang w:val="en-US" w:eastAsia="zh-CN" w:bidi="ar-SA"/>
              </w:rPr>
            </w:pPr>
            <w:r>
              <w:rPr>
                <w:rFonts w:hint="eastAsia" w:eastAsia="宋体" w:cs="宋体" w:asciiTheme="minorEastAsia" w:hAnsiTheme="minorEastAsia"/>
                <w:color w:val="000000" w:themeColor="text1"/>
                <w:kern w:val="0"/>
                <w:sz w:val="24"/>
                <w:szCs w:val="24"/>
                <w:lang w:val="en-US" w:eastAsia="zh-CN" w:bidi="ar-SA"/>
              </w:rPr>
              <w:t xml:space="preserve">学生课桌凳(本部）   </w:t>
            </w:r>
          </w:p>
        </w:tc>
        <w:tc>
          <w:tcPr>
            <w:tcW w:w="3495" w:type="pct"/>
            <w:noWrap w:val="0"/>
            <w:vAlign w:val="center"/>
          </w:tcPr>
          <w:p>
            <w:pPr>
              <w:keepNext w:val="0"/>
              <w:keepLines w:val="0"/>
              <w:widowControl/>
              <w:suppressLineNumbers w:val="0"/>
              <w:jc w:val="left"/>
              <w:textAlignment w:val="center"/>
              <w:rPr>
                <w:rFonts w:hint="eastAsia" w:eastAsia="宋体" w:cs="宋体" w:asciiTheme="minorEastAsia" w:hAnsiTheme="minorEastAsia"/>
                <w:color w:val="000000" w:themeColor="text1"/>
                <w:kern w:val="0"/>
                <w:sz w:val="24"/>
                <w:szCs w:val="24"/>
                <w:lang w:val="en-US" w:eastAsia="zh-CN" w:bidi="ar-SA"/>
              </w:rPr>
            </w:pPr>
            <w:r>
              <w:rPr>
                <w:rFonts w:hint="eastAsia" w:eastAsia="宋体" w:cs="宋体" w:asciiTheme="minorEastAsia" w:hAnsiTheme="minorEastAsia"/>
                <w:color w:val="000000" w:themeColor="text1"/>
                <w:kern w:val="0"/>
                <w:sz w:val="24"/>
                <w:szCs w:val="24"/>
                <w:lang w:val="en-US" w:eastAsia="zh-CN" w:bidi="ar-SA"/>
              </w:rPr>
              <w:t>规格：不小于600×400×调节最大高度790mm</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1.桌面（翠绿色）:</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ABS塑料（非回收再生塑料），一体注塑成型，要求抗压，耐磨，耐冲击。尺寸：不小于650×450㎜，靠胸前设置内弧造型设计，桌面两侧带凸形挡物线，锥型设计，尺寸不小于宽7㎜、高5㎜、长260㎜。笔槽尺寸不小于435㎜×18㎜。30㎜×510㎜。</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2.桌斗：</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采用冷轧钢板拉伸冲压一次成型，尺寸:不小于500×320×160。</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3.桌腿：</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采用金属型材，主立管: 不小于60×3O×1.4㎜椭圆管。副管: 不小于50×20×1.4㎜:椭圆管。桌脚底管: 不小于60×30×1.4㎜椭圆管。横拉管采用: 不小于50×20×1.4㎜椭圆管。</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4.桌篮（框）：</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采用φ16mm金属圆管和φ5㎜金属丝构成，尺寸:不小于505×185×160㎜。</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5..凳子（无靠背）座面（翠绿色）：</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整体根据人体工学原理设计，采用pp工程塑料一次注塑成型。尺寸: 350mm×250mm。</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6.椅腿：</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采用金属型材，主管:不小于60×30×1.4㎜椭圆管，副管:不小于50×20×1.4㎜椭圆管，桌脚底管: 不小于55×30×1.4㎜椭圆管。</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7.脚套（翠绿色）:</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采用pp塑料，一次成型，设置自锁、防滑功能。</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8.金属构件表面处理（时尚灰）：</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 xml:space="preserve">  所有金属构件表面要求除锈、除油污、打磨、平整，经环氧、丙烯酸或聚酯粉末喷塑。</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9、整体做工精细，材料符合国家相关环保标准。</w:t>
            </w:r>
          </w:p>
        </w:tc>
        <w:tc>
          <w:tcPr>
            <w:tcW w:w="420" w:type="pct"/>
            <w:noWrap w:val="0"/>
            <w:vAlign w:val="center"/>
          </w:tcPr>
          <w:p>
            <w:pPr>
              <w:ind w:firstLine="0" w:firstLineChars="0"/>
              <w:jc w:val="center"/>
              <w:rPr>
                <w:rFonts w:hint="default"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2500</w:t>
            </w:r>
          </w:p>
        </w:tc>
        <w:tc>
          <w:tcPr>
            <w:tcW w:w="266" w:type="pct"/>
            <w:noWrap w:val="0"/>
            <w:vAlign w:val="center"/>
          </w:tcPr>
          <w:p>
            <w:pPr>
              <w:ind w:firstLine="0" w:firstLineChars="0"/>
              <w:rPr>
                <w:rFonts w:hint="eastAsia"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304" w:type="pct"/>
            <w:noWrap w:val="0"/>
            <w:vAlign w:val="center"/>
          </w:tcPr>
          <w:p>
            <w:pPr>
              <w:keepNext w:val="0"/>
              <w:keepLines w:val="0"/>
              <w:widowControl/>
              <w:suppressLineNumbers w:val="0"/>
              <w:jc w:val="left"/>
              <w:textAlignment w:val="center"/>
              <w:rPr>
                <w:rFonts w:hint="default" w:eastAsia="宋体" w:cs="宋体" w:asciiTheme="minorEastAsia" w:hAnsiTheme="minorEastAsia"/>
                <w:color w:val="000000" w:themeColor="text1"/>
                <w:kern w:val="0"/>
                <w:sz w:val="24"/>
                <w:szCs w:val="24"/>
                <w:lang w:val="en-US" w:eastAsia="zh-CN" w:bidi="ar-SA"/>
              </w:rPr>
            </w:pPr>
            <w:r>
              <w:rPr>
                <w:rFonts w:hint="eastAsia" w:eastAsia="宋体" w:cs="宋体" w:asciiTheme="minorEastAsia" w:hAnsiTheme="minorEastAsia"/>
                <w:color w:val="000000" w:themeColor="text1"/>
                <w:kern w:val="0"/>
                <w:sz w:val="24"/>
                <w:szCs w:val="24"/>
                <w:lang w:val="en-US" w:eastAsia="zh-CN" w:bidi="ar-SA"/>
              </w:rPr>
              <w:t>3</w:t>
            </w:r>
          </w:p>
        </w:tc>
        <w:tc>
          <w:tcPr>
            <w:tcW w:w="512" w:type="pct"/>
            <w:noWrap w:val="0"/>
            <w:vAlign w:val="center"/>
          </w:tcPr>
          <w:p>
            <w:pPr>
              <w:keepNext w:val="0"/>
              <w:keepLines w:val="0"/>
              <w:widowControl/>
              <w:suppressLineNumbers w:val="0"/>
              <w:jc w:val="left"/>
              <w:textAlignment w:val="center"/>
              <w:rPr>
                <w:rFonts w:hint="eastAsia" w:eastAsia="宋体" w:cs="宋体" w:asciiTheme="minorEastAsia" w:hAnsiTheme="minorEastAsia"/>
                <w:color w:val="000000" w:themeColor="text1"/>
                <w:kern w:val="0"/>
                <w:sz w:val="24"/>
                <w:szCs w:val="24"/>
                <w:lang w:val="en-US" w:eastAsia="zh-CN" w:bidi="ar-SA"/>
              </w:rPr>
            </w:pPr>
            <w:r>
              <w:rPr>
                <w:rFonts w:hint="eastAsia" w:eastAsia="宋体" w:cs="宋体" w:asciiTheme="minorEastAsia" w:hAnsiTheme="minorEastAsia"/>
                <w:color w:val="000000" w:themeColor="text1"/>
                <w:kern w:val="0"/>
                <w:sz w:val="24"/>
                <w:szCs w:val="24"/>
                <w:lang w:val="en-US" w:eastAsia="zh-CN" w:bidi="ar-SA"/>
              </w:rPr>
              <w:t>学生课桌凳(东区）</w:t>
            </w:r>
          </w:p>
        </w:tc>
        <w:tc>
          <w:tcPr>
            <w:tcW w:w="3495" w:type="pct"/>
            <w:noWrap w:val="0"/>
            <w:vAlign w:val="center"/>
          </w:tcPr>
          <w:p>
            <w:pPr>
              <w:keepNext w:val="0"/>
              <w:keepLines w:val="0"/>
              <w:widowControl/>
              <w:suppressLineNumbers w:val="0"/>
              <w:jc w:val="left"/>
              <w:textAlignment w:val="center"/>
              <w:rPr>
                <w:rFonts w:hint="eastAsia" w:eastAsia="宋体" w:cs="宋体" w:asciiTheme="minorEastAsia" w:hAnsiTheme="minorEastAsia"/>
                <w:color w:val="000000" w:themeColor="text1"/>
                <w:kern w:val="0"/>
                <w:sz w:val="24"/>
                <w:szCs w:val="24"/>
                <w:lang w:val="en-US" w:eastAsia="zh-CN" w:bidi="ar-SA"/>
              </w:rPr>
            </w:pPr>
            <w:r>
              <w:rPr>
                <w:rFonts w:hint="eastAsia" w:eastAsia="宋体" w:cs="宋体" w:asciiTheme="minorEastAsia" w:hAnsiTheme="minorEastAsia"/>
                <w:color w:val="000000" w:themeColor="text1"/>
                <w:kern w:val="0"/>
                <w:sz w:val="24"/>
                <w:szCs w:val="24"/>
                <w:lang w:val="en-US" w:eastAsia="zh-CN" w:bidi="ar-SA"/>
              </w:rPr>
              <w:t>规格：不小于600×400×调节最大高度790mm</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1.桌面（翠绿色）:</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ABS塑料（非回收再生塑料），一体注塑成型，要求抗压，耐磨，耐冲击。尺寸：不小于650×450㎜，靠胸前设置内弧造型设计，桌面两侧带凸形挡物线，锥型设计，尺寸不小于宽7㎜、高5㎜、长260㎜。笔槽尺寸不小于435㎜×18㎜。30㎜×510㎜。</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2.桌斗：</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采用冷轧钢板拉伸冲压一次成型，尺寸:不小于500×320×160。</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3.桌腿：</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采用金属型材，主立管: 不小于60×3O×1.4㎜椭圆管。副管: 不小于50×20×1.4㎜:椭圆管。桌脚底管: 不小于60×30×1.4㎜椭圆管。横拉管采用: 不小于50×20×1.4㎜椭圆管。</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4.桌篮（框）：</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采用φ16mm金属圆管和φ5㎜金属丝构成，尺寸:不小于505×185×160㎜。</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5..椅子座面、靠背（翠绿色）：</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整体根据人体工学原理设计，采用pp工程塑料一次注塑成型。尺寸: 不小于400×370，400×350㎜。</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6.椅腿：</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采用金属型材，主管:不小于60×30×1.4㎜椭圆管，副管:不小于50×20×1.4㎜椭圆管，桌脚底管: 不小于55×30×1.4㎜椭圆管。</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7.脚套（翠绿色）:</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采用pp塑料，一次成型，设置自锁、防滑功能。</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8.金属构件表面处理（时尚灰）：</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 xml:space="preserve">  所有金属构件表面要求除锈、除油污、打磨、平整，经环氧、丙烯酸或聚酯粉末喷塑。</w:t>
            </w:r>
            <w:r>
              <w:rPr>
                <w:rFonts w:hint="eastAsia" w:eastAsia="宋体" w:cs="宋体" w:asciiTheme="minorEastAsia" w:hAnsiTheme="minorEastAsia"/>
                <w:color w:val="000000" w:themeColor="text1"/>
                <w:kern w:val="0"/>
                <w:sz w:val="24"/>
                <w:szCs w:val="24"/>
                <w:lang w:val="en-US" w:eastAsia="zh-CN" w:bidi="ar-SA"/>
              </w:rPr>
              <w:br w:type="textWrapping"/>
            </w:r>
            <w:r>
              <w:rPr>
                <w:rFonts w:hint="eastAsia" w:eastAsia="宋体" w:cs="宋体" w:asciiTheme="minorEastAsia" w:hAnsiTheme="minorEastAsia"/>
                <w:color w:val="000000" w:themeColor="text1"/>
                <w:kern w:val="0"/>
                <w:sz w:val="24"/>
                <w:szCs w:val="24"/>
                <w:lang w:val="en-US" w:eastAsia="zh-CN" w:bidi="ar-SA"/>
              </w:rPr>
              <w:t>9、整体做工精细，材料符合国家相关环保标准。</w:t>
            </w:r>
          </w:p>
        </w:tc>
        <w:tc>
          <w:tcPr>
            <w:tcW w:w="420" w:type="pct"/>
            <w:noWrap w:val="0"/>
            <w:vAlign w:val="center"/>
          </w:tcPr>
          <w:p>
            <w:pPr>
              <w:ind w:firstLine="0" w:firstLineChars="0"/>
              <w:jc w:val="center"/>
              <w:rPr>
                <w:rFonts w:hint="default"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300</w:t>
            </w:r>
          </w:p>
        </w:tc>
        <w:tc>
          <w:tcPr>
            <w:tcW w:w="266" w:type="pct"/>
            <w:noWrap w:val="0"/>
            <w:vAlign w:val="center"/>
          </w:tcPr>
          <w:p>
            <w:pPr>
              <w:ind w:firstLine="0" w:firstLineChars="0"/>
              <w:rPr>
                <w:rFonts w:hint="eastAsia"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套</w:t>
            </w:r>
          </w:p>
        </w:tc>
      </w:tr>
    </w:tbl>
    <w:p>
      <w:pPr>
        <w:numPr>
          <w:ilvl w:val="0"/>
          <w:numId w:val="0"/>
        </w:numPr>
        <w:shd w:val="clear" w:color="auto" w:fill="FFFFFF"/>
        <w:spacing w:line="360" w:lineRule="auto"/>
        <w:rPr>
          <w:rFonts w:hint="eastAsia" w:ascii="仿宋_GB2312" w:hAnsi="Courier New"/>
          <w:b/>
          <w:sz w:val="30"/>
          <w:szCs w:val="30"/>
          <w:lang w:eastAsia="zh-CN"/>
        </w:rPr>
      </w:pPr>
      <w:r>
        <w:rPr>
          <w:rFonts w:hint="eastAsia" w:ascii="仿宋_GB2312" w:hAnsi="Courier New"/>
          <w:b/>
          <w:sz w:val="30"/>
          <w:szCs w:val="30"/>
          <w:lang w:eastAsia="zh-CN"/>
        </w:rPr>
        <w:t>第二标段：</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112"/>
        <w:gridCol w:w="6394"/>
        <w:gridCol w:w="577"/>
        <w:gridCol w:w="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204" w:type="pct"/>
            <w:noWrap w:val="0"/>
            <w:vAlign w:val="center"/>
          </w:tcPr>
          <w:p>
            <w:pPr>
              <w:ind w:firstLine="0"/>
              <w:jc w:val="center"/>
              <w:rPr>
                <w:rFonts w:ascii="宋体" w:hAnsi="宋体"/>
                <w:b/>
                <w:bCs/>
                <w:color w:val="000000" w:themeColor="text1"/>
                <w:sz w:val="21"/>
                <w:szCs w:val="21"/>
              </w:rPr>
            </w:pPr>
            <w:r>
              <w:rPr>
                <w:rFonts w:hint="eastAsia" w:ascii="宋体" w:hAnsi="宋体"/>
                <w:b/>
                <w:bCs/>
                <w:color w:val="000000" w:themeColor="text1"/>
                <w:sz w:val="21"/>
                <w:szCs w:val="21"/>
              </w:rPr>
              <w:t>序号</w:t>
            </w:r>
          </w:p>
        </w:tc>
        <w:tc>
          <w:tcPr>
            <w:tcW w:w="622" w:type="pct"/>
            <w:noWrap w:val="0"/>
            <w:vAlign w:val="center"/>
          </w:tcPr>
          <w:p>
            <w:pPr>
              <w:ind w:firstLine="0"/>
              <w:jc w:val="center"/>
              <w:rPr>
                <w:rFonts w:hint="eastAsia" w:ascii="宋体" w:hAnsi="宋体"/>
                <w:b/>
                <w:bCs/>
                <w:color w:val="000000" w:themeColor="text1"/>
                <w:sz w:val="21"/>
                <w:szCs w:val="21"/>
              </w:rPr>
            </w:pPr>
            <w:r>
              <w:rPr>
                <w:rFonts w:hint="eastAsia" w:ascii="宋体" w:hAnsi="宋体"/>
                <w:b/>
                <w:bCs/>
                <w:color w:val="000000" w:themeColor="text1"/>
                <w:sz w:val="21"/>
                <w:szCs w:val="21"/>
              </w:rPr>
              <w:t>名称</w:t>
            </w:r>
          </w:p>
        </w:tc>
        <w:tc>
          <w:tcPr>
            <w:tcW w:w="3537" w:type="pct"/>
            <w:noWrap w:val="0"/>
            <w:vAlign w:val="center"/>
          </w:tcPr>
          <w:p>
            <w:pPr>
              <w:ind w:firstLine="0"/>
              <w:jc w:val="center"/>
              <w:rPr>
                <w:rFonts w:ascii="宋体" w:hAnsi="宋体"/>
                <w:b/>
                <w:bCs/>
                <w:color w:val="000000" w:themeColor="text1"/>
                <w:sz w:val="21"/>
                <w:szCs w:val="21"/>
              </w:rPr>
            </w:pPr>
            <w:r>
              <w:rPr>
                <w:rFonts w:hint="eastAsia" w:ascii="宋体" w:hAnsi="宋体"/>
                <w:b/>
                <w:bCs/>
                <w:color w:val="000000" w:themeColor="text1"/>
                <w:sz w:val="21"/>
                <w:szCs w:val="21"/>
              </w:rPr>
              <w:t>技术参数</w:t>
            </w:r>
          </w:p>
        </w:tc>
        <w:tc>
          <w:tcPr>
            <w:tcW w:w="326" w:type="pct"/>
            <w:noWrap w:val="0"/>
            <w:vAlign w:val="center"/>
          </w:tcPr>
          <w:p>
            <w:pPr>
              <w:ind w:firstLine="0"/>
              <w:jc w:val="center"/>
              <w:rPr>
                <w:rFonts w:hint="eastAsia" w:ascii="宋体" w:hAnsi="宋体" w:eastAsia="宋体"/>
                <w:b/>
                <w:bCs/>
                <w:color w:val="000000" w:themeColor="text1"/>
                <w:sz w:val="21"/>
                <w:szCs w:val="21"/>
                <w:lang w:eastAsia="zh-CN"/>
              </w:rPr>
            </w:pPr>
            <w:r>
              <w:rPr>
                <w:rFonts w:hint="eastAsia" w:ascii="宋体" w:hAnsi="宋体"/>
                <w:b/>
                <w:bCs/>
                <w:color w:val="000000" w:themeColor="text1"/>
                <w:sz w:val="21"/>
                <w:szCs w:val="21"/>
                <w:lang w:eastAsia="zh-CN"/>
              </w:rPr>
              <w:t>数量</w:t>
            </w:r>
          </w:p>
        </w:tc>
        <w:tc>
          <w:tcPr>
            <w:tcW w:w="309" w:type="pct"/>
            <w:noWrap w:val="0"/>
            <w:vAlign w:val="center"/>
          </w:tcPr>
          <w:p>
            <w:pPr>
              <w:ind w:firstLine="0"/>
              <w:jc w:val="center"/>
              <w:rPr>
                <w:rFonts w:hint="eastAsia" w:ascii="宋体" w:hAnsi="宋体"/>
                <w:b/>
                <w:bCs/>
                <w:color w:val="000000" w:themeColor="text1"/>
                <w:sz w:val="21"/>
                <w:szCs w:val="21"/>
              </w:rPr>
            </w:pPr>
            <w:r>
              <w:rPr>
                <w:rFonts w:hint="eastAsia" w:ascii="宋体" w:hAnsi="宋体"/>
                <w:b/>
                <w:bCs/>
                <w:color w:val="000000" w:themeColor="text1"/>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204" w:type="pct"/>
            <w:noWrap w:val="0"/>
            <w:vAlign w:val="center"/>
          </w:tcPr>
          <w:p>
            <w:pPr>
              <w:tabs>
                <w:tab w:val="left" w:pos="5250"/>
              </w:tabs>
              <w:snapToGrid w:val="0"/>
              <w:ind w:firstLine="0"/>
              <w:jc w:val="center"/>
              <w:rPr>
                <w:rFonts w:ascii="宋体" w:hAnsi="宋体" w:cs="宋体"/>
                <w:color w:val="000000" w:themeColor="text1"/>
                <w:sz w:val="21"/>
                <w:szCs w:val="21"/>
              </w:rPr>
            </w:pPr>
            <w:r>
              <w:rPr>
                <w:rFonts w:hint="eastAsia" w:ascii="宋体" w:hAnsi="宋体" w:cs="宋体"/>
                <w:color w:val="000000" w:themeColor="text1"/>
                <w:sz w:val="21"/>
                <w:szCs w:val="21"/>
              </w:rPr>
              <w:t>1</w:t>
            </w:r>
          </w:p>
        </w:tc>
        <w:tc>
          <w:tcPr>
            <w:tcW w:w="622" w:type="pct"/>
            <w:noWrap w:val="0"/>
            <w:vAlign w:val="center"/>
          </w:tcPr>
          <w:p>
            <w:pPr>
              <w:keepNext w:val="0"/>
              <w:keepLines w:val="0"/>
              <w:widowControl/>
              <w:suppressLineNumbers w:val="0"/>
              <w:jc w:val="center"/>
              <w:textAlignment w:val="center"/>
              <w:rPr>
                <w:rFonts w:hint="default" w:eastAsia="宋体" w:cs="宋体" w:asciiTheme="minorEastAsia" w:hAnsiTheme="minorEastAsia"/>
                <w:color w:val="000000" w:themeColor="text1"/>
                <w:kern w:val="0"/>
                <w:sz w:val="24"/>
                <w:szCs w:val="24"/>
                <w:lang w:val="en-US" w:eastAsia="zh-CN" w:bidi="ar-SA"/>
              </w:rPr>
            </w:pPr>
            <w:r>
              <w:rPr>
                <w:rFonts w:hint="eastAsia" w:eastAsia="宋体" w:cs="宋体" w:asciiTheme="minorEastAsia" w:hAnsiTheme="minorEastAsia"/>
                <w:color w:val="000000" w:themeColor="text1"/>
                <w:kern w:val="0"/>
                <w:sz w:val="24"/>
                <w:szCs w:val="24"/>
                <w:lang w:val="en-US" w:eastAsia="zh-CN" w:bidi="ar-SA"/>
              </w:rPr>
              <w:t>电脑一体机（本部）</w:t>
            </w:r>
          </w:p>
        </w:tc>
        <w:tc>
          <w:tcPr>
            <w:tcW w:w="3537" w:type="pct"/>
            <w:noWrap w:val="0"/>
            <w:vAlign w:val="center"/>
          </w:tcPr>
          <w:p>
            <w:pPr>
              <w:keepNext w:val="0"/>
              <w:keepLines w:val="0"/>
              <w:widowControl/>
              <w:suppressLineNumbers w:val="0"/>
              <w:jc w:val="left"/>
              <w:textAlignment w:val="center"/>
              <w:rPr>
                <w:rFonts w:hint="default" w:eastAsia="宋体" w:cs="宋体" w:asciiTheme="minorEastAsia" w:hAnsiTheme="minorEastAsia"/>
                <w:color w:val="000000" w:themeColor="text1"/>
                <w:kern w:val="0"/>
                <w:sz w:val="24"/>
                <w:szCs w:val="24"/>
                <w:lang w:val="en-US" w:eastAsia="zh-Hans" w:bidi="ar-SA"/>
              </w:rPr>
            </w:pPr>
            <w:r>
              <w:rPr>
                <w:rFonts w:hint="eastAsia" w:eastAsia="宋体" w:cs="宋体" w:asciiTheme="minorEastAsia" w:hAnsiTheme="minorEastAsia"/>
                <w:color w:val="000000" w:themeColor="text1"/>
                <w:kern w:val="0"/>
                <w:sz w:val="24"/>
                <w:szCs w:val="24"/>
                <w:lang w:val="en-US" w:eastAsia="zh-CN" w:bidi="ar-SA"/>
              </w:rPr>
              <w:t>i5-1155G7 、Windows11家庭中文版、8G内存、512G固态硬盘、集成显卡、23.8寸显示屏、</w:t>
            </w:r>
          </w:p>
        </w:tc>
        <w:tc>
          <w:tcPr>
            <w:tcW w:w="326" w:type="pct"/>
            <w:noWrap w:val="0"/>
            <w:vAlign w:val="center"/>
          </w:tcPr>
          <w:p>
            <w:pPr>
              <w:ind w:firstLine="0"/>
              <w:rPr>
                <w:rFonts w:hint="default" w:ascii="宋体" w:hAnsi="宋体" w:eastAsia="宋体"/>
                <w:color w:val="000000" w:themeColor="text1"/>
                <w:sz w:val="21"/>
                <w:szCs w:val="21"/>
                <w:lang w:val="en-US" w:eastAsia="zh-CN"/>
              </w:rPr>
            </w:pPr>
            <w:r>
              <w:rPr>
                <w:rFonts w:hint="eastAsia" w:ascii="宋体" w:hAnsi="宋体"/>
                <w:color w:val="000000" w:themeColor="text1"/>
                <w:sz w:val="21"/>
                <w:szCs w:val="21"/>
                <w:lang w:val="en-US" w:eastAsia="zh-CN"/>
              </w:rPr>
              <w:t>110</w:t>
            </w:r>
          </w:p>
        </w:tc>
        <w:tc>
          <w:tcPr>
            <w:tcW w:w="309" w:type="pct"/>
            <w:noWrap w:val="0"/>
            <w:vAlign w:val="center"/>
          </w:tcPr>
          <w:p>
            <w:pPr>
              <w:ind w:firstLine="0"/>
              <w:rPr>
                <w:rFonts w:hint="eastAsia" w:ascii="宋体" w:hAnsi="宋体" w:eastAsiaTheme="minorEastAsia"/>
                <w:color w:val="000000" w:themeColor="text1"/>
                <w:sz w:val="21"/>
                <w:szCs w:val="21"/>
                <w:lang w:eastAsia="zh-CN"/>
              </w:rPr>
            </w:pPr>
            <w:r>
              <w:rPr>
                <w:rFonts w:hint="eastAsia" w:ascii="宋体" w:hAnsi="宋体"/>
                <w:color w:val="000000" w:themeColor="text1"/>
                <w:sz w:val="21"/>
                <w:szCs w:val="21"/>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204" w:type="pct"/>
            <w:noWrap w:val="0"/>
            <w:vAlign w:val="center"/>
          </w:tcPr>
          <w:p>
            <w:pPr>
              <w:keepNext w:val="0"/>
              <w:keepLines w:val="0"/>
              <w:widowControl/>
              <w:suppressLineNumbers w:val="0"/>
              <w:jc w:val="left"/>
              <w:textAlignment w:val="center"/>
              <w:rPr>
                <w:rFonts w:hint="default" w:eastAsia="宋体" w:cs="宋体" w:asciiTheme="minorEastAsia" w:hAnsiTheme="minorEastAsia"/>
                <w:color w:val="000000" w:themeColor="text1"/>
                <w:kern w:val="0"/>
                <w:sz w:val="24"/>
                <w:szCs w:val="24"/>
                <w:lang w:val="en-US" w:eastAsia="zh-CN" w:bidi="ar-SA"/>
              </w:rPr>
            </w:pPr>
            <w:r>
              <w:rPr>
                <w:rFonts w:hint="default" w:eastAsia="宋体" w:cs="宋体" w:asciiTheme="minorEastAsia" w:hAnsiTheme="minorEastAsia"/>
                <w:color w:val="000000" w:themeColor="text1"/>
                <w:kern w:val="0"/>
                <w:sz w:val="24"/>
                <w:szCs w:val="24"/>
                <w:lang w:val="en-US" w:eastAsia="zh-CN" w:bidi="ar-SA"/>
              </w:rPr>
              <w:t>2</w:t>
            </w:r>
          </w:p>
        </w:tc>
        <w:tc>
          <w:tcPr>
            <w:tcW w:w="622" w:type="pct"/>
            <w:noWrap w:val="0"/>
            <w:vAlign w:val="center"/>
          </w:tcPr>
          <w:p>
            <w:pPr>
              <w:keepNext w:val="0"/>
              <w:keepLines w:val="0"/>
              <w:widowControl/>
              <w:suppressLineNumbers w:val="0"/>
              <w:jc w:val="left"/>
              <w:textAlignment w:val="center"/>
              <w:rPr>
                <w:rFonts w:hint="default" w:eastAsia="宋体" w:cs="宋体" w:asciiTheme="minorEastAsia" w:hAnsiTheme="minorEastAsia"/>
                <w:color w:val="000000" w:themeColor="text1"/>
                <w:kern w:val="0"/>
                <w:sz w:val="24"/>
                <w:szCs w:val="24"/>
                <w:lang w:val="en-US" w:eastAsia="zh-CN" w:bidi="ar-SA"/>
              </w:rPr>
            </w:pPr>
            <w:r>
              <w:rPr>
                <w:rFonts w:hint="eastAsia" w:eastAsia="宋体" w:cs="宋体" w:asciiTheme="minorEastAsia" w:hAnsiTheme="minorEastAsia"/>
                <w:color w:val="000000" w:themeColor="text1"/>
                <w:kern w:val="0"/>
                <w:sz w:val="24"/>
                <w:szCs w:val="24"/>
                <w:lang w:val="en-US" w:eastAsia="zh-CN" w:bidi="ar-SA"/>
              </w:rPr>
              <w:t>电脑一体机（东区）</w:t>
            </w:r>
          </w:p>
        </w:tc>
        <w:tc>
          <w:tcPr>
            <w:tcW w:w="3537" w:type="pct"/>
            <w:noWrap w:val="0"/>
            <w:vAlign w:val="center"/>
          </w:tcPr>
          <w:p>
            <w:pPr>
              <w:keepNext w:val="0"/>
              <w:keepLines w:val="0"/>
              <w:widowControl/>
              <w:suppressLineNumbers w:val="0"/>
              <w:jc w:val="left"/>
              <w:textAlignment w:val="center"/>
              <w:rPr>
                <w:rFonts w:hint="eastAsia" w:eastAsia="宋体" w:cs="宋体" w:asciiTheme="minorEastAsia" w:hAnsiTheme="minorEastAsia"/>
                <w:color w:val="000000" w:themeColor="text1"/>
                <w:kern w:val="0"/>
                <w:sz w:val="24"/>
                <w:szCs w:val="24"/>
                <w:lang w:val="en-US" w:eastAsia="zh-CN" w:bidi="ar-SA"/>
              </w:rPr>
            </w:pPr>
            <w:r>
              <w:rPr>
                <w:rFonts w:hint="eastAsia" w:eastAsia="宋体" w:cs="宋体" w:asciiTheme="minorEastAsia" w:hAnsiTheme="minorEastAsia"/>
                <w:color w:val="000000" w:themeColor="text1"/>
                <w:kern w:val="0"/>
                <w:sz w:val="24"/>
                <w:szCs w:val="24"/>
                <w:lang w:val="en-US" w:eastAsia="zh-CN" w:bidi="ar-SA"/>
              </w:rPr>
              <w:t>i5-1155G7 、Windows11家庭中文版、8G内存、512G固态硬盘、集成显卡、23.8寸显示屏、</w:t>
            </w:r>
          </w:p>
        </w:tc>
        <w:tc>
          <w:tcPr>
            <w:tcW w:w="326" w:type="pct"/>
            <w:noWrap w:val="0"/>
            <w:vAlign w:val="center"/>
          </w:tcPr>
          <w:p>
            <w:pPr>
              <w:ind w:firstLine="0" w:firstLineChars="0"/>
              <w:jc w:val="center"/>
              <w:rPr>
                <w:rFonts w:hint="default"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35</w:t>
            </w:r>
          </w:p>
        </w:tc>
        <w:tc>
          <w:tcPr>
            <w:tcW w:w="309" w:type="pct"/>
            <w:noWrap w:val="0"/>
            <w:vAlign w:val="center"/>
          </w:tcPr>
          <w:p>
            <w:pPr>
              <w:ind w:firstLine="0" w:firstLineChars="0"/>
              <w:rPr>
                <w:rFonts w:hint="eastAsia" w:ascii="宋体" w:hAnsi="宋体" w:eastAsia="宋体"/>
                <w:color w:val="000000" w:themeColor="text1"/>
                <w:sz w:val="21"/>
                <w:szCs w:val="21"/>
                <w:lang w:val="en-US" w:eastAsia="zh-CN"/>
              </w:rPr>
            </w:pPr>
            <w:r>
              <w:rPr>
                <w:rFonts w:hint="eastAsia" w:ascii="宋体" w:hAnsi="宋体" w:eastAsia="宋体"/>
                <w:color w:val="000000" w:themeColor="text1"/>
                <w:sz w:val="21"/>
                <w:szCs w:val="21"/>
                <w:lang w:val="en-US" w:eastAsia="zh-CN"/>
              </w:rPr>
              <w:t>台</w:t>
            </w:r>
          </w:p>
        </w:tc>
      </w:tr>
    </w:tbl>
    <w:p>
      <w:pPr>
        <w:spacing w:line="360" w:lineRule="auto"/>
        <w:contextualSpacing/>
        <w:jc w:val="left"/>
        <w:rPr>
          <w:rFonts w:cs="宋体" w:asciiTheme="minorEastAsia" w:hAnsiTheme="minorEastAsia"/>
          <w:b/>
          <w:color w:val="FF0000"/>
          <w:kern w:val="0"/>
          <w:sz w:val="32"/>
          <w:szCs w:val="24"/>
          <w:lang w:val="zh-CN" w:bidi="zh-CN"/>
        </w:rPr>
      </w:pPr>
      <w:r>
        <w:rPr>
          <w:rFonts w:hint="eastAsia" w:ascii="宋体" w:hAnsi="Calibri" w:eastAsia="宋体" w:cs="宋体"/>
          <w:b/>
          <w:sz w:val="32"/>
          <w:szCs w:val="24"/>
          <w:lang w:val="zh-CN" w:bidi="zh-CN"/>
        </w:rPr>
        <w:t>三</w:t>
      </w:r>
      <w:r>
        <w:rPr>
          <w:rFonts w:ascii="宋体" w:hAnsi="Calibri" w:eastAsia="宋体" w:cs="宋体"/>
          <w:b/>
          <w:sz w:val="32"/>
          <w:szCs w:val="24"/>
          <w:lang w:val="zh-CN" w:bidi="zh-CN"/>
        </w:rPr>
        <w:t>、</w:t>
      </w:r>
      <w:r>
        <w:rPr>
          <w:rFonts w:ascii="宋体" w:cs="宋体"/>
          <w:b/>
          <w:sz w:val="24"/>
          <w:lang w:val="zh-CN" w:bidi="zh-CN"/>
        </w:rPr>
        <w:t>采购标的的其他技术、服务等要求</w:t>
      </w:r>
    </w:p>
    <w:p>
      <w:pPr>
        <w:pStyle w:val="23"/>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hint="eastAsia" w:ascii="宋体" w:cs="宋体"/>
          <w:lang w:val="zh-CN" w:bidi="zh-CN"/>
        </w:rPr>
        <w:t>规格</w:t>
      </w:r>
      <w:r>
        <w:rPr>
          <w:rFonts w:ascii="宋体" w:cs="宋体"/>
          <w:lang w:val="zh-CN" w:bidi="zh-CN"/>
        </w:rPr>
        <w:t>、详细参数</w:t>
      </w:r>
      <w:r>
        <w:rPr>
          <w:rFonts w:ascii="宋体" w:cs="宋体"/>
          <w:b w:val="0"/>
          <w:bCs/>
          <w:lang w:val="zh-CN" w:bidi="zh-CN"/>
        </w:rPr>
        <w:t>。</w:t>
      </w:r>
    </w:p>
    <w:p>
      <w:pPr>
        <w:pStyle w:val="23"/>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val="0"/>
          <w:bCs/>
          <w:lang w:val="zh-CN" w:bidi="zh-CN"/>
        </w:rPr>
        <w:t>。</w:t>
      </w:r>
    </w:p>
    <w:p>
      <w:pPr>
        <w:pStyle w:val="23"/>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pPr>
        <w:pStyle w:val="23"/>
        <w:widowControl/>
        <w:shd w:val="clear" w:color="auto" w:fill="FFFFFF"/>
        <w:spacing w:line="360" w:lineRule="auto"/>
        <w:contextualSpacing/>
        <w:rPr>
          <w:rFonts w:hint="eastAsia" w:ascii="宋体" w:cs="宋体"/>
          <w:lang w:val="zh-CN" w:eastAsia="zh-CN" w:bidi="zh-CN"/>
        </w:rPr>
      </w:pPr>
      <w:r>
        <w:rPr>
          <w:rFonts w:hint="eastAsia" w:ascii="宋体" w:cs="宋体"/>
          <w:lang w:val="en-US" w:eastAsia="zh-CN" w:bidi="zh-CN"/>
        </w:rPr>
        <w:t>4、</w:t>
      </w:r>
      <w:r>
        <w:rPr>
          <w:rFonts w:hint="eastAsia" w:ascii="宋体" w:cs="宋体"/>
          <w:lang w:val="zh-CN" w:eastAsia="zh-CN" w:bidi="zh-CN"/>
        </w:rPr>
        <w:t>供应商须提供免费保修，同时应提出故障响应时间，超过保修期发生故障，用户可自由选择维修单位，如委托给供应商，供应商不得借故推诿，并且维修费不能超过市场平均价格。</w:t>
      </w:r>
    </w:p>
    <w:p>
      <w:pPr>
        <w:pStyle w:val="23"/>
        <w:widowControl/>
        <w:shd w:val="clear" w:color="auto" w:fill="FFFFFF"/>
        <w:spacing w:line="360" w:lineRule="auto"/>
        <w:contextualSpacing/>
        <w:rPr>
          <w:rFonts w:hint="eastAsia" w:ascii="宋体" w:cs="宋体"/>
          <w:lang w:val="zh-CN" w:eastAsia="zh-CN" w:bidi="zh-CN"/>
        </w:rPr>
      </w:pPr>
      <w:r>
        <w:rPr>
          <w:rFonts w:hint="eastAsia" w:ascii="宋体" w:cs="宋体"/>
          <w:lang w:val="en-US" w:eastAsia="zh-CN" w:bidi="zh-CN"/>
        </w:rPr>
        <w:t>5、</w:t>
      </w:r>
      <w:r>
        <w:rPr>
          <w:rFonts w:hint="eastAsia" w:ascii="宋体" w:cs="宋体"/>
          <w:lang w:val="zh-CN" w:eastAsia="zh-CN" w:bidi="zh-CN"/>
        </w:rPr>
        <w:t>供应商须在接到售后服务要求时的响应时间。须有售后服务点地址、售后联系人和联系电话。</w:t>
      </w:r>
    </w:p>
    <w:p>
      <w:pPr>
        <w:pStyle w:val="23"/>
        <w:widowControl/>
        <w:shd w:val="clear" w:color="auto" w:fill="FFFFFF"/>
        <w:spacing w:line="360" w:lineRule="auto"/>
        <w:contextualSpacing/>
        <w:rPr>
          <w:rFonts w:ascii="宋体" w:cs="宋体"/>
          <w:lang w:val="zh-CN" w:bidi="zh-CN"/>
        </w:rPr>
      </w:pPr>
      <w:r>
        <w:rPr>
          <w:rFonts w:hint="eastAsia" w:ascii="宋体" w:cs="宋体"/>
          <w:lang w:val="en-US" w:bidi="zh-CN"/>
        </w:rPr>
        <w:t>6</w:t>
      </w:r>
      <w:r>
        <w:rPr>
          <w:rFonts w:hint="eastAsia" w:ascii="宋体" w:cs="宋体"/>
          <w:lang w:val="zh-CN" w:bidi="zh-CN"/>
        </w:rPr>
        <w:t>、</w:t>
      </w:r>
      <w:r>
        <w:rPr>
          <w:rFonts w:ascii="宋体" w:cs="宋体"/>
          <w:lang w:val="zh-CN" w:bidi="zh-CN"/>
        </w:rPr>
        <w:t>本项目为交钥匙工程。</w:t>
      </w:r>
    </w:p>
    <w:p>
      <w:pPr>
        <w:pStyle w:val="23"/>
        <w:widowControl/>
        <w:shd w:val="clear" w:color="auto" w:fill="FFFFFF"/>
        <w:spacing w:line="360" w:lineRule="auto"/>
        <w:contextualSpacing/>
        <w:rPr>
          <w:rFonts w:ascii="宋体" w:cs="宋体"/>
          <w:b/>
          <w:lang w:val="zh-CN" w:bidi="zh-CN"/>
        </w:rPr>
      </w:pPr>
      <w:r>
        <w:rPr>
          <w:rFonts w:hint="eastAsia" w:ascii="宋体" w:cs="宋体"/>
          <w:b/>
          <w:lang w:val="en-US" w:bidi="zh-CN"/>
        </w:rPr>
        <w:t>四</w:t>
      </w:r>
      <w:r>
        <w:rPr>
          <w:rFonts w:ascii="宋体" w:cs="宋体"/>
          <w:b/>
          <w:lang w:val="zh-CN" w:bidi="zh-CN"/>
        </w:rPr>
        <w:t>、验收标准</w:t>
      </w:r>
    </w:p>
    <w:p>
      <w:pPr>
        <w:pStyle w:val="23"/>
        <w:widowControl/>
        <w:shd w:val="clear" w:color="auto" w:fill="FFFFFF"/>
        <w:spacing w:line="360" w:lineRule="auto"/>
        <w:contextualSpacing/>
        <w:rPr>
          <w:rFonts w:ascii="宋体" w:cs="宋体"/>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Pr>
          <w:rFonts w:hint="eastAsia" w:ascii="宋体" w:cs="宋体"/>
          <w:lang w:val="zh-CN" w:bidi="zh-CN"/>
        </w:rPr>
        <w:t>；</w:t>
      </w:r>
    </w:p>
    <w:p>
      <w:pPr>
        <w:pStyle w:val="23"/>
        <w:widowControl/>
        <w:shd w:val="clear" w:color="auto" w:fill="FFFFFF"/>
        <w:spacing w:line="360" w:lineRule="auto"/>
        <w:contextualSpacing/>
        <w:rPr>
          <w:rFonts w:ascii="宋体" w:cs="宋体"/>
          <w:lang w:val="zh-CN" w:bidi="zh-CN"/>
        </w:rPr>
      </w:pPr>
      <w:r>
        <w:rPr>
          <w:rFonts w:ascii="宋体" w:cs="宋体"/>
          <w:lang w:val="zh-CN" w:bidi="zh-CN"/>
        </w:rPr>
        <w:t>2、按照招标文件要求、投标文件响应和承诺验收；</w:t>
      </w:r>
    </w:p>
    <w:p>
      <w:pPr>
        <w:pStyle w:val="23"/>
        <w:widowControl/>
        <w:shd w:val="clear" w:color="auto" w:fill="FFFFFF"/>
        <w:spacing w:line="360" w:lineRule="auto"/>
        <w:contextualSpacing/>
        <w:rPr>
          <w:rFonts w:ascii="宋体" w:cs="宋体"/>
          <w:lang w:val="zh-CN" w:bidi="zh-CN"/>
        </w:rPr>
      </w:pPr>
      <w:r>
        <w:rPr>
          <w:rFonts w:ascii="宋体" w:cs="宋体"/>
          <w:lang w:val="zh-CN" w:bidi="zh-CN"/>
        </w:rPr>
        <w:t>3、按照国家相关标准、行业标准、地方标准或者其他标准、规范验收（与采购标的执行标准一致）。</w:t>
      </w:r>
    </w:p>
    <w:p>
      <w:pPr>
        <w:pStyle w:val="23"/>
        <w:widowControl/>
        <w:shd w:val="clear" w:color="auto" w:fill="FFFFFF"/>
        <w:spacing w:line="360" w:lineRule="auto"/>
        <w:contextualSpacing/>
        <w:jc w:val="left"/>
        <w:rPr>
          <w:rFonts w:hint="eastAsia" w:cs="宋体" w:asciiTheme="minorEastAsia" w:hAnsiTheme="minorEastAsia" w:eastAsiaTheme="minorEastAsia"/>
          <w:b/>
          <w:kern w:val="0"/>
          <w:sz w:val="24"/>
          <w:szCs w:val="24"/>
          <w:lang w:val="zh-CN" w:eastAsia="zh-CN" w:bidi="ar-SA"/>
        </w:rPr>
      </w:pPr>
      <w:r>
        <w:rPr>
          <w:rFonts w:hint="eastAsia" w:cs="宋体" w:asciiTheme="minorEastAsia" w:hAnsiTheme="minorEastAsia" w:eastAsiaTheme="minorEastAsia"/>
          <w:b/>
          <w:kern w:val="0"/>
          <w:sz w:val="24"/>
          <w:szCs w:val="24"/>
          <w:lang w:val="zh-CN" w:eastAsia="zh-CN" w:bidi="ar-SA"/>
        </w:rPr>
        <w:t>五、本项目预算金额：</w:t>
      </w:r>
      <w:r>
        <w:rPr>
          <w:rFonts w:hint="eastAsia" w:cs="宋体" w:asciiTheme="minorEastAsia" w:hAnsiTheme="minorEastAsia" w:eastAsiaTheme="minorEastAsia"/>
          <w:b/>
          <w:kern w:val="0"/>
          <w:sz w:val="24"/>
          <w:szCs w:val="24"/>
          <w:lang w:val="en-US" w:eastAsia="zh-CN" w:bidi="ar-SA"/>
        </w:rPr>
        <w:t>一标段：1200000.00</w:t>
      </w:r>
      <w:r>
        <w:rPr>
          <w:rFonts w:hint="eastAsia" w:cs="宋体" w:asciiTheme="minorEastAsia" w:hAnsiTheme="minorEastAsia" w:eastAsiaTheme="minorEastAsia"/>
          <w:b/>
          <w:kern w:val="0"/>
          <w:sz w:val="24"/>
          <w:szCs w:val="24"/>
          <w:lang w:val="zh-CN" w:eastAsia="zh-CN" w:bidi="ar-SA"/>
        </w:rPr>
        <w:t>元；</w:t>
      </w:r>
      <w:r>
        <w:rPr>
          <w:rFonts w:hint="eastAsia" w:cs="宋体" w:asciiTheme="minorEastAsia" w:hAnsiTheme="minorEastAsia" w:eastAsiaTheme="minorEastAsia"/>
          <w:b/>
          <w:kern w:val="0"/>
          <w:sz w:val="24"/>
          <w:szCs w:val="24"/>
          <w:lang w:val="en-US" w:eastAsia="zh-CN" w:bidi="ar-SA"/>
        </w:rPr>
        <w:t>二标段：652500.00元</w:t>
      </w:r>
      <w:r>
        <w:rPr>
          <w:rFonts w:hint="eastAsia" w:cs="宋体" w:asciiTheme="minorEastAsia" w:hAnsiTheme="minorEastAsia" w:eastAsiaTheme="minorEastAsia"/>
          <w:b/>
          <w:kern w:val="0"/>
          <w:sz w:val="24"/>
          <w:szCs w:val="24"/>
          <w:lang w:val="zh-CN" w:eastAsia="zh-CN" w:bidi="ar-SA"/>
        </w:rPr>
        <w:t>（超出预算金额的</w:t>
      </w:r>
      <w:r>
        <w:rPr>
          <w:rFonts w:hint="eastAsia" w:cs="宋体" w:asciiTheme="minorEastAsia" w:hAnsiTheme="minorEastAsia" w:eastAsiaTheme="minorEastAsia"/>
          <w:b/>
          <w:kern w:val="0"/>
          <w:sz w:val="24"/>
          <w:szCs w:val="24"/>
          <w:lang w:val="en-US" w:eastAsia="zh-CN" w:bidi="ar-SA"/>
        </w:rPr>
        <w:t>为无效投标</w:t>
      </w:r>
      <w:r>
        <w:rPr>
          <w:rFonts w:hint="eastAsia" w:cs="宋体" w:asciiTheme="minorEastAsia" w:hAnsiTheme="minorEastAsia" w:eastAsiaTheme="minorEastAsia"/>
          <w:b/>
          <w:kern w:val="0"/>
          <w:sz w:val="24"/>
          <w:szCs w:val="24"/>
          <w:lang w:val="zh-CN" w:eastAsia="zh-CN" w:bidi="ar-SA"/>
        </w:rPr>
        <w:t>）。</w:t>
      </w:r>
    </w:p>
    <w:p>
      <w:pPr>
        <w:widowControl/>
        <w:shd w:val="clear" w:color="auto" w:fill="FFFFFF"/>
        <w:spacing w:line="360" w:lineRule="auto"/>
        <w:contextualSpacing/>
        <w:jc w:val="left"/>
        <w:rPr>
          <w:rFonts w:hint="eastAsia" w:cs="宋体" w:asciiTheme="minorEastAsia" w:hAnsiTheme="minorEastAsia"/>
          <w:b/>
          <w:kern w:val="0"/>
          <w:sz w:val="24"/>
          <w:szCs w:val="24"/>
          <w:lang w:val="zh-CN"/>
        </w:rPr>
      </w:pPr>
      <w:r>
        <w:rPr>
          <w:rFonts w:hint="eastAsia" w:cs="微软雅黑" w:asciiTheme="minorEastAsia" w:hAnsiTheme="minorEastAsia"/>
          <w:b/>
          <w:sz w:val="24"/>
          <w:szCs w:val="24"/>
        </w:rPr>
        <w:t>六</w:t>
      </w:r>
      <w:r>
        <w:rPr>
          <w:rFonts w:hint="eastAsia" w:cs="宋体" w:asciiTheme="minorEastAsia" w:hAnsiTheme="minorEastAsia"/>
          <w:b/>
          <w:kern w:val="0"/>
          <w:sz w:val="24"/>
          <w:szCs w:val="24"/>
          <w:lang w:val="zh-CN"/>
        </w:rPr>
        <w:t>、资金支付及其他要求</w:t>
      </w:r>
    </w:p>
    <w:p>
      <w:pPr>
        <w:pStyle w:val="23"/>
        <w:widowControl/>
        <w:shd w:val="clear" w:color="auto" w:fill="FFFFFF"/>
        <w:spacing w:line="360" w:lineRule="auto"/>
        <w:contextualSpacing/>
        <w:rPr>
          <w:rFonts w:hint="eastAsia" w:ascii="宋体" w:eastAsia="宋体" w:cs="宋体"/>
          <w:lang w:val="zh-CN" w:eastAsia="zh-CN" w:bidi="zh-CN"/>
        </w:rPr>
      </w:pPr>
      <w:r>
        <w:rPr>
          <w:rFonts w:hint="eastAsia" w:ascii="宋体" w:eastAsia="宋体" w:cs="宋体"/>
          <w:b/>
          <w:bCs/>
          <w:lang w:val="en-US" w:eastAsia="zh-CN" w:bidi="zh-CN"/>
        </w:rPr>
        <w:t>1、支付方式：</w:t>
      </w:r>
      <w:r>
        <w:rPr>
          <w:rFonts w:hint="eastAsia" w:ascii="宋体" w:eastAsia="宋体" w:cs="宋体"/>
          <w:lang w:val="en-US" w:eastAsia="zh-CN" w:bidi="zh-CN"/>
        </w:rPr>
        <w:t>银行转帐</w:t>
      </w:r>
    </w:p>
    <w:p>
      <w:pPr>
        <w:pStyle w:val="23"/>
        <w:widowControl/>
        <w:shd w:val="clear" w:color="auto" w:fill="FFFFFF"/>
        <w:spacing w:line="360" w:lineRule="auto"/>
        <w:contextualSpacing/>
        <w:rPr>
          <w:rFonts w:hint="eastAsia" w:ascii="宋体" w:eastAsia="宋体" w:cs="宋体"/>
          <w:lang w:val="en-US" w:eastAsia="zh-CN" w:bidi="zh-CN"/>
        </w:rPr>
      </w:pPr>
      <w:r>
        <w:rPr>
          <w:rFonts w:hint="eastAsia" w:ascii="宋体" w:eastAsia="宋体" w:cs="宋体"/>
          <w:b/>
          <w:bCs/>
          <w:lang w:val="en-US" w:eastAsia="zh-CN" w:bidi="zh-CN"/>
        </w:rPr>
        <w:t>2、付款方式：</w:t>
      </w:r>
      <w:r>
        <w:rPr>
          <w:rFonts w:hint="eastAsia" w:ascii="宋体" w:eastAsia="宋体" w:cs="宋体"/>
          <w:lang w:val="en-US" w:eastAsia="zh-CN" w:bidi="zh-CN"/>
        </w:rPr>
        <w:t>供货或服务完毕并通过验收支付中标金额的97%，预留中标价3%的质量保证金，一年后无质量问题予以结清；</w:t>
      </w:r>
    </w:p>
    <w:p>
      <w:pPr>
        <w:pStyle w:val="23"/>
        <w:widowControl/>
        <w:shd w:val="clear" w:color="auto" w:fill="FFFFFF"/>
        <w:spacing w:line="360" w:lineRule="auto"/>
        <w:contextualSpacing/>
        <w:rPr>
          <w:rFonts w:hint="eastAsia" w:ascii="宋体" w:eastAsia="宋体" w:cs="宋体"/>
          <w:b/>
          <w:bCs/>
          <w:lang w:val="en-US" w:eastAsia="zh-CN" w:bidi="zh-CN"/>
        </w:rPr>
      </w:pPr>
      <w:r>
        <w:rPr>
          <w:rFonts w:hint="eastAsia" w:ascii="宋体" w:eastAsia="宋体" w:cs="宋体"/>
          <w:b/>
          <w:bCs/>
          <w:lang w:val="en-US" w:eastAsia="zh-CN" w:bidi="zh-CN"/>
        </w:rPr>
        <w:t>3、本项目自发布中标公示之日起，中标单位须提供招标文件中要求的证明文件原件，如果不能提供或者提供虚假证明文件的，我们将保留追究其法律责任的权利。</w:t>
      </w:r>
    </w:p>
    <w:p>
      <w:pPr>
        <w:pStyle w:val="23"/>
        <w:widowControl/>
        <w:shd w:val="clear" w:color="auto" w:fill="FFFFFF"/>
        <w:spacing w:line="360" w:lineRule="auto"/>
        <w:contextualSpacing/>
        <w:rPr>
          <w:rFonts w:hint="default" w:ascii="宋体" w:eastAsia="宋体" w:cs="宋体"/>
          <w:b/>
          <w:bCs/>
          <w:lang w:val="en-US" w:eastAsia="zh-CN" w:bidi="zh-CN"/>
        </w:rPr>
      </w:pPr>
    </w:p>
    <w:p>
      <w:pPr>
        <w:pStyle w:val="23"/>
        <w:widowControl/>
        <w:shd w:val="clear" w:color="auto" w:fill="FFFFFF"/>
        <w:spacing w:line="360" w:lineRule="auto"/>
        <w:contextualSpacing/>
        <w:rPr>
          <w:rFonts w:ascii="宋体" w:eastAsia="宋体" w:cs="宋体"/>
          <w:lang w:val="zh-CN" w:bidi="zh-CN"/>
        </w:rPr>
      </w:pPr>
    </w:p>
    <w:p>
      <w:pPr>
        <w:pStyle w:val="23"/>
        <w:widowControl/>
        <w:shd w:val="clear" w:color="auto" w:fill="FFFFFF"/>
        <w:spacing w:line="360" w:lineRule="auto"/>
        <w:contextualSpacing/>
        <w:rPr>
          <w:rFonts w:ascii="宋体" w:eastAsia="宋体" w:cs="宋体"/>
          <w:lang w:val="zh-CN" w:bidi="zh-CN"/>
        </w:rPr>
        <w:sectPr>
          <w:pgSz w:w="11906" w:h="16838"/>
          <w:pgMar w:top="2098" w:right="1474" w:bottom="1928" w:left="1588" w:header="851" w:footer="992" w:gutter="0"/>
          <w:cols w:space="425" w:num="1"/>
          <w:docGrid w:type="linesAndChars" w:linePitch="312" w:charSpace="0"/>
        </w:sectPr>
      </w:pPr>
    </w:p>
    <w:p>
      <w:pPr>
        <w:autoSpaceDE w:val="0"/>
        <w:autoSpaceDN w:val="0"/>
        <w:adjustRightInd w:val="0"/>
        <w:ind w:firstLine="2249" w:firstLineChars="7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pStyle w:val="32"/>
      </w:pPr>
    </w:p>
    <w:p>
      <w:pPr>
        <w:autoSpaceDE w:val="0"/>
        <w:autoSpaceDN w:val="0"/>
        <w:adjustRightInd w:val="0"/>
        <w:spacing w:line="360" w:lineRule="auto"/>
        <w:ind w:right="-11"/>
        <w:jc w:val="left"/>
        <w:rPr>
          <w:rFonts w:cs="宋体" w:asciiTheme="minorEastAsia" w:hAnsiTheme="minorEastAsia"/>
          <w:b/>
          <w:color w:val="FF0000"/>
          <w:kern w:val="0"/>
          <w:sz w:val="24"/>
          <w:szCs w:val="24"/>
        </w:rPr>
      </w:pPr>
      <w:r>
        <w:rPr>
          <w:rFonts w:hint="eastAsia" w:cs="微软雅黑"/>
          <w:b/>
          <w:color w:val="FF0000"/>
          <w:sz w:val="24"/>
          <w:szCs w:val="24"/>
        </w:rPr>
        <w:t>询价文件中凡标有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25"/>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087"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087" w:type="dxa"/>
          </w:tcPr>
          <w:p>
            <w:pPr>
              <w:numPr>
                <w:ilvl w:val="0"/>
                <w:numId w:val="5"/>
              </w:numPr>
              <w:autoSpaceDE w:val="0"/>
              <w:autoSpaceDN w:val="0"/>
              <w:adjustRightInd w:val="0"/>
              <w:spacing w:line="360" w:lineRule="auto"/>
              <w:jc w:val="left"/>
              <w:rPr>
                <w:rFonts w:hint="eastAsia" w:cs="仿宋" w:asciiTheme="minorEastAsia" w:hAnsiTheme="minorEastAsia"/>
                <w:sz w:val="24"/>
                <w:szCs w:val="24"/>
                <w:lang w:val="en-US" w:eastAsia="zh-CN"/>
              </w:rPr>
            </w:pPr>
            <w:r>
              <w:rPr>
                <w:rFonts w:hint="eastAsia" w:cs="仿宋_GB2312" w:asciiTheme="minorEastAsia" w:hAnsiTheme="minorEastAsia"/>
                <w:sz w:val="24"/>
                <w:szCs w:val="24"/>
              </w:rPr>
              <w:t>项目编号：</w:t>
            </w:r>
            <w:r>
              <w:rPr>
                <w:rFonts w:hint="eastAsia" w:cs="仿宋" w:asciiTheme="minorEastAsia" w:hAnsiTheme="minorEastAsia"/>
                <w:sz w:val="24"/>
                <w:szCs w:val="24"/>
              </w:rPr>
              <w:t>襄财询价采购-2023-</w:t>
            </w:r>
            <w:r>
              <w:rPr>
                <w:rFonts w:hint="eastAsia" w:cs="仿宋" w:asciiTheme="minorEastAsia" w:hAnsiTheme="minorEastAsia"/>
                <w:sz w:val="24"/>
                <w:szCs w:val="24"/>
                <w:lang w:val="en-US" w:eastAsia="zh-CN"/>
              </w:rPr>
              <w:t>25</w:t>
            </w:r>
          </w:p>
          <w:p>
            <w:pPr>
              <w:numPr>
                <w:ilvl w:val="0"/>
                <w:numId w:val="0"/>
              </w:num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2.项目名称：</w:t>
            </w:r>
            <w:r>
              <w:rPr>
                <w:rFonts w:hint="eastAsia" w:asciiTheme="minorEastAsia" w:hAnsiTheme="minorEastAsia"/>
                <w:color w:val="000000"/>
                <w:sz w:val="24"/>
                <w:szCs w:val="24"/>
              </w:rPr>
              <w:t>文昌小学采购餐桌、学生课桌凳、电脑一体机项目</w:t>
            </w:r>
            <w:r>
              <w:rPr>
                <w:rFonts w:hint="eastAsia" w:asciiTheme="minorEastAsia" w:hAnsiTheme="minorEastAsia"/>
                <w:color w:val="000000"/>
                <w:sz w:val="24"/>
                <w:szCs w:val="24"/>
                <w:lang w:val="en-US" w:eastAsia="zh-CN"/>
              </w:rPr>
              <w:t>二次</w:t>
            </w:r>
            <w:r>
              <w:rPr>
                <w:rFonts w:hint="eastAsia" w:cs="仿宋_GB2312" w:asciiTheme="minorEastAsia" w:hAnsiTheme="minorEastAsia"/>
                <w:sz w:val="24"/>
                <w:szCs w:val="24"/>
              </w:rPr>
              <w:t>(不见面开标)</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3.项目内容：</w:t>
            </w:r>
            <w:r>
              <w:rPr>
                <w:rFonts w:hint="eastAsia" w:cs="Arial" w:asciiTheme="minorEastAsia" w:hAnsiTheme="minorEastAsia"/>
                <w:color w:val="000000"/>
                <w:kern w:val="0"/>
                <w:sz w:val="24"/>
                <w:szCs w:val="24"/>
                <w:lang w:val="en-US" w:eastAsia="zh-CN"/>
              </w:rPr>
              <w:t>项目采购</w:t>
            </w:r>
            <w:r>
              <w:rPr>
                <w:rFonts w:hint="eastAsia" w:asciiTheme="minorEastAsia" w:hAnsiTheme="minorEastAsia"/>
                <w:color w:val="000000"/>
                <w:sz w:val="24"/>
                <w:szCs w:val="24"/>
              </w:rPr>
              <w:t>文昌小学采购餐桌、学生课桌凳、电脑一体机</w:t>
            </w:r>
            <w:r>
              <w:rPr>
                <w:rFonts w:hint="eastAsia" w:asciiTheme="minorEastAsia" w:hAnsiTheme="minorEastAsia"/>
                <w:color w:val="000000"/>
                <w:sz w:val="24"/>
                <w:szCs w:val="24"/>
                <w:lang w:val="en-US" w:eastAsia="zh-CN"/>
              </w:rPr>
              <w:t>一批</w:t>
            </w:r>
            <w:r>
              <w:rPr>
                <w:rFonts w:hint="eastAsia" w:cs="仿宋_GB2312" w:asciiTheme="minorEastAsia" w:hAnsiTheme="minorEastAsia"/>
                <w:sz w:val="24"/>
                <w:szCs w:val="24"/>
              </w:rPr>
              <w:t>（具体要求详见询价文件）。</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4.项目地址：襄城县</w:t>
            </w:r>
            <w:r>
              <w:rPr>
                <w:rFonts w:hint="eastAsia" w:cs="仿宋_GB2312" w:asciiTheme="minorEastAsia" w:hAnsiTheme="minorEastAsia"/>
                <w:sz w:val="24"/>
                <w:szCs w:val="24"/>
                <w:lang w:val="en-US" w:eastAsia="zh-CN"/>
              </w:rPr>
              <w:t>文昌小学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087" w:type="dxa"/>
            <w:vAlign w:val="center"/>
          </w:tcPr>
          <w:p>
            <w:pPr>
              <w:shd w:val="clear" w:color="auto" w:fill="FFFFFF"/>
              <w:spacing w:line="411" w:lineRule="atLeast"/>
              <w:jc w:val="left"/>
              <w:rPr>
                <w:rFonts w:hint="eastAsia" w:asciiTheme="minorEastAsia" w:hAnsiTheme="minorEastAsia" w:eastAsiaTheme="minorEastAsia"/>
                <w:color w:val="000000"/>
                <w:sz w:val="24"/>
                <w:szCs w:val="24"/>
                <w:lang w:val="en-US" w:eastAsia="zh-CN"/>
              </w:rPr>
            </w:pPr>
            <w:r>
              <w:rPr>
                <w:rFonts w:hint="eastAsia" w:cs="仿宋_GB2312" w:asciiTheme="minorEastAsia" w:hAnsiTheme="minorEastAsia"/>
                <w:sz w:val="24"/>
                <w:szCs w:val="24"/>
              </w:rPr>
              <w:t>名称：</w:t>
            </w:r>
            <w:r>
              <w:rPr>
                <w:rFonts w:hint="eastAsia" w:asciiTheme="minorEastAsia" w:hAnsiTheme="minorEastAsia"/>
                <w:color w:val="000000"/>
                <w:sz w:val="24"/>
                <w:szCs w:val="24"/>
              </w:rPr>
              <w:t>襄城县</w:t>
            </w:r>
            <w:r>
              <w:rPr>
                <w:rFonts w:hint="eastAsia" w:asciiTheme="minorEastAsia" w:hAnsiTheme="minorEastAsia"/>
                <w:color w:val="000000"/>
                <w:sz w:val="24"/>
                <w:szCs w:val="24"/>
                <w:lang w:val="en-US" w:eastAsia="zh-CN"/>
              </w:rPr>
              <w:t>教育体育局</w:t>
            </w:r>
          </w:p>
          <w:p>
            <w:pPr>
              <w:widowControl/>
              <w:shd w:val="clear" w:color="auto" w:fill="FFFFFF"/>
              <w:topLinePunct/>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地址：</w:t>
            </w:r>
            <w:r>
              <w:rPr>
                <w:rFonts w:hint="eastAsia" w:cs="宋体" w:asciiTheme="minorEastAsia" w:hAnsiTheme="minorEastAsia"/>
                <w:kern w:val="0"/>
                <w:sz w:val="24"/>
                <w:szCs w:val="24"/>
                <w:shd w:val="clear" w:color="auto" w:fill="FFFFFF"/>
              </w:rPr>
              <w:t>襄城县</w:t>
            </w:r>
          </w:p>
          <w:p>
            <w:pPr>
              <w:shd w:val="clear" w:color="auto" w:fill="FFFFFF"/>
              <w:spacing w:line="411" w:lineRule="atLeast"/>
              <w:rPr>
                <w:rFonts w:cs="仿宋_GB2312" w:asciiTheme="minorEastAsia" w:hAnsiTheme="minorEastAsia"/>
                <w:sz w:val="24"/>
                <w:szCs w:val="24"/>
              </w:rPr>
            </w:pPr>
            <w:r>
              <w:rPr>
                <w:rFonts w:hint="eastAsia" w:cs="仿宋_GB2312" w:asciiTheme="minorEastAsia" w:hAnsiTheme="minorEastAsia"/>
                <w:sz w:val="24"/>
                <w:szCs w:val="24"/>
              </w:rPr>
              <w:t>联系方式：</w:t>
            </w:r>
            <w:r>
              <w:rPr>
                <w:rFonts w:hint="eastAsia" w:asciiTheme="minorEastAsia" w:hAnsiTheme="minorEastAsia"/>
                <w:color w:val="000000"/>
                <w:sz w:val="24"/>
                <w:szCs w:val="24"/>
                <w:lang w:val="en-US" w:eastAsia="zh-CN"/>
              </w:rPr>
              <w:t>闫伟彪</w:t>
            </w:r>
            <w:r>
              <w:rPr>
                <w:rFonts w:hint="eastAsia" w:asciiTheme="minorEastAsia" w:hAnsiTheme="minorEastAsia"/>
                <w:color w:val="000000"/>
                <w:sz w:val="24"/>
                <w:szCs w:val="24"/>
              </w:rPr>
              <w:t>  </w:t>
            </w:r>
            <w:r>
              <w:rPr>
                <w:rFonts w:hint="eastAsia" w:cs="仿宋_GB2312" w:asciiTheme="minorEastAsia" w:hAnsiTheme="minorEastAsia"/>
                <w:sz w:val="24"/>
                <w:szCs w:val="24"/>
              </w:rPr>
              <w:t xml:space="preserve">         </w:t>
            </w:r>
          </w:p>
          <w:p>
            <w:pPr>
              <w:shd w:val="clear" w:color="auto" w:fill="FFFFFF"/>
              <w:spacing w:line="411" w:lineRule="atLeast"/>
              <w:jc w:val="left"/>
              <w:rPr>
                <w:rFonts w:cs="仿宋_GB2312" w:asciiTheme="minorEastAsia" w:hAnsiTheme="minorEastAsia"/>
                <w:sz w:val="24"/>
                <w:szCs w:val="24"/>
              </w:rPr>
            </w:pPr>
            <w:r>
              <w:rPr>
                <w:rFonts w:hint="eastAsia" w:cs="仿宋_GB2312" w:asciiTheme="minorEastAsia" w:hAnsiTheme="minorEastAsia"/>
                <w:sz w:val="24"/>
                <w:szCs w:val="24"/>
              </w:rPr>
              <w:t>联系电话：</w:t>
            </w:r>
            <w:r>
              <w:rPr>
                <w:rFonts w:hint="eastAsia" w:asciiTheme="minorEastAsia" w:hAnsiTheme="minorEastAsia"/>
                <w:color w:val="000000"/>
                <w:sz w:val="24"/>
                <w:szCs w:val="24"/>
                <w:lang w:val="en-US" w:eastAsia="zh-CN"/>
              </w:rPr>
              <w:t>17639053366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7087"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联系人：陈先生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Merge w:val="restart"/>
            <w:vAlign w:val="center"/>
          </w:tcPr>
          <w:p>
            <w:pPr>
              <w:autoSpaceDE w:val="0"/>
              <w:autoSpaceDN w:val="0"/>
              <w:adjustRightInd w:val="0"/>
              <w:spacing w:line="276" w:lineRule="auto"/>
              <w:ind w:firstLine="120" w:firstLineChars="50"/>
              <w:rPr>
                <w:rFonts w:cs="仿宋_GB2312" w:asciiTheme="minorEastAsia" w:hAnsiTheme="minorEastAsia"/>
                <w:color w:val="FF0000"/>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供应商资格</w:t>
            </w:r>
          </w:p>
        </w:tc>
        <w:tc>
          <w:tcPr>
            <w:tcW w:w="7087"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pPr>
              <w:pStyle w:val="32"/>
              <w:adjustRightInd/>
              <w:contextualSpacing/>
              <w:rPr>
                <w:rFonts w:asciiTheme="minorEastAsia" w:hAnsiTheme="minorEastAsia" w:eastAsiaTheme="minorEastAsia"/>
                <w:color w:val="auto"/>
              </w:rPr>
            </w:pPr>
            <w:r>
              <w:rPr>
                <w:rFonts w:asciiTheme="minorEastAsia" w:hAnsiTheme="minorEastAsia" w:eastAsiaTheme="minorEastAsia"/>
                <w:color w:val="auto"/>
              </w:rPr>
              <w:t>5</w:t>
            </w:r>
            <w:r>
              <w:rPr>
                <w:rFonts w:hint="eastAsia" w:asciiTheme="minorEastAsia" w:hAnsiTheme="minorEastAsia" w:eastAsiaTheme="minorEastAsia"/>
                <w:color w:val="auto"/>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ind w:firstLine="120" w:firstLineChars="50"/>
              <w:rPr>
                <w:rFonts w:cs="微软雅黑" w:asciiTheme="minorEastAsia" w:hAnsiTheme="minorEastAsia"/>
                <w:b/>
                <w:color w:val="FF0000"/>
                <w:sz w:val="24"/>
                <w:szCs w:val="24"/>
              </w:rPr>
            </w:pPr>
          </w:p>
        </w:tc>
        <w:tc>
          <w:tcPr>
            <w:tcW w:w="7087" w:type="dxa"/>
            <w:vAlign w:val="center"/>
          </w:tcPr>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、供应商在投标时，提供《许昌市政府采购供应商信用承诺函》（详见招标文件第八章4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ind w:firstLine="120" w:firstLineChars="50"/>
              <w:rPr>
                <w:rFonts w:cs="微软雅黑" w:asciiTheme="minorEastAsia" w:hAnsiTheme="minorEastAsia"/>
                <w:b/>
                <w:color w:val="FF0000"/>
                <w:sz w:val="24"/>
                <w:szCs w:val="24"/>
              </w:rPr>
            </w:pPr>
          </w:p>
        </w:tc>
        <w:tc>
          <w:tcPr>
            <w:tcW w:w="7087"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本项目的特定资格要求：</w:t>
            </w:r>
            <w:r>
              <w:rPr>
                <w:rFonts w:hint="eastAsia" w:cs="宋体" w:asciiTheme="minorEastAsia" w:hAnsiTheme="minorEastAsia"/>
                <w:kern w:val="0"/>
                <w:sz w:val="24"/>
                <w:szCs w:val="24"/>
              </w:rPr>
              <w:t>（详见第六章 资格审查与评标）。</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kern w:val="0"/>
                <w:sz w:val="24"/>
                <w:szCs w:val="24"/>
              </w:rPr>
              <w:t>注：需提供以上证件原件扫描件（或彩色图片）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FF0000"/>
                <w:sz w:val="24"/>
                <w:szCs w:val="24"/>
                <w:lang w:val="zh-CN"/>
              </w:rPr>
            </w:pPr>
            <w:r>
              <w:rPr>
                <w:rFonts w:hint="eastAsia" w:cs="宋体" w:asciiTheme="minorEastAsia" w:hAnsiTheme="minorEastAsia"/>
                <w:bCs/>
                <w:color w:val="000000" w:themeColor="text1"/>
                <w:sz w:val="24"/>
                <w:szCs w:val="24"/>
                <w:lang w:val="zh-CN"/>
              </w:rPr>
              <w:t>联合体响应</w:t>
            </w:r>
          </w:p>
        </w:tc>
        <w:tc>
          <w:tcPr>
            <w:tcW w:w="7087" w:type="dxa"/>
            <w:vAlign w:val="center"/>
          </w:tcPr>
          <w:p>
            <w:pPr>
              <w:autoSpaceDE w:val="0"/>
              <w:autoSpaceDN w:val="0"/>
              <w:adjustRightInd w:val="0"/>
              <w:spacing w:line="276" w:lineRule="auto"/>
              <w:rPr>
                <w:rFonts w:cs="宋体" w:asciiTheme="minorEastAsia" w:hAnsiTheme="minorEastAsia"/>
                <w:kern w:val="0"/>
                <w:sz w:val="24"/>
                <w:szCs w:val="24"/>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预算金额</w:t>
            </w:r>
          </w:p>
        </w:tc>
        <w:tc>
          <w:tcPr>
            <w:tcW w:w="7087" w:type="dxa"/>
            <w:vAlign w:val="center"/>
          </w:tcPr>
          <w:p>
            <w:pPr>
              <w:pStyle w:val="23"/>
              <w:widowControl/>
              <w:shd w:val="clear" w:color="auto" w:fill="FFFFFF"/>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eastAsiaTheme="minorEastAsia"/>
                <w:b/>
                <w:kern w:val="0"/>
                <w:sz w:val="24"/>
                <w:szCs w:val="24"/>
                <w:lang w:val="zh-CN" w:eastAsia="zh-CN" w:bidi="ar-SA"/>
              </w:rPr>
              <w:t>预算金额：一标段：1200000.00元；二标段：652500.00元（超出预算金额的响应无效）</w:t>
            </w:r>
            <w:r>
              <w:rPr>
                <w:rFonts w:hint="eastAsia" w:cs="黑体" w:asciiTheme="minorEastAsia" w:hAnsiTheme="minorEastAsia" w:eastAsiaTheme="minorEastAsia"/>
                <w:b/>
                <w:bCs/>
                <w:color w:val="FF000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r>
              <w:rPr>
                <w:rFonts w:hint="eastAsia" w:cs="宋体" w:asciiTheme="minorEastAsia" w:hAnsiTheme="minorEastAsia"/>
                <w:kern w:val="0"/>
                <w:sz w:val="24"/>
                <w:szCs w:val="24"/>
                <w:lang w:val="zh-CN"/>
              </w:rPr>
              <w:t xml:space="preserve">            </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询价</w:t>
            </w:r>
            <w:r>
              <w:rPr>
                <w:rFonts w:cs="宋体" w:asciiTheme="minorEastAsia" w:hAnsiTheme="minorEastAsia"/>
                <w:bCs/>
                <w:sz w:val="24"/>
                <w:szCs w:val="24"/>
                <w:lang w:val="zh-CN"/>
              </w:rPr>
              <w:t>前答疑会</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r>
              <w:rPr>
                <w:rFonts w:hint="eastAsia" w:cs="宋体" w:asciiTheme="minorEastAsia" w:hAnsiTheme="minorEastAsia"/>
                <w:kern w:val="0"/>
                <w:sz w:val="24"/>
                <w:szCs w:val="24"/>
                <w:lang w:val="zh-CN"/>
              </w:rPr>
              <w:t xml:space="preserve">            </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087"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询价有效期</w:t>
            </w:r>
          </w:p>
        </w:tc>
        <w:tc>
          <w:tcPr>
            <w:tcW w:w="7087"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提交询价响应文件的截止之日起算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成交供应商询价</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7087"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276" w:lineRule="auto"/>
              <w:rPr>
                <w:rFonts w:cs="仿宋_GB2312" w:asciiTheme="minorEastAsia" w:hAnsiTheme="minorEastAsia"/>
                <w:sz w:val="24"/>
                <w:szCs w:val="24"/>
              </w:rPr>
            </w:pP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left"/>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询价响应截止及询价时间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sz w:val="28"/>
                <w:szCs w:val="24"/>
                <w:lang w:val="zh-CN"/>
              </w:rPr>
              <w:t>2023年</w:t>
            </w:r>
            <w:r>
              <w:rPr>
                <w:rFonts w:hint="eastAsia" w:cs="宋体" w:asciiTheme="minorEastAsia" w:hAnsiTheme="minorEastAsia"/>
                <w:b/>
                <w:sz w:val="28"/>
                <w:szCs w:val="24"/>
                <w:lang w:val="en-US" w:eastAsia="zh-CN"/>
              </w:rPr>
              <w:t>08</w:t>
            </w:r>
            <w:r>
              <w:rPr>
                <w:rFonts w:hint="eastAsia" w:cs="宋体" w:asciiTheme="minorEastAsia" w:hAnsiTheme="minorEastAsia"/>
                <w:b/>
                <w:sz w:val="28"/>
                <w:szCs w:val="24"/>
                <w:lang w:val="zh-CN"/>
              </w:rPr>
              <w:t>月</w:t>
            </w:r>
            <w:r>
              <w:rPr>
                <w:rFonts w:hint="eastAsia" w:cs="宋体" w:asciiTheme="minorEastAsia" w:hAnsiTheme="minorEastAsia"/>
                <w:b/>
                <w:sz w:val="28"/>
                <w:szCs w:val="24"/>
                <w:lang w:val="en-US" w:eastAsia="zh-CN"/>
              </w:rPr>
              <w:t>30</w:t>
            </w:r>
            <w:r>
              <w:rPr>
                <w:rFonts w:hint="eastAsia" w:cs="宋体" w:asciiTheme="minorEastAsia" w:hAnsiTheme="minorEastAsia"/>
                <w:b/>
                <w:sz w:val="28"/>
                <w:szCs w:val="24"/>
                <w:lang w:val="zh-CN"/>
              </w:rPr>
              <w:t>日</w:t>
            </w:r>
            <w:r>
              <w:rPr>
                <w:rFonts w:hint="eastAsia" w:cs="宋体" w:asciiTheme="minorEastAsia" w:hAnsiTheme="minorEastAsia"/>
                <w:b/>
                <w:sz w:val="28"/>
                <w:szCs w:val="24"/>
                <w:lang w:val="en-US" w:eastAsia="zh-CN"/>
              </w:rPr>
              <w:t>09</w:t>
            </w:r>
            <w:r>
              <w:rPr>
                <w:rFonts w:hint="eastAsia" w:cs="宋体" w:asciiTheme="minorEastAsia" w:hAnsiTheme="minorEastAsia"/>
                <w:b/>
                <w:sz w:val="28"/>
                <w:szCs w:val="24"/>
                <w:lang w:val="zh-CN"/>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询价地点</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rPr>
              <w:t>询价地点：襄城县公共资源交易中心十二楼开标一室（</w:t>
            </w:r>
            <w:r>
              <w:rPr>
                <w:rFonts w:hint="eastAsia" w:cs="Arial" w:asciiTheme="minorEastAsia" w:hAnsiTheme="minorEastAsia"/>
                <w:b/>
                <w:sz w:val="24"/>
                <w:szCs w:val="24"/>
              </w:rPr>
              <w:t>本项目采用远程不见面开标，投标人无须到交易中心现场</w:t>
            </w:r>
            <w:r>
              <w:rPr>
                <w:rFonts w:hint="eastAsia" w:cs="Arial"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7087" w:type="dxa"/>
            <w:vAlign w:val="center"/>
          </w:tcPr>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087"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询价文件时间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询价响应截止时间3个工作日前（</w:t>
            </w:r>
            <w:r>
              <w:rPr>
                <w:rFonts w:hint="eastAsia" w:cs="仿宋_GB2312" w:asciiTheme="minorEastAsia" w:hAnsiTheme="minorEastAsia"/>
                <w:sz w:val="24"/>
                <w:szCs w:val="24"/>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询价响应截止时间前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7087"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p>
          <w:p>
            <w:pPr>
              <w:autoSpaceDE w:val="0"/>
              <w:autoSpaceDN w:val="0"/>
              <w:adjustRightInd w:val="0"/>
              <w:spacing w:line="360" w:lineRule="auto"/>
              <w:rPr>
                <w:rFonts w:cs="宋体" w:asciiTheme="minorEastAsia" w:hAnsiTheme="minorEastAsia"/>
                <w:bCs/>
                <w:sz w:val="24"/>
                <w:szCs w:val="24"/>
                <w:lang w:val="zh-CN"/>
              </w:rPr>
            </w:pPr>
            <w:r>
              <w:rPr>
                <w:rFonts w:hint="eastAsia" w:ascii="新宋体" w:hAnsi="新宋体" w:eastAsia="新宋体"/>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087" w:type="dxa"/>
            <w:vAlign w:val="center"/>
          </w:tcPr>
          <w:p>
            <w:pPr>
              <w:autoSpaceDE w:val="0"/>
              <w:autoSpaceDN w:val="0"/>
              <w:adjustRightInd w:val="0"/>
              <w:spacing w:line="420" w:lineRule="exact"/>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询价小组组建</w:t>
            </w:r>
          </w:p>
        </w:tc>
        <w:tc>
          <w:tcPr>
            <w:tcW w:w="7087"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7087"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质量和服务均能满足询价文件实质性响应要求且报价最低的原则确定成交供应商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7087" w:type="dxa"/>
            <w:vAlign w:val="center"/>
          </w:tcPr>
          <w:p>
            <w:pPr>
              <w:autoSpaceDE w:val="0"/>
              <w:autoSpaceDN w:val="0"/>
              <w:adjustRightInd w:val="0"/>
              <w:jc w:val="left"/>
              <w:rPr>
                <w:rFonts w:ascii="宋体" w:hAnsi="宋体" w:cs="宋体"/>
                <w:bCs/>
                <w:sz w:val="24"/>
                <w:lang w:val="zh-CN"/>
              </w:rPr>
            </w:pPr>
            <w:r>
              <w:rPr>
                <w:rFonts w:ascii="宋体" w:hAnsi="宋体" w:cs="宋体"/>
                <w:bCs/>
                <w:sz w:val="24"/>
                <w:lang w:val="zh-CN"/>
              </w:rPr>
              <w:t>1</w:t>
            </w:r>
            <w:r>
              <w:rPr>
                <w:rFonts w:hint="eastAsia" w:ascii="宋体" w:hAnsi="宋体" w:cs="宋体"/>
                <w:bCs/>
                <w:sz w:val="24"/>
                <w:lang w:val="zh-CN"/>
              </w:rPr>
              <w:t>、根据工信部等部委发布的《关于印发中小企业划型标准规定的通知》（工信部联企业〔</w:t>
            </w:r>
            <w:r>
              <w:rPr>
                <w:rFonts w:ascii="宋体" w:hAnsi="宋体" w:cs="宋体"/>
                <w:bCs/>
                <w:sz w:val="24"/>
                <w:lang w:val="zh-CN"/>
              </w:rPr>
              <w:t>2011</w:t>
            </w:r>
            <w:r>
              <w:rPr>
                <w:rFonts w:hint="eastAsia" w:ascii="宋体" w:hAnsi="宋体" w:cs="宋体"/>
                <w:bCs/>
                <w:sz w:val="24"/>
                <w:lang w:val="zh-CN"/>
              </w:rPr>
              <w:t>〕</w:t>
            </w:r>
            <w:r>
              <w:rPr>
                <w:rFonts w:ascii="宋体" w:hAnsi="宋体" w:cs="宋体"/>
                <w:bCs/>
                <w:sz w:val="24"/>
                <w:lang w:val="zh-CN"/>
              </w:rPr>
              <w:t>300</w:t>
            </w:r>
            <w:r>
              <w:rPr>
                <w:rFonts w:hint="eastAsia" w:ascii="宋体" w:hAnsi="宋体" w:cs="宋体"/>
                <w:bCs/>
                <w:sz w:val="24"/>
                <w:lang w:val="zh-CN"/>
              </w:rPr>
              <w:t>号），按照本次采购标的所属行业的划型标准，符合条件的中小企业应按照招标文件格式要求提供《中小企业声明函》，否则不得享受相关中小企业扶持政策。</w:t>
            </w:r>
          </w:p>
          <w:p>
            <w:pPr>
              <w:autoSpaceDE w:val="0"/>
              <w:autoSpaceDN w:val="0"/>
              <w:adjustRightInd w:val="0"/>
              <w:jc w:val="left"/>
              <w:rPr>
                <w:rFonts w:hint="eastAsia" w:ascii="宋体" w:hAnsi="宋体" w:cs="宋体"/>
                <w:bCs/>
                <w:sz w:val="24"/>
                <w:lang w:val="zh-CN" w:eastAsia="zh-CN"/>
              </w:rPr>
            </w:pPr>
            <w:r>
              <w:rPr>
                <w:rFonts w:ascii="宋体" w:hAnsi="宋体" w:cs="宋体"/>
                <w:bCs/>
                <w:sz w:val="24"/>
                <w:lang w:val="zh-CN"/>
              </w:rPr>
              <w:t>2</w:t>
            </w:r>
            <w:r>
              <w:rPr>
                <w:rFonts w:hint="eastAsia" w:ascii="宋体" w:hAnsi="宋体" w:cs="宋体"/>
                <w:bCs/>
                <w:sz w:val="24"/>
                <w:lang w:val="zh-CN"/>
              </w:rPr>
              <w:t>、本次采购标的对应的中小企业划分标准所属行业：</w:t>
            </w:r>
            <w:r>
              <w:rPr>
                <w:rFonts w:hint="eastAsia" w:ascii="宋体" w:hAnsi="宋体" w:cs="宋体"/>
                <w:bCs/>
                <w:sz w:val="24"/>
                <w:u w:val="single"/>
                <w:lang w:val="zh-CN" w:eastAsia="zh-CN"/>
              </w:rPr>
              <w:t>制造业</w:t>
            </w:r>
            <w:r>
              <w:rPr>
                <w:rFonts w:hint="eastAsia" w:ascii="宋体" w:hAnsi="宋体" w:cs="宋体"/>
                <w:bCs/>
                <w:sz w:val="24"/>
                <w:lang w:val="zh-CN" w:eastAsia="zh-CN"/>
              </w:rPr>
              <w:t>。</w:t>
            </w:r>
          </w:p>
          <w:p>
            <w:pPr>
              <w:autoSpaceDE w:val="0"/>
              <w:autoSpaceDN w:val="0"/>
              <w:adjustRightInd w:val="0"/>
              <w:jc w:val="left"/>
              <w:rPr>
                <w:rFonts w:ascii="宋体" w:hAnsi="宋体" w:cs="宋体"/>
                <w:bCs/>
                <w:sz w:val="24"/>
                <w:lang w:val="zh-CN"/>
              </w:rPr>
            </w:pPr>
            <w:r>
              <w:rPr>
                <w:rFonts w:ascii="宋体" w:hAnsi="宋体" w:cs="宋体"/>
                <w:bCs/>
                <w:sz w:val="24"/>
                <w:lang w:val="zh-CN"/>
              </w:rPr>
              <w:t>3</w:t>
            </w:r>
            <w:r>
              <w:rPr>
                <w:rFonts w:hint="eastAsia" w:ascii="宋体" w:hAnsi="宋体" w:cs="宋体"/>
                <w:bCs/>
                <w:sz w:val="24"/>
                <w:lang w:val="zh-CN"/>
              </w:rPr>
              <w:t>、根据财政部、工业和信息化部发布的《政府采购促进中小企业发展管理办法》（财库〔</w:t>
            </w:r>
            <w:r>
              <w:rPr>
                <w:rFonts w:ascii="宋体" w:hAnsi="宋体" w:cs="宋体"/>
                <w:bCs/>
                <w:sz w:val="24"/>
                <w:lang w:val="zh-CN"/>
              </w:rPr>
              <w:t>2020</w:t>
            </w:r>
            <w:r>
              <w:rPr>
                <w:rFonts w:hint="eastAsia" w:ascii="宋体" w:hAnsi="宋体" w:cs="宋体"/>
                <w:bCs/>
                <w:sz w:val="24"/>
                <w:lang w:val="zh-CN"/>
              </w:rPr>
              <w:t>〕</w:t>
            </w:r>
            <w:r>
              <w:rPr>
                <w:rFonts w:ascii="宋体" w:hAnsi="宋体" w:cs="宋体"/>
                <w:bCs/>
                <w:sz w:val="24"/>
                <w:lang w:val="zh-CN"/>
              </w:rPr>
              <w:t>46</w:t>
            </w:r>
            <w:r>
              <w:rPr>
                <w:rFonts w:hint="eastAsia" w:ascii="宋体" w:hAnsi="宋体" w:cs="宋体"/>
                <w:bCs/>
                <w:sz w:val="24"/>
                <w:lang w:val="zh-CN"/>
              </w:rPr>
              <w:t>号）、《关于进一步加大政府采购支持中小企业力度的通知》（财库〔</w:t>
            </w:r>
            <w:r>
              <w:rPr>
                <w:rFonts w:ascii="宋体" w:hAnsi="宋体" w:cs="宋体"/>
                <w:bCs/>
                <w:sz w:val="24"/>
                <w:lang w:val="zh-CN"/>
              </w:rPr>
              <w:t>2022</w:t>
            </w:r>
            <w:r>
              <w:rPr>
                <w:rFonts w:hint="eastAsia" w:ascii="宋体" w:hAnsi="宋体" w:cs="宋体"/>
                <w:bCs/>
                <w:sz w:val="24"/>
                <w:lang w:val="zh-CN"/>
              </w:rPr>
              <w:t>〕</w:t>
            </w:r>
            <w:r>
              <w:rPr>
                <w:rFonts w:ascii="宋体" w:hAnsi="宋体" w:cs="宋体"/>
                <w:bCs/>
                <w:sz w:val="24"/>
                <w:lang w:val="zh-CN"/>
              </w:rPr>
              <w:t>19</w:t>
            </w:r>
            <w:r>
              <w:rPr>
                <w:rFonts w:hint="eastAsia" w:ascii="宋体" w:hAnsi="宋体" w:cs="宋体"/>
                <w:bCs/>
                <w:sz w:val="24"/>
                <w:lang w:val="zh-CN"/>
              </w:rPr>
              <w:t>号）规定，对小型和微型企业投标价格给予</w:t>
            </w:r>
            <w:r>
              <w:rPr>
                <w:rFonts w:ascii="宋体" w:hAnsi="宋体" w:cs="宋体"/>
                <w:bCs/>
                <w:sz w:val="24"/>
                <w:lang w:val="zh-CN"/>
              </w:rPr>
              <w:t>20%</w:t>
            </w:r>
            <w:r>
              <w:rPr>
                <w:rFonts w:hint="eastAsia" w:ascii="宋体" w:hAnsi="宋体" w:cs="宋体"/>
                <w:bCs/>
                <w:sz w:val="24"/>
                <w:lang w:val="zh-CN"/>
              </w:rPr>
              <w:t>（</w:t>
            </w:r>
            <w:r>
              <w:rPr>
                <w:rFonts w:ascii="宋体" w:hAnsi="宋体" w:cs="宋体"/>
                <w:bCs/>
                <w:sz w:val="24"/>
                <w:lang w:val="zh-CN"/>
              </w:rPr>
              <w:t>10%-20%</w:t>
            </w:r>
            <w:r>
              <w:rPr>
                <w:rFonts w:hint="eastAsia" w:ascii="宋体" w:hAnsi="宋体" w:cs="宋体"/>
                <w:bCs/>
                <w:sz w:val="24"/>
                <w:lang w:val="zh-CN"/>
              </w:rPr>
              <w:t>）的扣除，用扣除后的价格参与评审。</w:t>
            </w:r>
          </w:p>
          <w:p>
            <w:pPr>
              <w:autoSpaceDE w:val="0"/>
              <w:autoSpaceDN w:val="0"/>
              <w:adjustRightInd w:val="0"/>
              <w:jc w:val="left"/>
              <w:rPr>
                <w:rFonts w:ascii="宋体" w:hAnsi="宋体" w:cs="宋体"/>
                <w:bCs/>
                <w:sz w:val="24"/>
                <w:lang w:val="zh-CN"/>
              </w:rPr>
            </w:pPr>
            <w:r>
              <w:rPr>
                <w:rFonts w:ascii="宋体" w:hAnsi="宋体" w:cs="宋体"/>
                <w:bCs/>
                <w:sz w:val="24"/>
                <w:lang w:val="zh-CN"/>
              </w:rPr>
              <w:t>4</w:t>
            </w:r>
            <w:r>
              <w:rPr>
                <w:rFonts w:hint="eastAsia" w:ascii="宋体" w:hAnsi="宋体" w:cs="宋体"/>
                <w:bCs/>
                <w:sz w:val="24"/>
                <w:lang w:val="zh-CN"/>
              </w:rPr>
              <w:t>、以联合体形式参加政府采购活动，联合体各方均为中小企业的，联合体视同中小企业。其中，联合体各方均为小微企业的，联合体视同小微企业。</w:t>
            </w:r>
          </w:p>
          <w:p>
            <w:pPr>
              <w:autoSpaceDE w:val="0"/>
              <w:autoSpaceDN w:val="0"/>
              <w:adjustRightInd w:val="0"/>
              <w:jc w:val="left"/>
              <w:rPr>
                <w:rFonts w:ascii="宋体" w:hAnsi="宋体" w:cs="宋体"/>
                <w:bCs/>
                <w:sz w:val="24"/>
                <w:lang w:val="zh-CN"/>
              </w:rPr>
            </w:pPr>
            <w:r>
              <w:rPr>
                <w:rFonts w:ascii="宋体" w:hAnsi="宋体" w:cs="宋体"/>
                <w:bCs/>
                <w:sz w:val="24"/>
                <w:lang w:val="zh-CN"/>
              </w:rPr>
              <w:t>5</w:t>
            </w:r>
            <w:r>
              <w:rPr>
                <w:rFonts w:hint="eastAsia" w:ascii="宋体" w:hAnsi="宋体" w:cs="宋体"/>
                <w:bCs/>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sz w:val="24"/>
                <w:lang w:val="zh-CN"/>
              </w:rPr>
              <w:t>30%</w:t>
            </w:r>
            <w:r>
              <w:rPr>
                <w:rFonts w:hint="eastAsia" w:ascii="宋体" w:hAnsi="宋体" w:cs="宋体"/>
                <w:bCs/>
                <w:sz w:val="24"/>
                <w:lang w:val="zh-CN"/>
              </w:rPr>
              <w:t>以上的，采购人、采购代理机构应当对联合体或者大中型企业的报价给予</w:t>
            </w:r>
            <w:r>
              <w:rPr>
                <w:rFonts w:ascii="宋体" w:hAnsi="宋体" w:cs="宋体"/>
                <w:bCs/>
                <w:sz w:val="24"/>
                <w:lang w:val="zh-CN"/>
              </w:rPr>
              <w:t>%</w:t>
            </w:r>
            <w:r>
              <w:rPr>
                <w:rFonts w:hint="eastAsia" w:ascii="宋体" w:hAnsi="宋体" w:cs="宋体"/>
                <w:bCs/>
                <w:sz w:val="24"/>
                <w:lang w:val="zh-CN"/>
              </w:rPr>
              <w:t>（</w:t>
            </w:r>
            <w:r>
              <w:rPr>
                <w:rFonts w:ascii="宋体" w:hAnsi="宋体" w:cs="宋体"/>
                <w:bCs/>
                <w:sz w:val="24"/>
                <w:lang w:val="zh-CN"/>
              </w:rPr>
              <w:t>4</w:t>
            </w:r>
            <w:r>
              <w:rPr>
                <w:rFonts w:hint="eastAsia" w:ascii="宋体" w:hAnsi="宋体" w:cs="宋体"/>
                <w:bCs/>
                <w:sz w:val="24"/>
                <w:lang w:val="zh-CN"/>
              </w:rPr>
              <w:t>—</w:t>
            </w:r>
            <w:r>
              <w:rPr>
                <w:rFonts w:ascii="宋体" w:hAnsi="宋体" w:cs="宋体"/>
                <w:bCs/>
                <w:sz w:val="24"/>
                <w:lang w:val="zh-CN"/>
              </w:rPr>
              <w:t>6%</w:t>
            </w:r>
            <w:r>
              <w:rPr>
                <w:rFonts w:hint="eastAsia" w:ascii="宋体" w:hAnsi="宋体" w:cs="宋体"/>
                <w:bCs/>
                <w:sz w:val="24"/>
                <w:lang w:val="zh-CN"/>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jc w:val="left"/>
              <w:rPr>
                <w:rFonts w:ascii="宋体" w:hAnsi="宋体" w:cs="宋体"/>
                <w:bCs/>
                <w:sz w:val="24"/>
                <w:lang w:val="zh-CN"/>
              </w:rPr>
            </w:pPr>
            <w:r>
              <w:rPr>
                <w:rFonts w:ascii="宋体" w:hAnsi="宋体" w:cs="宋体"/>
                <w:bCs/>
                <w:sz w:val="24"/>
                <w:lang w:val="zh-CN"/>
              </w:rPr>
              <w:t>6</w:t>
            </w:r>
            <w:r>
              <w:rPr>
                <w:rFonts w:hint="eastAsia" w:ascii="宋体" w:hAnsi="宋体" w:cs="宋体"/>
                <w:bCs/>
                <w:sz w:val="24"/>
                <w:lang w:val="zh-CN"/>
              </w:rPr>
              <w:t>、提供由省级以上监狱管理局、戒毒管理局（含新疆生产建设兵团）出具的属于监狱企业证明文件的，视同为小型和微型企业。</w:t>
            </w:r>
          </w:p>
          <w:p>
            <w:pPr>
              <w:autoSpaceDE w:val="0"/>
              <w:autoSpaceDN w:val="0"/>
              <w:adjustRightInd w:val="0"/>
              <w:jc w:val="left"/>
              <w:rPr>
                <w:rFonts w:ascii="宋体" w:hAnsi="宋体" w:cs="宋体"/>
                <w:bCs/>
                <w:sz w:val="24"/>
                <w:lang w:val="zh-CN"/>
              </w:rPr>
            </w:pPr>
            <w:r>
              <w:rPr>
                <w:rFonts w:ascii="宋体" w:hAnsi="宋体" w:cs="宋体"/>
                <w:bCs/>
                <w:sz w:val="24"/>
                <w:lang w:val="zh-CN"/>
              </w:rPr>
              <w:t>7</w:t>
            </w:r>
            <w:r>
              <w:rPr>
                <w:rFonts w:hint="eastAsia" w:ascii="宋体" w:hAnsi="宋体" w:cs="宋体"/>
                <w:bCs/>
                <w:sz w:val="24"/>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节能环保要求</w:t>
            </w:r>
          </w:p>
        </w:tc>
        <w:tc>
          <w:tcPr>
            <w:tcW w:w="7087" w:type="dxa"/>
            <w:vAlign w:val="center"/>
          </w:tcPr>
          <w:p>
            <w:pPr>
              <w:autoSpaceDE w:val="0"/>
              <w:autoSpaceDN w:val="0"/>
              <w:adjustRightInd w:val="0"/>
              <w:jc w:val="left"/>
              <w:rPr>
                <w:rFonts w:ascii="宋体" w:hAnsi="宋体" w:cs="宋体"/>
                <w:bCs/>
                <w:sz w:val="24"/>
                <w:lang w:val="zh-CN"/>
              </w:rPr>
            </w:pPr>
            <w:r>
              <w:rPr>
                <w:rFonts w:hint="eastAsia" w:cs="宋体" w:asciiTheme="minorEastAsia" w:hAnsiTheme="minorEastAsia"/>
                <w:sz w:val="24"/>
                <w:szCs w:val="24"/>
              </w:rPr>
              <w:t>执行《财政部发展改革委生态环境部市场监管总局关于调整优化节能产品、环境标志产品政府采购执行机制的通知》（财库〔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9</w:t>
            </w:r>
            <w:r>
              <w:rPr>
                <w:rFonts w:hint="eastAsia" w:cs="宋体" w:asciiTheme="minorEastAsia" w:hAnsiTheme="minorEastAsia"/>
                <w:sz w:val="24"/>
                <w:szCs w:val="24"/>
              </w:rPr>
              <w:t>号）、关于印发节能产品政府采购品目清单的通知（财库〔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号）、关于印发环境标志产品政府采购品目清单的通知（财库〔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18</w:t>
            </w:r>
            <w:r>
              <w:rPr>
                <w:rFonts w:hint="eastAsia" w:cs="宋体" w:asciiTheme="minorEastAsia" w:hAnsiTheme="minorEastAsia"/>
                <w:sz w:val="24"/>
                <w:szCs w:val="24"/>
              </w:rPr>
              <w:t>号）、市场监管总局关于发布参与实施政府采购节能产品、环境标志产品认证机构名录的公告（</w:t>
            </w:r>
            <w:r>
              <w:rPr>
                <w:rFonts w:cs="宋体" w:asciiTheme="minorEastAsia" w:hAnsiTheme="minorEastAsia"/>
                <w:sz w:val="24"/>
                <w:szCs w:val="24"/>
              </w:rPr>
              <w:t>2019</w:t>
            </w:r>
            <w:r>
              <w:rPr>
                <w:rFonts w:hint="eastAsia" w:cs="宋体" w:asciiTheme="minorEastAsia" w:hAnsiTheme="minorEastAsia"/>
                <w:sz w:val="24"/>
                <w:szCs w:val="24"/>
              </w:rPr>
              <w:t>年第</w:t>
            </w:r>
            <w:r>
              <w:rPr>
                <w:rFonts w:cs="宋体" w:asciiTheme="minorEastAsia" w:hAnsiTheme="minorEastAsia"/>
                <w:sz w:val="24"/>
                <w:szCs w:val="24"/>
              </w:rPr>
              <w:t>16</w:t>
            </w:r>
            <w:r>
              <w:rPr>
                <w:rFonts w:hint="eastAsia" w:cs="宋体" w:asciiTheme="minorEastAsia" w:hAnsiTheme="minor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信息安全要求</w:t>
            </w:r>
          </w:p>
        </w:tc>
        <w:tc>
          <w:tcPr>
            <w:tcW w:w="7087" w:type="dxa"/>
            <w:vAlign w:val="center"/>
          </w:tcPr>
          <w:p>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按照《关于信息安全产品实施政府采购的通知》（财库【</w:t>
            </w:r>
            <w:r>
              <w:rPr>
                <w:rFonts w:cs="宋体" w:asciiTheme="minorEastAsia" w:hAnsiTheme="minorEastAsia"/>
                <w:sz w:val="24"/>
                <w:szCs w:val="24"/>
              </w:rPr>
              <w:t>2010</w:t>
            </w:r>
            <w:r>
              <w:rPr>
                <w:rFonts w:hint="eastAsia" w:cs="宋体" w:asciiTheme="minorEastAsia" w:hAnsiTheme="minorEastAsia"/>
                <w:sz w:val="24"/>
                <w:szCs w:val="24"/>
              </w:rPr>
              <w:t>】</w:t>
            </w:r>
            <w:r>
              <w:rPr>
                <w:rFonts w:cs="宋体" w:asciiTheme="minorEastAsia" w:hAnsiTheme="minorEastAsia"/>
                <w:sz w:val="24"/>
                <w:szCs w:val="24"/>
              </w:rPr>
              <w:t>48</w:t>
            </w:r>
            <w:r>
              <w:rPr>
                <w:rFonts w:hint="eastAsia" w:cs="宋体" w:asciiTheme="minorEastAsia" w:hAnsiTheme="minorEastAsia"/>
                <w:sz w:val="24"/>
                <w:szCs w:val="24"/>
              </w:rPr>
              <w:t>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087"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7087" w:type="dxa"/>
            <w:vAlign w:val="center"/>
          </w:tcPr>
          <w:p>
            <w:pPr>
              <w:autoSpaceDE w:val="0"/>
              <w:autoSpaceDN w:val="0"/>
              <w:adjustRightInd w:val="0"/>
              <w:spacing w:line="360" w:lineRule="auto"/>
              <w:rPr>
                <w:rFonts w:ascii="宋体" w:hAnsi="宋体" w:cs="宋体"/>
                <w:bCs/>
                <w:sz w:val="24"/>
              </w:rPr>
            </w:pPr>
            <w:r>
              <w:rPr>
                <w:rFonts w:hint="eastAsia" w:ascii="宋体" w:hAnsi="宋体" w:cs="宋体"/>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hint="eastAsia" w:ascii="宋体" w:hAnsi="宋体" w:cs="宋体"/>
                <w:bCs/>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lang w:val="zh-CN"/>
              </w:rPr>
              <w:t>成交供应商须在评标结束之时24小时内</w:t>
            </w:r>
            <w:r>
              <w:rPr>
                <w:rFonts w:hint="eastAsia" w:cs="宋体" w:asciiTheme="minorEastAsia" w:hAnsiTheme="minorEastAsia"/>
                <w:bCs/>
                <w:sz w:val="24"/>
                <w:szCs w:val="24"/>
                <w:lang w:val="zh-CN"/>
              </w:rPr>
              <w:t>，</w:t>
            </w:r>
            <w:r>
              <w:rPr>
                <w:rFonts w:hint="eastAsia" w:ascii="新宋体" w:hAnsi="新宋体" w:eastAsia="新宋体"/>
                <w:sz w:val="24"/>
                <w:szCs w:val="24"/>
              </w:rPr>
              <w:t>向襄城县公共资源交易中心业务二室发</w:t>
            </w:r>
            <w:r>
              <w:rPr>
                <w:rFonts w:hint="eastAsia" w:cs="宋体" w:asciiTheme="minorEastAsia" w:hAnsiTheme="minorEastAsia"/>
                <w:bCs/>
                <w:sz w:val="24"/>
                <w:szCs w:val="24"/>
                <w:lang w:val="zh-CN"/>
              </w:rPr>
              <w:t>送响应报价及分项报价一览表（包含主要成交标的的名称、规格型号、数量、单价、服务要求等）电子文档，并同时电话告知工作人员。</w:t>
            </w:r>
          </w:p>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Cs/>
                <w:sz w:val="24"/>
                <w:szCs w:val="24"/>
                <w:lang w:val="zh-CN"/>
              </w:rPr>
              <w:t>联系电话：0374-3998026；        邮箱：zfcgg456@163.com。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087"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参数要求</w:t>
            </w:r>
          </w:p>
        </w:tc>
        <w:tc>
          <w:tcPr>
            <w:tcW w:w="7087" w:type="dxa"/>
            <w:vAlign w:val="center"/>
          </w:tcPr>
          <w:p>
            <w:pPr>
              <w:autoSpaceDE w:val="0"/>
              <w:autoSpaceDN w:val="0"/>
              <w:adjustRightInd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本项目清单中参数要求为最低需求，不容许负偏离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7087" w:type="dxa"/>
            <w:vAlign w:val="center"/>
          </w:tcPr>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不同投标人电子投标文件记录的网卡MAC地址、CPU序号、硬盘序列号等硬件特征码均相同时，视为‘</w:t>
            </w:r>
            <w:r>
              <w:rPr>
                <w:rFonts w:hAnsi="宋体" w:cs="宋体"/>
                <w:sz w:val="24"/>
                <w:szCs w:val="24"/>
                <w:lang w:val="zh-CN"/>
              </w:rPr>
              <w:t>不同</w:t>
            </w:r>
            <w:r>
              <w:rPr>
                <w:rFonts w:hint="eastAsia" w:hAnsi="宋体" w:cs="宋体"/>
                <w:sz w:val="24"/>
                <w:szCs w:val="24"/>
                <w:lang w:val="zh-CN"/>
              </w:rPr>
              <w:t>投标人的投标</w:t>
            </w:r>
            <w:r>
              <w:rPr>
                <w:rFonts w:hAnsi="宋体" w:cs="宋体"/>
                <w:sz w:val="24"/>
                <w:szCs w:val="24"/>
                <w:lang w:val="zh-CN"/>
              </w:rPr>
              <w:t>文件由同一单位或者个人编制</w:t>
            </w:r>
            <w:r>
              <w:rPr>
                <w:rFonts w:hint="eastAsia" w:hAnsi="宋体" w:cs="宋体"/>
                <w:sz w:val="24"/>
                <w:szCs w:val="24"/>
                <w:lang w:val="zh-CN"/>
              </w:rPr>
              <w:t>’或‘</w:t>
            </w:r>
            <w:r>
              <w:rPr>
                <w:rFonts w:hAnsi="宋体" w:cs="宋体"/>
                <w:sz w:val="24"/>
                <w:szCs w:val="24"/>
                <w:lang w:val="zh-CN"/>
              </w:rPr>
              <w:t>不同</w:t>
            </w:r>
            <w:r>
              <w:rPr>
                <w:rFonts w:hint="eastAsia" w:hAnsi="宋体" w:cs="宋体"/>
                <w:sz w:val="24"/>
                <w:szCs w:val="24"/>
                <w:lang w:val="zh-CN"/>
              </w:rPr>
              <w:t>投标人</w:t>
            </w:r>
            <w:r>
              <w:rPr>
                <w:rFonts w:hAnsi="宋体" w:cs="宋体"/>
                <w:sz w:val="24"/>
                <w:szCs w:val="24"/>
                <w:lang w:val="zh-CN"/>
              </w:rPr>
              <w:t>委托同一单位或者个人办理</w:t>
            </w:r>
            <w:r>
              <w:rPr>
                <w:rFonts w:hint="eastAsia" w:hAnsi="宋体" w:cs="宋体"/>
                <w:sz w:val="24"/>
                <w:szCs w:val="24"/>
                <w:lang w:val="zh-CN"/>
              </w:rPr>
              <w:t>响应</w:t>
            </w:r>
            <w:r>
              <w:rPr>
                <w:rFonts w:hAnsi="宋体" w:cs="宋体"/>
                <w:sz w:val="24"/>
                <w:szCs w:val="24"/>
                <w:lang w:val="zh-CN"/>
              </w:rPr>
              <w:t>事宜</w:t>
            </w:r>
            <w:r>
              <w:rPr>
                <w:rFonts w:hint="eastAsia" w:hAnsi="宋体" w:cs="宋体"/>
                <w:sz w:val="24"/>
                <w:szCs w:val="24"/>
                <w:lang w:val="zh-CN"/>
              </w:rPr>
              <w:t>’，其投标无效。</w:t>
            </w:r>
          </w:p>
          <w:p>
            <w:pPr>
              <w:autoSpaceDE w:val="0"/>
              <w:autoSpaceDN w:val="0"/>
              <w:adjustRightInd w:val="0"/>
              <w:spacing w:line="360" w:lineRule="auto"/>
              <w:contextualSpacing/>
              <w:rPr>
                <w:rFonts w:asciiTheme="minorEastAsia" w:hAnsiTheme="minorEastAsia"/>
                <w:sz w:val="24"/>
              </w:rPr>
            </w:pPr>
            <w:r>
              <w:rPr>
                <w:rFonts w:hint="eastAsia" w:hAnsi="宋体" w:cs="宋体"/>
                <w:sz w:val="24"/>
                <w:szCs w:val="24"/>
                <w:lang w:val="zh-CN"/>
              </w:rPr>
              <w:t>评审专家应严格按照要</w:t>
            </w:r>
            <w:r>
              <w:rPr>
                <w:rFonts w:hint="eastAsia" w:asciiTheme="minorEastAsia" w:hAnsiTheme="minorEastAsia"/>
                <w:sz w:val="24"/>
              </w:rPr>
              <w:t>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32</w:t>
            </w:r>
          </w:p>
        </w:tc>
        <w:tc>
          <w:tcPr>
            <w:tcW w:w="2268"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投标人资格核验</w:t>
            </w:r>
          </w:p>
        </w:tc>
        <w:tc>
          <w:tcPr>
            <w:tcW w:w="7087" w:type="dxa"/>
            <w:vAlign w:val="center"/>
          </w:tcPr>
          <w:p>
            <w:pPr>
              <w:autoSpaceDE w:val="0"/>
              <w:autoSpaceDN w:val="0"/>
              <w:adjustRightInd w:val="0"/>
              <w:spacing w:line="360" w:lineRule="auto"/>
              <w:contextualSpacing/>
              <w:rPr>
                <w:rFonts w:hAnsi="宋体" w:cs="宋体"/>
                <w:color w:val="FF0000"/>
                <w:sz w:val="24"/>
                <w:szCs w:val="24"/>
              </w:rPr>
            </w:pPr>
            <w:r>
              <w:rPr>
                <w:rFonts w:hint="eastAsia" w:hAnsi="宋体" w:cs="宋体"/>
                <w:color w:val="FF0000"/>
                <w:sz w:val="24"/>
                <w:szCs w:val="24"/>
              </w:rPr>
              <w:t>供应商在中标后，应将由《襄城县政府采购供应商信用承诺函》替代的证明材料提交采购人核验，经核验无误后，襄城县政府采购中心发出中标通知书。</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w:t>
            </w:r>
            <w:r>
              <w:rPr>
                <w:rFonts w:hint="eastAsia" w:hAnsi="宋体" w:cs="宋体"/>
                <w:sz w:val="24"/>
                <w:szCs w:val="24"/>
                <w:lang w:val="en-US" w:eastAsia="zh-CN"/>
              </w:rPr>
              <w:t>22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六、参加政府采购活动前</w:t>
            </w:r>
            <w:r>
              <w:rPr>
                <w:rFonts w:hAnsi="宋体" w:cs="宋体"/>
                <w:b/>
                <w:sz w:val="24"/>
                <w:szCs w:val="24"/>
              </w:rPr>
              <w:t>3</w:t>
            </w:r>
            <w:r>
              <w:rPr>
                <w:rFonts w:hint="eastAsia" w:hAnsi="宋体" w:cs="宋体"/>
                <w:b/>
                <w:sz w:val="24"/>
                <w:szCs w:val="24"/>
              </w:rPr>
              <w:t>年内在经营活动中没有重大违法记录的声明投标人“参加政府采购活动前</w:t>
            </w:r>
            <w:r>
              <w:rPr>
                <w:rFonts w:hAnsi="宋体" w:cs="宋体"/>
                <w:b/>
                <w:sz w:val="24"/>
                <w:szCs w:val="24"/>
              </w:rPr>
              <w:t>3</w:t>
            </w:r>
            <w:r>
              <w:rPr>
                <w:rFonts w:hint="eastAsia" w:hAnsi="宋体" w:cs="宋体"/>
                <w:b/>
                <w:sz w:val="24"/>
                <w:szCs w:val="24"/>
              </w:rPr>
              <w:t>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七、未被列入“信用中国”网站</w:t>
            </w:r>
            <w:r>
              <w:rPr>
                <w:rFonts w:hAnsi="宋体" w:cs="宋体"/>
                <w:b/>
                <w:sz w:val="24"/>
                <w:szCs w:val="24"/>
              </w:rPr>
              <w:t>(www.creditchina.gov.cn)</w:t>
            </w:r>
            <w:r>
              <w:rPr>
                <w:rFonts w:hint="eastAsia" w:hAnsi="宋体" w:cs="宋体"/>
                <w:b/>
                <w:sz w:val="24"/>
                <w:szCs w:val="24"/>
              </w:rPr>
              <w:t>失信被执行人、税收违法黑名单的投标人；“中国政府采购网”</w:t>
            </w:r>
            <w:r>
              <w:rPr>
                <w:rFonts w:hAnsi="宋体" w:cs="宋体"/>
                <w:b/>
                <w:sz w:val="24"/>
                <w:szCs w:val="24"/>
              </w:rPr>
              <w:t xml:space="preserve"> (www.ccgp.gov.cn)</w:t>
            </w:r>
            <w:r>
              <w:rPr>
                <w:rFonts w:hint="eastAsia" w:hAnsi="宋体" w:cs="宋体"/>
                <w:b/>
                <w:sz w:val="24"/>
                <w:szCs w:val="24"/>
              </w:rPr>
              <w:t>政府采购严重违法失信行为记录名单的投标人；</w:t>
            </w:r>
            <w:r>
              <w:rPr>
                <w:rFonts w:hAnsi="宋体" w:cs="宋体"/>
                <w:b/>
                <w:sz w:val="24"/>
                <w:szCs w:val="24"/>
              </w:rPr>
              <w:t xml:space="preserve"> </w:t>
            </w:r>
            <w:r>
              <w:rPr>
                <w:rFonts w:hint="eastAsia" w:hAnsi="宋体" w:cs="宋体"/>
                <w:b/>
                <w:sz w:val="24"/>
                <w:szCs w:val="24"/>
              </w:rPr>
              <w:t>“中国社会组织政务服务平台”网站（</w:t>
            </w:r>
            <w:r>
              <w:rPr>
                <w:rFonts w:hAnsi="宋体" w:cs="宋体"/>
                <w:b/>
                <w:sz w:val="24"/>
                <w:szCs w:val="24"/>
              </w:rPr>
              <w:t>https://chinanpo.mca.gov.cn</w:t>
            </w:r>
            <w:r>
              <w:rPr>
                <w:rFonts w:hint="eastAsia" w:hAnsi="宋体" w:cs="宋体"/>
                <w:b/>
                <w:sz w:val="24"/>
                <w:szCs w:val="24"/>
              </w:rPr>
              <w:t>）严重违法失信社会组织（联合体形式投标的，联合体成员存在不良信用记录，视同联合体存在不良信用记录）。</w:t>
            </w:r>
          </w:p>
          <w:p>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int="eastAsia" w:hAnsi="宋体" w:cs="宋体"/>
                <w:b/>
                <w:sz w:val="24"/>
                <w:szCs w:val="24"/>
              </w:rPr>
              <w:t>、查询渠道：</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①“信用中国”网站（</w:t>
            </w:r>
            <w:r>
              <w:rPr>
                <w:rFonts w:hAnsi="宋体" w:cs="宋体"/>
                <w:b/>
                <w:sz w:val="24"/>
                <w:szCs w:val="24"/>
              </w:rPr>
              <w:t>www.creditchina.gov.cn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②“中国政府采购网”（</w:t>
            </w:r>
            <w:r>
              <w:rPr>
                <w:rFonts w:hAnsi="宋体" w:cs="宋体"/>
                <w:b/>
                <w:sz w:val="24"/>
                <w:szCs w:val="24"/>
              </w:rPr>
              <w:t>www.ccgp.gov.cn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③“中国社会组织政务服务平台”网站（</w:t>
            </w:r>
            <w:r>
              <w:rPr>
                <w:rFonts w:hAnsi="宋体" w:cs="宋体"/>
                <w:b/>
                <w:sz w:val="24"/>
                <w:szCs w:val="24"/>
              </w:rPr>
              <w:t>https://chinanpo.mca.gov.cn</w:t>
            </w:r>
            <w:r>
              <w:rPr>
                <w:rFonts w:hint="eastAsia" w:hAnsi="宋体" w:cs="宋体"/>
                <w:b/>
                <w:sz w:val="24"/>
                <w:szCs w:val="24"/>
              </w:rPr>
              <w:t>）（仅查询社会组织）；</w:t>
            </w:r>
          </w:p>
          <w:p>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int="eastAsia" w:hAnsi="宋体" w:cs="宋体"/>
                <w:b/>
                <w:sz w:val="24"/>
                <w:szCs w:val="24"/>
              </w:rPr>
              <w:t>、截止时间：同投标截止时间；</w:t>
            </w:r>
          </w:p>
          <w:p>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int="eastAsia" w:hAnsi="宋体" w:cs="宋体"/>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ind w:firstLine="120" w:firstLineChars="50"/>
              <w:contextualSpacing/>
              <w:rPr>
                <w:rFonts w:hAnsi="宋体" w:cs="宋体"/>
                <w:sz w:val="24"/>
                <w:szCs w:val="24"/>
              </w:rPr>
            </w:pPr>
            <w:r>
              <w:rPr>
                <w:rFonts w:hint="eastAsia" w:hAnsi="宋体" w:cs="宋体"/>
                <w:sz w:val="24"/>
                <w:szCs w:val="24"/>
              </w:rPr>
              <w:t>33</w:t>
            </w:r>
          </w:p>
        </w:tc>
        <w:tc>
          <w:tcPr>
            <w:tcW w:w="2268" w:type="dxa"/>
            <w:vAlign w:val="center"/>
          </w:tcPr>
          <w:p>
            <w:pPr>
              <w:pStyle w:val="32"/>
              <w:ind w:firstLine="480" w:firstLineChars="200"/>
              <w:jc w:val="both"/>
              <w:rPr>
                <w:rFonts w:hAnsi="宋体" w:asciiTheme="minorHAnsi" w:eastAsiaTheme="minorEastAsia"/>
                <w:color w:val="auto"/>
                <w:kern w:val="2"/>
              </w:rPr>
            </w:pPr>
          </w:p>
          <w:p>
            <w:pPr>
              <w:pStyle w:val="32"/>
              <w:ind w:firstLine="480" w:firstLineChars="200"/>
              <w:jc w:val="both"/>
              <w:rPr>
                <w:rFonts w:hAnsi="宋体" w:asciiTheme="minorHAnsi" w:eastAsiaTheme="minorEastAsia"/>
                <w:color w:val="auto"/>
                <w:kern w:val="2"/>
              </w:rPr>
            </w:pPr>
          </w:p>
          <w:p>
            <w:pPr>
              <w:pStyle w:val="32"/>
              <w:ind w:firstLine="600" w:firstLineChars="250"/>
              <w:jc w:val="both"/>
              <w:rPr>
                <w:rFonts w:hAnsi="宋体" w:asciiTheme="minorHAnsi" w:eastAsiaTheme="minorEastAsia"/>
                <w:color w:val="auto"/>
                <w:kern w:val="2"/>
              </w:rPr>
            </w:pPr>
            <w:r>
              <w:rPr>
                <w:rFonts w:hAnsi="宋体" w:asciiTheme="minorHAnsi" w:eastAsiaTheme="minorEastAsia"/>
                <w:color w:val="auto"/>
                <w:kern w:val="2"/>
              </w:rPr>
              <w:t>解释权</w:t>
            </w:r>
          </w:p>
          <w:p>
            <w:pPr>
              <w:autoSpaceDE w:val="0"/>
              <w:autoSpaceDN w:val="0"/>
              <w:adjustRightInd w:val="0"/>
              <w:spacing w:line="360" w:lineRule="auto"/>
              <w:contextualSpacing/>
              <w:rPr>
                <w:rFonts w:hAnsi="宋体" w:cs="宋体"/>
                <w:sz w:val="24"/>
                <w:szCs w:val="24"/>
              </w:rPr>
            </w:pPr>
          </w:p>
        </w:tc>
        <w:tc>
          <w:tcPr>
            <w:tcW w:w="7087" w:type="dxa"/>
            <w:vAlign w:val="center"/>
          </w:tcPr>
          <w:p>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autoSpaceDE w:val="0"/>
        <w:autoSpaceDN w:val="0"/>
        <w:adjustRightInd w:val="0"/>
        <w:spacing w:line="360" w:lineRule="auto"/>
        <w:contextualSpacing/>
        <w:rPr>
          <w:rFonts w:hAnsi="宋体" w:cs="宋体"/>
          <w:sz w:val="24"/>
          <w:szCs w:val="24"/>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pStyle w:val="47"/>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47"/>
        <w:numPr>
          <w:ilvl w:val="0"/>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本询价文件仅适用于本次“采购邀请”</w:t>
      </w:r>
      <w:r>
        <w:rPr>
          <w:rFonts w:hint="eastAsia" w:ascii="宋体" w:hAnsi="宋体"/>
          <w:sz w:val="24"/>
          <w:szCs w:val="24"/>
        </w:rPr>
        <w:t xml:space="preserve"> 和“供应商须知前附表”中所述采购项目的采购。</w:t>
      </w:r>
    </w:p>
    <w:p>
      <w:pPr>
        <w:pStyle w:val="47"/>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本询价文件解释权属于“采购邀请”</w:t>
      </w:r>
      <w:r>
        <w:rPr>
          <w:rFonts w:hint="eastAsia" w:ascii="宋体" w:hAnsi="宋体"/>
          <w:sz w:val="24"/>
          <w:szCs w:val="24"/>
        </w:rPr>
        <w:t xml:space="preserve"> 和“供应商须知前附表”</w:t>
      </w:r>
      <w:r>
        <w:rPr>
          <w:rFonts w:hint="eastAsia" w:cs="宋体" w:asciiTheme="minorEastAsia" w:hAnsiTheme="minorEastAsia"/>
          <w:kern w:val="0"/>
          <w:sz w:val="24"/>
          <w:szCs w:val="24"/>
        </w:rPr>
        <w:t>所述的采购人、集中采购机构。</w:t>
      </w:r>
    </w:p>
    <w:p>
      <w:pPr>
        <w:pStyle w:val="47"/>
        <w:numPr>
          <w:ilvl w:val="0"/>
          <w:numId w:val="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w:t>
      </w:r>
      <w:r>
        <w:rPr>
          <w:rFonts w:hint="eastAsia" w:cs="宋体" w:asciiTheme="minorEastAsia" w:hAnsiTheme="minorEastAsia"/>
          <w:color w:val="FF0000"/>
          <w:kern w:val="0"/>
          <w:sz w:val="24"/>
          <w:szCs w:val="24"/>
        </w:rPr>
        <w:t>★</w:t>
      </w:r>
      <w:r>
        <w:rPr>
          <w:rFonts w:hint="eastAsia" w:cs="宋体" w:asciiTheme="minorEastAsia" w:hAnsiTheme="minorEastAsia"/>
          <w:kern w:val="0"/>
          <w:sz w:val="24"/>
          <w:szCs w:val="24"/>
        </w:rPr>
        <w:t>”的条款均系实质性要求条款。</w:t>
      </w:r>
    </w:p>
    <w:p>
      <w:pPr>
        <w:pStyle w:val="47"/>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3.合格的供应商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3.1 在中华人民共和国境内注册，具有本项目生产、制造、供应或实施能力，符合、承认并承诺履行本磋商文件各项规定的法人、其他组织或者自然人。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 符合本项目“采购邀请”和“供应商须知前附表”中规定的合格供应商所必须具备的条件。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）、“中国社会组织公共服务平台”网站（</w:t>
      </w:r>
      <w:r>
        <w:rPr>
          <w:rFonts w:cs="宋体" w:asciiTheme="minorEastAsia" w:hAnsiTheme="minorEastAsia"/>
          <w:kern w:val="0"/>
          <w:sz w:val="24"/>
          <w:szCs w:val="24"/>
        </w:rPr>
        <w:t>www.chinanpo.gov.cn</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w:t>
      </w:r>
      <w:r>
        <w:rPr>
          <w:rFonts w:cs="宋体" w:asciiTheme="minorEastAsia" w:hAnsiTheme="minorEastAsia"/>
          <w:kern w:val="0"/>
          <w:sz w:val="24"/>
          <w:szCs w:val="24"/>
        </w:rPr>
        <w:t>政府采购严重违法失信行为记录名单</w:t>
      </w:r>
      <w:r>
        <w:rPr>
          <w:rFonts w:hint="eastAsia" w:cs="宋体" w:asciiTheme="minorEastAsia" w:hAnsiTheme="minorEastAsia"/>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3.5 为采购项目提供整体设计、规范编制或者项目管理、监理、检测等服务的供应商，不得再参加该采购项目的其他采购活动。</w:t>
      </w:r>
    </w:p>
    <w:p>
      <w:pPr>
        <w:pStyle w:val="47"/>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“采购邀请”和“供应商须知前附表”规定接受联合体响应的，除应符合本章第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3.6.1  在响应文件中向采购人提交联合体协议书，明确联合体各方承担的工作和义务；</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3.6.2  联合体中有同类资质的供应商按联合体分工承担相同工作的，应当按照资质等级较低的供应商确定资质等级；</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3.6.3  采购人根据采购项目的特殊要求规定供应商特定条件的，联合体各方中至少应当有一方符合采购规定的特定条件。</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3.6.4  联合体各方不得再单独参加或者与其他供应商另外组成联合体参加同一合同项下的政府采购活动。</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3.6.5  </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pStyle w:val="47"/>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法律、行政法规规定的其他条件。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4.2 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4.4 </w:t>
      </w:r>
      <w:r>
        <w:rPr>
          <w:rFonts w:cs="宋体" w:asciiTheme="minorEastAsia" w:hAnsiTheme="minorEastAsia"/>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  投标费用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不论采购的结果如何，供应商均应自行承担所有与投标有关的全部费用，采购人、集中采购机构在任何情况下均无义务和责任承担这些费用。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 . 信息发布</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32"/>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7.代理费用</w:t>
      </w:r>
    </w:p>
    <w:p>
      <w:pPr>
        <w:pStyle w:val="32"/>
        <w:spacing w:line="360" w:lineRule="auto"/>
        <w:ind w:firstLine="120" w:firstLineChars="50"/>
        <w:rPr>
          <w:rFonts w:asciiTheme="minorEastAsia" w:hAnsiTheme="minorEastAsia" w:eastAsiaTheme="minorEastAsia"/>
          <w:color w:val="auto"/>
        </w:rPr>
      </w:pPr>
      <w:r>
        <w:rPr>
          <w:rFonts w:hint="eastAsia" w:asciiTheme="minorEastAsia" w:hAnsiTheme="minorEastAsia" w:eastAsiaTheme="minorEastAsia"/>
          <w:color w:val="auto"/>
        </w:rPr>
        <w:t>本项目不收取代理费用。详见供应商须知前附表。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8.其他</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pPr>
        <w:pStyle w:val="47"/>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二、询价文件说明</w:t>
      </w:r>
    </w:p>
    <w:p>
      <w:pPr>
        <w:pStyle w:val="47"/>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9.询价文件构成</w:t>
      </w:r>
    </w:p>
    <w:p>
      <w:pPr>
        <w:pStyle w:val="47"/>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询价文件由以下部分组成：</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（1）采购邀请（采购公告）</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（2）采购需求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（3）供应商须知前附表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（4）供应商须知</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（6）资格审查与评审</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（7）合同书格式及合同条款</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（8）响应文件有关格式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（9）本项目询价文件的澄清、答复、修改、补充内容（如有的话）</w:t>
      </w:r>
    </w:p>
    <w:p>
      <w:pPr>
        <w:pStyle w:val="47"/>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pPr>
        <w:pStyle w:val="47"/>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7"/>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10.询价文件的澄清或修改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 在询价响应截止期前，无论出于何种原因，采购人可主动地或在解答供应商提出的澄清问题时对询价文件进行修改。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澄清或修改公告的内容为询价文件的组成部分，并对供应商具有约束力。当询价文件与澄清或修改公告就同一内容的表述不一致时，以最后发出的文件内容为准。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如果澄清或者修改发出的时间距规定的询价响应截止时间不足3个工作日的，采购人、集中采购机构将顺延提交响应文件的截止时间。</w:t>
      </w:r>
    </w:p>
    <w:p>
      <w:pPr>
        <w:tabs>
          <w:tab w:val="left" w:pos="1260"/>
        </w:tabs>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三、响应文件的编制</w:t>
      </w:r>
    </w:p>
    <w:p>
      <w:pPr>
        <w:pStyle w:val="47"/>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11.响应文件的语言及计量单位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11.2 响应文件计量单位，询价文件已有明确规定的，使用询价文件规定的计量单位；询价文件没有规定的，一律采用中华人民共和国法定计量单位。</w:t>
      </w:r>
    </w:p>
    <w:p>
      <w:pPr>
        <w:pStyle w:val="47"/>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12.报价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本次采购项目的报价均以人民币为计算单位。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采购人不得向供应商索要或者接受其给予的赠品、回扣或者与采购无关的其他商品、服务。</w:t>
      </w:r>
    </w:p>
    <w:p>
      <w:pPr>
        <w:pStyle w:val="47"/>
        <w:numPr>
          <w:ilvl w:val="1"/>
          <w:numId w:val="11"/>
        </w:numPr>
        <w:autoSpaceDE w:val="0"/>
        <w:autoSpaceDN w:val="0"/>
        <w:spacing w:line="360" w:lineRule="auto"/>
        <w:ind w:left="96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供应商应对项目要求的全部内容进行报价，少报漏报将导致其响应为非实质性响应予以拒绝。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本项目所涉及的运输、施工、安装、集成、调试、验收、备品和工具等费用均包含在响应报价中。</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12.6  报价不得高于本项目预算金额，且不低于成本价。供应商的响应报价高于预算金额（项目控制金额上限）的，该供应商的响应文件将被视为非实质性响应予以拒绝。</w:t>
      </w:r>
    </w:p>
    <w:p>
      <w:pPr>
        <w:pStyle w:val="47"/>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最低报价不能做为成交的保证。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13.响应文件有效期</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w:t>
      </w:r>
      <w:r>
        <w:rPr>
          <w:rFonts w:hint="eastAsia" w:cs="微软雅黑"/>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13.3成交供应商的响应文件作为项目合同的附件，其有效期至成交供应商全部合同义务履行完毕为止。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14.响应文件构成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14.1响应文件的构成应符合法律法规及询价文件的要求。</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14.2供应商应当按照询价文件的要求编制响应文件。响应文件应当对询价文件提出的要求和条件作出明确响应。</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14.3响应文件由资格证明材料、符合性证明材料、其它材料等组成。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 w:val="24"/>
          <w:szCs w:val="24"/>
        </w:rPr>
        <w:t>.file</w:t>
      </w:r>
      <w:r>
        <w:rPr>
          <w:rFonts w:hint="eastAsia" w:cs="宋体" w:asciiTheme="minorEastAsia" w:hAnsiTheme="minorEastAsia"/>
          <w:kern w:val="0"/>
          <w:sz w:val="24"/>
          <w:szCs w:val="24"/>
        </w:rPr>
        <w:t>”的文件用于电子响应使用。</w:t>
      </w:r>
    </w:p>
    <w:p>
      <w:pPr>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14.6电子响应文件制作技术咨询：0374-2961598。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15.响应文件格式</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15.2  供应商应按询价文件提供的格式编写响应文件。询价文件未提供标准格式的供应商可自行拟定。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  本项目不收取投标保证金。</w:t>
      </w:r>
    </w:p>
    <w:p>
      <w:pPr>
        <w:pStyle w:val="47"/>
        <w:numPr>
          <w:ilvl w:val="1"/>
          <w:numId w:val="13"/>
        </w:numPr>
        <w:autoSpaceDE w:val="0"/>
        <w:autoSpaceDN w:val="0"/>
        <w:spacing w:line="360" w:lineRule="auto"/>
        <w:ind w:left="120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投标人应提供投标承诺函。</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17.询价文件的数量和签署盖章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17.1  供应商应提交响应文件份数见“供应商须知前附表”。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17.2  在询价文件中已明示需盖章及签名之处，电子响应文件应按询价文件要求加盖供应商电子印章和法人电子印章或授权代表电子印章。</w:t>
      </w:r>
    </w:p>
    <w:p>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四、响应文件的递交</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18.</w:t>
      </w:r>
      <w:r>
        <w:rPr>
          <w:rFonts w:cs="宋体" w:asciiTheme="minorEastAsia" w:hAnsiTheme="minorEastAsia"/>
          <w:kern w:val="0"/>
          <w:sz w:val="24"/>
          <w:szCs w:val="24"/>
        </w:rPr>
        <w:t xml:space="preserve"> </w:t>
      </w:r>
      <w:r>
        <w:rPr>
          <w:rFonts w:hint="eastAsia" w:cs="宋体" w:asciiTheme="minorEastAsia" w:hAnsiTheme="minorEastAsia"/>
          <w:b/>
          <w:kern w:val="0"/>
          <w:sz w:val="24"/>
          <w:szCs w:val="24"/>
        </w:rPr>
        <w:t>询价响应截止时间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18.1  供应商必须在“采购邀请”和“供应商须知前附表”中规定的询价响应文件截止时间前，将</w:t>
      </w:r>
      <w:r>
        <w:rPr>
          <w:rFonts w:hint="eastAsia" w:cs="仿宋_GB2312" w:asciiTheme="minorEastAsia" w:hAnsiTheme="minorEastAsia"/>
          <w:sz w:val="24"/>
          <w:szCs w:val="24"/>
        </w:rPr>
        <w:t>加密电子投标文件</w:t>
      </w:r>
      <w:r>
        <w:rPr>
          <w:rFonts w:hint="eastAsia" w:cs="宋体" w:asciiTheme="minorEastAsia" w:hAnsiTheme="minorEastAsia"/>
          <w:sz w:val="24"/>
          <w:szCs w:val="24"/>
        </w:rPr>
        <w:t>（</w:t>
      </w:r>
      <w:r>
        <w:rPr>
          <w:rFonts w:asciiTheme="minorEastAsia" w:hAnsiTheme="minorEastAsia"/>
          <w:sz w:val="24"/>
          <w:szCs w:val="24"/>
        </w:rPr>
        <w:t>.file</w:t>
      </w:r>
      <w:r>
        <w:rPr>
          <w:rFonts w:hint="eastAsia" w:cs="宋体" w:asciiTheme="minorEastAsia" w:hAnsiTheme="minorEastAsia"/>
          <w:sz w:val="24"/>
          <w:szCs w:val="24"/>
        </w:rPr>
        <w:t>格式）</w:t>
      </w:r>
      <w:r>
        <w:rPr>
          <w:rFonts w:hint="eastAsia" w:cs="仿宋_GB2312" w:asciiTheme="minorEastAsia" w:hAnsiTheme="minorEastAsia"/>
          <w:sz w:val="24"/>
          <w:szCs w:val="24"/>
        </w:rPr>
        <w:t>通过《全国公共资源交易平台(河南省</w:t>
      </w:r>
      <w:r>
        <w:rPr>
          <w:rFonts w:hint="eastAsia" w:hAnsi="MS Mincho" w:eastAsia="MS Mincho" w:cs="MS Mincho" w:asciiTheme="minorEastAsia"/>
          <w:sz w:val="24"/>
          <w:szCs w:val="24"/>
        </w:rPr>
        <w:t>▪</w:t>
      </w:r>
      <w:r>
        <w:rPr>
          <w:rFonts w:hint="eastAsia" w:cs="宋体" w:asciiTheme="minorEastAsia" w:hAnsiTheme="minorEastAsia"/>
          <w:sz w:val="24"/>
          <w:szCs w:val="24"/>
        </w:rPr>
        <w:t>许昌市</w:t>
      </w:r>
      <w:r>
        <w:rPr>
          <w:rFonts w:hint="eastAsia" w:cs="仿宋_GB2312" w:asciiTheme="minorEastAsia" w:hAnsiTheme="minorEastAsia"/>
          <w:sz w:val="24"/>
          <w:szCs w:val="24"/>
        </w:rPr>
        <w:t>)》公共资源交易系统成功上传。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19.迟交的响应文件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投标截止时间之后上传的投标文件，招标人将拒绝接收。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20.响应文件的修改和撤回</w:t>
      </w:r>
    </w:p>
    <w:p>
      <w:pPr>
        <w:autoSpaceDE w:val="0"/>
        <w:autoSpaceDN w:val="0"/>
        <w:spacing w:line="360" w:lineRule="auto"/>
        <w:ind w:left="42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20.2 投标人补充、修改的内容并作为投标文件的组成部分。补充或修改应当按招标文件要求签署、盖章、提交，并应注明“修改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20.3 投标人在提交投标文件后，可以撤回其投标，但投标人必须在规定的投标截止时间前以书面形式告知招标人。</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20.4 投标人不得在投标有效期内撤销投标文件，否则投标人将承担违背投标承诺函的责任追究。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21.除供应商须知前附表另有规定外，供应商所提交的电子响应文件不予退还。</w:t>
      </w:r>
    </w:p>
    <w:p>
      <w:pPr>
        <w:pStyle w:val="47"/>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五、开标和评审</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22.开标</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22.1 招标人将按招标文件规定的时间和地点组织远程不见面开标。开标由代理机构主持，投标人无须到现场。评标委员会成员不得参加开标活动。</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22.2 招标人应当对开标、评标现场活动进行全程录音录像。录音录像应当清晰可辨，音像资料作为采购文件一并存档。</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 开标时，由代理机构开通远程不见面开标大厅及开启“文字互动”等功能；投标人、代理机构进行电子投标文件的解密。解密后</w:t>
      </w:r>
      <w:r>
        <w:rPr>
          <w:rFonts w:hint="eastAsia" w:asciiTheme="minorEastAsia" w:hAnsiTheme="minorEastAsia"/>
          <w:sz w:val="24"/>
          <w:szCs w:val="24"/>
        </w:rPr>
        <w:t>投标人选择功能栏“开标记录”按钮可查看</w:t>
      </w:r>
      <w:r>
        <w:rPr>
          <w:rFonts w:hint="eastAsia" w:cs="宋体" w:asciiTheme="minorEastAsia" w:hAnsiTheme="minorEastAsia"/>
          <w:kern w:val="0"/>
          <w:sz w:val="24"/>
          <w:szCs w:val="24"/>
        </w:rPr>
        <w:t>投标人名称、投标价格、修改和撤回投标的通知（如有的话）和招标文件规定的需要宣布的其他内容。</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 电子投标文件的解密。全流程电子化交易项目电子投标文件采用双重加密。解密需分标段进行两次解密。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22.3.1.1 投标人解密：投标人使用本单位CA数字证书远程进行解密。</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22.3.1.2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22.3.1.3 因投标人原因电子投标文件解密失败的，其投标将被拒绝。</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22.3.2  投标人不足3家的，不得开标。</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22.3.3  开标过程由采购代理机构负责记录，</w:t>
      </w:r>
      <w:r>
        <w:rPr>
          <w:rFonts w:hint="eastAsia" w:hAnsi="宋体"/>
          <w:sz w:val="24"/>
          <w:szCs w:val="24"/>
        </w:rPr>
        <w:t>《开标记录表》经投标人进行电子签章、</w:t>
      </w:r>
      <w:r>
        <w:rPr>
          <w:rFonts w:hint="eastAsia" w:cs="宋体" w:asciiTheme="minorEastAsia" w:hAnsiTheme="minorEastAsia"/>
          <w:kern w:val="0"/>
          <w:sz w:val="24"/>
          <w:szCs w:val="24"/>
        </w:rPr>
        <w:t>由参加开标相关工作人员签字确认后随采购文件一并存档。</w:t>
      </w:r>
      <w:r>
        <w:rPr>
          <w:rFonts w:hint="eastAsia" w:hAnsi="宋体"/>
          <w:sz w:val="24"/>
          <w:szCs w:val="24"/>
        </w:rPr>
        <w:t>投标人未电子签章的，视同认可开标结果。</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22.3.5  项目远程不见面开标活动结束时，投标人应在《开标记录表》上进行电子签章。投标人未签章的，视同认可开标结果。</w:t>
      </w:r>
    </w:p>
    <w:p>
      <w:pPr>
        <w:pStyle w:val="47"/>
        <w:numPr>
          <w:ilvl w:val="0"/>
          <w:numId w:val="1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询价小组组成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23.1.1  采购人将依法组建询价小组，询价小组由评审专家组成，成员人数应当为3人以上单数组成。评审专家依法从政府采购评审专家库中随机抽取。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23.1.2  达到公开招标数额标准的货物或者服务采购项目，或者达到招标规模标准的政府采购工程，询价小组应当由5人以上单数组成。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23.2  采购人不得以评审专家身份参加本部门或本单位采购项目的评审。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  询价小组成员与供应商存在下列利害关系之一的,应当回避: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23.3.1  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23.3.2  与供应商的法定代表人或者负责人有夫妻、直系血亲、三代以内旁系血亲或者近姻亲关系；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23.3.3 与供应商有其他可能影响政府采购活动公平、公正进行的关系。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23.5  采购人不得担任询价小组组长。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23.6  询价小组成员名单在成交结果公告前应当保密。</w:t>
      </w:r>
    </w:p>
    <w:p>
      <w:pPr>
        <w:pStyle w:val="47"/>
        <w:numPr>
          <w:ilvl w:val="0"/>
          <w:numId w:val="1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资格审查和符合性审查</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24.1 资格审查：询价小组依据有关法律法规和询价文件的规定对供应商的资格进行审查。</w:t>
      </w:r>
    </w:p>
    <w:p>
      <w:pPr>
        <w:autoSpaceDE w:val="0"/>
        <w:autoSpaceDN w:val="0"/>
        <w:spacing w:line="360" w:lineRule="auto"/>
        <w:ind w:firstLine="482" w:firstLineChars="200"/>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本项目具体资格审查详见（第六章 资格审查与评审）</w:t>
      </w:r>
      <w:r>
        <w:rPr>
          <w:rFonts w:hint="eastAsia" w:cs="宋体" w:asciiTheme="minorEastAsia" w:hAnsiTheme="minorEastAsia"/>
          <w:kern w:val="0"/>
          <w:sz w:val="24"/>
          <w:szCs w:val="24"/>
        </w:rPr>
        <w:t>。</w:t>
      </w:r>
    </w:p>
    <w:p>
      <w:pPr>
        <w:pStyle w:val="47"/>
        <w:numPr>
          <w:ilvl w:val="0"/>
          <w:numId w:val="16"/>
        </w:numPr>
        <w:autoSpaceDE w:val="0"/>
        <w:autoSpaceDN w:val="0"/>
        <w:spacing w:line="360" w:lineRule="auto"/>
        <w:ind w:firstLineChars="0"/>
        <w:contextualSpacing/>
        <w:rPr>
          <w:rFonts w:cs="宋体" w:asciiTheme="minorEastAsia" w:hAnsiTheme="minorEastAsia"/>
          <w:vanish/>
          <w:kern w:val="0"/>
          <w:sz w:val="24"/>
          <w:szCs w:val="24"/>
        </w:rPr>
      </w:pPr>
    </w:p>
    <w:p>
      <w:pPr>
        <w:pStyle w:val="47"/>
        <w:numPr>
          <w:ilvl w:val="0"/>
          <w:numId w:val="16"/>
        </w:numPr>
        <w:autoSpaceDE w:val="0"/>
        <w:autoSpaceDN w:val="0"/>
        <w:spacing w:line="360" w:lineRule="auto"/>
        <w:ind w:firstLineChars="0"/>
        <w:contextualSpacing/>
        <w:rPr>
          <w:rFonts w:cs="宋体" w:asciiTheme="minorEastAsia" w:hAnsiTheme="minorEastAsia"/>
          <w:vanish/>
          <w:kern w:val="0"/>
          <w:sz w:val="24"/>
          <w:szCs w:val="24"/>
        </w:rPr>
      </w:pPr>
    </w:p>
    <w:p>
      <w:pPr>
        <w:pStyle w:val="47"/>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24.2 符合性审查：</w:t>
      </w:r>
      <w:r>
        <w:rPr>
          <w:rFonts w:hint="eastAsia" w:ascii="宋体" w:hAnsi="宋体" w:cs="微软雅黑"/>
          <w:sz w:val="24"/>
          <w:szCs w:val="24"/>
        </w:rPr>
        <w:t>依据询价文件的规定，从响应文件的有效性、完整性和对询价文件的响应程度进行审查，以确定是否对询价文件的全部实质性要求作出响应。</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25  响应文件的澄清</w:t>
      </w:r>
    </w:p>
    <w:p>
      <w:pPr>
        <w:autoSpaceDE w:val="0"/>
        <w:autoSpaceDN w:val="0"/>
        <w:spacing w:line="360" w:lineRule="auto"/>
        <w:ind w:firstLine="480" w:firstLineChars="200"/>
        <w:contextualSpacing/>
        <w:rPr>
          <w:rFonts w:cs="宋体" w:asciiTheme="minorEastAsia" w:hAnsiTheme="minorEastAsia"/>
          <w:b/>
          <w:kern w:val="0"/>
          <w:sz w:val="24"/>
          <w:szCs w:val="24"/>
        </w:rPr>
      </w:pPr>
      <w:r>
        <w:rPr>
          <w:rFonts w:hint="eastAsia" w:cs="宋体" w:asciiTheme="minorEastAsia" w:hAnsiTheme="minorEastAsia"/>
          <w:kern w:val="0"/>
          <w:sz w:val="24"/>
          <w:szCs w:val="24"/>
        </w:rPr>
        <w:t>25.1</w:t>
      </w:r>
      <w:r>
        <w:rPr>
          <w:rFonts w:hint="eastAsia" w:ascii="ˎ̥" w:hAnsi="ˎ̥"/>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 w:val="24"/>
          <w:szCs w:val="24"/>
        </w:rPr>
        <w:t>。</w:t>
      </w:r>
      <w:r>
        <w:rPr>
          <w:rFonts w:ascii="ˎ̥" w:hAnsi="ˎ̥"/>
          <w:sz w:val="24"/>
          <w:szCs w:val="24"/>
        </w:rPr>
        <w:t>供应商的澄清、说明或者更正不得超出响应文件的范围或者改变响应文件的实质性内容</w:t>
      </w:r>
      <w:r>
        <w:rPr>
          <w:rFonts w:hint="eastAsia" w:ascii="ˎ̥" w:hAnsi="ˎ̥"/>
          <w:sz w:val="24"/>
          <w:szCs w:val="24"/>
        </w:rPr>
        <w:t>。</w:t>
      </w:r>
    </w:p>
    <w:p>
      <w:pPr>
        <w:pStyle w:val="47"/>
        <w:numPr>
          <w:ilvl w:val="1"/>
          <w:numId w:val="17"/>
        </w:numPr>
        <w:autoSpaceDE w:val="0"/>
        <w:autoSpaceDN w:val="0"/>
        <w:spacing w:line="360" w:lineRule="auto"/>
        <w:ind w:firstLine="480"/>
        <w:contextualSpacing/>
        <w:rPr>
          <w:rFonts w:cs="宋体" w:asciiTheme="minorEastAsia" w:hAnsiTheme="minorEastAsia"/>
          <w:vanish/>
          <w:kern w:val="0"/>
          <w:sz w:val="24"/>
          <w:szCs w:val="24"/>
        </w:rPr>
      </w:pP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25.2  投标人的澄清、说明或者更正应当采用书面</w:t>
      </w:r>
      <w:r>
        <w:rPr>
          <w:rFonts w:hint="eastAsia" w:ascii="ˎ̥" w:hAnsi="ˎ̥"/>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4"/>
          <w:szCs w:val="24"/>
        </w:rPr>
        <w:t>。投标人的澄清、说明或者补正不得超出</w:t>
      </w:r>
      <w:r>
        <w:rPr>
          <w:rFonts w:hint="eastAsia" w:cs="宋体" w:asciiTheme="minorEastAsia" w:hAnsiTheme="minorEastAsia"/>
          <w:kern w:val="0"/>
          <w:sz w:val="24"/>
          <w:szCs w:val="24"/>
        </w:rPr>
        <w:t>投标文件的范围或者改变投标文件的实质性内容。</w:t>
      </w:r>
    </w:p>
    <w:p>
      <w:pPr>
        <w:pStyle w:val="47"/>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25.3 供应商的澄清文件是其响应文件的组成部分。</w:t>
      </w:r>
    </w:p>
    <w:p>
      <w:pPr>
        <w:pStyle w:val="47"/>
        <w:numPr>
          <w:ilvl w:val="0"/>
          <w:numId w:val="1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响应文件报价出现前后不一致的修正</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26.1   大写金额和小写金额不一致的，以大写金额为准；</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26.2  单价金额小数点或者百分比有明显错位的，以开标一览表的总价为准，并修改单价；</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pPr>
        <w:pStyle w:val="47"/>
        <w:numPr>
          <w:ilvl w:val="0"/>
          <w:numId w:val="1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.响应无效情形</w:t>
      </w:r>
    </w:p>
    <w:p>
      <w:pPr>
        <w:pStyle w:val="47"/>
        <w:autoSpaceDE w:val="0"/>
        <w:autoSpaceDN w:val="0"/>
        <w:spacing w:line="360" w:lineRule="auto"/>
        <w:ind w:left="993"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  响应文件属下列情况之一的，按照无效响应处理：</w:t>
      </w: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8"/>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27.1.1未按照招标文件的规定提交《襄城县政府采购供应商信用承诺函》的；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27.1.2未按照询价文件的规定提交投标承诺函的；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27.1.3 响应文件未按招标文件要求签署、盖章的；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27.1.4 不具备询价文件中规定的资格要求的；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27.1.5 报价超过询价文件中规定的预算金额的；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27.1.6 响应</w:t>
      </w:r>
      <w:r>
        <w:rPr>
          <w:rFonts w:cs="宋体" w:asciiTheme="minorEastAsia" w:hAnsiTheme="minorEastAsia"/>
          <w:kern w:val="0"/>
          <w:sz w:val="24"/>
          <w:szCs w:val="24"/>
        </w:rPr>
        <w:t>文件含有采购人不能接受的附加条件的</w:t>
      </w:r>
      <w:r>
        <w:rPr>
          <w:rFonts w:hint="eastAsia" w:cs="宋体" w:asciiTheme="minorEastAsia" w:hAnsiTheme="minorEastAsia"/>
          <w:kern w:val="0"/>
          <w:sz w:val="24"/>
          <w:szCs w:val="24"/>
        </w:rPr>
        <w:t>。</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pPr>
        <w:pStyle w:val="47"/>
        <w:autoSpaceDE w:val="0"/>
        <w:autoSpaceDN w:val="0"/>
        <w:spacing w:line="360" w:lineRule="auto"/>
        <w:ind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27.3  有下列情形之一的，视为供应商串通投标，其响应无效：</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27.3.1 不同供应商的响应文件由同一单位或者个人编制；</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27.3.2 不同供应商委托同一单位或者个人办理响应事宜；</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27.3.3 不同供应商的响应文件载明的项目管理成员或者联系人员为同一人；</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27.3.4 不同供应商的响应文件异常一致或者响应报价呈规律性差异；</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27.3.5 不同供应商的响应文件相互混装；</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7"/>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7"/>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27.6评审专家应严格按照要求查看“硬件特征码” 相关信息并进行评审，在</w:t>
      </w:r>
    </w:p>
    <w:p>
      <w:pPr>
        <w:pStyle w:val="47"/>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评审报告中显示“不同供应商电子响应文件制作硬件特征码”是否雷同</w:t>
      </w:r>
    </w:p>
    <w:p>
      <w:pPr>
        <w:pStyle w:val="47"/>
        <w:autoSpaceDE w:val="0"/>
        <w:autoSpaceDN w:val="0"/>
        <w:spacing w:line="360" w:lineRule="auto"/>
        <w:ind w:firstLine="240" w:firstLineChars="100"/>
        <w:contextualSpacing/>
        <w:rPr>
          <w:rFonts w:cs="宋体" w:asciiTheme="minorEastAsia" w:hAnsiTheme="minorEastAsia"/>
          <w:b/>
          <w:kern w:val="0"/>
          <w:sz w:val="24"/>
          <w:szCs w:val="24"/>
        </w:rPr>
      </w:pPr>
      <w:r>
        <w:rPr>
          <w:rFonts w:hint="eastAsia" w:asciiTheme="minorEastAsia" w:hAnsiTheme="minorEastAsia"/>
          <w:sz w:val="24"/>
        </w:rPr>
        <w:t>的分析及判定结果。</w:t>
      </w:r>
    </w:p>
    <w:p>
      <w:pPr>
        <w:pStyle w:val="47"/>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27.7 </w:t>
      </w:r>
      <w:r>
        <w:rPr>
          <w:rFonts w:cs="宋体" w:asciiTheme="minorEastAsia" w:hAnsiTheme="minorEastAsia"/>
          <w:kern w:val="0"/>
          <w:sz w:val="24"/>
          <w:szCs w:val="24"/>
        </w:rPr>
        <w:t>法律、法规和</w:t>
      </w:r>
      <w:r>
        <w:rPr>
          <w:rFonts w:hint="eastAsia" w:cs="宋体" w:asciiTheme="minorEastAsia" w:hAnsiTheme="minorEastAsia"/>
          <w:kern w:val="0"/>
          <w:sz w:val="24"/>
          <w:szCs w:val="24"/>
        </w:rPr>
        <w:t>响应</w:t>
      </w:r>
      <w:r>
        <w:rPr>
          <w:rFonts w:cs="宋体" w:asciiTheme="minorEastAsia" w:hAnsiTheme="minorEastAsia"/>
          <w:kern w:val="0"/>
          <w:sz w:val="24"/>
          <w:szCs w:val="24"/>
        </w:rPr>
        <w:t>文件规定的其他无效情形。</w:t>
      </w:r>
    </w:p>
    <w:p>
      <w:pPr>
        <w:pStyle w:val="47"/>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28 </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保密</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pStyle w:val="47"/>
        <w:autoSpaceDE w:val="0"/>
        <w:autoSpaceDN w:val="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  评审方法与提出成交候选人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ˎ̥" w:hAnsi="ˎ̥"/>
          <w:sz w:val="24"/>
          <w:szCs w:val="24"/>
        </w:rPr>
        <w:t>询价</w:t>
      </w:r>
      <w:r>
        <w:rPr>
          <w:rFonts w:ascii="ˎ̥" w:hAnsi="ˎ̥"/>
          <w:sz w:val="24"/>
          <w:szCs w:val="24"/>
        </w:rPr>
        <w:t>小组应当从质量和服务均能满足采购文件实质性响应要求的供应商中，按照报价由低到高的顺序提出3名以上成交候选人，并编写评审报告。</w:t>
      </w:r>
    </w:p>
    <w:p>
      <w:pPr>
        <w:pStyle w:val="47"/>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六、确定成交供应商和授予合同</w:t>
      </w:r>
    </w:p>
    <w:p>
      <w:pPr>
        <w:autoSpaceDE w:val="0"/>
        <w:autoSpaceDN w:val="0"/>
        <w:spacing w:line="360" w:lineRule="auto"/>
        <w:ind w:firstLine="120" w:firstLineChars="5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30. 确定成交供应商</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 xml:space="preserve">30.1 </w:t>
      </w:r>
      <w:r>
        <w:rPr>
          <w:rFonts w:ascii="ˎ̥" w:hAnsi="ˎ̥"/>
          <w:sz w:val="24"/>
          <w:szCs w:val="24"/>
        </w:rPr>
        <w:t>采购人应当在收到评审报告后</w:t>
      </w:r>
      <w:r>
        <w:rPr>
          <w:rFonts w:hint="eastAsia" w:ascii="ˎ̥" w:hAnsi="ˎ̥"/>
          <w:sz w:val="24"/>
          <w:szCs w:val="24"/>
        </w:rPr>
        <w:t>1</w:t>
      </w:r>
      <w:r>
        <w:rPr>
          <w:rFonts w:ascii="ˎ̥" w:hAnsi="ˎ̥"/>
          <w:sz w:val="24"/>
          <w:szCs w:val="24"/>
        </w:rPr>
        <w:t>个工作日内，</w:t>
      </w:r>
      <w:r>
        <w:rPr>
          <w:rFonts w:hint="eastAsia" w:ascii="ˎ̥" w:hAnsi="ˎ̥"/>
          <w:sz w:val="24"/>
          <w:szCs w:val="24"/>
        </w:rPr>
        <w:t>在评标报告确定的中标候选人名单中按顺序确定中标人（核验中标供应商由《襄城县政府采购供应商信用承诺函》替代的证明材料）</w:t>
      </w:r>
      <w:r>
        <w:rPr>
          <w:rFonts w:hint="eastAsia" w:cs="宋体" w:asciiTheme="minorEastAsia" w:hAnsiTheme="minorEastAsia"/>
          <w:kern w:val="0"/>
          <w:sz w:val="24"/>
          <w:szCs w:val="24"/>
        </w:rPr>
        <w:t>，</w:t>
      </w:r>
      <w:r>
        <w:rPr>
          <w:rFonts w:hint="eastAsia" w:ascii="宋体" w:hAnsi="宋体" w:cs="宋体"/>
          <w:kern w:val="0"/>
          <w:sz w:val="24"/>
          <w:szCs w:val="24"/>
        </w:rPr>
        <w:t>中标候选人并列的，由采购人采取随机抽取的方式确定。</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30.2 采购人在收到评标报告</w:t>
      </w:r>
      <w:r>
        <w:rPr>
          <w:rFonts w:ascii="ˎ̥" w:hAnsi="ˎ̥"/>
          <w:sz w:val="24"/>
          <w:szCs w:val="24"/>
        </w:rPr>
        <w:t>1</w:t>
      </w:r>
      <w:r>
        <w:rPr>
          <w:rFonts w:hint="eastAsia" w:ascii="ˎ̥" w:hAnsi="ˎ̥"/>
          <w:sz w:val="24"/>
          <w:szCs w:val="24"/>
        </w:rPr>
        <w:t>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31. </w:t>
      </w:r>
      <w:r>
        <w:rPr>
          <w:rFonts w:hint="eastAsia" w:cs="微软雅黑"/>
          <w:b/>
          <w:sz w:val="24"/>
          <w:szCs w:val="24"/>
        </w:rPr>
        <w:t>在询价采购中，出现下列情形之一的，采购人应当终止询价采购活动，发布项目终止公告并说明原因，重新开展采购活动：</w:t>
      </w:r>
    </w:p>
    <w:p>
      <w:pPr>
        <w:pStyle w:val="47"/>
        <w:numPr>
          <w:ilvl w:val="0"/>
          <w:numId w:val="10"/>
        </w:numPr>
        <w:autoSpaceDE w:val="0"/>
        <w:autoSpaceDN w:val="0"/>
        <w:spacing w:line="360" w:lineRule="auto"/>
        <w:ind w:firstLineChars="0"/>
        <w:contextualSpacing/>
        <w:rPr>
          <w:rFonts w:cs="宋体" w:asciiTheme="minorEastAsia" w:hAnsiTheme="minorEastAsia"/>
          <w:vanish/>
          <w:kern w:val="0"/>
          <w:sz w:val="24"/>
          <w:szCs w:val="24"/>
        </w:rPr>
      </w:pPr>
    </w:p>
    <w:p>
      <w:pPr>
        <w:pStyle w:val="47"/>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因情况变化，不再符合规定的</w:t>
      </w:r>
      <w:r>
        <w:rPr>
          <w:rFonts w:hint="eastAsia" w:cs="宋体" w:asciiTheme="minorEastAsia" w:hAnsiTheme="minorEastAsia"/>
          <w:kern w:val="0"/>
          <w:sz w:val="24"/>
          <w:szCs w:val="24"/>
        </w:rPr>
        <w:t>询价</w:t>
      </w:r>
      <w:r>
        <w:rPr>
          <w:rFonts w:cs="宋体" w:asciiTheme="minorEastAsia" w:hAnsiTheme="minorEastAsia"/>
          <w:kern w:val="0"/>
          <w:sz w:val="24"/>
          <w:szCs w:val="24"/>
        </w:rPr>
        <w:t>采购方式适用情形的；</w:t>
      </w:r>
    </w:p>
    <w:p>
      <w:pPr>
        <w:pStyle w:val="47"/>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出现影响采购公正的违法、违规行为的</w:t>
      </w:r>
      <w:r>
        <w:rPr>
          <w:rFonts w:hint="eastAsia" w:cs="宋体" w:asciiTheme="minorEastAsia" w:hAnsiTheme="minorEastAsia"/>
          <w:kern w:val="0"/>
          <w:sz w:val="24"/>
          <w:szCs w:val="24"/>
        </w:rPr>
        <w:t>；</w:t>
      </w:r>
    </w:p>
    <w:p>
      <w:pPr>
        <w:pStyle w:val="47"/>
        <w:numPr>
          <w:ilvl w:val="1"/>
          <w:numId w:val="10"/>
        </w:numPr>
        <w:autoSpaceDE w:val="0"/>
        <w:autoSpaceDN w:val="0"/>
        <w:spacing w:line="360" w:lineRule="auto"/>
        <w:ind w:firstLineChars="0"/>
        <w:contextualSpacing/>
        <w:rPr>
          <w:rFonts w:ascii="ˎ̥" w:hAnsi="ˎ̥"/>
          <w:sz w:val="24"/>
          <w:szCs w:val="24"/>
        </w:rPr>
      </w:pPr>
      <w:r>
        <w:rPr>
          <w:rFonts w:hint="eastAsia" w:ascii="ˎ̥" w:hAnsi="ˎ̥"/>
          <w:sz w:val="24"/>
          <w:szCs w:val="24"/>
        </w:rPr>
        <w:t>采购过程中符合竞争要求的供应商或者报价未超过采购预算的供应商不足3的。</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32.成交公告、发出成交通知书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32.1  采购人确认中标人后公告中标结果的同时，由采购人向中标人发出中标通知书。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32.2  成交通知书发出后，采购人不得违法改变成交结果，成交供应商无正当理由不得放弃成交。</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宋体" w:hAnsi="宋体" w:cs="宋体"/>
          <w:bCs/>
          <w:sz w:val="24"/>
        </w:rPr>
        <w:t xml:space="preserve">32.3  </w:t>
      </w:r>
      <w:r>
        <w:rPr>
          <w:rFonts w:hint="eastAsia" w:ascii="宋体" w:hAnsi="宋体" w:cs="宋体"/>
          <w:bCs/>
          <w:sz w:val="24"/>
          <w:lang w:val="zh-CN"/>
        </w:rPr>
        <w:t>成交</w:t>
      </w:r>
      <w:r>
        <w:rPr>
          <w:rFonts w:hint="eastAsia" w:cs="宋体" w:asciiTheme="minorEastAsia" w:hAnsiTheme="minorEastAsia"/>
          <w:kern w:val="0"/>
          <w:sz w:val="24"/>
          <w:szCs w:val="24"/>
        </w:rPr>
        <w:t>供应商</w:t>
      </w:r>
      <w:r>
        <w:rPr>
          <w:rFonts w:hint="eastAsia" w:ascii="宋体" w:hAnsi="宋体" w:cs="宋体"/>
          <w:bCs/>
          <w:sz w:val="24"/>
          <w:lang w:val="zh-CN"/>
        </w:rPr>
        <w:t>须在评标结束之时24小时内</w:t>
      </w:r>
      <w:r>
        <w:rPr>
          <w:rFonts w:hint="eastAsia" w:cs="宋体" w:asciiTheme="minorEastAsia" w:hAnsiTheme="minorEastAsia"/>
          <w:bCs/>
          <w:sz w:val="24"/>
          <w:szCs w:val="24"/>
          <w:lang w:val="zh-CN"/>
        </w:rPr>
        <w:t>，</w:t>
      </w:r>
      <w:r>
        <w:rPr>
          <w:rFonts w:hint="eastAsia" w:cs="宋体" w:asciiTheme="minorEastAsia" w:hAnsiTheme="minorEastAsia"/>
          <w:kern w:val="0"/>
          <w:sz w:val="24"/>
          <w:szCs w:val="24"/>
        </w:rPr>
        <w:t>向集中采购机构发送响应报价及分项报价一览表（包含主要成交标的的名称、规格型号、数量、单价、服务要求等）电子文档，并同时电话告知集中采购机构联系人。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33.质疑提出与答复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r>
        <w:rPr>
          <w:rFonts w:hint="eastAsia" w:cs="宋体" w:asciiTheme="minorEastAsia" w:hAnsiTheme="minorEastAsia"/>
          <w:kern w:val="0"/>
          <w:sz w:val="24"/>
          <w:szCs w:val="24"/>
        </w:rPr>
        <w:t>，如未提出视为全面接受。</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33.1.1 对询价文件提出质疑的，潜在投标人应已依法获取采购文件，且应当在获取采购文件或者采购文件公告期限届满之日起</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33.1.2 对采购过程提出质疑的，为各采购程序环节结束之日起七个工作日内，投标人使用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33.1.3 对中标结果提出质疑的，为中标结果公告期限届满之日起七个工作日内，投标人使用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 采购人、采购代理机构认为供应商质疑不成立，或者成立但未对中标结果构成影响的，在收到质疑函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个工作日内通过《全国公共资源交易平台（河南省·许昌市）》交易系统作出答复，并继续开展采购活动；认为供应商质疑成立且影响或者可能影响中标结果的，在收到质疑函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个工作日内通过《全国公共资源交易平台（河南省·许昌市）》交易系统作出答复，并按照下列情况处理：</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33.2.1 对询价文件提出的质疑，依法通过澄清或者修改可以继续开展采购活动的，澄清或者修改采购文件后继续开展采购活动；否则应当修改采购文件后重新开展采购活动。</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33.2.2 对采购过程、中标结果提出的质疑，合格供应商符合法定数量时，可以从合格的中标候选人中另行确定中标供应商的，应当依法另行确定中标供应商；否则应当重新开展采购活动。</w:t>
      </w:r>
      <w:r>
        <w:rPr>
          <w:rFonts w:cs="宋体" w:asciiTheme="minorEastAsia" w:hAnsiTheme="minorEastAsia"/>
          <w:kern w:val="0"/>
          <w:sz w:val="24"/>
          <w:szCs w:val="24"/>
        </w:rPr>
        <w:t xml:space="preserve">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 34.签订合同与备案</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采购人应当自中标通知书发出之日起</w:t>
      </w:r>
      <w:r>
        <w:rPr>
          <w:rFonts w:cs="宋体" w:asciiTheme="minorEastAsia" w:hAnsiTheme="minorEastAsia"/>
          <w:kern w:val="0"/>
          <w:sz w:val="24"/>
          <w:szCs w:val="24"/>
        </w:rPr>
        <w:t>2</w:t>
      </w:r>
      <w:r>
        <w:rPr>
          <w:rFonts w:hint="eastAsia" w:cs="宋体" w:asciiTheme="minorEastAsia" w:hAnsiTheme="minorEastAsia"/>
          <w:kern w:val="0"/>
          <w:sz w:val="24"/>
          <w:szCs w:val="24"/>
        </w:rPr>
        <w:t>日内，按照招标文件和中标人投标文件的规定，与中标人签订书面合同。所签订的合同不得对招标文件确定的事项和中标人投标文件作实质性修改。</w:t>
      </w:r>
      <w:r>
        <w:rPr>
          <w:rFonts w:cs="宋体" w:asciiTheme="minorEastAsia" w:hAnsiTheme="minorEastAsia"/>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采购人自采购合同签订之日起，</w:t>
      </w:r>
      <w:r>
        <w:rPr>
          <w:rFonts w:cs="宋体" w:asciiTheme="minorEastAsia" w:hAnsiTheme="minorEastAsia"/>
          <w:kern w:val="0"/>
          <w:sz w:val="24"/>
          <w:szCs w:val="24"/>
        </w:rPr>
        <w:t>1</w:t>
      </w:r>
      <w:r>
        <w:rPr>
          <w:rFonts w:hint="eastAsia" w:cs="宋体" w:asciiTheme="minorEastAsia" w:hAnsiTheme="minorEastAsia"/>
          <w:kern w:val="0"/>
          <w:sz w:val="24"/>
          <w:szCs w:val="24"/>
        </w:rPr>
        <w:t>个工作日内到襄城县政府采购监督管理办公室进行合同备案，并登陆</w:t>
      </w:r>
      <w:r>
        <w:rPr>
          <w:rFonts w:cs="宋体" w:asciiTheme="minorEastAsia" w:hAnsiTheme="minorEastAsia"/>
          <w:kern w:val="0"/>
          <w:sz w:val="24"/>
          <w:szCs w:val="24"/>
        </w:rPr>
        <w:t>“</w:t>
      </w:r>
      <w:r>
        <w:rPr>
          <w:rFonts w:hint="eastAsia" w:cs="宋体" w:asciiTheme="minorEastAsia" w:hAnsiTheme="minorEastAsia"/>
          <w:kern w:val="0"/>
          <w:sz w:val="24"/>
          <w:szCs w:val="24"/>
        </w:rPr>
        <w:t>许昌市政府采购网</w:t>
      </w:r>
      <w:r>
        <w:rPr>
          <w:rFonts w:cs="宋体" w:asciiTheme="minorEastAsia" w:hAnsiTheme="minorEastAsia"/>
          <w:kern w:val="0"/>
          <w:sz w:val="24"/>
          <w:szCs w:val="24"/>
        </w:rPr>
        <w:t>”</w:t>
      </w:r>
      <w:r>
        <w:rPr>
          <w:rFonts w:hint="eastAsia" w:cs="宋体" w:asciiTheme="minorEastAsia" w:hAnsiTheme="minorEastAsia"/>
          <w:kern w:val="0"/>
          <w:sz w:val="24"/>
          <w:szCs w:val="24"/>
        </w:rPr>
        <w:t>进行网上备案。</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35.履约保证金</w:t>
      </w:r>
    </w:p>
    <w:p>
      <w:pPr>
        <w:autoSpaceDE w:val="0"/>
        <w:autoSpaceDN w:val="0"/>
        <w:spacing w:line="360" w:lineRule="auto"/>
        <w:ind w:firstLine="48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4"/>
        <w:spacing w:line="360" w:lineRule="auto"/>
        <w:ind w:firstLine="480" w:firstLineChars="200"/>
        <w:contextualSpacing/>
        <w:rPr>
          <w:rFonts w:hAnsi="宋体" w:cs="仿宋_GB2312"/>
          <w:szCs w:val="24"/>
          <w:lang w:val="zh-CN"/>
        </w:rPr>
      </w:pPr>
      <w:r>
        <w:rPr>
          <w:rFonts w:hint="eastAsia" w:hAnsi="宋体" w:cs="仿宋_GB2312"/>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82" w:firstLineChars="200"/>
        <w:contextualSpacing/>
        <w:rPr>
          <w:rFonts w:cs="仿宋_GB2312" w:asciiTheme="minorEastAsia" w:hAnsiTheme="minorEastAsia"/>
          <w:b/>
          <w:szCs w:val="24"/>
          <w:lang w:val="zh-CN"/>
        </w:rPr>
      </w:pPr>
      <w:r>
        <w:rPr>
          <w:rFonts w:hint="eastAsia" w:hAnsi="宋体" w:cs="仿宋_GB2312"/>
          <w:b/>
          <w:szCs w:val="24"/>
          <w:lang w:val="zh-CN"/>
        </w:rPr>
        <w:t>二、</w:t>
      </w:r>
      <w:r>
        <w:rPr>
          <w:rFonts w:hint="eastAsia" w:cs="仿宋_GB2312" w:asciiTheme="minorEastAsia" w:hAnsiTheme="minorEastAsia"/>
          <w:b/>
          <w:szCs w:val="24"/>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、本项目为非专门面向中小企业采购的项目，根据财政部、工业和信息化部《政府采购促进中小企业发展管理办法》（财库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10%-20%</w:t>
      </w:r>
      <w:r>
        <w:rPr>
          <w:rFonts w:hint="eastAsia" w:cs="仿宋_GB2312" w:asciiTheme="minorEastAsia" w:hAnsiTheme="minorEastAsia"/>
          <w:sz w:val="24"/>
          <w:szCs w:val="24"/>
        </w:rPr>
        <w:t>的扣除，用扣除后的价格参与评审。</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ind w:firstLine="2088" w:firstLineChars="6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088" w:firstLineChars="650"/>
        <w:contextualSpacing/>
        <w:rPr>
          <w:rFonts w:cs="宋体" w:asciiTheme="majorEastAsia" w:hAnsiTheme="majorEastAsia" w:eastAsiaTheme="majorEastAsia"/>
          <w:b/>
          <w:kern w:val="0"/>
          <w:sz w:val="32"/>
          <w:szCs w:val="32"/>
        </w:rPr>
      </w:pPr>
    </w:p>
    <w:p>
      <w:pPr>
        <w:numPr>
          <w:ilvl w:val="0"/>
          <w:numId w:val="19"/>
        </w:numPr>
        <w:tabs>
          <w:tab w:val="left" w:pos="1260"/>
        </w:tabs>
        <w:autoSpaceDE w:val="0"/>
        <w:autoSpaceDN w:val="0"/>
        <w:adjustRightInd w:val="0"/>
        <w:spacing w:line="360" w:lineRule="auto"/>
        <w:ind w:firstLine="2088" w:firstLineChars="650"/>
        <w:contextualSpacing/>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资格审查与评标</w:t>
      </w:r>
    </w:p>
    <w:p>
      <w:pPr>
        <w:numPr>
          <w:ilvl w:val="0"/>
          <w:numId w:val="0"/>
        </w:numPr>
        <w:tabs>
          <w:tab w:val="left" w:pos="1260"/>
        </w:tabs>
        <w:autoSpaceDE w:val="0"/>
        <w:autoSpaceDN w:val="0"/>
        <w:adjustRightInd w:val="0"/>
        <w:spacing w:line="360" w:lineRule="auto"/>
        <w:contextualSpacing/>
        <w:rPr>
          <w:rFonts w:asciiTheme="minorEastAsia" w:hAnsiTheme="minorEastAsia" w:eastAsiaTheme="minorEastAsia"/>
          <w:bCs/>
          <w:szCs w:val="24"/>
        </w:rPr>
      </w:pPr>
      <w:r>
        <w:rPr>
          <w:rFonts w:cs="仿宋_GB2312" w:asciiTheme="minorEastAsia" w:hAnsiTheme="minorEastAsia" w:eastAsiaTheme="minorEastAsia"/>
          <w:b/>
          <w:szCs w:val="24"/>
          <w:lang w:val="zh-CN"/>
        </w:rPr>
        <w:t>一、资格审查</w:t>
      </w:r>
    </w:p>
    <w:p>
      <w:pPr>
        <w:spacing w:line="360" w:lineRule="auto"/>
        <w:ind w:right="420" w:rightChars="200"/>
        <w:contextualSpacing/>
        <w:rPr>
          <w:rFonts w:cs="仿宋_GB2312" w:asciiTheme="minorEastAsia" w:hAnsiTheme="minorEastAsia"/>
          <w:sz w:val="24"/>
          <w:szCs w:val="24"/>
          <w:lang w:val="zh-CN"/>
        </w:rPr>
      </w:pPr>
      <w:r>
        <w:rPr>
          <w:rFonts w:hint="eastAsia" w:asciiTheme="minorEastAsia" w:hAnsiTheme="minorEastAsia"/>
          <w:bCs/>
          <w:sz w:val="24"/>
          <w:szCs w:val="24"/>
        </w:rPr>
        <w:t>（一）询价小组依法对供应商资格进行审查</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cs="仿宋_GB2312" w:asciiTheme="minorEastAsia" w:hAnsiTheme="minorEastAsia"/>
          <w:sz w:val="24"/>
          <w:szCs w:val="24"/>
          <w:lang w:val="zh-CN"/>
        </w:rPr>
        <w:t>。</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953"/>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195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1</w:t>
            </w:r>
          </w:p>
        </w:tc>
        <w:tc>
          <w:tcPr>
            <w:tcW w:w="195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投标函</w:t>
            </w:r>
          </w:p>
        </w:tc>
        <w:tc>
          <w:tcPr>
            <w:tcW w:w="6243" w:type="dxa"/>
            <w:vAlign w:val="center"/>
          </w:tcPr>
          <w:p>
            <w:pPr>
              <w:spacing w:line="360" w:lineRule="auto"/>
              <w:rPr>
                <w:rFonts w:asciiTheme="minorEastAsia" w:hAnsiTheme="minorEastAsia"/>
                <w:b/>
                <w:sz w:val="24"/>
                <w:szCs w:val="24"/>
              </w:rPr>
            </w:pPr>
            <w:r>
              <w:rPr>
                <w:rFonts w:hint="eastAsia" w:ascii="宋体" w:hAnsi="宋体" w:cs="微软雅黑"/>
                <w:bCs/>
                <w:sz w:val="24"/>
                <w:szCs w:val="24"/>
              </w:rPr>
              <w:t>参考招标文件第八章4.1格式填写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2</w:t>
            </w:r>
          </w:p>
        </w:tc>
        <w:tc>
          <w:tcPr>
            <w:tcW w:w="195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pPr>
              <w:spacing w:line="360" w:lineRule="auto"/>
              <w:rPr>
                <w:rFonts w:asciiTheme="minorEastAsia" w:hAnsiTheme="minorEastAsia"/>
                <w:b/>
                <w:sz w:val="24"/>
                <w:szCs w:val="24"/>
              </w:rPr>
            </w:pPr>
            <w:r>
              <w:rPr>
                <w:rFonts w:hint="eastAsia" w:asciiTheme="minorEastAsia" w:hAnsiTheme="minorEastAsia"/>
                <w:b/>
                <w:sz w:val="24"/>
                <w:szCs w:val="24"/>
              </w:rPr>
              <w:t>织的营业执照等证明文件，自然人的身份证明</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pPr>
              <w:spacing w:line="360" w:lineRule="auto"/>
              <w:rPr>
                <w:rFonts w:ascii="宋体" w:hAnsi="宋体" w:cs="微软雅黑"/>
                <w:bCs/>
                <w:sz w:val="24"/>
                <w:szCs w:val="24"/>
              </w:rPr>
            </w:pPr>
            <w:r>
              <w:rPr>
                <w:rFonts w:hint="eastAsia" w:ascii="宋体" w:hAnsi="宋体" w:cs="微软雅黑"/>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8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3</w:t>
            </w:r>
          </w:p>
        </w:tc>
        <w:tc>
          <w:tcPr>
            <w:tcW w:w="1953" w:type="dxa"/>
            <w:vAlign w:val="center"/>
          </w:tcPr>
          <w:p>
            <w:pPr>
              <w:spacing w:line="360" w:lineRule="auto"/>
              <w:jc w:val="center"/>
              <w:rPr>
                <w:rFonts w:asciiTheme="minorEastAsia" w:hAnsiTheme="minorEastAsia"/>
                <w:b/>
                <w:sz w:val="22"/>
                <w:szCs w:val="24"/>
              </w:rPr>
            </w:pPr>
            <w:r>
              <w:rPr>
                <w:rFonts w:hint="eastAsia" w:asciiTheme="minorEastAsia" w:hAnsiTheme="minorEastAsia"/>
                <w:b/>
                <w:sz w:val="22"/>
                <w:szCs w:val="24"/>
              </w:rPr>
              <w:t>襄城县政府采购</w:t>
            </w:r>
          </w:p>
          <w:p>
            <w:pPr>
              <w:spacing w:line="360" w:lineRule="auto"/>
              <w:jc w:val="center"/>
              <w:rPr>
                <w:rFonts w:asciiTheme="minorEastAsia" w:hAnsiTheme="minorEastAsia"/>
                <w:b/>
                <w:sz w:val="24"/>
                <w:szCs w:val="24"/>
              </w:rPr>
            </w:pPr>
            <w:r>
              <w:rPr>
                <w:rFonts w:hint="eastAsia" w:asciiTheme="minorEastAsia" w:hAnsiTheme="minorEastAsia"/>
                <w:b/>
                <w:sz w:val="22"/>
                <w:szCs w:val="24"/>
              </w:rPr>
              <w:t>供应商信用承诺函</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按照招标文件第八章4</w:t>
            </w:r>
            <w:r>
              <w:rPr>
                <w:rFonts w:ascii="宋体" w:hAnsi="宋体" w:cs="微软雅黑"/>
                <w:bCs/>
                <w:sz w:val="24"/>
                <w:szCs w:val="24"/>
              </w:rPr>
              <w:t xml:space="preserve">.5 </w:t>
            </w:r>
            <w:r>
              <w:rPr>
                <w:rFonts w:hint="eastAsia" w:ascii="宋体" w:hAnsi="宋体" w:cs="微软雅黑"/>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4</w:t>
            </w:r>
          </w:p>
        </w:tc>
        <w:tc>
          <w:tcPr>
            <w:tcW w:w="1953" w:type="dxa"/>
            <w:vAlign w:val="center"/>
          </w:tcPr>
          <w:p>
            <w:pPr>
              <w:spacing w:line="360" w:lineRule="auto"/>
              <w:ind w:firstLine="361" w:firstLineChars="150"/>
              <w:rPr>
                <w:rFonts w:asciiTheme="minorEastAsia" w:hAnsiTheme="minorEastAsia"/>
                <w:b/>
                <w:sz w:val="24"/>
                <w:szCs w:val="24"/>
              </w:rPr>
            </w:pPr>
            <w:r>
              <w:rPr>
                <w:rFonts w:hint="eastAsia" w:asciiTheme="minorEastAsia" w:hAnsiTheme="minorEastAsia"/>
                <w:b/>
                <w:bCs/>
                <w:sz w:val="24"/>
                <w:szCs w:val="24"/>
              </w:rPr>
              <w:t>投标报价</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5</w:t>
            </w:r>
          </w:p>
        </w:tc>
        <w:tc>
          <w:tcPr>
            <w:tcW w:w="1953"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投标承诺函</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6</w:t>
            </w:r>
          </w:p>
        </w:tc>
        <w:tc>
          <w:tcPr>
            <w:tcW w:w="1953"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联合体协议</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7</w:t>
            </w:r>
          </w:p>
        </w:tc>
        <w:tc>
          <w:tcPr>
            <w:tcW w:w="1953"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投标人身份证明及授权</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pPr>
              <w:spacing w:line="360" w:lineRule="auto"/>
              <w:jc w:val="left"/>
              <w:rPr>
                <w:rFonts w:ascii="楷体" w:hAnsi="楷体" w:eastAsia="楷体"/>
                <w:bCs/>
                <w:sz w:val="24"/>
                <w:szCs w:val="24"/>
              </w:rPr>
            </w:pPr>
            <w:r>
              <w:rPr>
                <w:rFonts w:ascii="楷体" w:hAnsi="楷体" w:eastAsia="楷体"/>
                <w:bCs/>
                <w:sz w:val="24"/>
                <w:szCs w:val="24"/>
              </w:rPr>
              <w:t>59</w:t>
            </w:r>
            <w:r>
              <w:rPr>
                <w:rFonts w:hint="eastAsia" w:ascii="楷体" w:hAnsi="楷体" w:eastAsia="楷体"/>
                <w:bCs/>
                <w:sz w:val="24"/>
                <w:szCs w:val="24"/>
              </w:rPr>
              <w:t>的，法定代表人应与实际提交的“营业执照等证明文件”</w:t>
            </w:r>
          </w:p>
          <w:p>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pPr>
              <w:spacing w:line="360" w:lineRule="auto"/>
              <w:jc w:val="left"/>
              <w:rPr>
                <w:rFonts w:asciiTheme="minorEastAsia" w:hAnsiTheme="minorEastAsia"/>
                <w:bCs/>
                <w:sz w:val="24"/>
                <w:szCs w:val="24"/>
              </w:rPr>
            </w:pPr>
            <w:r>
              <w:rPr>
                <w:rFonts w:hint="eastAsia" w:ascii="楷体" w:hAnsi="楷体" w:eastAsia="楷体"/>
                <w:bCs/>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843"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8</w:t>
            </w:r>
          </w:p>
        </w:tc>
        <w:tc>
          <w:tcPr>
            <w:tcW w:w="1953"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6243" w:type="dxa"/>
          </w:tcPr>
          <w:p>
            <w:pPr>
              <w:spacing w:line="360" w:lineRule="auto"/>
              <w:rPr>
                <w:rFonts w:cs="仿宋_GB2312" w:asciiTheme="minorEastAsia" w:hAnsiTheme="minorEastAsia"/>
                <w:bCs/>
                <w:color w:val="FF0000"/>
                <w:sz w:val="24"/>
                <w:szCs w:val="24"/>
              </w:rPr>
            </w:pPr>
            <w:r>
              <w:rPr>
                <w:rFonts w:hint="eastAsia" w:cs="仿宋_GB2312" w:asciiTheme="minorEastAsia" w:hAnsiTheme="minorEastAsia"/>
                <w:sz w:val="24"/>
                <w:szCs w:val="24"/>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9</w:t>
            </w:r>
          </w:p>
        </w:tc>
        <w:tc>
          <w:tcPr>
            <w:tcW w:w="1953"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243"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10</w:t>
            </w:r>
          </w:p>
        </w:tc>
        <w:tc>
          <w:tcPr>
            <w:tcW w:w="1953" w:type="dxa"/>
            <w:vAlign w:val="center"/>
          </w:tcPr>
          <w:p>
            <w:pPr>
              <w:spacing w:line="360" w:lineRule="auto"/>
              <w:rPr>
                <w:rFonts w:ascii="宋体" w:hAnsi="宋体" w:cs="宋体"/>
                <w:b/>
                <w:sz w:val="24"/>
                <w:szCs w:val="24"/>
              </w:rPr>
            </w:pPr>
            <w:r>
              <w:rPr>
                <w:rFonts w:hint="eastAsia" w:ascii="宋体" w:hAnsi="宋体" w:eastAsia="宋体" w:cs="宋体"/>
                <w:b/>
                <w:sz w:val="24"/>
                <w:szCs w:val="24"/>
              </w:rPr>
              <w:t>供应商须具备的特殊资质证书</w:t>
            </w:r>
          </w:p>
        </w:tc>
        <w:tc>
          <w:tcPr>
            <w:tcW w:w="6243" w:type="dxa"/>
          </w:tcPr>
          <w:p>
            <w:pPr>
              <w:shd w:val="clear" w:color="auto" w:fill="FFFFFF"/>
              <w:spacing w:line="360" w:lineRule="auto"/>
              <w:ind w:firstLine="1560" w:firstLineChars="650"/>
              <w:jc w:val="left"/>
              <w:rPr>
                <w:rFonts w:cs="仿宋_GB2312" w:asciiTheme="minorEastAsia" w:hAnsiTheme="minorEastAsia"/>
                <w:sz w:val="24"/>
                <w:szCs w:val="24"/>
                <w:lang w:val="zh-CN"/>
              </w:rPr>
            </w:pPr>
            <w:r>
              <w:rPr>
                <w:rFonts w:hint="eastAsia" w:asciiTheme="minorEastAsia" w:hAnsiTheme="minorEastAsia"/>
                <w:color w:val="000000"/>
                <w:sz w:val="24"/>
                <w:szCs w:val="24"/>
                <w:lang w:val="en-US" w:eastAsia="zh-CN"/>
              </w:rPr>
              <w:t>无</w:t>
            </w:r>
          </w:p>
        </w:tc>
      </w:tr>
    </w:tbl>
    <w:p>
      <w:pPr>
        <w:pStyle w:val="14"/>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二、评审</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（一）评审方法</w:t>
      </w:r>
    </w:p>
    <w:p>
      <w:pPr>
        <w:pStyle w:val="14"/>
        <w:spacing w:line="360" w:lineRule="auto"/>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从质量和服务均能满足采购文件实质性响应要求的供应商中，按照报价由低到高的顺序提出</w:t>
      </w:r>
      <w:r>
        <w:rPr>
          <w:rFonts w:cs="仿宋_GB2312" w:asciiTheme="minorEastAsia" w:hAnsiTheme="minorEastAsia" w:eastAsiaTheme="minorEastAsia"/>
          <w:szCs w:val="24"/>
          <w:lang w:val="zh-CN"/>
        </w:rPr>
        <w:t>3</w:t>
      </w:r>
      <w:r>
        <w:rPr>
          <w:rFonts w:hint="eastAsia" w:cs="仿宋_GB2312" w:asciiTheme="minorEastAsia" w:hAnsiTheme="minorEastAsia" w:eastAsiaTheme="minorEastAsia"/>
          <w:szCs w:val="24"/>
          <w:lang w:val="zh-CN"/>
        </w:rPr>
        <w:t>名成交候选人。根据规定</w:t>
      </w:r>
      <w:r>
        <w:rPr>
          <w:rFonts w:cs="仿宋_GB2312" w:asciiTheme="minorEastAsia" w:hAnsiTheme="minorEastAsia" w:eastAsiaTheme="minorEastAsia"/>
          <w:szCs w:val="24"/>
          <w:lang w:val="zh-CN"/>
        </w:rPr>
        <w:t>,</w:t>
      </w:r>
      <w:r>
        <w:rPr>
          <w:rFonts w:hint="eastAsia" w:cs="仿宋_GB2312" w:asciiTheme="minorEastAsia" w:hAnsiTheme="minorEastAsia" w:eastAsiaTheme="minorEastAsia"/>
          <w:szCs w:val="24"/>
          <w:lang w:val="zh-CN"/>
        </w:rPr>
        <w:t>采购人按照成交候选人排名顺序确定成交供应商。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pPr>
        <w:pStyle w:val="14"/>
        <w:spacing w:line="360" w:lineRule="auto"/>
        <w:ind w:firstLine="482" w:firstLineChars="200"/>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rPr>
        <w:t>（1）价格分计算</w:t>
      </w:r>
      <w:r>
        <w:rPr>
          <w:rFonts w:cs="仿宋_GB2312" w:asciiTheme="minorEastAsia" w:hAnsiTheme="minorEastAsia" w:eastAsiaTheme="minorEastAsia"/>
          <w:b/>
          <w:szCs w:val="24"/>
          <w:lang w:val="zh-CN"/>
        </w:rPr>
        <w:t>。</w:t>
      </w:r>
    </w:p>
    <w:p>
      <w:pPr>
        <w:pStyle w:val="14"/>
        <w:spacing w:line="360" w:lineRule="auto"/>
        <w:ind w:firstLine="480" w:firstLineChars="200"/>
        <w:contextualSpacing/>
        <w:jc w:val="left"/>
        <w:rPr>
          <w:rFonts w:cs="仿宋_GB2312" w:asciiTheme="minorEastAsia" w:hAnsiTheme="minorEastAsia"/>
          <w:szCs w:val="24"/>
        </w:rPr>
      </w:pPr>
      <w:r>
        <w:rPr>
          <w:rFonts w:cs="仿宋_GB2312" w:asciiTheme="minorEastAsia" w:hAnsiTheme="minorEastAsia"/>
          <w:szCs w:val="24"/>
        </w:rPr>
        <w:t>1</w:t>
      </w:r>
      <w:r>
        <w:rPr>
          <w:rFonts w:hint="eastAsia" w:cs="仿宋_GB2312" w:asciiTheme="minorEastAsia" w:hAnsiTheme="minorEastAsia"/>
          <w:szCs w:val="24"/>
        </w:rPr>
        <w:t>）如果本项目非专门面向中小企业采购，对符合《政府采购促进中小企业发展管理办法》</w:t>
      </w:r>
      <w:r>
        <w:rPr>
          <w:rFonts w:cs="仿宋_GB2312" w:asciiTheme="minorEastAsia" w:hAnsiTheme="minorEastAsia"/>
          <w:szCs w:val="24"/>
        </w:rPr>
        <w:t>(</w:t>
      </w:r>
      <w:r>
        <w:rPr>
          <w:rFonts w:hint="eastAsia" w:cs="仿宋_GB2312" w:asciiTheme="minorEastAsia" w:hAnsiTheme="minorEastAsia"/>
          <w:szCs w:val="24"/>
        </w:rPr>
        <w:t>财库〔</w:t>
      </w:r>
      <w:r>
        <w:rPr>
          <w:rFonts w:cs="仿宋_GB2312" w:asciiTheme="minorEastAsia" w:hAnsiTheme="minorEastAsia"/>
          <w:szCs w:val="24"/>
        </w:rPr>
        <w:t>2020</w:t>
      </w:r>
      <w:r>
        <w:rPr>
          <w:rFonts w:hint="eastAsia" w:cs="仿宋_GB2312" w:asciiTheme="minorEastAsia" w:hAnsiTheme="minorEastAsia"/>
          <w:szCs w:val="24"/>
        </w:rPr>
        <w:t>〕</w:t>
      </w:r>
      <w:r>
        <w:rPr>
          <w:rFonts w:cs="仿宋_GB2312" w:asciiTheme="minorEastAsia" w:hAnsiTheme="minorEastAsia"/>
          <w:szCs w:val="24"/>
        </w:rPr>
        <w:t xml:space="preserve">46 </w:t>
      </w:r>
      <w:r>
        <w:rPr>
          <w:rFonts w:hint="eastAsia" w:cs="仿宋_GB2312" w:asciiTheme="minorEastAsia" w:hAnsiTheme="minorEastAsia"/>
          <w:szCs w:val="24"/>
        </w:rPr>
        <w:t>号、《关于进一步加大政府采购支持中小企业力度的通知》（财库〔</w:t>
      </w:r>
      <w:r>
        <w:rPr>
          <w:rFonts w:cs="仿宋_GB2312" w:asciiTheme="minorEastAsia" w:hAnsiTheme="minorEastAsia"/>
          <w:szCs w:val="24"/>
        </w:rPr>
        <w:t>2022</w:t>
      </w:r>
      <w:r>
        <w:rPr>
          <w:rFonts w:hint="eastAsia" w:cs="仿宋_GB2312" w:asciiTheme="minorEastAsia" w:hAnsiTheme="minorEastAsia"/>
          <w:szCs w:val="24"/>
        </w:rPr>
        <w:t>〕</w:t>
      </w:r>
      <w:r>
        <w:rPr>
          <w:rFonts w:cs="仿宋_GB2312" w:asciiTheme="minorEastAsia" w:hAnsiTheme="minorEastAsia"/>
          <w:szCs w:val="24"/>
        </w:rPr>
        <w:t xml:space="preserve">19 </w:t>
      </w:r>
      <w:r>
        <w:rPr>
          <w:rFonts w:hint="eastAsia" w:cs="仿宋_GB2312" w:asciiTheme="minorEastAsia" w:hAnsiTheme="minorEastAsia"/>
          <w:szCs w:val="24"/>
        </w:rPr>
        <w:t>号）规定的小微企业报价给予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的扣除，用扣除后的价格参与评审。以联合体形式参加政府采购活动，</w:t>
      </w:r>
    </w:p>
    <w:p>
      <w:pPr>
        <w:pStyle w:val="14"/>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Cs w:val="24"/>
        </w:rPr>
        <w:t>30%</w:t>
      </w:r>
      <w:r>
        <w:rPr>
          <w:rFonts w:hint="eastAsia" w:cs="仿宋_GB2312" w:asciiTheme="minorEastAsia" w:hAnsiTheme="minorEastAsia"/>
          <w:szCs w:val="24"/>
        </w:rPr>
        <w:t>以上的，对联合体或者大中型企业的报价给予</w:t>
      </w:r>
      <w:r>
        <w:rPr>
          <w:rFonts w:cs="仿宋_GB2312" w:asciiTheme="minorEastAsia" w:hAnsiTheme="minorEastAsia"/>
          <w:szCs w:val="24"/>
        </w:rPr>
        <w:t>4%-6%</w:t>
      </w:r>
      <w:r>
        <w:rPr>
          <w:rFonts w:hint="eastAsia" w:cs="仿宋_GB2312" w:asciiTheme="minorEastAsia" w:hAnsiTheme="minor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14"/>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小型和微型企业不包含民办非企业单位。</w:t>
      </w:r>
    </w:p>
    <w:p>
      <w:pPr>
        <w:pStyle w:val="14"/>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szCs w:val="24"/>
        </w:rPr>
        <w:t>2</w:t>
      </w:r>
      <w:r>
        <w:rPr>
          <w:rFonts w:hint="eastAsia" w:cs="仿宋_GB2312" w:asciiTheme="minorEastAsia" w:hAnsiTheme="minorEastAsia"/>
          <w:szCs w:val="24"/>
        </w:rPr>
        <w:t>）对监狱企业价格给予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的扣除，用扣除后的价格参与评审。监狱企业应当提供由省级以</w:t>
      </w:r>
      <w:r>
        <w:rPr>
          <w:rFonts w:hint="eastAsia" w:cs="仿宋_GB2312" w:asciiTheme="minorEastAsia" w:hAnsiTheme="minorEastAsia" w:eastAsiaTheme="minorEastAsia"/>
          <w:szCs w:val="24"/>
        </w:rPr>
        <w:t>上监狱管理局、戒毒管理局</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含新疆生产建设兵团</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出具的属于监狱企业的证明文件。</w:t>
      </w:r>
    </w:p>
    <w:p>
      <w:pPr>
        <w:pStyle w:val="14"/>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eastAsiaTheme="minorEastAsia"/>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szCs w:val="24"/>
        </w:rPr>
        <w:t>20</w:t>
      </w:r>
      <w:r>
        <w:rPr>
          <w:rFonts w:cs="仿宋_GB2312" w:asciiTheme="minorEastAsia" w:hAnsiTheme="minorEastAsia" w:eastAsiaTheme="minorEastAsia"/>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落实政府采购政策计算报价</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非联合体供应商</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×(1-</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t>▁</w:t>
            </w:r>
            <w:r>
              <w:rPr>
                <w:rFonts w:hint="eastAsia" w:ascii="宋体" w:hAnsi="宋体"/>
                <w:sz w:val="24"/>
                <w:szCs w:val="24"/>
              </w:rPr>
              <w:t>%</w:t>
            </w:r>
          </w:p>
        </w:tc>
        <w:tc>
          <w:tcPr>
            <w:tcW w:w="2835" w:type="dxa"/>
            <w:shd w:val="clear" w:color="auto" w:fill="auto"/>
            <w:vAlign w:val="center"/>
          </w:tcPr>
          <w:p>
            <w:pPr>
              <w:jc w:val="center"/>
              <w:rPr>
                <w:rFonts w:ascii="宋体" w:hAnsi="宋体"/>
                <w:b/>
                <w:sz w:val="24"/>
                <w:szCs w:val="24"/>
                <w:lang w:val="en-GB"/>
              </w:rPr>
            </w:pPr>
            <w:r>
              <w:rPr>
                <w:rFonts w:hint="eastAsia" w:ascii="宋体" w:hAnsi="宋体"/>
                <w:sz w:val="24"/>
                <w:szCs w:val="24"/>
                <w:lang w:val="en-GB"/>
              </w:rPr>
              <w:t>评审价格＝响应报价×</w:t>
            </w:r>
            <w:r>
              <w:rPr>
                <w:rFonts w:hint="eastAsia" w:ascii="宋体" w:hAnsi="宋体"/>
                <w:sz w:val="24"/>
                <w:szCs w:val="24"/>
              </w:rPr>
              <w:t>(</w:t>
            </w:r>
            <w:r>
              <w:rPr>
                <w:rFonts w:hint="eastAsia" w:ascii="宋体" w:hAnsi="宋体"/>
                <w:sz w:val="24"/>
                <w:szCs w:val="24"/>
                <w:lang w:val="en-GB"/>
              </w:rPr>
              <w:t>1-</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w:t>
            </w:r>
            <w:r>
              <w:rPr>
                <w:rFonts w:hint="eastAsia" w:cs="仿宋_GB2312" w:asciiTheme="minorEastAsia" w:hAnsiTheme="minorEastAsia"/>
                <w:sz w:val="24"/>
                <w:szCs w:val="24"/>
                <w:lang w:val="zh-CN"/>
              </w:rPr>
              <w:t>询价小组审查、评价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响应文件符合询价文件实质性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评审价格由低到高的顺序提出</w:t>
            </w:r>
            <w:r>
              <w:rPr>
                <w:rFonts w:cs="仿宋_GB2312" w:asciiTheme="minorEastAsia" w:hAnsiTheme="minorEastAsia"/>
                <w:sz w:val="24"/>
                <w:szCs w:val="24"/>
                <w:lang w:val="zh-CN"/>
              </w:rPr>
              <w:t>3</w:t>
            </w:r>
            <w:r>
              <w:rPr>
                <w:rFonts w:hint="eastAsia" w:cs="仿宋_GB2312" w:asciiTheme="minorEastAsia" w:hAnsiTheme="minorEastAsia"/>
                <w:sz w:val="24"/>
                <w:szCs w:val="24"/>
                <w:lang w:val="zh-CN"/>
              </w:rPr>
              <w:t>名成交候选人。</w:t>
            </w:r>
          </w:p>
        </w:tc>
      </w:tr>
    </w:tbl>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备注：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bCs/>
          <w:sz w:val="24"/>
          <w:szCs w:val="24"/>
          <w:lang w:val="en-GB"/>
        </w:rPr>
      </w:pPr>
      <w:r>
        <w:rPr>
          <w:rFonts w:hint="eastAsia" w:cs="仿宋_GB2312" w:asciiTheme="minorEastAsia" w:hAnsiTheme="minorEastAsia"/>
          <w:sz w:val="24"/>
          <w:szCs w:val="24"/>
          <w:lang w:val="zh-CN"/>
        </w:rPr>
        <w:t>d、残疾人福利性单位属于小型、微型企业的，不重复享受政策</w:t>
      </w:r>
      <w:r>
        <w:rPr>
          <w:rFonts w:hint="eastAsia" w:ascii="宋体" w:hAnsi="宋体"/>
          <w:bCs/>
          <w:sz w:val="24"/>
          <w:szCs w:val="24"/>
          <w:lang w:val="en-GB"/>
        </w:rPr>
        <w:t>。</w:t>
      </w:r>
    </w:p>
    <w:p>
      <w:pPr>
        <w:spacing w:line="360" w:lineRule="auto"/>
        <w:ind w:firstLine="480" w:firstLineChars="200"/>
        <w:rPr>
          <w:rFonts w:cs="仿宋_GB2312" w:asciiTheme="minorEastAsia" w:hAnsiTheme="minorEastAsia"/>
          <w:sz w:val="24"/>
          <w:szCs w:val="24"/>
          <w:lang w:val="zh-CN"/>
        </w:rPr>
      </w:pPr>
      <w:r>
        <w:rPr>
          <w:rFonts w:cs="仿宋_GB2312" w:asciiTheme="minorEastAsia" w:hAnsiTheme="minorEastAsia"/>
          <w:sz w:val="24"/>
          <w:szCs w:val="24"/>
          <w:lang w:val="zh-CN"/>
        </w:rPr>
        <w:t>E</w:t>
      </w:r>
      <w:r>
        <w:rPr>
          <w:rFonts w:hint="eastAsia" w:cs="仿宋_GB2312" w:asciiTheme="minorEastAsia" w:hAnsiTheme="minorEastAsia"/>
          <w:sz w:val="24"/>
          <w:szCs w:val="24"/>
          <w:lang w:val="zh-CN"/>
        </w:rPr>
        <w:t>、小型和微型企业不包括民办非企业单位。</w:t>
      </w:r>
    </w:p>
    <w:p>
      <w:pPr>
        <w:pStyle w:val="14"/>
        <w:rPr>
          <w:rFonts w:cs="仿宋_GB2312" w:asciiTheme="minorEastAsia" w:hAnsiTheme="minorEastAsia"/>
          <w:b/>
          <w:szCs w:val="24"/>
        </w:rPr>
      </w:pPr>
      <w:r>
        <w:rPr>
          <w:rFonts w:hint="eastAsia" w:asciiTheme="minorEastAsia" w:hAnsiTheme="minorEastAsia" w:eastAsiaTheme="minorEastAsia"/>
          <w:b/>
          <w:szCs w:val="24"/>
        </w:rPr>
        <w:t>（2）、</w:t>
      </w:r>
      <w:r>
        <w:rPr>
          <w:rFonts w:cs="仿宋_GB2312" w:asciiTheme="minorEastAsia" w:hAnsiTheme="minorEastAsia"/>
          <w:b/>
          <w:szCs w:val="24"/>
        </w:rPr>
        <w:t>信息产品要求</w:t>
      </w:r>
    </w:p>
    <w:p>
      <w:pPr>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《信息安全产品强制性认证目录》内的产品应提供由中国信息安全认证中心按国家标准认证颁发的有效认证证书。</w:t>
      </w:r>
    </w:p>
    <w:p>
      <w:pPr>
        <w:pStyle w:val="14"/>
        <w:spacing w:line="360" w:lineRule="auto"/>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（3）强制采购节能产品和优先采购节能产品、优先采购环保产品</w:t>
      </w:r>
    </w:p>
    <w:p>
      <w:pPr>
        <w:pStyle w:val="14"/>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1）对《节能产品政府采购品目清单》所列的政府强制采购节能产品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投标人所投其他产品若属于《节能产品政府采购品目清单》优先采购产品，</w:t>
      </w:r>
      <w:r>
        <w:rPr>
          <w:rFonts w:hint="eastAsia" w:cs="仿宋_GB2312" w:asciiTheme="minorEastAsia" w:hAnsiTheme="minorEastAsia"/>
          <w:szCs w:val="24"/>
          <w:lang w:val="zh-CN"/>
        </w:rPr>
        <w:t>投标文件中应提供</w:t>
      </w:r>
      <w:r>
        <w:rPr>
          <w:rFonts w:hint="eastAsia" w:cs="仿宋_GB2312" w:asciiTheme="minorEastAsia" w:hAnsiTheme="minorEastAsia" w:eastAsiaTheme="minorEastAsia"/>
          <w:szCs w:val="24"/>
          <w:lang w:val="zh-CN"/>
        </w:rPr>
        <w:t>具有国家确定的认证机构出具的、处于有效期之内的节能产品认证证书</w:t>
      </w:r>
      <w:r>
        <w:rPr>
          <w:rFonts w:hint="eastAsia" w:cs="仿宋_GB2312" w:asciiTheme="minorEastAsia" w:hAnsiTheme="minorEastAsia"/>
          <w:szCs w:val="24"/>
          <w:lang w:val="zh-CN"/>
        </w:rPr>
        <w:t>，评标委员会根据本项目评标标准予以判定并赋分。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投标人所投产品若属于《环境标志产品政府采购品目清单》内产品，投标文件中应提供</w:t>
      </w:r>
      <w:r>
        <w:rPr>
          <w:rFonts w:hint="eastAsia" w:cs="仿宋_GB2312" w:asciiTheme="minorEastAsia" w:hAnsiTheme="minorEastAsia" w:eastAsiaTheme="minorEastAsia"/>
          <w:szCs w:val="24"/>
          <w:lang w:val="zh-CN"/>
        </w:rPr>
        <w:t>具有国家确定的认证机构出具的、处于有效期之内的环境标志产品认证证书</w:t>
      </w:r>
      <w:r>
        <w:rPr>
          <w:rFonts w:hint="eastAsia" w:cs="仿宋_GB2312" w:asciiTheme="minorEastAsia" w:hAnsiTheme="minorEastAsia"/>
          <w:szCs w:val="24"/>
          <w:lang w:val="zh-CN"/>
        </w:rPr>
        <w:t>，</w:t>
      </w:r>
      <w:r>
        <w:rPr>
          <w:rFonts w:hint="eastAsia" w:cs="仿宋_GB2312" w:asciiTheme="minorEastAsia" w:hAnsiTheme="minorEastAsia" w:eastAsiaTheme="minorEastAsia"/>
          <w:szCs w:val="24"/>
          <w:lang w:val="zh-CN"/>
        </w:rPr>
        <w:t>评标委员会根据本项目评标标准予以判定并赋分。</w:t>
      </w:r>
    </w:p>
    <w:p>
      <w:pPr>
        <w:pStyle w:val="14"/>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三、询价小组编写评审报告。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wordWrap w:val="0"/>
        <w:autoSpaceDE w:val="0"/>
        <w:autoSpaceDN w:val="0"/>
        <w:spacing w:line="360" w:lineRule="auto"/>
        <w:contextualSpacing/>
        <w:rPr>
          <w:rFonts w:cs="宋体" w:asciiTheme="minorEastAsia" w:hAnsiTheme="minorEastAsia"/>
          <w:kern w:val="0"/>
          <w:sz w:val="24"/>
          <w:szCs w:val="24"/>
        </w:rPr>
      </w:pPr>
      <w:r>
        <w:rPr>
          <w:rFonts w:hint="eastAsia" w:ascii="楷体" w:hAnsi="楷体" w:eastAsia="楷体" w:cs="仿宋_GB2312"/>
          <w:sz w:val="24"/>
          <w:szCs w:val="24"/>
          <w:lang w:val="zh-CN"/>
        </w:rPr>
        <w:t>注：评审专家应严格按照要求查看“硬件特征码”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3"/>
        <w:spacing w:before="75" w:after="75"/>
        <w:rPr>
          <w:rFonts w:ascii="微软雅黑" w:hAnsi="微软雅黑" w:eastAsia="微软雅黑"/>
          <w:sz w:val="27"/>
          <w:szCs w:val="27"/>
        </w:rPr>
      </w:pPr>
      <w:r>
        <w:rPr>
          <w:rFonts w:ascii="宋体" w:hAnsi="宋体" w:eastAsia="微软雅黑"/>
          <w:u w:val="single"/>
        </w:rPr>
        <w:t> </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3"/>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3"/>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rPr>
          <w:rFonts w:asciiTheme="minorEastAsia" w:hAnsiTheme="minorEastAsia" w:eastAsiaTheme="minorEastAsia"/>
          <w:sz w:val="21"/>
          <w:szCs w:val="21"/>
        </w:rPr>
      </w:pP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3"/>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2349" w:firstLineChars="65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Style w:val="34"/>
          <w:rFonts w:cs="宋体" w:asciiTheme="majorEastAsia" w:hAnsiTheme="majorEastAsia" w:eastAsiaTheme="majorEastAsia"/>
          <w:sz w:val="36"/>
          <w:szCs w:val="36"/>
        </w:rPr>
      </w:pPr>
      <w:r>
        <w:rPr>
          <w:rFonts w:hint="eastAsia" w:cs="宋体" w:asciiTheme="majorEastAsia" w:hAnsiTheme="majorEastAsia" w:eastAsiaTheme="majorEastAsia"/>
          <w:b/>
          <w:kern w:val="0"/>
          <w:sz w:val="36"/>
          <w:szCs w:val="36"/>
        </w:rPr>
        <w:t xml:space="preserve">一、封面                         </w:t>
      </w:r>
    </w:p>
    <w:p>
      <w:pPr>
        <w:jc w:val="left"/>
        <w:rPr>
          <w:rStyle w:val="34"/>
          <w:rFonts w:ascii="宋体" w:hAnsi="宋体"/>
        </w:rPr>
      </w:pPr>
    </w:p>
    <w:p>
      <w:pPr>
        <w:rPr>
          <w:rFonts w:ascii="宋体" w:hAnsi="宋体" w:cs="微软雅黑"/>
          <w:sz w:val="28"/>
          <w:szCs w:val="28"/>
          <w:u w:val="single"/>
        </w:rPr>
      </w:pPr>
    </w:p>
    <w:p>
      <w:pPr>
        <w:spacing w:line="276" w:lineRule="auto"/>
        <w:jc w:val="center"/>
        <w:rPr>
          <w:rFonts w:hint="eastAsia" w:ascii="宋体" w:hAnsi="宋体" w:cs="宋体" w:eastAsiaTheme="minorEastAsia"/>
          <w:b/>
          <w:bCs/>
          <w:sz w:val="40"/>
          <w:szCs w:val="40"/>
          <w:u w:val="single"/>
          <w:lang w:val="en-US" w:eastAsia="zh-CN"/>
        </w:rPr>
      </w:pPr>
      <w:r>
        <w:rPr>
          <w:rFonts w:hint="eastAsia" w:ascii="宋体" w:hAnsi="宋体" w:cs="宋体"/>
          <w:b/>
          <w:bCs/>
          <w:sz w:val="40"/>
          <w:szCs w:val="40"/>
          <w:u w:val="single"/>
        </w:rPr>
        <w:t xml:space="preserve">                      （项目名称）</w:t>
      </w:r>
      <w:r>
        <w:rPr>
          <w:rFonts w:hint="eastAsia" w:ascii="宋体" w:hAnsi="宋体" w:cs="宋体"/>
          <w:b/>
          <w:bCs/>
          <w:sz w:val="40"/>
          <w:szCs w:val="40"/>
          <w:u w:val="single"/>
          <w:lang w:eastAsia="zh-CN"/>
        </w:rPr>
        <w:t>（</w:t>
      </w:r>
      <w:bookmarkStart w:id="23" w:name="_GoBack"/>
      <w:bookmarkEnd w:id="23"/>
      <w:r>
        <w:rPr>
          <w:rFonts w:hint="eastAsia" w:ascii="宋体" w:hAnsi="宋体" w:cs="宋体"/>
          <w:b/>
          <w:bCs/>
          <w:sz w:val="40"/>
          <w:szCs w:val="40"/>
          <w:u w:val="single"/>
          <w:lang w:val="en-US" w:eastAsia="zh-CN"/>
        </w:rPr>
        <w:t>标段）</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询价响应文件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pStyle w:val="24"/>
        <w:ind w:firstLine="0" w:firstLineChars="0"/>
        <w:rPr>
          <w:rFonts w:hAnsi="宋体" w:cs="微软雅黑"/>
          <w:szCs w:val="28"/>
        </w:rPr>
      </w:pPr>
    </w:p>
    <w:p>
      <w:pPr>
        <w:pStyle w:val="24"/>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asciiTheme="minorEastAsia" w:hAnsiTheme="minorEastAsia"/>
          <w:szCs w:val="21"/>
          <w:u w:val="single"/>
        </w:rPr>
        <w:t>    </w:t>
      </w:r>
      <w:r>
        <w:rPr>
          <w:rFonts w:hint="eastAsia" w:ascii="宋体" w:hAnsi="宋体" w:cs="微软雅黑"/>
          <w:sz w:val="28"/>
          <w:szCs w:val="28"/>
        </w:rPr>
        <w:t>（签字或加盖姓名章）</w:t>
      </w:r>
    </w:p>
    <w:p>
      <w:pPr>
        <w:pStyle w:val="24"/>
        <w:ind w:firstLine="340"/>
      </w:pPr>
    </w:p>
    <w:p>
      <w:pPr>
        <w:ind w:firstLine="3360" w:firstLineChars="1200"/>
        <w:rPr>
          <w:rFonts w:ascii="宋体" w:hAnsi="宋体" w:cs="微软雅黑"/>
          <w:sz w:val="28"/>
          <w:szCs w:val="28"/>
        </w:rPr>
      </w:pPr>
      <w:r>
        <w:rPr>
          <w:rFonts w:hint="eastAsia" w:ascii="宋体" w:hAnsi="宋体" w:cs="微软雅黑"/>
          <w:sz w:val="28"/>
          <w:szCs w:val="28"/>
        </w:rPr>
        <w:t>年   月   日</w:t>
      </w:r>
    </w:p>
    <w:p>
      <w:pPr>
        <w:ind w:firstLine="3360" w:firstLineChars="1200"/>
        <w:rPr>
          <w:rFonts w:ascii="宋体" w:hAnsi="宋体" w:cs="微软雅黑"/>
          <w:sz w:val="28"/>
          <w:szCs w:val="28"/>
        </w:rPr>
      </w:pPr>
    </w:p>
    <w:p>
      <w:pPr>
        <w:pStyle w:val="5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二、投标人应答索引表</w:t>
      </w:r>
    </w:p>
    <w:tbl>
      <w:tblPr>
        <w:tblStyle w:val="25"/>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374"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886"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1692"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投标承诺函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襄城县政府采购供应商信用承诺函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3936" w:type="dxa"/>
            <w:gridSpan w:val="2"/>
            <w:vAlign w:val="center"/>
          </w:tcPr>
          <w:p>
            <w:pPr>
              <w:pStyle w:val="14"/>
              <w:kinsoku w:val="0"/>
              <w:overflowPunct w:val="0"/>
              <w:autoSpaceDE w:val="0"/>
              <w:autoSpaceDN w:val="0"/>
              <w:spacing w:line="320" w:lineRule="exact"/>
              <w:rPr>
                <w:rFonts w:asciiTheme="minorEastAsia" w:hAnsiTheme="minorEastAsia"/>
                <w:bCs/>
                <w:sz w:val="21"/>
                <w:szCs w:val="21"/>
              </w:rPr>
            </w:pPr>
            <w:r>
              <w:rPr>
                <w:rFonts w:hint="eastAsia" w:asciiTheme="minorEastAsia" w:hAnsiTheme="minorEastAsia"/>
                <w:bCs/>
                <w:sz w:val="21"/>
                <w:szCs w:val="21"/>
              </w:rPr>
              <w:t>供应商须具备的特殊资质证书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联合体协议</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spacing w:line="320" w:lineRule="exact"/>
              <w:rPr>
                <w:rFonts w:hAnsi="宋体" w:cs="微软雅黑"/>
                <w:bCs/>
                <w:kern w:val="0"/>
                <w:szCs w:val="21"/>
              </w:rPr>
            </w:pPr>
            <w:r>
              <w:rPr>
                <w:rFonts w:hint="eastAsia" w:hAnsi="宋体" w:cs="微软雅黑"/>
                <w:bCs/>
                <w:kern w:val="0"/>
                <w:szCs w:val="21"/>
              </w:rPr>
              <w:t>投标人与参加本项目投标的其他供应商之间，单位负责人不为同一人并且不</w:t>
            </w:r>
            <w:r>
              <w:rPr>
                <w:rFonts w:hint="eastAsia" w:hAnsi="宋体" w:cs="微软雅黑"/>
                <w:bCs/>
                <w:kern w:val="0"/>
                <w:sz w:val="21"/>
                <w:szCs w:val="21"/>
              </w:rPr>
              <w:t>存在直接控股、管理关系承诺函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投标人未为本项目提供整体设计、规范</w:t>
            </w:r>
          </w:p>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编制或者项目管理、监理、检测等服务</w:t>
            </w:r>
          </w:p>
          <w:p>
            <w:pPr>
              <w:pStyle w:val="14"/>
              <w:kinsoku w:val="0"/>
              <w:overflowPunct w:val="0"/>
              <w:autoSpaceDE w:val="0"/>
              <w:autoSpaceDN w:val="0"/>
              <w:spacing w:line="320" w:lineRule="exact"/>
              <w:rPr>
                <w:rFonts w:hAnsi="宋体" w:cs="微软雅黑"/>
                <w:bCs/>
                <w:kern w:val="0"/>
                <w:sz w:val="21"/>
                <w:szCs w:val="21"/>
              </w:rPr>
            </w:pPr>
            <w:r>
              <w:rPr>
                <w:rFonts w:hint="eastAsia" w:ascii="宋体" w:hAnsi="Times New Roman" w:cs="宋体"/>
                <w:kern w:val="0"/>
                <w:szCs w:val="21"/>
              </w:rPr>
              <w:t>承诺函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投标分项报价表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技术规格偏离表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rPr>
              <w:t>技术方案（实施方案）</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374" w:type="dxa"/>
            <w:tcBorders>
              <w:top w:val="double" w:color="auto" w:sz="4" w:space="0"/>
            </w:tcBorders>
            <w:vAlign w:val="center"/>
          </w:tcPr>
          <w:p>
            <w:pPr>
              <w:jc w:val="center"/>
              <w:rPr>
                <w:szCs w:val="21"/>
              </w:rPr>
            </w:pPr>
          </w:p>
        </w:tc>
        <w:tc>
          <w:tcPr>
            <w:tcW w:w="1886" w:type="dxa"/>
            <w:tcBorders>
              <w:top w:val="double" w:color="auto" w:sz="4" w:space="0"/>
            </w:tcBorders>
            <w:vAlign w:val="center"/>
          </w:tcPr>
          <w:p>
            <w:pPr>
              <w:snapToGrid w:val="0"/>
              <w:spacing w:line="400" w:lineRule="exact"/>
              <w:rPr>
                <w:rFonts w:ascii="宋体" w:hAnsi="宋体" w:cs="微软雅黑"/>
                <w:szCs w:val="21"/>
              </w:rPr>
            </w:pPr>
          </w:p>
        </w:tc>
        <w:tc>
          <w:tcPr>
            <w:tcW w:w="1692"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374" w:type="dxa"/>
            <w:vAlign w:val="center"/>
          </w:tcPr>
          <w:p>
            <w:pPr>
              <w:jc w:val="center"/>
              <w:rPr>
                <w:szCs w:val="21"/>
              </w:rPr>
            </w:pPr>
          </w:p>
        </w:tc>
        <w:tc>
          <w:tcPr>
            <w:tcW w:w="1886" w:type="dxa"/>
            <w:tcBorders>
              <w:top w:val="single" w:color="auto" w:sz="4" w:space="0"/>
            </w:tcBorders>
            <w:vAlign w:val="center"/>
          </w:tcPr>
          <w:p>
            <w:pPr>
              <w:snapToGrid w:val="0"/>
              <w:spacing w:line="400" w:lineRule="exact"/>
              <w:rPr>
                <w:rFonts w:ascii="宋体" w:hAnsi="宋体" w:cs="微软雅黑"/>
                <w:szCs w:val="21"/>
              </w:rPr>
            </w:pPr>
          </w:p>
        </w:tc>
        <w:tc>
          <w:tcPr>
            <w:tcW w:w="1692"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spacing w:line="320" w:lineRule="exact"/>
              <w:rPr>
                <w:rFonts w:hAnsi="宋体" w:cs="微软雅黑"/>
                <w:bCs/>
                <w:kern w:val="0"/>
                <w:szCs w:val="21"/>
              </w:rPr>
            </w:pPr>
            <w:r>
              <w:rPr>
                <w:rFonts w:hint="eastAsia" w:hAnsi="宋体" w:cs="微软雅黑"/>
                <w:bCs/>
                <w:kern w:val="0"/>
                <w:szCs w:val="21"/>
              </w:rPr>
              <w:t>优先采购节能产品政府采购品目清单</w:t>
            </w:r>
            <w:r>
              <w:rPr>
                <w:rFonts w:hint="eastAsia" w:hAnsi="宋体" w:cs="微软雅黑"/>
                <w:bCs/>
                <w:kern w:val="0"/>
                <w:sz w:val="21"/>
                <w:szCs w:val="21"/>
              </w:rPr>
              <w:t>情况</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spacing w:line="320" w:lineRule="exact"/>
              <w:rPr>
                <w:rFonts w:hAnsi="宋体" w:cs="微软雅黑"/>
                <w:bCs/>
                <w:kern w:val="0"/>
                <w:szCs w:val="21"/>
              </w:rPr>
            </w:pPr>
            <w:r>
              <w:rPr>
                <w:rFonts w:hint="eastAsia" w:hAnsi="宋体" w:cs="微软雅黑"/>
                <w:bCs/>
                <w:kern w:val="0"/>
                <w:szCs w:val="21"/>
              </w:rPr>
              <w:t>优先采购环境标志产品政府采购品目</w:t>
            </w:r>
            <w:r>
              <w:rPr>
                <w:rFonts w:hint="eastAsia" w:hAnsi="宋体" w:cs="微软雅黑"/>
                <w:bCs/>
                <w:kern w:val="0"/>
                <w:sz w:val="21"/>
                <w:szCs w:val="21"/>
              </w:rPr>
              <w:t>清单情况</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878" w:type="dxa"/>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374" w:type="dxa"/>
            <w:vAlign w:val="center"/>
          </w:tcPr>
          <w:p>
            <w:pPr>
              <w:pStyle w:val="14"/>
              <w:rPr>
                <w:sz w:val="21"/>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中国信息安全认证中心按国家标准认</w:t>
            </w:r>
          </w:p>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宋体" w:hAnsi="Times New Roman" w:cs="宋体"/>
                <w:kern w:val="0"/>
                <w:szCs w:val="21"/>
              </w:rPr>
              <w:t>证颁发的信息安全产品有效认证证书</w:t>
            </w:r>
          </w:p>
        </w:tc>
        <w:tc>
          <w:tcPr>
            <w:tcW w:w="1374" w:type="dxa"/>
            <w:vAlign w:val="center"/>
          </w:tcPr>
          <w:p>
            <w:pPr>
              <w:pStyle w:val="14"/>
              <w:rPr>
                <w:sz w:val="21"/>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bl>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三、报价一览表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CellMar>
            <w:top w:w="0" w:type="dxa"/>
            <w:left w:w="108" w:type="dxa"/>
            <w:bottom w:w="0" w:type="dxa"/>
            <w:right w:w="108" w:type="dxa"/>
          </w:tblCellMar>
        </w:tblPrEx>
        <w:trPr>
          <w:trHeight w:val="656"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  年  月   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注：1、交付日期指完成该项目的最终时间（日历天）。</w:t>
      </w:r>
    </w:p>
    <w:p>
      <w:pPr>
        <w:autoSpaceDE w:val="0"/>
        <w:autoSpaceDN w:val="0"/>
        <w:adjustRightInd w:val="0"/>
        <w:spacing w:line="48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四、资格审查证明材料</w:t>
      </w: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4.1 投 标 函</w:t>
      </w:r>
    </w:p>
    <w:p>
      <w:pPr>
        <w:adjustRightInd w:val="0"/>
        <w:spacing w:line="360" w:lineRule="auto"/>
        <w:contextualSpacing/>
        <w:rPr>
          <w:rFonts w:asciiTheme="minorEastAsia" w:hAnsiTheme="minorEastAsia"/>
          <w:b/>
          <w:snapToGrid w:val="0"/>
          <w:color w:val="FF0000"/>
          <w:kern w:val="0"/>
          <w:sz w:val="24"/>
          <w:szCs w:val="24"/>
        </w:rPr>
      </w:pPr>
      <w:r>
        <w:rPr>
          <w:rFonts w:hint="eastAsia" w:asciiTheme="minorEastAsia" w:hAnsiTheme="minorEastAsia"/>
          <w:snapToGrid w:val="0"/>
          <w:kern w:val="0"/>
          <w:sz w:val="24"/>
          <w:szCs w:val="24"/>
        </w:rPr>
        <w:t>致：_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_（项目名称、招标编号）采购的采购公告及采购邀请，_______（姓名和职务）被正式授权并代表供应商（供应商名称、地址）_______提交。</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我方确认收到贵方提供的（项目名称、招标编号）询价文件的全部内容。</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Cs w:val="24"/>
        </w:rPr>
        <w:t>已完全理解并接受询价文件的各项规定和要求及资金支付规定，对询价文件的合理性、合法性不再有异议。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(供应商名称)     </w:t>
      </w:r>
      <w:r>
        <w:rPr>
          <w:rFonts w:hint="eastAsia" w:asciiTheme="minorEastAsia" w:hAnsiTheme="minorEastAsia"/>
          <w:snapToGrid w:val="0"/>
          <w:kern w:val="0"/>
          <w:sz w:val="24"/>
          <w:szCs w:val="24"/>
        </w:rPr>
        <w:t>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代表我方全权处理有关本项目询价响应的一切事宜。</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我方已完全明白询价文件的所有条款要求，并申明如下：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一、按询价文件提供的全部货物与相关服务的响应总价</w:t>
      </w:r>
      <w:r>
        <w:rPr>
          <w:rFonts w:hint="eastAsia" w:cs="Arial"/>
          <w:sz w:val="26"/>
          <w:szCs w:val="26"/>
        </w:rPr>
        <w:t>大写</w:t>
      </w:r>
      <w:r>
        <w:rPr>
          <w:rFonts w:hint="eastAsia" w:asciiTheme="minorEastAsia" w:hAnsiTheme="minorEastAsia"/>
          <w:i/>
          <w:snapToGrid w:val="0"/>
          <w:kern w:val="0"/>
          <w:sz w:val="24"/>
          <w:szCs w:val="24"/>
          <w:u w:val="single"/>
        </w:rPr>
        <w:t xml:space="preserve">      </w:t>
      </w:r>
      <w:r>
        <w:rPr>
          <w:rFonts w:hint="eastAsia" w:ascii="宋体" w:hAnsi="宋体" w:cs="Courier New"/>
          <w:sz w:val="24"/>
          <w:szCs w:val="24"/>
        </w:rPr>
        <w:t>,小写</w:t>
      </w:r>
      <w:r>
        <w:rPr>
          <w:rFonts w:hint="eastAsia" w:asciiTheme="minorEastAsia" w:hAnsiTheme="minorEastAsia"/>
          <w:i/>
          <w:snapToGrid w:val="0"/>
          <w:kern w:val="0"/>
          <w:sz w:val="24"/>
          <w:szCs w:val="24"/>
          <w:u w:val="single"/>
        </w:rPr>
        <w:t xml:space="preserve">      </w:t>
      </w:r>
      <w:r>
        <w:rPr>
          <w:rFonts w:hint="eastAsia" w:ascii="宋体" w:hAnsi="宋体" w:cs="Courier New"/>
          <w:sz w:val="24"/>
          <w:szCs w:val="24"/>
        </w:rPr>
        <w:t>。</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二、本询价文件的有效期为询价响应截止时间起</w:t>
      </w:r>
      <w:r>
        <w:rPr>
          <w:rFonts w:hint="eastAsia" w:asciiTheme="minorEastAsia" w:hAnsiTheme="minorEastAsia"/>
          <w:i/>
          <w:snapToGrid w:val="0"/>
          <w:kern w:val="0"/>
          <w:sz w:val="24"/>
          <w:szCs w:val="24"/>
          <w:u w:val="single"/>
        </w:rPr>
        <w:t>90</w:t>
      </w:r>
      <w:r>
        <w:rPr>
          <w:rFonts w:hint="eastAsia" w:cs="Courier New" w:asciiTheme="minorEastAsia" w:hAnsiTheme="minor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三、我方明白并同意，在规定的询价响应时间截止之后，响应有效期之内撤销询价响应的，</w:t>
      </w:r>
      <w:r>
        <w:rPr>
          <w:rFonts w:hint="eastAsia" w:cs="Courier New"/>
        </w:rPr>
        <w:t>则我方承担违背投标承诺的责任追究。</w:t>
      </w:r>
    </w:p>
    <w:p>
      <w:pPr>
        <w:pStyle w:val="2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四、我方同意按照贵方可能提出的要求而提供与询价响应有关的任何其它数据、信息或资料。</w:t>
      </w:r>
    </w:p>
    <w:p>
      <w:pPr>
        <w:pStyle w:val="2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五、我方理解贵方不一定接受最低响应价或任何贵方可能收到的询价响应。</w:t>
      </w:r>
    </w:p>
    <w:p>
      <w:pPr>
        <w:pStyle w:val="2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六、我方如果成交，将保证履行询价文件及其澄清、修改文件（如果有）中的全部责任和义务，按质、按量、按期完成《采购需求》及《合同书》中的全部任务。</w:t>
      </w:r>
    </w:p>
    <w:p>
      <w:pPr>
        <w:pStyle w:val="23"/>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以上内容如有虚假或与事实不符的，询价小组可将</w:t>
      </w:r>
      <w:r>
        <w:rPr>
          <w:rFonts w:hint="eastAsia" w:cs="Arial" w:asciiTheme="minorEastAsia" w:hAnsiTheme="minorEastAsia"/>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所有与本项目招标有关的一切正式往来请寄：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投标人法定代表人（单位负责人）或授权代表（签字或加盖姓名章）：</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pStyle w:val="32"/>
        <w:rPr>
          <w:rFonts w:hAnsi="宋体"/>
          <w:color w:val="FF0000"/>
        </w:rPr>
      </w:pPr>
    </w:p>
    <w:p>
      <w:pPr>
        <w:pStyle w:val="32"/>
        <w:rPr>
          <w:rFonts w:hAnsi="宋体"/>
          <w:color w:val="FF0000"/>
        </w:rPr>
      </w:pPr>
      <w:r>
        <w:rPr>
          <w:rFonts w:hint="eastAsia" w:hAnsi="宋体"/>
          <w:color w:val="FF0000"/>
        </w:rPr>
        <w:t>法定代表人（单位负责人</w:t>
      </w:r>
      <w:r>
        <w:rPr>
          <w:rFonts w:hAnsi="宋体"/>
          <w:color w:val="FF0000"/>
        </w:rPr>
        <w:t>）</w:t>
      </w:r>
      <w:r>
        <w:rPr>
          <w:rFonts w:hint="eastAsia" w:hAnsi="宋体"/>
          <w:color w:val="FF0000"/>
        </w:rPr>
        <w:t>或授权代表手机号码：</w:t>
      </w:r>
      <w:r>
        <w:rPr>
          <w:rFonts w:hint="eastAsia" w:hAnsi="宋体" w:cs="Courier New"/>
          <w:color w:val="FF0000"/>
          <w:sz w:val="22"/>
          <w:szCs w:val="21"/>
          <w:u w:val="single"/>
        </w:rPr>
        <w:t xml:space="preserve">               </w:t>
      </w:r>
      <w:r>
        <w:rPr>
          <w:rFonts w:hint="eastAsia" w:hAnsi="宋体" w:cs="Courier New"/>
          <w:color w:val="FF0000"/>
          <w:sz w:val="22"/>
          <w:szCs w:val="21"/>
        </w:rPr>
        <w:t xml:space="preserve">  </w:t>
      </w:r>
    </w:p>
    <w:p>
      <w:pPr>
        <w:adjustRightInd w:val="0"/>
        <w:snapToGrid w:val="0"/>
        <w:spacing w:line="360" w:lineRule="auto"/>
        <w:rPr>
          <w:rFonts w:ascii="宋体" w:hAnsi="宋体" w:cs="Courier New"/>
          <w:color w:val="FF0000"/>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r>
        <w:rPr>
          <w:rFonts w:hint="eastAsia" w:ascii="宋体" w:hAnsi="宋体" w:cs="宋体"/>
          <w:color w:val="FF0000"/>
          <w:kern w:val="0"/>
          <w:sz w:val="24"/>
          <w:szCs w:val="24"/>
        </w:rPr>
        <w:t>统一社会信用代码：</w:t>
      </w:r>
      <w:r>
        <w:rPr>
          <w:rFonts w:hint="eastAsia" w:ascii="宋体" w:hAnsi="宋体" w:cs="Courier New"/>
          <w:color w:val="FF0000"/>
          <w:sz w:val="22"/>
          <w:szCs w:val="21"/>
          <w:u w:val="single"/>
        </w:rPr>
        <w:t xml:space="preserve">  </w:t>
      </w:r>
      <w:r>
        <w:rPr>
          <w:rFonts w:hint="eastAsia" w:ascii="宋体" w:hAnsi="宋体" w:cs="Courier New"/>
          <w:color w:val="FF0000"/>
          <w:sz w:val="32"/>
          <w:szCs w:val="30"/>
          <w:u w:val="single"/>
        </w:rPr>
        <w:t xml:space="preserve">            </w:t>
      </w:r>
      <w:r>
        <w:rPr>
          <w:rFonts w:hint="eastAsia" w:ascii="宋体" w:hAnsi="宋体" w:cs="Courier New"/>
          <w:sz w:val="32"/>
          <w:szCs w:val="30"/>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5460" w:firstLineChars="2600"/>
        <w:rPr>
          <w:rFonts w:cs="宋体" w:asciiTheme="minorEastAsia" w:hAnsiTheme="minorEastAsia"/>
          <w:szCs w:val="21"/>
        </w:rPr>
      </w:pPr>
      <w:r>
        <w:rPr>
          <w:rFonts w:hint="eastAsia" w:cs="宋体" w:asciiTheme="minorEastAsia" w:hAnsiTheme="minorEastAsia"/>
          <w:szCs w:val="21"/>
        </w:rPr>
        <w:t>日期：    年    月    日</w:t>
      </w:r>
    </w:p>
    <w:p>
      <w:pPr>
        <w:spacing w:line="480" w:lineRule="exact"/>
        <w:ind w:firstLine="2048" w:firstLineChars="85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4.2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pStyle w:val="49"/>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供应商名</w:t>
      </w:r>
      <w:r>
        <w:rPr>
          <w:rFonts w:asciiTheme="minorEastAsia" w:hAnsiTheme="minorEastAsia"/>
          <w:i/>
          <w:snapToGrid w:val="0"/>
          <w:szCs w:val="24"/>
          <w:u w:val="single"/>
        </w:rPr>
        <w:t>称</w:t>
      </w:r>
      <w:r>
        <w:rPr>
          <w:rFonts w:hint="eastAsia" w:asciiTheme="minorEastAsia" w:hAnsiTheme="minorEastAsia"/>
          <w:szCs w:val="24"/>
        </w:rPr>
        <w:t>的法定代表人（单位负责人）。就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询价</w:t>
      </w:r>
      <w:r>
        <w:rPr>
          <w:rFonts w:asciiTheme="minorEastAsia" w:hAnsiTheme="minorEastAsia"/>
          <w:szCs w:val="24"/>
        </w:rPr>
        <w:t>项目</w:t>
      </w:r>
      <w:r>
        <w:rPr>
          <w:rFonts w:hint="eastAsia" w:asciiTheme="minorEastAsia" w:hAnsiTheme="minorEastAsia"/>
          <w:szCs w:val="24"/>
        </w:rPr>
        <w:t>的响应</w:t>
      </w:r>
      <w:r>
        <w:rPr>
          <w:rFonts w:asciiTheme="minorEastAsia" w:hAnsiTheme="minorEastAsia"/>
          <w:szCs w:val="24"/>
        </w:rPr>
        <w:t>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的响应文件及合同的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法定代表人（单位负责人）联系电话（手机）：</w:t>
      </w:r>
    </w:p>
    <w:p>
      <w:pPr>
        <w:pStyle w:val="49"/>
        <w:spacing w:line="480" w:lineRule="auto"/>
        <w:ind w:firstLine="540" w:firstLineChars="225"/>
        <w:jc w:val="left"/>
        <w:rPr>
          <w:rFonts w:asciiTheme="minorEastAsia" w:hAnsiTheme="minorEastAsia"/>
          <w:szCs w:val="24"/>
        </w:rPr>
      </w:pPr>
    </w:p>
    <w:p>
      <w:pPr>
        <w:pStyle w:val="49"/>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法定代表人（单位负责人）身份</w:t>
      </w:r>
      <w:r>
        <w:rPr>
          <w:rFonts w:asciiTheme="minorEastAsia" w:hAnsiTheme="minorEastAsia"/>
          <w:bCs/>
          <w:szCs w:val="24"/>
        </w:rPr>
        <w:t>证</w:t>
      </w:r>
      <w:r>
        <w:rPr>
          <w:rFonts w:hint="eastAsia" w:asciiTheme="minorEastAsia" w:hAnsiTheme="minorEastAsia"/>
          <w:bCs/>
          <w:szCs w:val="24"/>
        </w:rPr>
        <w:t>扫描件或图片，需清晰反映身份证有效期限】</w:t>
      </w:r>
    </w:p>
    <w:p>
      <w:pPr>
        <w:pStyle w:val="49"/>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4500" w:firstLineChars="1875"/>
        <w:rPr>
          <w:rFonts w:cs="Arial" w:asciiTheme="minorEastAsia" w:hAnsiTheme="minorEastAsia"/>
          <w:sz w:val="24"/>
          <w:szCs w:val="24"/>
          <w:u w:val="single"/>
        </w:rPr>
      </w:pPr>
      <w:r>
        <w:rPr>
          <w:rFonts w:hint="eastAsia" w:cs="Arial" w:asciiTheme="minorEastAsia" w:hAnsiTheme="minorEastAsia"/>
          <w:sz w:val="24"/>
          <w:szCs w:val="24"/>
        </w:rPr>
        <w:t>供应商名称（并加盖公章）：</w:t>
      </w:r>
    </w:p>
    <w:p>
      <w:pPr>
        <w:pStyle w:val="52"/>
        <w:spacing w:before="60" w:line="480" w:lineRule="auto"/>
        <w:ind w:firstLine="4500" w:firstLineChars="187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51"/>
        <w:spacing w:line="480" w:lineRule="auto"/>
        <w:rPr>
          <w:rFonts w:cs="Arial" w:asciiTheme="minorEastAsia" w:hAnsiTheme="minorEastAsia"/>
          <w:sz w:val="21"/>
          <w:szCs w:val="21"/>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r>
        <w:rPr>
          <w:rFonts w:hint="eastAsia" w:ascii="宋体" w:hAnsi="宋体"/>
          <w:b/>
          <w:bCs/>
          <w:sz w:val="24"/>
          <w:szCs w:val="24"/>
        </w:rPr>
        <w:t>4.3 法定代表人（单位负责人）授权书</w:t>
      </w:r>
    </w:p>
    <w:p>
      <w:pPr>
        <w:adjustRightInd w:val="0"/>
        <w:spacing w:line="360" w:lineRule="auto"/>
        <w:ind w:firstLine="240" w:firstLineChars="10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供应商名称  </w:t>
      </w:r>
      <w:r>
        <w:rPr>
          <w:rFonts w:hint="eastAsia" w:cs="Arial" w:asciiTheme="minorEastAsia" w:hAnsiTheme="minorEastAsia"/>
          <w:sz w:val="24"/>
          <w:szCs w:val="24"/>
        </w:rPr>
        <w:t>的法定代表人（单位负责人），现委托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法定代表人（单位负责人）：         （签字或加盖姓名章）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法定代表人（单位负责人）</w:t>
      </w:r>
      <w:r>
        <w:rPr>
          <w:rFonts w:hint="eastAsia" w:asciiTheme="minorEastAsia" w:hAnsiTheme="minorEastAsia"/>
          <w:sz w:val="24"/>
          <w:szCs w:val="24"/>
        </w:rPr>
        <w:t>授权代表：  （签字或加盖姓名章）</w:t>
      </w:r>
    </w:p>
    <w:p>
      <w:pPr>
        <w:pStyle w:val="32"/>
        <w:ind w:firstLine="480" w:firstLineChars="200"/>
      </w:pPr>
      <w:r>
        <w:rPr>
          <w:rFonts w:hint="eastAsia" w:hAnsi="Times New Roman"/>
          <w:szCs w:val="21"/>
        </w:rPr>
        <w:t>法定代表人（单位负责人）授权代表联系电话（手机）：</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rPr>
          <w:rFonts w:ascii="宋体" w:hAnsi="宋体"/>
          <w:b/>
          <w:bCs/>
          <w:sz w:val="24"/>
          <w:szCs w:val="24"/>
        </w:rPr>
      </w:pPr>
    </w:p>
    <w:p>
      <w:pPr>
        <w:widowControl/>
        <w:spacing w:before="100" w:beforeAutospacing="1" w:after="100" w:afterAutospacing="1" w:line="360" w:lineRule="auto"/>
        <w:ind w:firstLine="3373" w:firstLineChars="1200"/>
        <w:rPr>
          <w:rFonts w:ascii="宋体" w:hAnsi="宋体"/>
          <w:b/>
          <w:bCs/>
          <w:sz w:val="24"/>
          <w:szCs w:val="24"/>
        </w:rPr>
      </w:pPr>
      <w:r>
        <w:rPr>
          <w:rFonts w:hint="eastAsia" w:ascii="宋体" w:hAnsi="宋体"/>
          <w:b/>
          <w:bCs/>
          <w:color w:val="000000"/>
          <w:sz w:val="28"/>
          <w:szCs w:val="24"/>
        </w:rPr>
        <w:t>4.4 投标承诺函</w:t>
      </w:r>
    </w:p>
    <w:p>
      <w:pPr>
        <w:autoSpaceDE w:val="0"/>
        <w:autoSpaceDN w:val="0"/>
        <w:snapToGrid w:val="0"/>
        <w:spacing w:line="360" w:lineRule="auto"/>
        <w:rPr>
          <w:rFonts w:ascii="宋体" w:hAnsi="宋体"/>
          <w:b/>
          <w:bCs/>
          <w:color w:val="000000"/>
          <w:sz w:val="24"/>
        </w:rPr>
      </w:pPr>
    </w:p>
    <w:p>
      <w:pPr>
        <w:spacing w:beforeLines="50" w:afterLines="50" w:line="360" w:lineRule="auto"/>
        <w:contextualSpacing/>
        <w:rPr>
          <w:rFonts w:cs="宋体" w:asciiTheme="minorEastAsia" w:hAnsiTheme="minorEastAsia"/>
          <w:sz w:val="24"/>
          <w:szCs w:val="24"/>
          <w:lang w:val="zh-CN"/>
        </w:rPr>
      </w:pPr>
      <w:r>
        <w:rPr>
          <w:rFonts w:cs="宋体" w:asciiTheme="minorEastAsia" w:hAnsiTheme="minorEastAsia"/>
          <w:sz w:val="24"/>
          <w:szCs w:val="24"/>
          <w:lang w:val="zh-CN"/>
        </w:rPr>
        <w:t>________</w:t>
      </w:r>
      <w:r>
        <w:rPr>
          <w:rFonts w:hint="eastAsia" w:cs="宋体" w:asciiTheme="minorEastAsia" w:hAnsiTheme="minorEastAsia"/>
          <w:sz w:val="24"/>
          <w:szCs w:val="24"/>
          <w:lang w:val="zh-CN"/>
        </w:rPr>
        <w:t>（采购人名称）</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经研究，我</w:t>
      </w:r>
      <w:r>
        <w:rPr>
          <w:rFonts w:hint="eastAsia" w:cs="宋体" w:asciiTheme="minorEastAsia" w:hAnsiTheme="minorEastAsia"/>
          <w:sz w:val="24"/>
          <w:szCs w:val="24"/>
          <w:lang w:val="zh-CN"/>
        </w:rPr>
        <w:t>方自愿参与贵方</w:t>
      </w:r>
      <w:r>
        <w:rPr>
          <w:rFonts w:cs="宋体" w:asciiTheme="minorEastAsia" w:hAnsiTheme="minorEastAsia"/>
          <w:sz w:val="24"/>
          <w:szCs w:val="24"/>
          <w:lang w:val="zh-CN"/>
        </w:rPr>
        <w:t>年____月日</w:t>
      </w:r>
      <w:r>
        <w:rPr>
          <w:rFonts w:cs="宋体" w:asciiTheme="minorEastAsia" w:hAnsiTheme="minorEastAsia"/>
          <w:sz w:val="24"/>
          <w:szCs w:val="24"/>
          <w:u w:val="single"/>
          <w:lang w:val="zh-CN"/>
        </w:rPr>
        <w:t>_</w:t>
      </w:r>
      <w:r>
        <w:rPr>
          <w:rFonts w:hint="eastAsia" w:cs="宋体" w:asciiTheme="minorEastAsia" w:hAnsiTheme="minorEastAsia"/>
          <w:sz w:val="24"/>
          <w:szCs w:val="24"/>
          <w:lang w:val="zh-CN"/>
        </w:rPr>
        <w:t>（招标编号、项目名称）的</w:t>
      </w:r>
      <w:r>
        <w:rPr>
          <w:rFonts w:cs="宋体" w:asciiTheme="minorEastAsia" w:hAnsiTheme="minorEastAsia"/>
          <w:sz w:val="24"/>
          <w:szCs w:val="24"/>
          <w:lang w:val="zh-CN"/>
        </w:rPr>
        <w:t>投标，</w:t>
      </w:r>
      <w:r>
        <w:rPr>
          <w:rFonts w:hint="eastAsia" w:cs="宋体" w:asciiTheme="minorEastAsia" w:hAnsiTheme="minorEastAsia"/>
          <w:sz w:val="24"/>
          <w:szCs w:val="24"/>
          <w:lang w:val="zh-CN"/>
        </w:rPr>
        <w:t>将</w:t>
      </w:r>
      <w:r>
        <w:rPr>
          <w:rFonts w:cs="宋体" w:asciiTheme="minorEastAsia" w:hAnsiTheme="minorEastAsia"/>
          <w:sz w:val="24"/>
          <w:szCs w:val="24"/>
          <w:lang w:val="zh-CN"/>
        </w:rPr>
        <w:t>严格</w:t>
      </w:r>
      <w:r>
        <w:rPr>
          <w:rFonts w:hint="eastAsia" w:cs="宋体" w:asciiTheme="minorEastAsia" w:hAnsiTheme="minorEastAsia"/>
          <w:sz w:val="24"/>
          <w:szCs w:val="24"/>
          <w:lang w:val="zh-CN"/>
        </w:rPr>
        <w:t>遵守</w:t>
      </w:r>
      <w:r>
        <w:rPr>
          <w:rFonts w:cs="宋体" w:asciiTheme="minorEastAsia" w:hAnsiTheme="minorEastAsia"/>
          <w:sz w:val="24"/>
          <w:szCs w:val="24"/>
          <w:lang w:val="zh-CN"/>
        </w:rPr>
        <w:t>《</w:t>
      </w:r>
      <w:r>
        <w:rPr>
          <w:rFonts w:hint="eastAsia" w:cs="宋体" w:asciiTheme="minorEastAsia" w:hAnsiTheme="minorEastAsia"/>
          <w:sz w:val="24"/>
          <w:szCs w:val="24"/>
          <w:lang w:val="zh-CN"/>
        </w:rPr>
        <w:t>中华人民共和国政府采购</w:t>
      </w:r>
      <w:r>
        <w:rPr>
          <w:rFonts w:cs="宋体" w:asciiTheme="minorEastAsia" w:hAnsiTheme="minorEastAsia"/>
          <w:sz w:val="24"/>
          <w:szCs w:val="24"/>
          <w:lang w:val="zh-CN"/>
        </w:rPr>
        <w:t>法》等</w:t>
      </w:r>
      <w:r>
        <w:rPr>
          <w:rFonts w:hint="eastAsia" w:cs="宋体" w:asciiTheme="minorEastAsia" w:hAnsiTheme="minorEastAsia"/>
          <w:sz w:val="24"/>
          <w:szCs w:val="24"/>
          <w:lang w:val="zh-CN"/>
        </w:rPr>
        <w:t>相关</w:t>
      </w:r>
      <w:r>
        <w:rPr>
          <w:rFonts w:cs="宋体" w:asciiTheme="minorEastAsia" w:hAnsiTheme="minorEastAsia"/>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三、除因不可抗力或招标文件认可的情形以外，中标后不与采购人签订合同；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pPr>
        <w:rPr>
          <w:color w:val="000000"/>
          <w:sz w:val="24"/>
          <w:szCs w:val="24"/>
          <w:u w:val="single"/>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投标人名称（盖章）：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xml:space="preserve">日　  期：      </w:t>
      </w:r>
      <w:r>
        <w:rPr>
          <w:rFonts w:hint="eastAsia" w:cs="宋体" w:asciiTheme="minorEastAsia" w:hAnsiTheme="minorEastAsia"/>
          <w:sz w:val="24"/>
          <w:szCs w:val="24"/>
        </w:rPr>
        <w:t>年    月    日</w:t>
      </w:r>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pPr>
        <w:spacing w:beforeLines="50" w:afterLines="50" w:line="360" w:lineRule="auto"/>
        <w:ind w:firstLine="840" w:firstLineChars="3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购供应商形象，我单位（本人）自愿作出以下承诺：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十以下的罚款，列入不良行为记录名单，在一至三年内禁止参加政府采</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6840" w:firstLineChars="28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年月日</w:t>
      </w: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2" w:firstLineChars="200"/>
        <w:contextualSpacing/>
        <w:rPr>
          <w:rFonts w:cs="宋体" w:asciiTheme="minorEastAsia" w:hAnsiTheme="minorEastAsia"/>
          <w:b/>
          <w:sz w:val="24"/>
          <w:szCs w:val="24"/>
          <w:lang w:val="zh-CN"/>
        </w:rPr>
      </w:pPr>
      <w:r>
        <w:rPr>
          <w:rFonts w:hint="eastAsia" w:cs="宋体" w:asciiTheme="minorEastAsia" w:hAnsiTheme="minorEastAsia"/>
          <w:b/>
          <w:sz w:val="24"/>
          <w:szCs w:val="24"/>
          <w:lang w:val="zh-CN"/>
        </w:rPr>
        <w:t>注：</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hint="eastAsia"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供应商与参加本项目投标的其他供应商之间，单位负责人不为同一人并且不存在直接控股、管理关系</w:t>
      </w:r>
    </w:p>
    <w:p>
      <w:pPr>
        <w:pStyle w:val="32"/>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pPr>
        <w:spacing w:line="360" w:lineRule="auto"/>
        <w:ind w:firstLine="480" w:firstLineChars="200"/>
        <w:rPr>
          <w:rFonts w:ascii="楷体" w:hAnsi="楷体" w:eastAsia="楷体"/>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4.8 其他资格证书或材料 </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5.1分项报价表（货物类项目）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2268"/>
        <w:gridCol w:w="1134"/>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 5.2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r>
        <w:rPr>
          <w:rFonts w:hint="eastAsia" w:ascii="宋体" w:hAnsi="宋体"/>
          <w:b/>
          <w:bCs/>
          <w:sz w:val="28"/>
          <w:szCs w:val="24"/>
        </w:rPr>
        <w:t>5.4 业绩情况表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spacing w:before="50" w:afterLines="50" w:line="360" w:lineRule="auto"/>
        <w:contextualSpacing/>
        <w:jc w:val="left"/>
        <w:rPr>
          <w:rFonts w:asciiTheme="minorEastAsia" w:hAnsiTheme="minorEastAsia"/>
          <w:szCs w:val="21"/>
        </w:rPr>
      </w:pPr>
    </w:p>
    <w:p>
      <w:pPr>
        <w:spacing w:before="50" w:afterLines="50" w:line="360" w:lineRule="auto"/>
        <w:ind w:firstLine="703" w:firstLineChars="250"/>
        <w:contextualSpacing/>
        <w:jc w:val="left"/>
        <w:rPr>
          <w:rFonts w:asciiTheme="minorEastAsia" w:hAnsiTheme="minorEastAsia"/>
          <w:b/>
          <w:sz w:val="28"/>
          <w:szCs w:val="21"/>
        </w:rPr>
      </w:pPr>
      <w:r>
        <w:rPr>
          <w:rFonts w:hint="eastAsia" w:asciiTheme="minorEastAsia" w:hAnsiTheme="minorEastAsia"/>
          <w:b/>
          <w:sz w:val="28"/>
          <w:szCs w:val="21"/>
        </w:rPr>
        <w:t>5</w:t>
      </w:r>
      <w:r>
        <w:rPr>
          <w:rFonts w:asciiTheme="minorEastAsia" w:hAnsiTheme="minorEastAsia"/>
          <w:b/>
          <w:sz w:val="28"/>
          <w:szCs w:val="21"/>
        </w:rPr>
        <w:t>.6</w:t>
      </w:r>
      <w:r>
        <w:rPr>
          <w:rFonts w:hint="eastAsia" w:asciiTheme="minorEastAsia" w:hAnsiTheme="minorEastAsia"/>
          <w:b/>
          <w:sz w:val="28"/>
          <w:szCs w:val="21"/>
        </w:rPr>
        <w:t>“节能产品政府采购品目清单”强制节能产品情况</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kern w:val="0"/>
          <w:sz w:val="24"/>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.7</w:t>
      </w:r>
      <w:r>
        <w:rPr>
          <w:rFonts w:hint="eastAsia" w:ascii="宋体" w:hAnsi="Times New Roman" w:eastAsia="宋体" w:cs="宋体"/>
          <w:b/>
          <w:kern w:val="0"/>
          <w:sz w:val="28"/>
          <w:szCs w:val="24"/>
        </w:rPr>
        <w:t>“节能产品政府采购品目清单”优先采购节能产品情况</w:t>
      </w:r>
    </w:p>
    <w:p>
      <w:pPr>
        <w:autoSpaceDE w:val="0"/>
        <w:autoSpaceDN w:val="0"/>
        <w:adjustRightInd w:val="0"/>
        <w:spacing w:line="360" w:lineRule="auto"/>
        <w:jc w:val="center"/>
        <w:outlineLvl w:val="0"/>
        <w:rPr>
          <w:rFonts w:ascii="宋体" w:hAnsi="宋体"/>
          <w:b/>
          <w:bCs/>
          <w:sz w:val="36"/>
          <w:szCs w:val="24"/>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outlineLvl w:val="0"/>
        <w:rPr>
          <w:rFonts w:ascii="宋体" w:hAnsi="Times New Roman" w:eastAsia="宋体" w:cs="宋体"/>
          <w:b/>
          <w:kern w:val="0"/>
          <w:sz w:val="28"/>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 xml:space="preserve">.8 </w:t>
      </w:r>
      <w:r>
        <w:rPr>
          <w:rFonts w:hint="eastAsia" w:ascii="宋体" w:hAnsi="Times New Roman" w:eastAsia="宋体" w:cs="宋体"/>
          <w:b/>
          <w:kern w:val="0"/>
          <w:sz w:val="28"/>
          <w:szCs w:val="24"/>
        </w:rPr>
        <w:t>“环境标志产品政府采购品目清单”优先采购产品情况</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声明：所投产品环境标志产品认证证书须附后。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ind w:firstLine="2168" w:firstLineChars="600"/>
        <w:jc w:val="both"/>
        <w:outlineLvl w:val="0"/>
        <w:rPr>
          <w:b/>
          <w:sz w:val="24"/>
        </w:rPr>
      </w:pPr>
      <w:r>
        <w:rPr>
          <w:rFonts w:hint="eastAsia" w:ascii="宋体" w:hAnsi="宋体"/>
          <w:b/>
          <w:bCs/>
          <w:sz w:val="36"/>
          <w:szCs w:val="24"/>
        </w:rPr>
        <w:t>5.9</w:t>
      </w:r>
      <w:r>
        <w:rPr>
          <w:b/>
          <w:sz w:val="28"/>
        </w:rPr>
        <w:t>中小企业声明函（</w:t>
      </w:r>
      <w:r>
        <w:rPr>
          <w:rFonts w:hint="eastAsia"/>
          <w:b/>
          <w:sz w:val="28"/>
        </w:rPr>
        <w:t>货物</w:t>
      </w:r>
      <w:r>
        <w:rPr>
          <w:b/>
          <w:sz w:val="28"/>
        </w:rPr>
        <w:t>）</w:t>
      </w:r>
    </w:p>
    <w:p>
      <w:pPr>
        <w:autoSpaceDE w:val="0"/>
        <w:autoSpaceDN w:val="0"/>
        <w:adjustRightInd w:val="0"/>
        <w:spacing w:line="360" w:lineRule="auto"/>
        <w:jc w:val="center"/>
        <w:outlineLvl w:val="0"/>
        <w:rPr>
          <w:sz w:val="24"/>
        </w:rPr>
      </w:pPr>
      <w:r>
        <w:rPr>
          <w:rFonts w:hint="eastAsia"/>
          <w:sz w:val="22"/>
        </w:rPr>
        <w:t xml:space="preserve">   </w:t>
      </w:r>
      <w:r>
        <w:rPr>
          <w:sz w:val="24"/>
        </w:rPr>
        <w:t>本公司（联合体）郑重声明，根据《政府采购促进中小企业发展管理办法》（财库﹝2020﹞ 46 号）的规定，本公司（联合体）参加 （</w:t>
      </w:r>
      <w:r>
        <w:rPr>
          <w:sz w:val="24"/>
          <w:u w:val="single"/>
        </w:rPr>
        <w:t>单位名称</w:t>
      </w:r>
      <w:r>
        <w:rPr>
          <w:sz w:val="24"/>
        </w:rPr>
        <w:t>）的 （</w:t>
      </w:r>
      <w:r>
        <w:rPr>
          <w:sz w:val="24"/>
          <w:u w:val="single"/>
        </w:rPr>
        <w:t>项目名称</w:t>
      </w:r>
      <w:r>
        <w:rPr>
          <w:sz w:val="24"/>
        </w:rPr>
        <w:t>）</w:t>
      </w:r>
    </w:p>
    <w:p>
      <w:pPr>
        <w:autoSpaceDE w:val="0"/>
        <w:autoSpaceDN w:val="0"/>
        <w:adjustRightInd w:val="0"/>
        <w:spacing w:line="360" w:lineRule="auto"/>
        <w:outlineLvl w:val="0"/>
        <w:rPr>
          <w:sz w:val="24"/>
        </w:rPr>
      </w:pPr>
      <w:r>
        <w:rPr>
          <w:sz w:val="24"/>
        </w:rPr>
        <w:t>采购活动，</w:t>
      </w:r>
      <w:r>
        <w:rPr>
          <w:rFonts w:hint="eastAsia"/>
          <w:sz w:val="24"/>
        </w:rPr>
        <w:t>提供的货物全部由符合政策要求的中小微企业制造。</w:t>
      </w:r>
      <w:r>
        <w:rPr>
          <w:sz w:val="24"/>
        </w:rPr>
        <w:t xml:space="preserve">相关企业 （含联合体中的中小企业、签订分包意向协议的中小企业）的具体情况如下： </w:t>
      </w:r>
    </w:p>
    <w:p>
      <w:pPr>
        <w:autoSpaceDE w:val="0"/>
        <w:autoSpaceDN w:val="0"/>
        <w:adjustRightInd w:val="0"/>
        <w:spacing w:line="360" w:lineRule="auto"/>
        <w:jc w:val="center"/>
        <w:outlineLvl w:val="0"/>
        <w:rPr>
          <w:sz w:val="24"/>
          <w:u w:val="single"/>
        </w:rPr>
      </w:pPr>
      <w:r>
        <w:rPr>
          <w:sz w:val="24"/>
        </w:rPr>
        <w:t>1. （</w:t>
      </w:r>
      <w:r>
        <w:rPr>
          <w:sz w:val="24"/>
          <w:u w:val="single"/>
        </w:rPr>
        <w:t>标的名称</w:t>
      </w:r>
      <w:r>
        <w:rPr>
          <w:sz w:val="24"/>
        </w:rPr>
        <w:t>），属于 （</w:t>
      </w:r>
      <w:r>
        <w:rPr>
          <w:rFonts w:hint="eastAsia"/>
          <w:sz w:val="24"/>
          <w:lang w:val="en-US" w:eastAsia="zh-CN"/>
        </w:rPr>
        <w:t>制造业</w:t>
      </w:r>
      <w:r>
        <w:rPr>
          <w:sz w:val="24"/>
        </w:rPr>
        <w:t>）行业；</w:t>
      </w:r>
      <w:r>
        <w:rPr>
          <w:rFonts w:hint="eastAsia"/>
          <w:sz w:val="24"/>
        </w:rPr>
        <w:t>制造商为</w:t>
      </w:r>
      <w:r>
        <w:rPr>
          <w:rFonts w:hint="eastAsia" w:asciiTheme="minorEastAsia" w:hAnsiTheme="minorEastAsia"/>
          <w:snapToGrid w:val="0"/>
          <w:kern w:val="0"/>
          <w:sz w:val="28"/>
          <w:szCs w:val="24"/>
          <w:u w:val="single"/>
        </w:rPr>
        <w:t xml:space="preserve"> 企业名称       </w:t>
      </w:r>
    </w:p>
    <w:p>
      <w:pPr>
        <w:autoSpaceDE w:val="0"/>
        <w:autoSpaceDN w:val="0"/>
        <w:adjustRightInd w:val="0"/>
        <w:spacing w:line="360" w:lineRule="auto"/>
        <w:jc w:val="center"/>
        <w:outlineLvl w:val="0"/>
        <w:rPr>
          <w:sz w:val="24"/>
          <w:u w:val="single"/>
        </w:rPr>
      </w:pP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t>________</w:t>
      </w:r>
      <w:r>
        <w:rPr>
          <w:sz w:val="24"/>
        </w:rPr>
        <w:t>万元，属于 （</w:t>
      </w:r>
      <w:r>
        <w:rPr>
          <w:sz w:val="24"/>
          <w:u w:val="single"/>
        </w:rPr>
        <w:t>中型企业、 小型企业、</w:t>
      </w:r>
    </w:p>
    <w:p>
      <w:pPr>
        <w:autoSpaceDE w:val="0"/>
        <w:autoSpaceDN w:val="0"/>
        <w:adjustRightInd w:val="0"/>
        <w:spacing w:line="360" w:lineRule="auto"/>
        <w:outlineLvl w:val="0"/>
        <w:rPr>
          <w:sz w:val="24"/>
          <w:u w:val="single"/>
        </w:rPr>
      </w:pPr>
      <w:r>
        <w:rPr>
          <w:sz w:val="24"/>
          <w:u w:val="single"/>
        </w:rPr>
        <w:t>微型企业</w:t>
      </w:r>
      <w:r>
        <w:rPr>
          <w:sz w:val="24"/>
        </w:rPr>
        <w:t xml:space="preserve">）； </w:t>
      </w:r>
    </w:p>
    <w:p>
      <w:pPr>
        <w:autoSpaceDE w:val="0"/>
        <w:autoSpaceDN w:val="0"/>
        <w:adjustRightInd w:val="0"/>
        <w:spacing w:line="360" w:lineRule="auto"/>
        <w:jc w:val="center"/>
        <w:outlineLvl w:val="0"/>
        <w:rPr>
          <w:sz w:val="24"/>
        </w:rPr>
      </w:pPr>
      <w:r>
        <w:rPr>
          <w:sz w:val="24"/>
        </w:rPr>
        <w:t>2. （</w:t>
      </w:r>
      <w:r>
        <w:rPr>
          <w:sz w:val="24"/>
          <w:u w:val="single"/>
        </w:rPr>
        <w:t>标的名称</w:t>
      </w:r>
      <w:r>
        <w:rPr>
          <w:sz w:val="24"/>
        </w:rPr>
        <w:t>），属于 （</w:t>
      </w:r>
      <w:r>
        <w:rPr>
          <w:rFonts w:hint="eastAsia"/>
          <w:sz w:val="24"/>
          <w:u w:val="single"/>
          <w:lang w:val="en-US" w:eastAsia="zh-CN"/>
        </w:rPr>
        <w:t>制造业</w:t>
      </w:r>
      <w:r>
        <w:rPr>
          <w:sz w:val="24"/>
        </w:rPr>
        <w:t>）行业；</w:t>
      </w:r>
      <w:r>
        <w:rPr>
          <w:rFonts w:hint="eastAsia"/>
          <w:sz w:val="24"/>
        </w:rPr>
        <w:t>制造商为</w:t>
      </w:r>
      <w:r>
        <w:rPr>
          <w:sz w:val="24"/>
        </w:rPr>
        <w:t>（</w:t>
      </w:r>
      <w:r>
        <w:rPr>
          <w:sz w:val="24"/>
          <w:u w:val="single"/>
        </w:rPr>
        <w:t>企业名称</w:t>
      </w:r>
      <w:r>
        <w:rPr>
          <w:sz w:val="24"/>
        </w:rPr>
        <w:t xml:space="preserve">），从业人员 </w:t>
      </w:r>
      <w:r>
        <w:rPr>
          <w:rFonts w:hint="eastAsia"/>
          <w:sz w:val="24"/>
        </w:rPr>
        <w:t>______</w:t>
      </w:r>
      <w:r>
        <w:rPr>
          <w:sz w:val="24"/>
        </w:rPr>
        <w:t>人，营业收入为</w:t>
      </w:r>
      <w:r>
        <w:rPr>
          <w:rFonts w:hint="eastAsia"/>
          <w:sz w:val="24"/>
        </w:rPr>
        <w:t>________</w:t>
      </w:r>
      <w:r>
        <w:rPr>
          <w:sz w:val="24"/>
        </w:rPr>
        <w:t xml:space="preserve">万元，资产总额为 </w:t>
      </w:r>
      <w:r>
        <w:rPr>
          <w:rFonts w:hint="eastAsia"/>
          <w:sz w:val="24"/>
        </w:rPr>
        <w:t>________</w:t>
      </w:r>
      <w:r>
        <w:rPr>
          <w:sz w:val="24"/>
        </w:rPr>
        <w:t>万元，属于 （中</w:t>
      </w:r>
    </w:p>
    <w:p>
      <w:pPr>
        <w:autoSpaceDE w:val="0"/>
        <w:autoSpaceDN w:val="0"/>
        <w:adjustRightInd w:val="0"/>
        <w:spacing w:line="360" w:lineRule="auto"/>
        <w:outlineLvl w:val="0"/>
        <w:rPr>
          <w:sz w:val="24"/>
        </w:rPr>
      </w:pPr>
      <w:r>
        <w:rPr>
          <w:sz w:val="24"/>
        </w:rPr>
        <w:t xml:space="preserve">型企业、 小型企业、微型企业）； …… </w:t>
      </w:r>
    </w:p>
    <w:p>
      <w:pPr>
        <w:autoSpaceDE w:val="0"/>
        <w:autoSpaceDN w:val="0"/>
        <w:adjustRightInd w:val="0"/>
        <w:spacing w:line="360" w:lineRule="auto"/>
        <w:jc w:val="center"/>
        <w:outlineLvl w:val="0"/>
        <w:rPr>
          <w:sz w:val="24"/>
        </w:rPr>
      </w:pPr>
      <w:r>
        <w:rPr>
          <w:sz w:val="24"/>
        </w:rPr>
        <w:t>以上企业，不属于大企业的分支机构，不存在控股股东为大企业的情形，也不存在</w:t>
      </w:r>
    </w:p>
    <w:p>
      <w:pPr>
        <w:autoSpaceDE w:val="0"/>
        <w:autoSpaceDN w:val="0"/>
        <w:adjustRightInd w:val="0"/>
        <w:spacing w:line="360" w:lineRule="auto"/>
        <w:outlineLvl w:val="0"/>
        <w:rPr>
          <w:sz w:val="24"/>
        </w:rPr>
      </w:pPr>
      <w:r>
        <w:rPr>
          <w:sz w:val="24"/>
        </w:rPr>
        <w:t xml:space="preserve">与大企 业的负责人为同一人的情形。 </w:t>
      </w:r>
    </w:p>
    <w:p>
      <w:pPr>
        <w:autoSpaceDE w:val="0"/>
        <w:autoSpaceDN w:val="0"/>
        <w:adjustRightInd w:val="0"/>
        <w:spacing w:line="360" w:lineRule="auto"/>
        <w:jc w:val="center"/>
        <w:outlineLvl w:val="0"/>
        <w:rPr>
          <w:sz w:val="24"/>
        </w:rPr>
      </w:pPr>
      <w:r>
        <w:rPr>
          <w:sz w:val="24"/>
        </w:rPr>
        <w:t>本企业对上述声明内容的真实性负责。如有虚假，将依法承担相应责任。</w:t>
      </w: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r>
        <w:rPr>
          <w:rFonts w:hint="eastAsia"/>
          <w:sz w:val="24"/>
        </w:rPr>
        <w:t xml:space="preserve">                     </w:t>
      </w:r>
      <w:r>
        <w:rPr>
          <w:sz w:val="24"/>
        </w:rPr>
        <w:t>企业名称（盖章）：</w:t>
      </w:r>
    </w:p>
    <w:p>
      <w:pPr>
        <w:autoSpaceDE w:val="0"/>
        <w:autoSpaceDN w:val="0"/>
        <w:adjustRightInd w:val="0"/>
        <w:spacing w:line="360" w:lineRule="auto"/>
        <w:ind w:firstLine="5760" w:firstLineChars="2400"/>
        <w:outlineLvl w:val="0"/>
        <w:rPr>
          <w:sz w:val="24"/>
        </w:rPr>
      </w:pPr>
      <w:r>
        <w:rPr>
          <w:sz w:val="24"/>
        </w:rPr>
        <w:t xml:space="preserve"> 日</w:t>
      </w:r>
      <w:r>
        <w:rPr>
          <w:rFonts w:hint="eastAsia"/>
          <w:sz w:val="24"/>
        </w:rPr>
        <w:t xml:space="preserve">  </w:t>
      </w:r>
      <w:r>
        <w:rPr>
          <w:sz w:val="24"/>
        </w:rPr>
        <w:t>期：</w:t>
      </w:r>
    </w:p>
    <w:p>
      <w:pPr>
        <w:autoSpaceDE w:val="0"/>
        <w:autoSpaceDN w:val="0"/>
        <w:adjustRightInd w:val="0"/>
        <w:spacing w:line="360" w:lineRule="auto"/>
        <w:outlineLvl w:val="0"/>
        <w:rPr>
          <w:b/>
          <w:sz w:val="24"/>
        </w:rPr>
      </w:pPr>
      <w:r>
        <w:rPr>
          <w:b/>
          <w:sz w:val="24"/>
        </w:rPr>
        <w:t xml:space="preserve">说明： </w:t>
      </w:r>
    </w:p>
    <w:p>
      <w:pPr>
        <w:autoSpaceDE w:val="0"/>
        <w:autoSpaceDN w:val="0"/>
        <w:adjustRightInd w:val="0"/>
        <w:spacing w:line="360" w:lineRule="auto"/>
        <w:jc w:val="center"/>
        <w:outlineLvl w:val="0"/>
        <w:rPr>
          <w:sz w:val="24"/>
        </w:rPr>
      </w:pPr>
      <w:r>
        <w:rPr>
          <w:sz w:val="24"/>
        </w:rPr>
        <w:t>1、从业人员、营业收入、资产总额填报上一年度数据，无上一年度数据的新成立企</w:t>
      </w:r>
    </w:p>
    <w:p>
      <w:pPr>
        <w:autoSpaceDE w:val="0"/>
        <w:autoSpaceDN w:val="0"/>
        <w:adjustRightInd w:val="0"/>
        <w:spacing w:line="360" w:lineRule="auto"/>
        <w:outlineLvl w:val="0"/>
        <w:rPr>
          <w:sz w:val="24"/>
        </w:rPr>
      </w:pPr>
      <w:r>
        <w:rPr>
          <w:sz w:val="24"/>
        </w:rPr>
        <w:t>业可不填报。</w:t>
      </w:r>
    </w:p>
    <w:p>
      <w:pPr>
        <w:autoSpaceDE w:val="0"/>
        <w:autoSpaceDN w:val="0"/>
        <w:adjustRightInd w:val="0"/>
        <w:spacing w:line="360" w:lineRule="auto"/>
        <w:jc w:val="center"/>
        <w:outlineLvl w:val="0"/>
        <w:rPr>
          <w:sz w:val="24"/>
        </w:rPr>
      </w:pPr>
      <w:r>
        <w:rPr>
          <w:sz w:val="24"/>
        </w:rPr>
        <w:t xml:space="preserve"> 2、中小企业参加政府采购活动，应当出具《中小企业声明函》，否则不得享受相关</w:t>
      </w:r>
    </w:p>
    <w:p>
      <w:pPr>
        <w:autoSpaceDE w:val="0"/>
        <w:autoSpaceDN w:val="0"/>
        <w:adjustRightInd w:val="0"/>
        <w:spacing w:line="360" w:lineRule="auto"/>
        <w:outlineLvl w:val="0"/>
        <w:rPr>
          <w:sz w:val="24"/>
        </w:rPr>
      </w:pPr>
      <w:r>
        <w:rPr>
          <w:sz w:val="24"/>
        </w:rPr>
        <w:t>中小企业扶持</w:t>
      </w:r>
      <w:r>
        <w:rPr>
          <w:sz w:val="22"/>
        </w:rPr>
        <w:t>政策。</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5.10  残疾人福利性单位声明函</w:t>
      </w:r>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p/>
    <w:p/>
    <w:p/>
    <w:p/>
    <w:p/>
    <w:p/>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5.11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rPr>
          <w:rFonts w:cs="黑体" w:asciiTheme="minorEastAsia" w:hAnsiTheme="minorEastAsia"/>
          <w:b/>
          <w:bCs/>
          <w:sz w:val="32"/>
          <w:szCs w:val="28"/>
          <w:lang w:val="zh-CN"/>
        </w:rPr>
      </w:pPr>
      <w:r>
        <w:rPr>
          <w:rFonts w:hint="eastAsia" w:ascii="宋体" w:hAnsi="Times New Roman" w:eastAsia="宋体" w:cs="宋体"/>
          <w:b/>
          <w:kern w:val="0"/>
          <w:szCs w:val="21"/>
        </w:rPr>
        <w:t>声明：所投</w:t>
      </w:r>
      <w:r>
        <w:rPr>
          <w:rFonts w:hint="eastAsia" w:ascii="宋体" w:hAnsi="宋体" w:cs="Arial"/>
          <w:b/>
          <w:kern w:val="0"/>
          <w:sz w:val="24"/>
          <w:szCs w:val="24"/>
        </w:rPr>
        <w:t>CCC认证</w:t>
      </w:r>
      <w:r>
        <w:rPr>
          <w:rFonts w:hint="eastAsia" w:ascii="宋体" w:hAnsi="Times New Roman" w:eastAsia="宋体" w:cs="宋体"/>
          <w:b/>
          <w:kern w:val="0"/>
          <w:szCs w:val="21"/>
        </w:rPr>
        <w:t>证书须附后。</w:t>
      </w: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r>
        <w:rPr>
          <w:rFonts w:hint="eastAsia" w:cs="黑体" w:asciiTheme="minorEastAsia" w:hAnsiTheme="minorEastAsia"/>
          <w:b/>
          <w:bCs/>
          <w:sz w:val="32"/>
          <w:szCs w:val="28"/>
          <w:lang w:val="zh-CN"/>
        </w:rPr>
        <w:t>六、</w:t>
      </w:r>
      <w:r>
        <w:rPr>
          <w:rFonts w:cs="黑体" w:asciiTheme="minorEastAsia" w:hAnsiTheme="minorEastAsia"/>
          <w:b/>
          <w:bCs/>
          <w:sz w:val="32"/>
          <w:szCs w:val="28"/>
          <w:lang w:val="zh-CN"/>
        </w:rPr>
        <w:t>其他资料（若有）</w:t>
      </w:r>
    </w:p>
    <w:p/>
    <w:p/>
    <w:p/>
    <w:p>
      <w:pPr>
        <w:spacing w:line="360" w:lineRule="auto"/>
        <w:jc w:val="center"/>
        <w:rPr>
          <w:rFonts w:ascii="宋体" w:hAnsi="宋体"/>
          <w:b/>
          <w:bCs/>
          <w:color w:val="000000" w:themeColor="text1"/>
          <w:sz w:val="24"/>
          <w:szCs w:val="24"/>
        </w:rPr>
      </w:pPr>
      <w:r>
        <w:rPr>
          <w:rFonts w:ascii="宋体" w:hAnsi="宋体"/>
          <w:b/>
          <w:bCs/>
          <w:sz w:val="24"/>
          <w:szCs w:val="24"/>
        </w:rPr>
        <w:t>除</w:t>
      </w:r>
      <w:r>
        <w:rPr>
          <w:rFonts w:hint="eastAsia" w:ascii="宋体" w:hAnsi="宋体"/>
          <w:b/>
          <w:bCs/>
          <w:sz w:val="24"/>
          <w:szCs w:val="24"/>
        </w:rPr>
        <w:t>询价文件</w:t>
      </w:r>
      <w:r>
        <w:rPr>
          <w:rFonts w:ascii="宋体" w:hAnsi="宋体"/>
          <w:b/>
          <w:bCs/>
          <w:sz w:val="24"/>
          <w:szCs w:val="24"/>
        </w:rPr>
        <w:t>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Courier New"/>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4097" o:spid="_x0000_s4097"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15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77C28"/>
    <w:multiLevelType w:val="singleLevel"/>
    <w:tmpl w:val="90D77C28"/>
    <w:lvl w:ilvl="0" w:tentative="0">
      <w:start w:val="1"/>
      <w:numFmt w:val="decimal"/>
      <w:lvlText w:val="%1."/>
      <w:lvlJc w:val="left"/>
      <w:pPr>
        <w:tabs>
          <w:tab w:val="left" w:pos="312"/>
        </w:tabs>
      </w:pPr>
    </w:lvl>
  </w:abstractNum>
  <w:abstractNum w:abstractNumId="1">
    <w:nsid w:val="D75DA85F"/>
    <w:multiLevelType w:val="singleLevel"/>
    <w:tmpl w:val="D75DA85F"/>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1556" w:firstLine="288"/>
      </w:pPr>
      <w:rPr>
        <w:rFonts w:hint="eastAsia"/>
        <w:sz w:val="44"/>
        <w:szCs w:val="28"/>
      </w:rPr>
    </w:lvl>
    <w:lvl w:ilvl="1" w:tentative="0">
      <w:start w:val="1"/>
      <w:numFmt w:val="chineseCountingThousand"/>
      <w:pStyle w:val="4"/>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abstractNum w:abstractNumId="3">
    <w:nsid w:val="00000014"/>
    <w:multiLevelType w:val="multilevel"/>
    <w:tmpl w:val="00000014"/>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1473"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7">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1">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2">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43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3">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3BE5F5C8"/>
    <w:multiLevelType w:val="singleLevel"/>
    <w:tmpl w:val="3BE5F5C8"/>
    <w:lvl w:ilvl="0" w:tentative="0">
      <w:start w:val="6"/>
      <w:numFmt w:val="chineseCounting"/>
      <w:suff w:val="space"/>
      <w:lvlText w:val="第%1章"/>
      <w:lvlJc w:val="left"/>
      <w:rPr>
        <w:rFonts w:hint="eastAsia"/>
      </w:rPr>
    </w:lvl>
  </w:abstractNum>
  <w:abstractNum w:abstractNumId="15">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6">
    <w:nsid w:val="59F817E8"/>
    <w:multiLevelType w:val="singleLevel"/>
    <w:tmpl w:val="59F817E8"/>
    <w:lvl w:ilvl="0" w:tentative="0">
      <w:start w:val="1"/>
      <w:numFmt w:val="chineseCounting"/>
      <w:pStyle w:val="57"/>
      <w:suff w:val="nothing"/>
      <w:lvlText w:val="%1、"/>
      <w:lvlJc w:val="left"/>
    </w:lvl>
  </w:abstractNum>
  <w:abstractNum w:abstractNumId="1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6"/>
  </w:num>
  <w:num w:numId="4">
    <w:abstractNumId w:val="1"/>
  </w:num>
  <w:num w:numId="5">
    <w:abstractNumId w:val="0"/>
  </w:num>
  <w:num w:numId="6">
    <w:abstractNumId w:val="8"/>
  </w:num>
  <w:num w:numId="7">
    <w:abstractNumId w:val="17"/>
  </w:num>
  <w:num w:numId="8">
    <w:abstractNumId w:val="10"/>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YwOGNiZTVhMmMxMGQ3NzkxZDkyMmQ4MWU1YmNjMGU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3003"/>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559"/>
    <w:rsid w:val="001052E3"/>
    <w:rsid w:val="001101F5"/>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4D0"/>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0B28"/>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5FB8"/>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6E38"/>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0B78"/>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292"/>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C6C"/>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497"/>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532C"/>
    <w:rsid w:val="00895A41"/>
    <w:rsid w:val="00895BEB"/>
    <w:rsid w:val="00895CD2"/>
    <w:rsid w:val="00896627"/>
    <w:rsid w:val="008A1317"/>
    <w:rsid w:val="008A3D19"/>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AC7"/>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3C6B"/>
    <w:rsid w:val="00AF4D16"/>
    <w:rsid w:val="00AF539A"/>
    <w:rsid w:val="00AF578C"/>
    <w:rsid w:val="00AF66C6"/>
    <w:rsid w:val="00AF67B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0D"/>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4E47"/>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422"/>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9EC"/>
    <w:rsid w:val="00D60BC1"/>
    <w:rsid w:val="00D6372E"/>
    <w:rsid w:val="00D657F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350"/>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FE4"/>
    <w:rsid w:val="00E72B34"/>
    <w:rsid w:val="00E7416B"/>
    <w:rsid w:val="00E7433A"/>
    <w:rsid w:val="00E7482E"/>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A93"/>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38C3"/>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07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1F3931"/>
    <w:rsid w:val="053F5432"/>
    <w:rsid w:val="064E7C45"/>
    <w:rsid w:val="0C4C440E"/>
    <w:rsid w:val="0CAE7D79"/>
    <w:rsid w:val="0E907D6A"/>
    <w:rsid w:val="0F492F98"/>
    <w:rsid w:val="100B4F00"/>
    <w:rsid w:val="102355F1"/>
    <w:rsid w:val="13781D89"/>
    <w:rsid w:val="137F2F8B"/>
    <w:rsid w:val="14214638"/>
    <w:rsid w:val="149819C8"/>
    <w:rsid w:val="15EE44D7"/>
    <w:rsid w:val="17DC0EEE"/>
    <w:rsid w:val="18256382"/>
    <w:rsid w:val="18F9273C"/>
    <w:rsid w:val="197B011F"/>
    <w:rsid w:val="19F6310E"/>
    <w:rsid w:val="1BC27E34"/>
    <w:rsid w:val="1C317F37"/>
    <w:rsid w:val="1C527EEE"/>
    <w:rsid w:val="1D404543"/>
    <w:rsid w:val="1D90357B"/>
    <w:rsid w:val="20AD1B4A"/>
    <w:rsid w:val="2188579C"/>
    <w:rsid w:val="21DF17AC"/>
    <w:rsid w:val="2247604F"/>
    <w:rsid w:val="225151E2"/>
    <w:rsid w:val="22966EF9"/>
    <w:rsid w:val="22B643D4"/>
    <w:rsid w:val="22C51EF8"/>
    <w:rsid w:val="25720679"/>
    <w:rsid w:val="25C85D0B"/>
    <w:rsid w:val="27A50027"/>
    <w:rsid w:val="27B5253B"/>
    <w:rsid w:val="2C2E4C48"/>
    <w:rsid w:val="2D5F028F"/>
    <w:rsid w:val="2D6A22BC"/>
    <w:rsid w:val="2F45482D"/>
    <w:rsid w:val="2F477084"/>
    <w:rsid w:val="305F0D15"/>
    <w:rsid w:val="307D673F"/>
    <w:rsid w:val="32B16D30"/>
    <w:rsid w:val="32B20743"/>
    <w:rsid w:val="342E1FE3"/>
    <w:rsid w:val="35306958"/>
    <w:rsid w:val="35C31759"/>
    <w:rsid w:val="378B6320"/>
    <w:rsid w:val="37A82172"/>
    <w:rsid w:val="37DD4024"/>
    <w:rsid w:val="383B5941"/>
    <w:rsid w:val="391A16F3"/>
    <w:rsid w:val="391E6950"/>
    <w:rsid w:val="3A1A525E"/>
    <w:rsid w:val="3A3B7894"/>
    <w:rsid w:val="3B380893"/>
    <w:rsid w:val="3D0D0BA8"/>
    <w:rsid w:val="3D96637E"/>
    <w:rsid w:val="3D9B2BCF"/>
    <w:rsid w:val="3E5D14DB"/>
    <w:rsid w:val="40767FBA"/>
    <w:rsid w:val="40D03169"/>
    <w:rsid w:val="412C738F"/>
    <w:rsid w:val="44834BE5"/>
    <w:rsid w:val="46366161"/>
    <w:rsid w:val="46E35449"/>
    <w:rsid w:val="473960E8"/>
    <w:rsid w:val="485128BA"/>
    <w:rsid w:val="49574371"/>
    <w:rsid w:val="4B4F3122"/>
    <w:rsid w:val="4BAB5A0D"/>
    <w:rsid w:val="4C944857"/>
    <w:rsid w:val="4D005CCE"/>
    <w:rsid w:val="4DA03A94"/>
    <w:rsid w:val="4DF41B3C"/>
    <w:rsid w:val="4EDC5ED9"/>
    <w:rsid w:val="4F3F7E05"/>
    <w:rsid w:val="4FCF2633"/>
    <w:rsid w:val="505F0174"/>
    <w:rsid w:val="51140856"/>
    <w:rsid w:val="51352836"/>
    <w:rsid w:val="52BC443F"/>
    <w:rsid w:val="54004FDB"/>
    <w:rsid w:val="544C0545"/>
    <w:rsid w:val="54510569"/>
    <w:rsid w:val="587072C8"/>
    <w:rsid w:val="58A31F4C"/>
    <w:rsid w:val="5CB139A0"/>
    <w:rsid w:val="5D6C5494"/>
    <w:rsid w:val="5E0C0BDB"/>
    <w:rsid w:val="60482751"/>
    <w:rsid w:val="614E3A65"/>
    <w:rsid w:val="616D038D"/>
    <w:rsid w:val="61AE0FAA"/>
    <w:rsid w:val="6424389E"/>
    <w:rsid w:val="6661012A"/>
    <w:rsid w:val="66696190"/>
    <w:rsid w:val="66814E4B"/>
    <w:rsid w:val="66C37A39"/>
    <w:rsid w:val="67031F33"/>
    <w:rsid w:val="67341FB4"/>
    <w:rsid w:val="69FB4D8B"/>
    <w:rsid w:val="6B0A19B6"/>
    <w:rsid w:val="6BA84BCE"/>
    <w:rsid w:val="6C3B5359"/>
    <w:rsid w:val="6D32159C"/>
    <w:rsid w:val="6D7F628C"/>
    <w:rsid w:val="6E51144F"/>
    <w:rsid w:val="6EAA3499"/>
    <w:rsid w:val="6F0127DB"/>
    <w:rsid w:val="6F9C595C"/>
    <w:rsid w:val="709C702B"/>
    <w:rsid w:val="74110165"/>
    <w:rsid w:val="745B67F0"/>
    <w:rsid w:val="755E1E93"/>
    <w:rsid w:val="75AB4839"/>
    <w:rsid w:val="75BC40AA"/>
    <w:rsid w:val="767C5E46"/>
    <w:rsid w:val="76B625A7"/>
    <w:rsid w:val="770877C5"/>
    <w:rsid w:val="78196863"/>
    <w:rsid w:val="78AF68A0"/>
    <w:rsid w:val="78D763A0"/>
    <w:rsid w:val="792F72FA"/>
    <w:rsid w:val="7A291F4F"/>
    <w:rsid w:val="7B6B58B3"/>
    <w:rsid w:val="7C7A1CCE"/>
    <w:rsid w:val="7C897C1A"/>
    <w:rsid w:val="7C98705A"/>
    <w:rsid w:val="7D7A5A6B"/>
    <w:rsid w:val="7E4C7A10"/>
    <w:rsid w:val="7E520657"/>
    <w:rsid w:val="7E583278"/>
    <w:rsid w:val="7EB52D4A"/>
    <w:rsid w:val="7F0B0D76"/>
    <w:rsid w:val="7F5D6E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7">
    <w:name w:val="heading 5"/>
    <w:basedOn w:val="1"/>
    <w:next w:val="1"/>
    <w:link w:val="63"/>
    <w:semiHidden/>
    <w:unhideWhenUsed/>
    <w:qFormat/>
    <w:uiPriority w:val="9"/>
    <w:pPr>
      <w:keepNext/>
      <w:keepLines/>
      <w:spacing w:before="280" w:after="290" w:line="376" w:lineRule="auto"/>
      <w:outlineLvl w:val="4"/>
    </w:pPr>
    <w:rPr>
      <w:b/>
      <w:bCs/>
      <w:sz w:val="28"/>
      <w:szCs w:val="28"/>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8"/>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67"/>
    <w:semiHidden/>
    <w:unhideWhenUsed/>
    <w:qFormat/>
    <w:uiPriority w:val="99"/>
    <w:rPr>
      <w:rFonts w:ascii="宋体" w:eastAsia="宋体"/>
      <w:sz w:val="18"/>
      <w:szCs w:val="18"/>
    </w:rPr>
  </w:style>
  <w:style w:type="paragraph" w:styleId="11">
    <w:name w:val="Body Text 3"/>
    <w:basedOn w:val="1"/>
    <w:link w:val="37"/>
    <w:qFormat/>
    <w:uiPriority w:val="0"/>
    <w:rPr>
      <w:rFonts w:ascii="Times New Roman" w:hAnsi="Times New Roman" w:eastAsia="宋体" w:cs="Times New Roman"/>
      <w:color w:val="FF0000"/>
      <w:sz w:val="24"/>
      <w:szCs w:val="24"/>
    </w:rPr>
  </w:style>
  <w:style w:type="paragraph" w:styleId="12">
    <w:name w:val="Body Text Indent"/>
    <w:basedOn w:val="1"/>
    <w:link w:val="59"/>
    <w:qFormat/>
    <w:uiPriority w:val="0"/>
    <w:pPr>
      <w:adjustRightInd w:val="0"/>
      <w:spacing w:after="120" w:line="360" w:lineRule="atLeast"/>
      <w:ind w:left="420" w:leftChars="200"/>
      <w:jc w:val="left"/>
      <w:textAlignment w:val="baseline"/>
    </w:pPr>
    <w:rPr>
      <w:kern w:val="0"/>
      <w:sz w:val="24"/>
      <w:szCs w:val="20"/>
    </w:rPr>
  </w:style>
  <w:style w:type="paragraph" w:styleId="13">
    <w:name w:val="Block Text"/>
    <w:basedOn w:val="1"/>
    <w:next w:val="14"/>
    <w:qFormat/>
    <w:uiPriority w:val="0"/>
    <w:pPr>
      <w:spacing w:after="120"/>
      <w:ind w:left="1440" w:leftChars="700" w:right="700" w:rightChars="700"/>
    </w:pPr>
    <w:rPr>
      <w:rFonts w:ascii="Times New Roman" w:hAnsi="Times New Roman" w:eastAsia="宋体" w:cs="Times New Roman"/>
      <w:szCs w:val="20"/>
    </w:rPr>
  </w:style>
  <w:style w:type="paragraph" w:styleId="14">
    <w:name w:val="Plain Text"/>
    <w:basedOn w:val="1"/>
    <w:link w:val="39"/>
    <w:qFormat/>
    <w:uiPriority w:val="0"/>
    <w:rPr>
      <w:rFonts w:eastAsia="宋体"/>
      <w:sz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Date"/>
    <w:basedOn w:val="1"/>
    <w:next w:val="1"/>
    <w:link w:val="40"/>
    <w:unhideWhenUsed/>
    <w:qFormat/>
    <w:uiPriority w:val="99"/>
    <w:pPr>
      <w:ind w:left="100" w:leftChars="2500"/>
    </w:pPr>
  </w:style>
  <w:style w:type="paragraph" w:styleId="18">
    <w:name w:val="Balloon Text"/>
    <w:basedOn w:val="1"/>
    <w:link w:val="60"/>
    <w:unhideWhenUsed/>
    <w:qFormat/>
    <w:uiPriority w:val="99"/>
    <w:rPr>
      <w:sz w:val="18"/>
      <w:szCs w:val="18"/>
    </w:rPr>
  </w:style>
  <w:style w:type="paragraph" w:styleId="19">
    <w:name w:val="footer"/>
    <w:basedOn w:val="1"/>
    <w:link w:val="41"/>
    <w:unhideWhenUsed/>
    <w:qFormat/>
    <w:uiPriority w:val="99"/>
    <w:pPr>
      <w:tabs>
        <w:tab w:val="center" w:pos="4153"/>
        <w:tab w:val="right" w:pos="8306"/>
      </w:tabs>
      <w:snapToGrid w:val="0"/>
      <w:jc w:val="left"/>
    </w:pPr>
    <w:rPr>
      <w:sz w:val="18"/>
      <w:szCs w:val="18"/>
    </w:rPr>
  </w:style>
  <w:style w:type="paragraph" w:styleId="20">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4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0"/>
    <w:rPr>
      <w:rFonts w:ascii="Calibri" w:hAnsi="Calibri" w:eastAsia="宋体" w:cs="Times New Roman"/>
      <w:sz w:val="24"/>
      <w:szCs w:val="24"/>
    </w:rPr>
  </w:style>
  <w:style w:type="paragraph" w:styleId="24">
    <w:name w:val="Body Text First Indent"/>
    <w:basedOn w:val="2"/>
    <w:link w:val="44"/>
    <w:qFormat/>
    <w:uiPriority w:val="0"/>
    <w:pPr>
      <w:ind w:firstLine="420" w:firstLineChars="100"/>
    </w:pPr>
    <w:rPr>
      <w:rFonts w:ascii="宋体" w:hAnsi="Times New Roman" w:eastAsia="宋体" w:cs="Times New Roman"/>
      <w:kern w:val="0"/>
      <w:sz w:val="34"/>
      <w:szCs w:val="20"/>
    </w:r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FollowedHyperlink"/>
    <w:basedOn w:val="27"/>
    <w:unhideWhenUsed/>
    <w:qFormat/>
    <w:uiPriority w:val="99"/>
    <w:rPr>
      <w:color w:val="800080" w:themeColor="followedHyperlink"/>
      <w:u w:val="single"/>
    </w:rPr>
  </w:style>
  <w:style w:type="character" w:styleId="30">
    <w:name w:val="Emphasis"/>
    <w:basedOn w:val="27"/>
    <w:qFormat/>
    <w:uiPriority w:val="20"/>
    <w:rPr>
      <w:i/>
      <w:iCs/>
    </w:rPr>
  </w:style>
  <w:style w:type="character" w:styleId="31">
    <w:name w:val="Hyperlink"/>
    <w:basedOn w:val="27"/>
    <w:unhideWhenUsed/>
    <w:qFormat/>
    <w:uiPriority w:val="99"/>
    <w:rPr>
      <w:color w:val="0000FF"/>
      <w:u w:val="single"/>
    </w:rPr>
  </w:style>
  <w:style w:type="paragraph" w:customStyle="1" w:styleId="3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3">
    <w:name w:val="标题 1 Char"/>
    <w:basedOn w:val="27"/>
    <w:link w:val="3"/>
    <w:qFormat/>
    <w:uiPriority w:val="0"/>
    <w:rPr>
      <w:rFonts w:ascii="Calibri" w:hAnsi="Calibri" w:eastAsia="宋体" w:cs="Times New Roman"/>
      <w:b/>
      <w:bCs/>
      <w:kern w:val="44"/>
      <w:sz w:val="44"/>
      <w:szCs w:val="44"/>
    </w:rPr>
  </w:style>
  <w:style w:type="character" w:customStyle="1" w:styleId="34">
    <w:name w:val="标题 2 Char"/>
    <w:basedOn w:val="27"/>
    <w:link w:val="4"/>
    <w:qFormat/>
    <w:uiPriority w:val="0"/>
    <w:rPr>
      <w:rFonts w:ascii="Arial" w:hAnsi="Arial" w:eastAsia="黑体" w:cs="Times New Roman"/>
      <w:b/>
      <w:bCs/>
      <w:sz w:val="32"/>
      <w:szCs w:val="32"/>
    </w:rPr>
  </w:style>
  <w:style w:type="character" w:customStyle="1" w:styleId="35">
    <w:name w:val="标题 3 Char"/>
    <w:basedOn w:val="27"/>
    <w:link w:val="5"/>
    <w:qFormat/>
    <w:uiPriority w:val="0"/>
    <w:rPr>
      <w:rFonts w:ascii="宋体" w:hAnsi="宋体" w:eastAsia="宋体" w:cs="Times New Roman"/>
      <w:b/>
      <w:color w:val="000000"/>
      <w:kern w:val="0"/>
      <w:sz w:val="24"/>
      <w:szCs w:val="20"/>
      <w:lang w:val="en-GB"/>
    </w:rPr>
  </w:style>
  <w:style w:type="character" w:customStyle="1" w:styleId="36">
    <w:name w:val="标题 4 Char"/>
    <w:basedOn w:val="27"/>
    <w:link w:val="6"/>
    <w:qFormat/>
    <w:uiPriority w:val="0"/>
    <w:rPr>
      <w:rFonts w:ascii="Arial" w:hAnsi="Arial" w:eastAsia="黑体" w:cs="Times New Roman"/>
      <w:b/>
      <w:bCs/>
      <w:sz w:val="28"/>
      <w:szCs w:val="28"/>
    </w:rPr>
  </w:style>
  <w:style w:type="character" w:customStyle="1" w:styleId="37">
    <w:name w:val="正文文本 3 Char"/>
    <w:basedOn w:val="27"/>
    <w:link w:val="11"/>
    <w:qFormat/>
    <w:uiPriority w:val="0"/>
    <w:rPr>
      <w:rFonts w:ascii="Times New Roman" w:hAnsi="Times New Roman" w:eastAsia="宋体" w:cs="Times New Roman"/>
      <w:color w:val="FF0000"/>
      <w:sz w:val="24"/>
      <w:szCs w:val="24"/>
    </w:rPr>
  </w:style>
  <w:style w:type="character" w:customStyle="1" w:styleId="38">
    <w:name w:val="正文文本 Char"/>
    <w:basedOn w:val="27"/>
    <w:link w:val="2"/>
    <w:qFormat/>
    <w:uiPriority w:val="99"/>
  </w:style>
  <w:style w:type="character" w:customStyle="1" w:styleId="39">
    <w:name w:val="纯文本 Char"/>
    <w:basedOn w:val="27"/>
    <w:link w:val="14"/>
    <w:qFormat/>
    <w:uiPriority w:val="0"/>
    <w:rPr>
      <w:rFonts w:eastAsia="宋体"/>
      <w:sz w:val="24"/>
    </w:rPr>
  </w:style>
  <w:style w:type="character" w:customStyle="1" w:styleId="40">
    <w:name w:val="日期 Char"/>
    <w:basedOn w:val="27"/>
    <w:link w:val="17"/>
    <w:qFormat/>
    <w:uiPriority w:val="99"/>
  </w:style>
  <w:style w:type="character" w:customStyle="1" w:styleId="41">
    <w:name w:val="页脚 Char"/>
    <w:basedOn w:val="27"/>
    <w:link w:val="19"/>
    <w:qFormat/>
    <w:uiPriority w:val="99"/>
    <w:rPr>
      <w:sz w:val="18"/>
      <w:szCs w:val="18"/>
    </w:rPr>
  </w:style>
  <w:style w:type="character" w:customStyle="1" w:styleId="42">
    <w:name w:val="页眉 Char"/>
    <w:basedOn w:val="27"/>
    <w:link w:val="20"/>
    <w:qFormat/>
    <w:uiPriority w:val="99"/>
    <w:rPr>
      <w:sz w:val="18"/>
      <w:szCs w:val="18"/>
    </w:rPr>
  </w:style>
  <w:style w:type="character" w:customStyle="1" w:styleId="43">
    <w:name w:val="HTML 预设格式 Char"/>
    <w:basedOn w:val="27"/>
    <w:link w:val="22"/>
    <w:semiHidden/>
    <w:qFormat/>
    <w:uiPriority w:val="99"/>
    <w:rPr>
      <w:rFonts w:ascii="宋体" w:hAnsi="宋体" w:eastAsia="宋体" w:cs="宋体"/>
      <w:kern w:val="0"/>
      <w:sz w:val="24"/>
      <w:szCs w:val="24"/>
    </w:rPr>
  </w:style>
  <w:style w:type="character" w:customStyle="1" w:styleId="44">
    <w:name w:val="正文首行缩进 Char"/>
    <w:basedOn w:val="38"/>
    <w:link w:val="24"/>
    <w:qFormat/>
    <w:uiPriority w:val="0"/>
    <w:rPr>
      <w:rFonts w:ascii="宋体" w:hAnsi="Times New Roman" w:eastAsia="宋体" w:cs="Times New Roman"/>
      <w:kern w:val="0"/>
      <w:sz w:val="34"/>
      <w:szCs w:val="20"/>
    </w:rPr>
  </w:style>
  <w:style w:type="character" w:customStyle="1" w:styleId="45">
    <w:name w:val="纯文本 Char1"/>
    <w:qFormat/>
    <w:uiPriority w:val="0"/>
    <w:rPr>
      <w:rFonts w:eastAsia="宋体"/>
      <w:sz w:val="24"/>
    </w:rPr>
  </w:style>
  <w:style w:type="paragraph" w:customStyle="1" w:styleId="46">
    <w:name w:val="列出段落1"/>
    <w:basedOn w:val="1"/>
    <w:qFormat/>
    <w:uiPriority w:val="34"/>
    <w:pPr>
      <w:ind w:firstLine="420" w:firstLineChars="200"/>
    </w:pPr>
  </w:style>
  <w:style w:type="paragraph" w:customStyle="1" w:styleId="47">
    <w:name w:val="列出段落2"/>
    <w:basedOn w:val="1"/>
    <w:unhideWhenUsed/>
    <w:qFormat/>
    <w:uiPriority w:val="34"/>
    <w:pPr>
      <w:ind w:firstLine="420" w:firstLineChars="200"/>
    </w:pPr>
  </w:style>
  <w:style w:type="character" w:customStyle="1" w:styleId="48">
    <w:name w:val="正文文本缩进 Char Char"/>
    <w:link w:val="49"/>
    <w:qFormat/>
    <w:uiPriority w:val="0"/>
    <w:rPr>
      <w:rFonts w:ascii="宋体"/>
      <w:sz w:val="24"/>
    </w:rPr>
  </w:style>
  <w:style w:type="paragraph" w:customStyle="1" w:styleId="49">
    <w:name w:val="正文文本缩进1"/>
    <w:basedOn w:val="1"/>
    <w:link w:val="48"/>
    <w:qFormat/>
    <w:uiPriority w:val="0"/>
    <w:pPr>
      <w:spacing w:line="360" w:lineRule="auto"/>
      <w:ind w:firstLine="480" w:firstLineChars="200"/>
    </w:pPr>
    <w:rPr>
      <w:rFonts w:ascii="宋体"/>
      <w:sz w:val="24"/>
    </w:rPr>
  </w:style>
  <w:style w:type="character" w:customStyle="1" w:styleId="50">
    <w:name w:val="日期 Char Char"/>
    <w:link w:val="51"/>
    <w:qFormat/>
    <w:uiPriority w:val="0"/>
    <w:rPr>
      <w:sz w:val="24"/>
    </w:rPr>
  </w:style>
  <w:style w:type="paragraph" w:customStyle="1" w:styleId="51">
    <w:name w:val="日期1"/>
    <w:basedOn w:val="1"/>
    <w:next w:val="1"/>
    <w:link w:val="50"/>
    <w:qFormat/>
    <w:uiPriority w:val="0"/>
    <w:rPr>
      <w:sz w:val="24"/>
    </w:rPr>
  </w:style>
  <w:style w:type="paragraph" w:customStyle="1" w:styleId="5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5">
    <w:name w:val="edittexttarea"/>
    <w:basedOn w:val="27"/>
    <w:qFormat/>
    <w:uiPriority w:val="0"/>
  </w:style>
  <w:style w:type="paragraph" w:customStyle="1" w:styleId="56">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8">
    <w:name w:val="正文文本缩进 Char"/>
    <w:qFormat/>
    <w:uiPriority w:val="0"/>
    <w:rPr>
      <w:sz w:val="24"/>
    </w:rPr>
  </w:style>
  <w:style w:type="character" w:customStyle="1" w:styleId="59">
    <w:name w:val="正文文本缩进 Char1"/>
    <w:basedOn w:val="27"/>
    <w:link w:val="12"/>
    <w:semiHidden/>
    <w:qFormat/>
    <w:uiPriority w:val="99"/>
    <w:rPr>
      <w:kern w:val="2"/>
      <w:sz w:val="21"/>
      <w:szCs w:val="22"/>
    </w:rPr>
  </w:style>
  <w:style w:type="character" w:customStyle="1" w:styleId="60">
    <w:name w:val="批注框文本 Char"/>
    <w:basedOn w:val="27"/>
    <w:link w:val="18"/>
    <w:semiHidden/>
    <w:qFormat/>
    <w:uiPriority w:val="99"/>
    <w:rPr>
      <w:kern w:val="2"/>
      <w:sz w:val="18"/>
      <w:szCs w:val="18"/>
    </w:rPr>
  </w:style>
  <w:style w:type="paragraph" w:customStyle="1" w:styleId="61">
    <w:name w:val="BodyText"/>
    <w:basedOn w:val="1"/>
    <w:next w:val="1"/>
    <w:qFormat/>
    <w:uiPriority w:val="0"/>
    <w:pPr>
      <w:widowControl/>
      <w:spacing w:after="120"/>
    </w:pPr>
    <w:rPr>
      <w:rFonts w:ascii="Calibri" w:hAnsi="Calibri" w:eastAsia="宋体"/>
      <w:szCs w:val="24"/>
    </w:rPr>
  </w:style>
  <w:style w:type="character" w:customStyle="1" w:styleId="62">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63">
    <w:name w:val="标题 5 Char"/>
    <w:basedOn w:val="27"/>
    <w:link w:val="7"/>
    <w:semiHidden/>
    <w:qFormat/>
    <w:uiPriority w:val="9"/>
    <w:rPr>
      <w:b/>
      <w:bCs/>
      <w:kern w:val="2"/>
      <w:sz w:val="28"/>
      <w:szCs w:val="28"/>
    </w:rPr>
  </w:style>
  <w:style w:type="paragraph" w:customStyle="1" w:styleId="64">
    <w:name w:val="列表段落1"/>
    <w:basedOn w:val="1"/>
    <w:unhideWhenUsed/>
    <w:qFormat/>
    <w:uiPriority w:val="34"/>
    <w:pPr>
      <w:ind w:firstLine="420" w:firstLineChars="200"/>
    </w:pPr>
    <w:rPr>
      <w:szCs w:val="24"/>
    </w:rPr>
  </w:style>
  <w:style w:type="character" w:customStyle="1" w:styleId="65">
    <w:name w:val="font31"/>
    <w:basedOn w:val="27"/>
    <w:qFormat/>
    <w:uiPriority w:val="0"/>
    <w:rPr>
      <w:rFonts w:hint="eastAsia" w:ascii="宋体" w:hAnsi="宋体" w:eastAsia="宋体" w:cs="宋体"/>
      <w:b/>
      <w:color w:val="000000"/>
      <w:sz w:val="28"/>
      <w:szCs w:val="28"/>
      <w:u w:val="none"/>
    </w:rPr>
  </w:style>
  <w:style w:type="character" w:customStyle="1" w:styleId="66">
    <w:name w:val="font21"/>
    <w:basedOn w:val="27"/>
    <w:qFormat/>
    <w:uiPriority w:val="0"/>
    <w:rPr>
      <w:rFonts w:hint="eastAsia" w:ascii="宋体" w:hAnsi="宋体" w:eastAsia="宋体" w:cs="宋体"/>
      <w:color w:val="000000"/>
      <w:sz w:val="20"/>
      <w:szCs w:val="20"/>
      <w:u w:val="none"/>
    </w:rPr>
  </w:style>
  <w:style w:type="character" w:customStyle="1" w:styleId="67">
    <w:name w:val="文档结构图 Char"/>
    <w:basedOn w:val="27"/>
    <w:link w:val="10"/>
    <w:semiHidden/>
    <w:qFormat/>
    <w:uiPriority w:val="99"/>
    <w:rPr>
      <w:rFonts w:ascii="宋体" w:hAnsiTheme="minorHAnsi" w:cstheme="minorBidi"/>
      <w:kern w:val="2"/>
      <w:sz w:val="18"/>
      <w:szCs w:val="18"/>
    </w:rPr>
  </w:style>
  <w:style w:type="paragraph" w:styleId="68">
    <w:name w:val="List Paragraph"/>
    <w:basedOn w:val="1"/>
    <w:unhideWhenUsed/>
    <w:qFormat/>
    <w:uiPriority w:val="34"/>
    <w:pPr>
      <w:ind w:firstLine="420" w:firstLineChars="200"/>
    </w:pPr>
  </w:style>
  <w:style w:type="character" w:customStyle="1" w:styleId="69">
    <w:name w:val="ca-2"/>
    <w:basedOn w:val="27"/>
    <w:qFormat/>
    <w:uiPriority w:val="0"/>
  </w:style>
  <w:style w:type="character" w:customStyle="1" w:styleId="70">
    <w:name w:val="ca-3"/>
    <w:basedOn w:val="27"/>
    <w:qFormat/>
    <w:uiPriority w:val="0"/>
  </w:style>
  <w:style w:type="paragraph" w:customStyle="1" w:styleId="71">
    <w:name w:val="UserStyle_0"/>
    <w:basedOn w:val="1"/>
    <w:qFormat/>
    <w:uiPriority w:val="0"/>
    <w:pPr>
      <w:widowControl/>
      <w:textAlignment w:val="baseline"/>
    </w:pPr>
    <w:rPr>
      <w:kern w:val="0"/>
      <w:szCs w:val="21"/>
    </w:rPr>
  </w:style>
  <w:style w:type="paragraph" w:customStyle="1" w:styleId="72">
    <w:name w:val="Heading1"/>
    <w:basedOn w:val="1"/>
    <w:next w:val="1"/>
    <w:qFormat/>
    <w:uiPriority w:val="0"/>
    <w:pPr>
      <w:spacing w:line="500" w:lineRule="exact"/>
      <w:jc w:val="center"/>
      <w:textAlignment w:val="baseline"/>
    </w:pPr>
    <w:rPr>
      <w:rFonts w:ascii="宋体" w:hAnsi="宋体"/>
      <w:b/>
      <w:kern w:val="0"/>
      <w:sz w:val="36"/>
      <w:szCs w:val="36"/>
      <w:lang w:val="zh-CN"/>
    </w:rPr>
  </w:style>
  <w:style w:type="paragraph" w:customStyle="1" w:styleId="73">
    <w:name w:val="p0"/>
    <w:basedOn w:val="1"/>
    <w:qFormat/>
    <w:uiPriority w:val="0"/>
    <w:pPr>
      <w:widowControl/>
    </w:pPr>
    <w:rPr>
      <w:rFonts w:ascii="Times New Roman" w:hAnsi="Times New Roman" w:eastAsia="宋体" w:cs="Times New Roman"/>
      <w:kern w:val="0"/>
      <w:szCs w:val="21"/>
    </w:rPr>
  </w:style>
  <w:style w:type="paragraph" w:customStyle="1" w:styleId="74">
    <w:name w:val="xl66"/>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75">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6">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7">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7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84">
    <w:name w:val="font41"/>
    <w:qFormat/>
    <w:uiPriority w:val="0"/>
    <w:rPr>
      <w:rFonts w:hint="eastAsia" w:ascii="宋体" w:hAnsi="宋体" w:eastAsia="宋体" w:cs="宋体"/>
      <w:color w:val="000000"/>
      <w:sz w:val="22"/>
      <w:szCs w:val="22"/>
      <w:u w:val="none"/>
    </w:rPr>
  </w:style>
  <w:style w:type="character" w:customStyle="1" w:styleId="85">
    <w:name w:val="font51"/>
    <w:basedOn w:val="2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0A127-42C9-45D7-9D93-EE5F55A7E6D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73</Pages>
  <Words>30650</Words>
  <Characters>32598</Characters>
  <Lines>276</Lines>
  <Paragraphs>77</Paragraphs>
  <TotalTime>40</TotalTime>
  <ScaleCrop>false</ScaleCrop>
  <LinksUpToDate>false</LinksUpToDate>
  <CharactersWithSpaces>33802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2021-09-13T03:54:00Z</dcterms:created>
  <dc:creator>许昌市公共资源交易中心:孟莉</dc:creator>
  <cp:lastModifiedBy>襄城县公共资源交易中心:陈良民</cp:lastModifiedBy>
  <cp:lastPrinted>2023-07-31T07:33:00Z</cp:lastPrinted>
  <dcterms:modified xsi:type="dcterms:W3CDTF">2023-08-24T04:21:26Z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3DE104F4C6D74D4B88FEF7651179795B_13</vt:lpwstr>
  </property>
</Properties>
</file>