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DE" w:rsidRDefault="00342CDE" w:rsidP="00CC4475">
      <w:pPr>
        <w:jc w:val="center"/>
        <w:rPr>
          <w:rFonts w:asciiTheme="minorEastAsia" w:hAnsiTheme="minorEastAsia" w:cs="仿宋"/>
          <w:b/>
          <w:w w:val="98"/>
          <w:sz w:val="44"/>
          <w:szCs w:val="48"/>
        </w:rPr>
      </w:pPr>
      <w:r w:rsidRPr="00342CDE">
        <w:rPr>
          <w:rFonts w:asciiTheme="minorEastAsia" w:hAnsiTheme="minorEastAsia" w:cs="仿宋" w:hint="eastAsia"/>
          <w:b/>
          <w:w w:val="98"/>
          <w:sz w:val="44"/>
          <w:szCs w:val="48"/>
        </w:rPr>
        <w:t>河南省襄城县十里铺镇中心学校智慧黑板</w:t>
      </w:r>
    </w:p>
    <w:p w:rsidR="00B606C7" w:rsidRPr="002911F0" w:rsidRDefault="00342CDE" w:rsidP="00CC4475">
      <w:pPr>
        <w:jc w:val="center"/>
        <w:rPr>
          <w:rFonts w:asciiTheme="minorEastAsia" w:hAnsiTheme="minorEastAsia" w:cs="仿宋"/>
          <w:b/>
          <w:sz w:val="44"/>
          <w:szCs w:val="48"/>
        </w:rPr>
      </w:pPr>
      <w:r w:rsidRPr="00342CDE">
        <w:rPr>
          <w:rFonts w:asciiTheme="minorEastAsia" w:hAnsiTheme="minorEastAsia" w:cs="仿宋" w:hint="eastAsia"/>
          <w:b/>
          <w:w w:val="98"/>
          <w:sz w:val="44"/>
          <w:szCs w:val="48"/>
        </w:rPr>
        <w:t>采购项目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3152F7">
        <w:rPr>
          <w:rFonts w:ascii="宋体" w:eastAsia="宋体" w:hAnsi="宋体" w:cs="仿宋" w:hint="eastAsia"/>
          <w:sz w:val="36"/>
          <w:szCs w:val="36"/>
        </w:rPr>
        <w:t>2</w:t>
      </w:r>
      <w:r w:rsidR="00342CDE">
        <w:rPr>
          <w:rFonts w:ascii="宋体" w:eastAsia="宋体" w:hAnsi="宋体" w:cs="仿宋" w:hint="eastAsia"/>
          <w:sz w:val="36"/>
          <w:szCs w:val="36"/>
        </w:rPr>
        <w:t>6</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027CE" w:rsidRPr="007027CE">
        <w:rPr>
          <w:rFonts w:ascii="宋体" w:eastAsia="宋体" w:hAnsi="宋体" w:cstheme="majorEastAsia" w:hint="eastAsia"/>
          <w:bCs/>
          <w:sz w:val="36"/>
          <w:szCs w:val="36"/>
        </w:rPr>
        <w:t>襄城县</w:t>
      </w:r>
      <w:r w:rsidR="00342CDE" w:rsidRPr="00342CDE">
        <w:rPr>
          <w:rFonts w:ascii="宋体" w:eastAsia="宋体" w:hAnsi="宋体" w:cstheme="majorEastAsia" w:hint="eastAsia"/>
          <w:bCs/>
          <w:sz w:val="36"/>
          <w:szCs w:val="36"/>
        </w:rPr>
        <w:t>十里铺镇</w:t>
      </w:r>
      <w:r w:rsidR="003152F7">
        <w:rPr>
          <w:rFonts w:ascii="宋体" w:eastAsia="宋体" w:hAnsi="宋体" w:cstheme="majorEastAsia" w:hint="eastAsia"/>
          <w:bCs/>
          <w:sz w:val="36"/>
          <w:szCs w:val="36"/>
        </w:rPr>
        <w:t>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342CDE" w:rsidP="00342CDE">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342CDE">
        <w:rPr>
          <w:rFonts w:asciiTheme="minorEastAsia" w:hAnsiTheme="minorEastAsia" w:hint="eastAsia"/>
          <w:color w:val="000000"/>
          <w:sz w:val="24"/>
          <w:szCs w:val="24"/>
        </w:rPr>
        <w:t>襄城县十里铺镇中心学校</w:t>
      </w:r>
      <w:r w:rsidR="00D72FFF" w:rsidRPr="00067863">
        <w:rPr>
          <w:rFonts w:asciiTheme="minorEastAsia" w:hAnsiTheme="minorEastAsia" w:hint="eastAsia"/>
          <w:color w:val="000000"/>
          <w:sz w:val="24"/>
          <w:szCs w:val="24"/>
        </w:rPr>
        <w:t>“</w:t>
      </w:r>
      <w:r w:rsidRPr="00342CDE">
        <w:rPr>
          <w:rFonts w:asciiTheme="minorEastAsia" w:hAnsiTheme="minorEastAsia" w:hint="eastAsia"/>
          <w:color w:val="000000"/>
          <w:sz w:val="24"/>
          <w:szCs w:val="24"/>
        </w:rPr>
        <w:t>河南省襄城县十里铺镇中心学校智慧黑板采购项目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10"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sidR="000B0AD0">
        <w:rPr>
          <w:rFonts w:asciiTheme="minorEastAsia" w:hAnsiTheme="minorEastAsia" w:hint="eastAsia"/>
          <w:color w:val="000000"/>
          <w:sz w:val="24"/>
          <w:szCs w:val="24"/>
        </w:rPr>
        <w:t>24</w:t>
      </w:r>
      <w:r w:rsidR="00D72FFF" w:rsidRPr="00067863">
        <w:rPr>
          <w:rFonts w:asciiTheme="minorEastAsia" w:hAnsiTheme="minorEastAsia" w:hint="eastAsia"/>
          <w:color w:val="000000"/>
          <w:sz w:val="24"/>
          <w:szCs w:val="24"/>
        </w:rPr>
        <w:t>日</w:t>
      </w:r>
      <w:r>
        <w:rPr>
          <w:rFonts w:asciiTheme="minorEastAsia" w:hAnsiTheme="minorEastAsia" w:hint="eastAsia"/>
          <w:color w:val="000000"/>
          <w:sz w:val="24"/>
          <w:szCs w:val="24"/>
        </w:rPr>
        <w:t>15</w:t>
      </w:r>
      <w:r w:rsidR="00D72FFF" w:rsidRPr="00067863">
        <w:rPr>
          <w:rFonts w:asciiTheme="minorEastAsia" w:hAnsiTheme="minorEastAsia" w:hint="eastAsia"/>
          <w:color w:val="000000"/>
          <w:sz w:val="24"/>
          <w:szCs w:val="24"/>
        </w:rPr>
        <w:t>点</w:t>
      </w:r>
      <w:r>
        <w:rPr>
          <w:rFonts w:asciiTheme="minorEastAsia" w:hAnsiTheme="minorEastAsia" w:hint="eastAsia"/>
          <w:color w:val="000000"/>
          <w:sz w:val="24"/>
          <w:szCs w:val="24"/>
        </w:rPr>
        <w:t>30</w:t>
      </w:r>
      <w:r w:rsidR="00D72FFF" w:rsidRPr="00067863">
        <w:rPr>
          <w:rFonts w:asciiTheme="minorEastAsia" w:hAnsiTheme="minorEastAsia" w:hint="eastAsia"/>
          <w:color w:val="000000"/>
          <w:sz w:val="24"/>
          <w:szCs w:val="24"/>
        </w:rPr>
        <w:t>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342CDE">
        <w:rPr>
          <w:rFonts w:asciiTheme="minorEastAsia" w:hAnsiTheme="minorEastAsia" w:cs="仿宋" w:hint="eastAsia"/>
          <w:sz w:val="24"/>
          <w:szCs w:val="24"/>
        </w:rPr>
        <w:t>26</w:t>
      </w:r>
    </w:p>
    <w:p w:rsidR="005F3EE7" w:rsidRDefault="00D72FFF" w:rsidP="007027CE">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342CDE" w:rsidRPr="00342CDE">
        <w:rPr>
          <w:rFonts w:asciiTheme="minorEastAsia" w:hAnsiTheme="minorEastAsia" w:hint="eastAsia"/>
          <w:color w:val="000000"/>
          <w:sz w:val="24"/>
          <w:szCs w:val="24"/>
        </w:rPr>
        <w:t>河南省襄城县十里铺镇中心学校智慧黑板采购项目</w:t>
      </w:r>
      <w:r w:rsidR="000819F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342CDE">
        <w:rPr>
          <w:rFonts w:asciiTheme="minorEastAsia" w:hAnsiTheme="minorEastAsia" w:cs="宋体" w:hint="eastAsia"/>
          <w:kern w:val="0"/>
          <w:sz w:val="24"/>
          <w:szCs w:val="24"/>
        </w:rPr>
        <w:t>756000.00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2813"/>
        <w:gridCol w:w="1276"/>
        <w:gridCol w:w="1822"/>
        <w:gridCol w:w="2211"/>
      </w:tblGrid>
      <w:tr w:rsidR="00A17A07" w:rsidRPr="00067863" w:rsidTr="00C115A4">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A17A07" w:rsidRPr="00067863" w:rsidTr="00C115A4">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303E0B">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3152F7">
              <w:rPr>
                <w:rFonts w:asciiTheme="minorEastAsia" w:hAnsiTheme="minorEastAsia" w:cs="宋体" w:hint="eastAsia"/>
                <w:color w:val="000000"/>
                <w:kern w:val="0"/>
                <w:sz w:val="24"/>
                <w:szCs w:val="24"/>
                <w:shd w:val="clear" w:color="auto" w:fill="FFFFFF"/>
              </w:rPr>
              <w:t>2</w:t>
            </w:r>
            <w:r w:rsidR="00303E0B">
              <w:rPr>
                <w:rFonts w:asciiTheme="minorEastAsia" w:hAnsiTheme="minorEastAsia" w:cs="宋体" w:hint="eastAsia"/>
                <w:color w:val="000000"/>
                <w:kern w:val="0"/>
                <w:sz w:val="24"/>
                <w:szCs w:val="24"/>
                <w:shd w:val="clear" w:color="auto" w:fill="FFFFFF"/>
              </w:rPr>
              <w:t>6</w:t>
            </w:r>
            <w:r w:rsidRPr="00067863">
              <w:rPr>
                <w:rFonts w:asciiTheme="minorEastAsia" w:hAnsiTheme="minorEastAsia" w:cs="宋体" w:hint="eastAsia"/>
                <w:color w:val="000000"/>
                <w:kern w:val="0"/>
                <w:sz w:val="24"/>
                <w:szCs w:val="24"/>
                <w:shd w:val="clear" w:color="auto" w:fill="FFFFFF"/>
              </w:rPr>
              <w:t>-1</w:t>
            </w:r>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42CDE"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756000.00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42CDE"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756000.00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342CDE" w:rsidRPr="00342CDE">
        <w:rPr>
          <w:rFonts w:asciiTheme="minorEastAsia" w:hAnsiTheme="minorEastAsia" w:hint="eastAsia"/>
          <w:color w:val="000000"/>
          <w:sz w:val="24"/>
          <w:szCs w:val="24"/>
        </w:rPr>
        <w:t>河南省襄城县十里铺镇中心学校智慧黑板采购项目</w:t>
      </w:r>
      <w:r w:rsidRPr="00067863">
        <w:rPr>
          <w:rFonts w:asciiTheme="minorEastAsia" w:hAnsiTheme="minorEastAsia" w:cs="仿宋" w:hint="eastAsia"/>
          <w:sz w:val="24"/>
          <w:szCs w:val="24"/>
        </w:rPr>
        <w:t>（具体要求详见询价文件）。</w:t>
      </w:r>
    </w:p>
    <w:p w:rsidR="00A11A11"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342CDE" w:rsidRPr="00342CDE">
        <w:rPr>
          <w:rFonts w:asciiTheme="minorEastAsia" w:hAnsiTheme="minorEastAsia" w:cs="仿宋" w:hint="eastAsia"/>
          <w:color w:val="000000" w:themeColor="text1"/>
          <w:sz w:val="24"/>
          <w:szCs w:val="24"/>
        </w:rPr>
        <w:t>自合同签订后20</w:t>
      </w:r>
      <w:proofErr w:type="gramStart"/>
      <w:r w:rsidR="00342CDE" w:rsidRPr="00342CDE">
        <w:rPr>
          <w:rFonts w:asciiTheme="minorEastAsia" w:hAnsiTheme="minorEastAsia" w:cs="仿宋" w:hint="eastAsia"/>
          <w:color w:val="000000" w:themeColor="text1"/>
          <w:sz w:val="24"/>
          <w:szCs w:val="24"/>
        </w:rPr>
        <w:t>日历天</w:t>
      </w:r>
      <w:proofErr w:type="gramEnd"/>
      <w:r w:rsidR="00342CDE" w:rsidRPr="00342CDE">
        <w:rPr>
          <w:rFonts w:asciiTheme="minorEastAsia" w:hAnsiTheme="minorEastAsia" w:cs="仿宋" w:hint="eastAsia"/>
          <w:color w:val="000000" w:themeColor="text1"/>
          <w:sz w:val="24"/>
          <w:szCs w:val="24"/>
        </w:rPr>
        <w:t>内</w:t>
      </w:r>
      <w:r w:rsidR="00A11A11" w:rsidRPr="00A11A11">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w:t>
            </w:r>
            <w:proofErr w:type="gramStart"/>
            <w:r w:rsidRPr="005F3EE7">
              <w:rPr>
                <w:rFonts w:asciiTheme="minorEastAsia" w:hAnsiTheme="minorEastAsia"/>
                <w:bCs/>
                <w:color w:val="000000"/>
                <w:sz w:val="24"/>
                <w:szCs w:val="24"/>
              </w:rPr>
              <w:t>否</w:t>
            </w:r>
            <w:proofErr w:type="gramEnd"/>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w:t>
            </w:r>
            <w:r w:rsidR="00342CDE">
              <w:rPr>
                <w:rFonts w:asciiTheme="minorEastAsia" w:eastAsiaTheme="minorEastAsia" w:hAnsiTheme="minorEastAsia" w:cstheme="minorBidi" w:hint="eastAsia"/>
                <w:bCs/>
                <w:kern w:val="2"/>
              </w:rPr>
              <w:t>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C115A4" w:rsidRDefault="00C115A4" w:rsidP="00067863">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A52F04">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C115A4">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A11A11">
              <w:rPr>
                <w:rFonts w:asciiTheme="minorEastAsia" w:hAnsiTheme="minorEastAsia" w:cs="Arial" w:hint="eastAsia"/>
                <w:color w:val="000000"/>
                <w:kern w:val="0"/>
                <w:sz w:val="24"/>
                <w:szCs w:val="24"/>
                <w:shd w:val="clear" w:color="auto" w:fill="FFFFFF"/>
              </w:rPr>
              <w:t>1</w:t>
            </w:r>
            <w:r w:rsidR="00A52F04">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A52F04">
              <w:rPr>
                <w:rFonts w:asciiTheme="minorEastAsia" w:hAnsiTheme="minorEastAsia" w:cs="Arial" w:hint="eastAsia"/>
                <w:color w:val="000000"/>
                <w:kern w:val="0"/>
                <w:sz w:val="24"/>
                <w:szCs w:val="24"/>
                <w:shd w:val="clear" w:color="auto" w:fill="FFFFFF"/>
              </w:rPr>
              <w:t>24</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A52F04">
        <w:rPr>
          <w:rFonts w:asciiTheme="minorEastAsia" w:hAnsiTheme="minorEastAsia" w:hint="eastAsia"/>
          <w:color w:val="000000"/>
          <w:sz w:val="24"/>
          <w:szCs w:val="24"/>
        </w:rPr>
        <w:t>24</w:t>
      </w:r>
      <w:r w:rsidRPr="00067863">
        <w:rPr>
          <w:rFonts w:asciiTheme="minorEastAsia" w:hAnsiTheme="minorEastAsia" w:hint="eastAsia"/>
          <w:color w:val="000000"/>
          <w:sz w:val="24"/>
          <w:szCs w:val="24"/>
        </w:rPr>
        <w:t>日</w:t>
      </w:r>
      <w:r w:rsidR="00A52F04">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A52F04">
        <w:rPr>
          <w:rFonts w:asciiTheme="minorEastAsia" w:hAnsiTheme="minorEastAsia" w:hint="eastAsia"/>
          <w:color w:val="000000"/>
          <w:sz w:val="24"/>
          <w:szCs w:val="24"/>
        </w:rPr>
        <w:t>30</w:t>
      </w:r>
      <w:r w:rsidRPr="00067863">
        <w:rPr>
          <w:rFonts w:asciiTheme="minorEastAsia" w:hAnsiTheme="minorEastAsia" w:hint="eastAsia"/>
          <w:color w:val="000000"/>
          <w:sz w:val="24"/>
          <w:szCs w:val="24"/>
        </w:rPr>
        <w:t>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A52F04">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A52F04">
              <w:rPr>
                <w:rFonts w:asciiTheme="minorEastAsia" w:hAnsiTheme="minorEastAsia" w:hint="eastAsia"/>
                <w:color w:val="000000"/>
                <w:sz w:val="24"/>
                <w:szCs w:val="24"/>
              </w:rPr>
              <w:t>24</w:t>
            </w:r>
            <w:r w:rsidRPr="00067863">
              <w:rPr>
                <w:rFonts w:asciiTheme="minorEastAsia" w:hAnsiTheme="minorEastAsia"/>
                <w:color w:val="000000"/>
                <w:sz w:val="24"/>
                <w:szCs w:val="24"/>
              </w:rPr>
              <w:t>日</w:t>
            </w:r>
            <w:r w:rsidR="00A52F04">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A52F04">
              <w:rPr>
                <w:rFonts w:asciiTheme="minorEastAsia" w:hAnsiTheme="minorEastAsia" w:hint="eastAsia"/>
                <w:color w:val="000000"/>
                <w:sz w:val="24"/>
                <w:szCs w:val="24"/>
              </w:rPr>
              <w:t>30</w:t>
            </w:r>
            <w:r w:rsidRPr="00067863">
              <w:rPr>
                <w:rFonts w:asciiTheme="minorEastAsia" w:hAnsiTheme="minorEastAsia"/>
                <w:color w:val="000000"/>
                <w:sz w:val="24"/>
                <w:szCs w:val="24"/>
              </w:rPr>
              <w:t>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CA21EE"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名 称：</w:t>
      </w:r>
      <w:r w:rsidR="00CA21EE" w:rsidRPr="00CA21EE">
        <w:rPr>
          <w:rFonts w:asciiTheme="minorEastAsia" w:hAnsiTheme="minorEastAsia" w:hint="eastAsia"/>
          <w:color w:val="000000"/>
          <w:sz w:val="24"/>
          <w:szCs w:val="24"/>
        </w:rPr>
        <w:t>襄城县</w:t>
      </w:r>
      <w:r w:rsidR="00A52F04">
        <w:rPr>
          <w:rFonts w:asciiTheme="minorEastAsia" w:hAnsiTheme="minorEastAsia" w:hint="eastAsia"/>
          <w:color w:val="000000"/>
          <w:sz w:val="24"/>
          <w:szCs w:val="24"/>
        </w:rPr>
        <w:t>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A52F04">
        <w:rPr>
          <w:rFonts w:asciiTheme="minorEastAsia" w:hAnsiTheme="minorEastAsia" w:hint="eastAsia"/>
          <w:color w:val="000000"/>
          <w:sz w:val="24"/>
          <w:szCs w:val="24"/>
        </w:rPr>
        <w:t>孟克珂</w:t>
      </w:r>
      <w:r w:rsidR="00CA21EE" w:rsidRPr="00067863">
        <w:rPr>
          <w:rFonts w:asciiTheme="minorEastAsia" w:hAnsiTheme="minorEastAsia" w:hint="eastAsia"/>
          <w:color w:val="000000"/>
          <w:sz w:val="24"/>
          <w:szCs w:val="24"/>
        </w:rPr>
        <w:t> </w:t>
      </w:r>
      <w:r w:rsidRPr="00067863">
        <w:rPr>
          <w:rFonts w:asciiTheme="minorEastAsia" w:hAnsiTheme="minorEastAsia" w:hint="eastAsia"/>
          <w:color w:val="000000"/>
          <w:sz w:val="24"/>
          <w:szCs w:val="24"/>
        </w:rPr>
        <w:t>  联系电话：</w:t>
      </w:r>
      <w:r w:rsidR="00A52F04">
        <w:rPr>
          <w:rFonts w:asciiTheme="minorEastAsia" w:hAnsiTheme="minorEastAsia" w:hint="eastAsia"/>
          <w:color w:val="000000"/>
          <w:sz w:val="24"/>
          <w:szCs w:val="24"/>
        </w:rPr>
        <w:t>13849855612</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A21EE">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A21EE">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875ED" w:rsidRDefault="007E7788" w:rsidP="002875ED">
      <w:pPr>
        <w:pStyle w:val="Default"/>
        <w:ind w:firstLineChars="49" w:firstLine="118"/>
        <w:rPr>
          <w:rFonts w:asciiTheme="minorEastAsia" w:hAnsiTheme="minorEastAsia"/>
        </w:rPr>
      </w:pPr>
      <w:r w:rsidRPr="00F9502F">
        <w:rPr>
          <w:rFonts w:asciiTheme="minorEastAsia" w:hAnsiTheme="minorEastAsia" w:cs="Arial" w:hint="eastAsia"/>
        </w:rPr>
        <w:t>项目</w:t>
      </w:r>
      <w:r w:rsidRPr="0036631A">
        <w:rPr>
          <w:rFonts w:asciiTheme="minorEastAsia" w:hAnsiTheme="minorEastAsia" w:hint="eastAsia"/>
        </w:rPr>
        <w:t>采购</w:t>
      </w:r>
      <w:r w:rsidR="002875ED" w:rsidRPr="002875ED">
        <w:rPr>
          <w:rFonts w:asciiTheme="minorEastAsia" w:hAnsiTheme="minorEastAsia" w:hint="eastAsia"/>
        </w:rPr>
        <w:t>十里铺镇中心学校智慧黑板</w:t>
      </w:r>
    </w:p>
    <w:p w:rsidR="0011760E" w:rsidRPr="00FC083C" w:rsidRDefault="00FD0B6C" w:rsidP="002875ED">
      <w:pPr>
        <w:pStyle w:val="Default"/>
        <w:ind w:firstLineChars="49" w:firstLine="119"/>
        <w:rPr>
          <w:rFonts w:asciiTheme="minorEastAsia" w:hAnsiTheme="minorEastAsia"/>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FC083C" w:rsidRPr="00C56134" w:rsidRDefault="00FC083C" w:rsidP="00FC083C">
      <w:pPr>
        <w:autoSpaceDN w:val="0"/>
        <w:rPr>
          <w:rFonts w:ascii="宋体" w:eastAsia="宋体" w:hAnsi="Calibri" w:cs="宋体"/>
          <w:sz w:val="24"/>
          <w:szCs w:val="24"/>
          <w:lang w:val="zh-CN" w:bidi="zh-CN"/>
        </w:rPr>
      </w:pPr>
      <w:r>
        <w:rPr>
          <w:rFonts w:ascii="宋体" w:hAnsi="宋体" w:cs="宋体" w:hint="eastAsia"/>
          <w:sz w:val="28"/>
          <w:szCs w:val="28"/>
        </w:rPr>
        <w:t>1</w:t>
      </w:r>
      <w:r w:rsidRPr="00C56134">
        <w:rPr>
          <w:rFonts w:ascii="宋体" w:eastAsia="宋体" w:hAnsi="Calibri" w:cs="宋体" w:hint="eastAsia"/>
          <w:sz w:val="24"/>
          <w:szCs w:val="24"/>
          <w:lang w:val="zh-CN" w:bidi="zh-CN"/>
        </w:rPr>
        <w:t>、采购内容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05"/>
        <w:gridCol w:w="6527"/>
        <w:gridCol w:w="636"/>
        <w:gridCol w:w="634"/>
      </w:tblGrid>
      <w:tr w:rsidR="002875ED" w:rsidTr="002875ED">
        <w:trPr>
          <w:trHeight w:val="619"/>
          <w:jc w:val="center"/>
        </w:trPr>
        <w:tc>
          <w:tcPr>
            <w:tcW w:w="253" w:type="pct"/>
            <w:vAlign w:val="center"/>
          </w:tcPr>
          <w:p w:rsidR="002875ED" w:rsidRDefault="002875ED" w:rsidP="006B5E28">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序号</w:t>
            </w:r>
          </w:p>
        </w:tc>
        <w:tc>
          <w:tcPr>
            <w:tcW w:w="444" w:type="pct"/>
            <w:vAlign w:val="center"/>
          </w:tcPr>
          <w:p w:rsidR="002875ED" w:rsidRDefault="002875ED" w:rsidP="006B5E28">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设备名称</w:t>
            </w:r>
          </w:p>
        </w:tc>
        <w:tc>
          <w:tcPr>
            <w:tcW w:w="3602" w:type="pct"/>
            <w:vAlign w:val="center"/>
          </w:tcPr>
          <w:p w:rsidR="002875ED" w:rsidRDefault="002875ED" w:rsidP="006B5E28">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技术参数</w:t>
            </w:r>
          </w:p>
        </w:tc>
        <w:tc>
          <w:tcPr>
            <w:tcW w:w="351" w:type="pct"/>
            <w:vAlign w:val="center"/>
          </w:tcPr>
          <w:p w:rsidR="002875ED" w:rsidRDefault="002875ED" w:rsidP="006B5E28">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单位</w:t>
            </w:r>
          </w:p>
        </w:tc>
        <w:tc>
          <w:tcPr>
            <w:tcW w:w="351" w:type="pct"/>
            <w:vAlign w:val="center"/>
          </w:tcPr>
          <w:p w:rsidR="002875ED" w:rsidRDefault="002875ED" w:rsidP="006B5E28">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数量</w:t>
            </w:r>
          </w:p>
        </w:tc>
      </w:tr>
      <w:tr w:rsidR="002875ED" w:rsidTr="002875ED">
        <w:trPr>
          <w:jc w:val="center"/>
        </w:trPr>
        <w:tc>
          <w:tcPr>
            <w:tcW w:w="253" w:type="pct"/>
            <w:vAlign w:val="center"/>
          </w:tcPr>
          <w:p w:rsidR="002875ED" w:rsidRDefault="002875ED" w:rsidP="006B5E28">
            <w:pPr>
              <w:widowControl/>
              <w:tabs>
                <w:tab w:val="left" w:pos="5250"/>
              </w:tabs>
              <w:snapToGrid w:val="0"/>
              <w:spacing w:line="351" w:lineRule="atLeast"/>
              <w:jc w:val="center"/>
              <w:textAlignment w:val="baseline"/>
              <w:rPr>
                <w:rFonts w:ascii="宋体" w:hAnsi="宋体" w:cs="宋体"/>
                <w:kern w:val="0"/>
                <w:szCs w:val="21"/>
                <w:u w:color="000000"/>
              </w:rPr>
            </w:pPr>
            <w:r>
              <w:rPr>
                <w:rFonts w:ascii="宋体" w:eastAsia="宋体" w:hAnsi="宋体" w:cs="宋体" w:hint="eastAsia"/>
                <w:kern w:val="0"/>
                <w:szCs w:val="21"/>
                <w:u w:color="000000"/>
              </w:rPr>
              <w:t>1</w:t>
            </w:r>
          </w:p>
        </w:tc>
        <w:tc>
          <w:tcPr>
            <w:tcW w:w="444" w:type="pct"/>
            <w:vAlign w:val="center"/>
          </w:tcPr>
          <w:p w:rsidR="002875ED" w:rsidRDefault="002875ED" w:rsidP="006B5E28">
            <w:pPr>
              <w:widowControl/>
              <w:tabs>
                <w:tab w:val="left" w:pos="5250"/>
              </w:tabs>
              <w:snapToGrid w:val="0"/>
              <w:spacing w:line="351" w:lineRule="atLeast"/>
              <w:jc w:val="center"/>
              <w:textAlignment w:val="baseline"/>
              <w:rPr>
                <w:rFonts w:ascii="宋体" w:hAnsi="宋体" w:cs="Times New Roman"/>
                <w:kern w:val="0"/>
                <w:szCs w:val="21"/>
                <w:u w:color="000000"/>
              </w:rPr>
            </w:pPr>
            <w:r>
              <w:rPr>
                <w:rFonts w:ascii="宋体" w:eastAsia="宋体" w:hAnsi="宋体" w:cs="Times New Roman" w:hint="eastAsia"/>
                <w:b/>
                <w:bCs/>
                <w:kern w:val="0"/>
                <w:szCs w:val="21"/>
                <w:u w:color="000000"/>
              </w:rPr>
              <w:t>86寸电容智慧黑板</w:t>
            </w:r>
          </w:p>
        </w:tc>
        <w:tc>
          <w:tcPr>
            <w:tcW w:w="3602" w:type="pct"/>
            <w:vAlign w:val="center"/>
          </w:tcPr>
          <w:p w:rsidR="002875ED" w:rsidRDefault="002875ED" w:rsidP="002875ED">
            <w:pPr>
              <w:numPr>
                <w:ilvl w:val="0"/>
                <w:numId w:val="32"/>
              </w:numPr>
              <w:rPr>
                <w:rFonts w:ascii="宋体" w:hAnsi="宋体" w:cs="宋体"/>
                <w:szCs w:val="21"/>
              </w:rPr>
            </w:pPr>
            <w:r>
              <w:rPr>
                <w:rFonts w:ascii="宋体" w:eastAsia="宋体" w:hAnsi="宋体" w:cs="Times New Roman" w:hint="eastAsia"/>
                <w:b/>
                <w:bCs/>
                <w:szCs w:val="21"/>
                <w:lang w:eastAsia="zh-Hans"/>
              </w:rPr>
              <w:t>整机</w:t>
            </w:r>
            <w:r>
              <w:rPr>
                <w:rFonts w:ascii="宋体" w:eastAsia="宋体" w:hAnsi="宋体" w:cs="Times New Roman" w:hint="eastAsia"/>
                <w:b/>
                <w:bCs/>
                <w:szCs w:val="21"/>
              </w:rPr>
              <w:t>硬件功能</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整体外观尺寸：宽≥4200mm，高≥1200mm，厚≤98mm。主屏支持普通粉笔直接书写</w:t>
            </w:r>
            <w:r>
              <w:rPr>
                <w:rFonts w:ascii="宋体" w:eastAsia="宋体" w:hAnsi="宋体" w:cs="宋体" w:hint="eastAsia"/>
                <w:color w:val="000000"/>
                <w:szCs w:val="21"/>
              </w:rPr>
              <w:t>，整机两侧副屏可支持以下媒介（普通粉笔、液体粉笔、成膜笔）进行板书书写。</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全金属外壳，三拼接平面一体化设计，屏幕边缘采用金属圆角包边防护，整机背板采用金属材质。无推拉式结构，外部无任何可见内部功能模块连接线。主副屏过渡平滑并在同一平面，中间无单独边框阻隔。</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w:t>
            </w:r>
            <w:r>
              <w:rPr>
                <w:rFonts w:ascii="宋体" w:eastAsia="宋体" w:hAnsi="宋体" w:cs="宋体" w:hint="eastAsia"/>
                <w:color w:val="000000"/>
                <w:szCs w:val="21"/>
              </w:rPr>
              <w:t>86寸</w:t>
            </w:r>
            <w:r>
              <w:rPr>
                <w:rFonts w:ascii="宋体" w:eastAsia="宋体" w:hAnsi="宋体" w:cs="宋体" w:hint="eastAsia"/>
                <w:color w:val="000000"/>
                <w:szCs w:val="21"/>
                <w:lang w:eastAsia="zh-Hans"/>
              </w:rPr>
              <w:t>UHD超高清LED液晶屏，显示比例16:9，分辨率3840×2160。</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侧置输入接口具备2路HDMI、1路RS232、1路USB</w:t>
            </w:r>
            <w:r>
              <w:rPr>
                <w:rFonts w:ascii="宋体" w:eastAsia="宋体" w:hAnsi="宋体" w:cs="宋体" w:hint="eastAsia"/>
                <w:color w:val="000000"/>
                <w:szCs w:val="21"/>
              </w:rPr>
              <w:t>，</w:t>
            </w:r>
            <w:r>
              <w:rPr>
                <w:rFonts w:ascii="宋体" w:eastAsia="宋体" w:hAnsi="宋体" w:cs="宋体" w:hint="eastAsia"/>
                <w:color w:val="000000"/>
                <w:szCs w:val="21"/>
                <w:lang w:eastAsia="zh-Hans"/>
              </w:rPr>
              <w:t>侧置输出接口具备1路音频、1路触控USB</w:t>
            </w:r>
            <w:r>
              <w:rPr>
                <w:rFonts w:ascii="宋体" w:eastAsia="宋体" w:hAnsi="宋体" w:cs="宋体" w:hint="eastAsia"/>
                <w:color w:val="000000"/>
                <w:szCs w:val="21"/>
              </w:rPr>
              <w:t>，</w:t>
            </w:r>
            <w:r>
              <w:rPr>
                <w:rFonts w:ascii="宋体" w:eastAsia="宋体" w:hAnsi="宋体" w:cs="宋体" w:hint="eastAsia"/>
                <w:color w:val="000000"/>
                <w:szCs w:val="21"/>
                <w:lang w:eastAsia="zh-Hans"/>
              </w:rPr>
              <w:t>前置输入接口3路USB（包含1路Type-C、2路USB）。</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嵌入式系统版本不低于Android 11，内存≥2GB，存储空间≥8GB。</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钢化玻璃表面硬度≥9H。</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采用电容触控技术，支持Windows系统中进行40点或以上触控，支持在Android系统中进行32点或以上触控。</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整机能感应并自动调节屏幕亮度来达到在不同光照环境下的不同亮度显示效果。此功能可自行开启或关闭。</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整机内置2.2声道扬声器，位于设备上边框，顶置朝前发声，</w:t>
            </w:r>
            <w:proofErr w:type="gramStart"/>
            <w:r>
              <w:rPr>
                <w:rFonts w:ascii="宋体" w:eastAsia="宋体" w:hAnsi="宋体" w:cs="宋体" w:hint="eastAsia"/>
                <w:color w:val="000000"/>
                <w:szCs w:val="21"/>
                <w:lang w:eastAsia="zh-Hans"/>
              </w:rPr>
              <w:t>前朝向</w:t>
            </w:r>
            <w:proofErr w:type="gramEnd"/>
            <w:r>
              <w:rPr>
                <w:rFonts w:ascii="宋体" w:eastAsia="宋体" w:hAnsi="宋体" w:cs="宋体" w:hint="eastAsia"/>
                <w:color w:val="000000"/>
                <w:szCs w:val="21"/>
                <w:lang w:eastAsia="zh-Hans"/>
              </w:rPr>
              <w:t>10W高音扬声器2个，上朝向20W中低音扬声器2个，总功率60W。</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整机内置非独立外扩展的4阵列麦克风，可用于对教室环境音频进行采集，麦克风拾音距离≥12m。</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整机内置扬声器采用缝隙发声技术，喇叭采用槽式开口设计，不大于5.8mm</w:t>
            </w:r>
            <w:r>
              <w:rPr>
                <w:rFonts w:ascii="宋体" w:eastAsia="宋体" w:hAnsi="宋体" w:cs="宋体" w:hint="eastAsia"/>
                <w:color w:val="000000"/>
                <w:szCs w:val="21"/>
              </w:rPr>
              <w:t>，整机扬声器在100%音量下，可做到1米处声压级≥88db，10米处声压级≥73dB。</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采用内置摄像头、麦克风，无需外接线材连接和任何可见外接线材及模块化拼接痕迹，不占用整机设备端口。</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lastRenderedPageBreak/>
              <w:t>★</w:t>
            </w:r>
            <w:r>
              <w:rPr>
                <w:rFonts w:ascii="宋体" w:eastAsia="宋体" w:hAnsi="宋体" w:cs="宋体" w:hint="eastAsia"/>
                <w:color w:val="000000"/>
                <w:szCs w:val="21"/>
                <w:lang w:eastAsia="zh-Hans"/>
              </w:rPr>
              <w:t>支持标准、听力、观影三种音效模式调节</w:t>
            </w:r>
            <w:r>
              <w:rPr>
                <w:rFonts w:ascii="宋体" w:eastAsia="宋体" w:hAnsi="宋体" w:cs="宋体" w:hint="eastAsia"/>
                <w:color w:val="000000"/>
                <w:szCs w:val="21"/>
              </w:rPr>
              <w:t>，</w:t>
            </w:r>
            <w:proofErr w:type="gramStart"/>
            <w:r>
              <w:rPr>
                <w:rFonts w:ascii="宋体" w:eastAsia="宋体" w:hAnsi="宋体" w:cs="宋体" w:hint="eastAsia"/>
                <w:color w:val="000000"/>
                <w:szCs w:val="21"/>
              </w:rPr>
              <w:t>整机色域覆盖率</w:t>
            </w:r>
            <w:proofErr w:type="gramEnd"/>
            <w:r>
              <w:rPr>
                <w:rFonts w:ascii="宋体" w:eastAsia="宋体" w:hAnsi="宋体" w:cs="宋体" w:hint="eastAsia"/>
                <w:color w:val="000000"/>
                <w:szCs w:val="21"/>
              </w:rPr>
              <w:t>（NTSC）≥72%，灰度等级≥256级。</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整机支持色彩空间可选，包含标准模式和sRGB模式，在sRGB模式下可做到</w:t>
            </w:r>
            <w:proofErr w:type="gramStart"/>
            <w:r>
              <w:rPr>
                <w:rFonts w:ascii="宋体" w:eastAsia="宋体" w:hAnsi="宋体" w:cs="宋体" w:hint="eastAsia"/>
                <w:color w:val="000000"/>
                <w:szCs w:val="21"/>
                <w:lang w:eastAsia="zh-Hans"/>
              </w:rPr>
              <w:t>高色准</w:t>
            </w:r>
            <w:proofErr w:type="gramEnd"/>
            <w:r>
              <w:rPr>
                <w:rFonts w:ascii="宋体" w:eastAsia="宋体" w:hAnsi="宋体" w:cs="宋体" w:hint="eastAsia"/>
                <w:color w:val="000000"/>
                <w:szCs w:val="21"/>
                <w:lang w:eastAsia="zh-Hans"/>
              </w:rPr>
              <w:t>△E≤1.5</w:t>
            </w:r>
            <w:r>
              <w:rPr>
                <w:rFonts w:ascii="宋体" w:eastAsia="宋体" w:hAnsi="宋体" w:cs="宋体" w:hint="eastAsia"/>
                <w:color w:val="000000"/>
                <w:szCs w:val="21"/>
              </w:rPr>
              <w:t>。</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整机采用硬件低蓝光背光技术，在源头减少有害蓝光波段能量，蓝光占比（有害蓝光415～455nm能量综合）/（整体蓝光400～500能量综合）＜50%，低蓝光保护显示不偏色、不泛黄。</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支持标准、多媒体和节能三种图像模式调节</w:t>
            </w:r>
            <w:r>
              <w:rPr>
                <w:rFonts w:ascii="宋体" w:eastAsia="宋体" w:hAnsi="宋体" w:cs="宋体" w:hint="eastAsia"/>
                <w:color w:val="000000"/>
                <w:szCs w:val="21"/>
              </w:rPr>
              <w:t>，支持可自定义图像设置，可对对比度、屏幕色温、图像亮度、亮度范围、色彩空间进行调节设置，整机显示屏幕采用全贴合方式。</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支持纸质护眼模式，在任意通道任意画面任意软件所在显示内容下可实时调整画面纹理。画面纹理的类型有牛皮纸、素描纸、宣纸、水彩纸、水纹纸。同时支持色温调节和透明度调节。</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整机具备至少6个前置按键。支持通过前置按键进行开关机、调出中控菜单、音量+/-、护眼、录屏的操作。</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设备支持5个自定义前置按键，“设置”、“音量-”，“音量+”，“录屏”“护眼”按键，可通过自定义设置实现前置面板功能按键一键启用任</w:t>
            </w:r>
            <w:proofErr w:type="gramStart"/>
            <w:r>
              <w:rPr>
                <w:rFonts w:ascii="宋体" w:eastAsia="宋体" w:hAnsi="宋体" w:cs="宋体" w:hint="eastAsia"/>
                <w:color w:val="000000"/>
                <w:szCs w:val="21"/>
                <w:lang w:eastAsia="zh-Hans"/>
              </w:rPr>
              <w:t>一</w:t>
            </w:r>
            <w:proofErr w:type="gramEnd"/>
            <w:r>
              <w:rPr>
                <w:rFonts w:ascii="宋体" w:eastAsia="宋体" w:hAnsi="宋体" w:cs="宋体" w:hint="eastAsia"/>
                <w:color w:val="000000"/>
                <w:szCs w:val="21"/>
                <w:lang w:eastAsia="zh-Hans"/>
              </w:rPr>
              <w:t>全局小工具（批注、截屏、计时、</w:t>
            </w:r>
            <w:proofErr w:type="gramStart"/>
            <w:r>
              <w:rPr>
                <w:rFonts w:ascii="宋体" w:eastAsia="宋体" w:hAnsi="宋体" w:cs="宋体" w:hint="eastAsia"/>
                <w:color w:val="000000"/>
                <w:szCs w:val="21"/>
                <w:lang w:eastAsia="zh-Hans"/>
              </w:rPr>
              <w:t>降半屏</w:t>
            </w:r>
            <w:proofErr w:type="gramEnd"/>
            <w:r>
              <w:rPr>
                <w:rFonts w:ascii="宋体" w:eastAsia="宋体" w:hAnsi="宋体" w:cs="宋体" w:hint="eastAsia"/>
                <w:color w:val="000000"/>
                <w:szCs w:val="21"/>
                <w:lang w:eastAsia="zh-Hans"/>
              </w:rPr>
              <w:t>、放大镜、倒数日、日历）、快捷开关（节能模式、纸质护眼模式、经典护眼模式、自动亮度模式）。</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整机支持搭配具有NFC功能的手机、平板，通过接触整机设备上的NFC标签，即可实现手机、平板与大屏的连接并同步手机、平板的画面到设备上，无需其它操作设置，支持不少于4台手机、平板同时连接并显示。</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支持蓝牙</w:t>
            </w:r>
            <w:proofErr w:type="gramEnd"/>
            <w:r>
              <w:rPr>
                <w:rFonts w:ascii="宋体" w:eastAsia="宋体" w:hAnsi="宋体" w:cs="宋体" w:hint="eastAsia"/>
                <w:color w:val="000000"/>
                <w:szCs w:val="21"/>
                <w:lang w:eastAsia="zh-Hans"/>
              </w:rPr>
              <w:t>Bluetooth 5.2标准，固件版本号HCI11.20/LMP11.20</w:t>
            </w:r>
            <w:r>
              <w:rPr>
                <w:rFonts w:ascii="宋体" w:eastAsia="宋体" w:hAnsi="宋体" w:cs="宋体" w:hint="eastAsia"/>
                <w:color w:val="000000"/>
                <w:szCs w:val="21"/>
              </w:rPr>
              <w:t>。</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Wi-Fi制式支持IEEE 802.11 a/b/g/n/ac/ax；支持版本Wi-Fi6。</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整机内置摄像头（非外扩），支持扫码功能，PC通道下可通过视频展台软件调用摄像头进行二维码扫码识别。</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内置非</w:t>
            </w:r>
            <w:proofErr w:type="gramEnd"/>
            <w:r>
              <w:rPr>
                <w:rFonts w:ascii="宋体" w:eastAsia="宋体" w:hAnsi="宋体" w:cs="宋体" w:hint="eastAsia"/>
                <w:color w:val="000000"/>
                <w:szCs w:val="21"/>
                <w:lang w:eastAsia="zh-Hans"/>
              </w:rPr>
              <w:t>独立摄像头，可拍摄≥1600</w:t>
            </w:r>
            <w:proofErr w:type="gramStart"/>
            <w:r>
              <w:rPr>
                <w:rFonts w:ascii="宋体" w:eastAsia="宋体" w:hAnsi="宋体" w:cs="宋体" w:hint="eastAsia"/>
                <w:color w:val="000000"/>
                <w:szCs w:val="21"/>
                <w:lang w:eastAsia="zh-Hans"/>
              </w:rPr>
              <w:t>万像</w:t>
            </w:r>
            <w:proofErr w:type="gramEnd"/>
            <w:r>
              <w:rPr>
                <w:rFonts w:ascii="宋体" w:eastAsia="宋体" w:hAnsi="宋体" w:cs="宋体" w:hint="eastAsia"/>
                <w:color w:val="000000"/>
                <w:szCs w:val="21"/>
                <w:lang w:eastAsia="zh-Hans"/>
              </w:rPr>
              <w:t>素数的照片，支持输出4K。整机支持输出摄像头视场角≥135度且水平视场角≥120度画面。</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内置非</w:t>
            </w:r>
            <w:proofErr w:type="gramEnd"/>
            <w:r>
              <w:rPr>
                <w:rFonts w:ascii="宋体" w:eastAsia="宋体" w:hAnsi="宋体" w:cs="宋体" w:hint="eastAsia"/>
                <w:color w:val="000000"/>
                <w:szCs w:val="21"/>
                <w:lang w:eastAsia="zh-Hans"/>
              </w:rPr>
              <w:t>独立的高清摄像头，可用于远程巡课，可AI识别人像，人像识别距离≥10米。</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整机摄像头支持人脸识别、快速点人数、随机抽人，可识别镜头前的所有学生，并显示人脸标记、随机抽选。支持同时显示标记不少于60人。</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整机摄像头支持环境色温判断，根据环境调节合适的显示图像色温效果。</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Windows 7、Windows 8、Windows 10、Linux、Mac Os系统</w:t>
            </w:r>
            <w:r>
              <w:rPr>
                <w:rFonts w:ascii="宋体" w:eastAsia="宋体" w:hAnsi="宋体" w:cs="宋体" w:hint="eastAsia"/>
                <w:color w:val="000000"/>
                <w:szCs w:val="21"/>
                <w:lang w:eastAsia="zh-Hans"/>
              </w:rPr>
              <w:lastRenderedPageBreak/>
              <w:t>外置电脑操作系统接入时，无需安装触摸驱动。</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整机关机状态下，通过长按电源键进入设置界面后，可点击屏幕选择故障检测、系统还原功能，系统还原可单独还原PC系统，单独还原整机系统。</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proofErr w:type="gramStart"/>
            <w:r>
              <w:rPr>
                <w:rFonts w:ascii="宋体" w:eastAsia="宋体" w:hAnsi="宋体" w:cs="宋体" w:hint="eastAsia"/>
                <w:color w:val="000000"/>
                <w:szCs w:val="21"/>
                <w:lang w:eastAsia="zh-Hans"/>
              </w:rPr>
              <w:t>整机安卓和</w:t>
            </w:r>
            <w:proofErr w:type="gramEnd"/>
            <w:r>
              <w:rPr>
                <w:rFonts w:ascii="宋体" w:eastAsia="宋体" w:hAnsi="宋体" w:cs="宋体" w:hint="eastAsia"/>
                <w:color w:val="000000"/>
                <w:szCs w:val="21"/>
                <w:lang w:eastAsia="zh-Hans"/>
              </w:rPr>
              <w:t>全部外接通道（HDMI、Type-c）下侧</w:t>
            </w:r>
            <w:proofErr w:type="gramStart"/>
            <w:r>
              <w:rPr>
                <w:rFonts w:ascii="宋体" w:eastAsia="宋体" w:hAnsi="宋体" w:cs="宋体" w:hint="eastAsia"/>
                <w:color w:val="000000"/>
                <w:szCs w:val="21"/>
                <w:lang w:eastAsia="zh-Hans"/>
              </w:rPr>
              <w:t>边栏支持</w:t>
            </w:r>
            <w:proofErr w:type="gramEnd"/>
            <w:r>
              <w:rPr>
                <w:rFonts w:ascii="宋体" w:eastAsia="宋体" w:hAnsi="宋体" w:cs="宋体" w:hint="eastAsia"/>
                <w:color w:val="000000"/>
                <w:szCs w:val="21"/>
                <w:lang w:eastAsia="zh-Hans"/>
              </w:rPr>
              <w:t>通过扫描二</w:t>
            </w:r>
            <w:proofErr w:type="gramStart"/>
            <w:r>
              <w:rPr>
                <w:rFonts w:ascii="宋体" w:eastAsia="宋体" w:hAnsi="宋体" w:cs="宋体" w:hint="eastAsia"/>
                <w:color w:val="000000"/>
                <w:szCs w:val="21"/>
                <w:lang w:eastAsia="zh-Hans"/>
              </w:rPr>
              <w:t>维码加入</w:t>
            </w:r>
            <w:proofErr w:type="gramEnd"/>
            <w:r>
              <w:rPr>
                <w:rFonts w:ascii="宋体" w:eastAsia="宋体" w:hAnsi="宋体" w:cs="宋体" w:hint="eastAsia"/>
                <w:color w:val="000000"/>
                <w:szCs w:val="21"/>
                <w:lang w:eastAsia="zh-Hans"/>
              </w:rPr>
              <w:t>班级，老师设置题型，学生回答后提交，教师查看正确率比例及详细讲解；支持随机抽选、实时弹幕；支持管理当前班级成员；支持导出学生报告。全通道下可支持通过自定义按键调出该功能。</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设备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设备教学桌面支持U盘、移动硬盘等外接存储设备直接在桌面显示，无需打开文件浏览器即可快速查看文件列表，并且支持文件打开。支持查看全部文件列表以及按照文档、图片、音视频分类方式查看文件列表。</w:t>
            </w:r>
          </w:p>
          <w:p w:rsidR="002875ED" w:rsidRDefault="002875ED" w:rsidP="002875ED">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整机内置触摸中控菜单，可查看当前正在运行的进行，支持应用切换，在全屏应用下无需退出全屏应用即可进行切换；支持应用关闭，以及关闭所有应用。</w:t>
            </w:r>
          </w:p>
          <w:p w:rsidR="002875ED" w:rsidRDefault="002875ED" w:rsidP="006B5E28">
            <w:pPr>
              <w:jc w:val="left"/>
              <w:rPr>
                <w:rFonts w:ascii="宋体" w:hAnsi="宋体" w:cs="宋体"/>
                <w:b/>
                <w:bCs/>
                <w:color w:val="000000"/>
                <w:szCs w:val="21"/>
                <w:lang w:eastAsia="zh-Hans"/>
              </w:rPr>
            </w:pPr>
            <w:r>
              <w:rPr>
                <w:rFonts w:ascii="宋体" w:eastAsia="宋体" w:hAnsi="宋体" w:cs="宋体" w:hint="eastAsia"/>
                <w:b/>
                <w:bCs/>
                <w:color w:val="000000"/>
                <w:szCs w:val="21"/>
                <w:lang w:eastAsia="zh-Hans"/>
              </w:rPr>
              <w:t>OPS电脑模块参数</w:t>
            </w:r>
          </w:p>
          <w:p w:rsidR="002875ED" w:rsidRDefault="002875ED" w:rsidP="002875ED">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lang w:eastAsia="zh-Hans"/>
              </w:rPr>
              <w:t>主板南桥采用H410或H510芯片组，搭载不低于Intel 酷睿系列 十</w:t>
            </w:r>
            <w:r>
              <w:rPr>
                <w:rFonts w:ascii="宋体" w:eastAsia="宋体" w:hAnsi="宋体" w:cs="宋体" w:hint="eastAsia"/>
                <w:color w:val="000000"/>
                <w:szCs w:val="21"/>
              </w:rPr>
              <w:t>一</w:t>
            </w:r>
            <w:r>
              <w:rPr>
                <w:rFonts w:ascii="宋体" w:eastAsia="宋体" w:hAnsi="宋体" w:cs="宋体" w:hint="eastAsia"/>
                <w:color w:val="000000"/>
                <w:szCs w:val="21"/>
                <w:lang w:eastAsia="zh-Hans"/>
              </w:rPr>
              <w:t>代i5 CPU，内存不低于8GB，硬盘不低于256GB。</w:t>
            </w:r>
          </w:p>
          <w:p w:rsidR="002875ED" w:rsidRDefault="002875ED" w:rsidP="002875ED">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lang w:eastAsia="zh-Hans"/>
              </w:rPr>
              <w:t>采用按压式卡扣，无需工具就可快速拆卸电脑模块。PC模块可抽拉式插入整机；具备PC防盗锁孔。</w:t>
            </w:r>
          </w:p>
          <w:p w:rsidR="002875ED" w:rsidRDefault="002875ED" w:rsidP="002875ED">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和整机的连接采用万兆级接口，传输速率≥10Gbps。</w:t>
            </w:r>
          </w:p>
          <w:p w:rsidR="002875ED" w:rsidRDefault="002875ED" w:rsidP="002875ED">
            <w:pPr>
              <w:numPr>
                <w:ilvl w:val="0"/>
                <w:numId w:val="33"/>
              </w:numPr>
              <w:spacing w:before="100" w:beforeAutospacing="1" w:after="100" w:afterAutospacing="1"/>
              <w:jc w:val="left"/>
              <w:rPr>
                <w:rFonts w:ascii="宋体" w:hAnsi="宋体" w:cs="宋体"/>
                <w:b/>
                <w:bCs/>
                <w:szCs w:val="21"/>
              </w:rPr>
            </w:pPr>
            <w:r>
              <w:rPr>
                <w:rFonts w:ascii="宋体" w:eastAsia="宋体" w:hAnsi="宋体" w:cs="宋体" w:hint="eastAsia"/>
                <w:color w:val="000000"/>
                <w:szCs w:val="21"/>
                <w:lang w:eastAsia="zh-Hans"/>
              </w:rPr>
              <w:t>具有独立非外扩展的视频输出接口：≥1路HDMI ，具有独立非外扩展的电脑USB接口：≥3路USB。</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二</w:t>
            </w:r>
            <w:r>
              <w:rPr>
                <w:rFonts w:ascii="宋体" w:eastAsia="宋体" w:hAnsi="宋体" w:cs="Times New Roman"/>
                <w:b/>
                <w:bCs/>
                <w:szCs w:val="21"/>
                <w:u w:color="000000"/>
                <w:lang w:eastAsia="zh-Hans"/>
              </w:rPr>
              <w:t>、</w:t>
            </w:r>
            <w:r>
              <w:rPr>
                <w:rFonts w:ascii="宋体" w:eastAsia="宋体" w:hAnsi="宋体" w:cs="Times New Roman" w:hint="eastAsia"/>
                <w:b/>
                <w:bCs/>
                <w:szCs w:val="21"/>
                <w:u w:color="000000"/>
                <w:lang w:eastAsia="zh-Hans"/>
              </w:rPr>
              <w:t>随机同品牌软件功能</w:t>
            </w:r>
          </w:p>
          <w:p w:rsidR="002875ED" w:rsidRDefault="002875ED" w:rsidP="006B5E28">
            <w:pPr>
              <w:rPr>
                <w:rFonts w:ascii="宋体" w:hAnsi="宋体" w:cs="Times New Roman"/>
                <w:b/>
                <w:bCs/>
                <w:szCs w:val="21"/>
                <w:u w:color="000000"/>
                <w:lang w:eastAsia="zh-Hans"/>
              </w:rPr>
            </w:pPr>
            <w:r>
              <w:rPr>
                <w:rFonts w:ascii="宋体" w:eastAsia="宋体" w:hAnsi="宋体" w:cs="Times New Roman"/>
                <w:b/>
                <w:bCs/>
                <w:szCs w:val="21"/>
                <w:u w:color="000000"/>
                <w:lang w:eastAsia="zh-Hans"/>
              </w:rPr>
              <w:t>原厂备授课软件功能</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w:t>
            </w:r>
            <w:r>
              <w:rPr>
                <w:rFonts w:ascii="Times New Roman" w:eastAsia="宋体" w:hAnsi="Times New Roman" w:cs="Times New Roman" w:hint="eastAsia"/>
                <w:szCs w:val="21"/>
                <w:lang w:eastAsia="zh-Hans"/>
              </w:rPr>
              <w:t>能够为教师提供</w:t>
            </w:r>
            <w:r>
              <w:rPr>
                <w:rFonts w:ascii="Times New Roman" w:eastAsia="宋体" w:hAnsi="Times New Roman" w:cs="Times New Roman" w:hint="eastAsia"/>
                <w:szCs w:val="21"/>
                <w:lang w:eastAsia="zh-Hans"/>
              </w:rPr>
              <w:t>80T</w:t>
            </w:r>
            <w:r>
              <w:rPr>
                <w:rFonts w:ascii="Times New Roman" w:eastAsia="宋体" w:hAnsi="Times New Roman" w:cs="Times New Roman" w:hint="eastAsia"/>
                <w:szCs w:val="21"/>
                <w:lang w:eastAsia="zh-Hans"/>
              </w:rPr>
              <w:t>的云存储空间，教师可在个人云空间中上传存储互动课件、云教案和其他教学资源。</w:t>
            </w:r>
            <w:r>
              <w:rPr>
                <w:rFonts w:ascii="Times New Roman" w:eastAsia="宋体" w:hAnsi="Times New Roman" w:cs="Times New Roman"/>
                <w:szCs w:val="21"/>
                <w:lang w:eastAsia="zh-Hans"/>
              </w:rPr>
              <w:t xml:space="preserve"> </w:t>
            </w:r>
            <w:r>
              <w:rPr>
                <w:rFonts w:ascii="宋体" w:eastAsia="宋体" w:hAnsi="宋体" w:cs="Times New Roman"/>
                <w:szCs w:val="21"/>
                <w:u w:color="000000"/>
                <w:lang w:eastAsia="zh-Hans"/>
              </w:rPr>
              <w:t xml:space="preserve"> </w:t>
            </w:r>
            <w:r>
              <w:rPr>
                <w:rFonts w:ascii="宋体" w:eastAsia="宋体" w:hAnsi="宋体" w:cs="Times New Roman"/>
                <w:szCs w:val="21"/>
                <w:u w:color="000000"/>
                <w:lang w:eastAsia="zh-Hans"/>
              </w:rPr>
              <w:t xml:space="preserve">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 xml:space="preserve">支持上传的格式有：文档：ppt、pptx、word、pdf；图片：bmp、png、jpg、jpeg、gif；音视频：mp3、wav、wma、ogg、aac、mp4、rmvb、wmv、avi、rm、3gp、mkv、flv、mov、svg、swf。 </w:t>
            </w:r>
            <w:r>
              <w:rPr>
                <w:rFonts w:ascii="宋体" w:eastAsia="宋体" w:hAnsi="宋体" w:cs="Times New Roman"/>
                <w:szCs w:val="21"/>
                <w:u w:color="000000"/>
                <w:lang w:eastAsia="zh-Hans"/>
              </w:rPr>
              <w:t xml:space="preserve">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可以移动调整文件及文件夹的层级，能够对文件进行重命名、删除操作。</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 xml:space="preserve">互动课件与其他教学资源的云空间相互独立。教师可新建课件组或素材文件夹对教学资源进行个性化分类与标记。 </w:t>
            </w:r>
            <w:r>
              <w:rPr>
                <w:rFonts w:ascii="宋体" w:eastAsia="宋体" w:hAnsi="宋体" w:cs="Times New Roman"/>
                <w:szCs w:val="21"/>
                <w:u w:color="000000"/>
                <w:lang w:eastAsia="zh-Hans"/>
              </w:rPr>
              <w:t xml:space="preserve">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lastRenderedPageBreak/>
              <w:t>多媒体素材库内的素材能插入互动课件，互动课件内的多媒体素材能在课件内直接上传至多媒体素材存储空间，实现了教师调用、采集教学素材。</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2、</w:t>
            </w:r>
            <w:r>
              <w:rPr>
                <w:rFonts w:ascii="宋体" w:eastAsia="宋体" w:hAnsi="宋体" w:cs="宋体" w:hint="eastAsia"/>
                <w:sz w:val="20"/>
                <w:szCs w:val="20"/>
              </w:rPr>
              <w:t>★</w:t>
            </w:r>
            <w:r>
              <w:rPr>
                <w:rFonts w:ascii="宋体" w:eastAsia="宋体" w:hAnsi="宋体" w:cs="Times New Roman"/>
                <w:szCs w:val="21"/>
                <w:u w:color="000000"/>
                <w:lang w:eastAsia="zh-Hans"/>
              </w:rPr>
              <w:t xml:space="preserve">支持PPT的原生解析，教师可将pptx课件转化为互动教学课件，支持单份导入和批量文件夹导入两种导入方式，保留pptx原文件中的文字、图片、表格等对象及动画的可编辑性，并可为课件增加互动教学元素。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3、</w:t>
            </w:r>
            <w:r>
              <w:rPr>
                <w:rFonts w:ascii="宋体" w:eastAsia="宋体" w:hAnsi="宋体" w:cs="宋体" w:hint="eastAsia"/>
                <w:sz w:val="20"/>
                <w:szCs w:val="20"/>
              </w:rPr>
              <w:t>★</w:t>
            </w:r>
            <w:r>
              <w:rPr>
                <w:rFonts w:ascii="宋体" w:eastAsia="宋体" w:hAnsi="宋体" w:cs="Times New Roman"/>
                <w:szCs w:val="21"/>
                <w:u w:color="000000"/>
                <w:lang w:eastAsia="zh-Hans"/>
              </w:rPr>
              <w:t>支持将互动课件导出为pptx、pdf、H5或web链接，在多终端（包含windows、Macos、iOS、安卓、</w:t>
            </w:r>
            <w:r>
              <w:rPr>
                <w:rFonts w:ascii="宋体" w:eastAsia="宋体" w:hAnsi="宋体" w:cs="Times New Roman" w:hint="eastAsia"/>
                <w:szCs w:val="21"/>
                <w:u w:color="000000"/>
              </w:rPr>
              <w:t>国产化系统</w:t>
            </w:r>
            <w:r>
              <w:rPr>
                <w:rFonts w:ascii="宋体" w:eastAsia="宋体" w:hAnsi="宋体" w:cs="Times New Roman"/>
                <w:szCs w:val="21"/>
                <w:u w:color="000000"/>
                <w:lang w:eastAsia="zh-Hans"/>
              </w:rPr>
              <w:t xml:space="preserve">）二次编辑。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4、</w:t>
            </w:r>
            <w:r>
              <w:rPr>
                <w:rFonts w:ascii="宋体" w:eastAsia="宋体" w:hAnsi="宋体" w:cs="Times New Roman" w:hint="eastAsia"/>
                <w:szCs w:val="21"/>
                <w:u w:color="000000"/>
              </w:rPr>
              <w:t>提供</w:t>
            </w:r>
            <w:r>
              <w:rPr>
                <w:rFonts w:ascii="宋体" w:eastAsia="宋体" w:hAnsi="宋体" w:cs="Times New Roman"/>
                <w:szCs w:val="21"/>
                <w:u w:color="000000"/>
                <w:lang w:eastAsia="zh-Hans"/>
              </w:rPr>
              <w:t xml:space="preserve">互动式教学课件资源，包含学科教育各学段各地区教材版本 </w:t>
            </w:r>
            <w:r>
              <w:rPr>
                <w:rFonts w:ascii="宋体" w:eastAsia="宋体" w:hAnsi="宋体" w:cs="Times New Roman" w:hint="eastAsia"/>
                <w:szCs w:val="21"/>
                <w:u w:color="000000"/>
              </w:rPr>
              <w:t>不少于88</w:t>
            </w:r>
            <w:r>
              <w:rPr>
                <w:rFonts w:ascii="宋体" w:eastAsia="宋体" w:hAnsi="宋体" w:cs="Times New Roman"/>
                <w:szCs w:val="21"/>
                <w:u w:color="000000"/>
                <w:lang w:eastAsia="zh-Hans"/>
              </w:rPr>
              <w:t>个</w:t>
            </w:r>
            <w:r>
              <w:rPr>
                <w:rFonts w:ascii="宋体" w:eastAsia="宋体" w:hAnsi="宋体" w:cs="Times New Roman" w:hint="eastAsia"/>
                <w:szCs w:val="21"/>
                <w:u w:color="000000"/>
              </w:rPr>
              <w:t>，</w:t>
            </w:r>
            <w:r>
              <w:rPr>
                <w:rFonts w:ascii="宋体" w:eastAsia="宋体" w:hAnsi="宋体" w:cs="Times New Roman"/>
                <w:szCs w:val="21"/>
                <w:u w:color="000000"/>
                <w:lang w:eastAsia="zh-Hans"/>
              </w:rPr>
              <w:t>包含学科教育各学段教材版本全部教学章节、专题教育多个主题教育、特殊教育 3 大分类</w:t>
            </w:r>
            <w:r>
              <w:rPr>
                <w:rFonts w:ascii="宋体" w:eastAsia="宋体" w:hAnsi="宋体" w:cs="Times New Roman" w:hint="eastAsia"/>
                <w:szCs w:val="21"/>
                <w:u w:color="000000"/>
              </w:rPr>
              <w:t>不少于150000份</w:t>
            </w:r>
            <w:r>
              <w:rPr>
                <w:rFonts w:ascii="宋体" w:eastAsia="宋体" w:hAnsi="宋体" w:cs="Times New Roman"/>
                <w:szCs w:val="21"/>
                <w:u w:color="000000"/>
                <w:lang w:eastAsia="zh-Hans"/>
              </w:rPr>
              <w:t>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 xml:space="preserve">5、全文快速搜索：支持在课件中通过快捷键（Ctrl+F）调用搜索控件，输入文本即可查找课件内文本框、形状、表格中对应的文本匹配项。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云教案功能</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6、</w:t>
            </w:r>
            <w:r>
              <w:rPr>
                <w:rFonts w:ascii="宋体" w:eastAsia="宋体" w:hAnsi="宋体" w:cs="宋体" w:hint="eastAsia"/>
                <w:sz w:val="20"/>
                <w:szCs w:val="20"/>
              </w:rPr>
              <w:t>★</w:t>
            </w:r>
            <w:r>
              <w:rPr>
                <w:rFonts w:ascii="宋体" w:eastAsia="宋体" w:hAnsi="宋体" w:cs="Times New Roman"/>
                <w:szCs w:val="21"/>
                <w:u w:color="000000"/>
                <w:lang w:eastAsia="zh-Hans"/>
              </w:rPr>
              <w:t>云教案内容</w:t>
            </w:r>
            <w:r>
              <w:rPr>
                <w:rFonts w:ascii="宋体" w:eastAsia="宋体" w:hAnsi="宋体" w:cs="Times New Roman" w:hint="eastAsia"/>
                <w:szCs w:val="21"/>
                <w:u w:color="000000"/>
              </w:rPr>
              <w:t>可自动</w:t>
            </w:r>
            <w:r>
              <w:rPr>
                <w:rFonts w:ascii="宋体" w:eastAsia="宋体" w:hAnsi="宋体" w:cs="Times New Roman"/>
                <w:szCs w:val="21"/>
                <w:u w:color="000000"/>
                <w:lang w:eastAsia="zh-Hans"/>
              </w:rPr>
              <w:t>同步至云空间，支持</w:t>
            </w:r>
            <w:r>
              <w:rPr>
                <w:rFonts w:ascii="宋体" w:eastAsia="宋体" w:hAnsi="宋体" w:cs="Times New Roman" w:hint="eastAsia"/>
                <w:szCs w:val="21"/>
                <w:u w:color="000000"/>
              </w:rPr>
              <w:t>以</w:t>
            </w:r>
            <w:r>
              <w:rPr>
                <w:rFonts w:ascii="宋体" w:eastAsia="宋体" w:hAnsi="宋体" w:cs="Times New Roman"/>
                <w:szCs w:val="21"/>
                <w:u w:color="000000"/>
                <w:lang w:eastAsia="zh-Hans"/>
              </w:rPr>
              <w:t xml:space="preserve">链接方式进行定向式分享和开放式分享。接收者可直接在桌面浏览器、微信浏览器内打开预览，可将云教案转存至个人云空间。云教案支持导出为PDF格式。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7、</w:t>
            </w:r>
            <w:r>
              <w:rPr>
                <w:rFonts w:ascii="宋体" w:eastAsia="宋体" w:hAnsi="宋体" w:cs="宋体" w:hint="eastAsia"/>
                <w:sz w:val="20"/>
                <w:szCs w:val="20"/>
              </w:rPr>
              <w:t>★</w:t>
            </w:r>
            <w:r>
              <w:rPr>
                <w:rFonts w:ascii="宋体" w:eastAsia="宋体" w:hAnsi="宋体" w:cs="Times New Roman"/>
                <w:szCs w:val="21"/>
                <w:u w:color="000000"/>
                <w:lang w:eastAsia="zh-Hans"/>
              </w:rPr>
              <w:t xml:space="preserve">提供将Word转换为云教案的能力，支持解析文本、表格等通用元素，方便老师迁移旧教案。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8、</w:t>
            </w:r>
            <w:r>
              <w:rPr>
                <w:rFonts w:ascii="宋体" w:eastAsia="宋体" w:hAnsi="宋体" w:cs="宋体" w:hint="eastAsia"/>
                <w:sz w:val="20"/>
                <w:szCs w:val="20"/>
              </w:rPr>
              <w:t>★</w:t>
            </w:r>
            <w:r>
              <w:rPr>
                <w:rFonts w:ascii="宋体" w:eastAsia="宋体" w:hAnsi="宋体" w:cs="Times New Roman"/>
                <w:szCs w:val="21"/>
                <w:u w:color="000000"/>
                <w:lang w:eastAsia="zh-Hans"/>
              </w:rPr>
              <w:t xml:space="preserve">云教案支持插入表格、图片、音视频（mp3、mp4、oga、ogg、wav、webm）、文档附件（.pdf、doc、docx、xls、xlsx）。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 xml:space="preserve">9、提供教案模板，方便老师撰写教案，预置模板包含表格式、提纲式、集备式、多课时式、单元设计式等不少于7个。支持校本模板，管理员在教研管理后台设置校本模板后，老师可在云教案模板调用。 </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10、云教案与云课件可一对多关联绑定，产生绑定后，在课件页和教案页均支持在同一面板打开关联的云课件或云教案预览，便于老师备课时相互对照。</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11、</w:t>
            </w:r>
            <w:r>
              <w:rPr>
                <w:rFonts w:ascii="宋体" w:eastAsia="宋体" w:hAnsi="宋体" w:cs="Times New Roman" w:hint="eastAsia"/>
                <w:szCs w:val="21"/>
                <w:u w:color="000000"/>
              </w:rPr>
              <w:t>互动课件支持开放式云分享，分享者可将互动课件、课件组以公开或加密的web链接和二维码形式进行分享，分享链接可以设置访问有效期</w:t>
            </w:r>
            <w:r>
              <w:rPr>
                <w:rFonts w:ascii="宋体" w:eastAsia="宋体" w:hAnsi="宋体" w:cs="Times New Roman"/>
                <w:szCs w:val="21"/>
                <w:u w:color="000000"/>
                <w:lang w:eastAsia="zh-Hans"/>
              </w:rPr>
              <w:t>。</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w:t>
            </w:r>
            <w:r>
              <w:rPr>
                <w:rFonts w:ascii="宋体" w:eastAsia="宋体" w:hAnsi="宋体" w:cs="Times New Roman" w:hint="eastAsia"/>
                <w:szCs w:val="21"/>
                <w:u w:color="000000"/>
              </w:rPr>
              <w:t>2</w:t>
            </w:r>
            <w:r>
              <w:rPr>
                <w:rFonts w:ascii="宋体" w:eastAsia="宋体" w:hAnsi="宋体" w:cs="Times New Roman"/>
                <w:szCs w:val="21"/>
                <w:u w:color="000000"/>
                <w:lang w:eastAsia="zh-Hans"/>
              </w:rPr>
              <w:t>、AI智能纠错：软件内置的AI智能语义分析模块，可对输入的英文文本的拼写、句型、语法进行错误检查，并支持一键纠错。</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w:t>
            </w:r>
            <w:r>
              <w:rPr>
                <w:rFonts w:ascii="宋体" w:eastAsia="宋体" w:hAnsi="宋体" w:cs="Times New Roman" w:hint="eastAsia"/>
                <w:szCs w:val="21"/>
                <w:u w:color="000000"/>
              </w:rPr>
              <w:t>3</w:t>
            </w:r>
            <w:r>
              <w:rPr>
                <w:rFonts w:ascii="宋体" w:eastAsia="宋体" w:hAnsi="宋体" w:cs="Times New Roman"/>
                <w:szCs w:val="21"/>
                <w:u w:color="000000"/>
                <w:lang w:eastAsia="zh-Hans"/>
              </w:rPr>
              <w:t>、支持多种格式的试题批量上传，包含.doc、.docx、.png、.jpeg、.jpg类型，并可自动转换为电子试题，便于老师优质试题的收集使用和作业布置。</w:t>
            </w:r>
          </w:p>
          <w:p w:rsidR="002875ED" w:rsidRDefault="002875ED" w:rsidP="006B5E28">
            <w:pPr>
              <w:rPr>
                <w:rFonts w:ascii="宋体" w:hAnsi="宋体" w:cs="Times New Roman"/>
                <w:b/>
                <w:bCs/>
                <w:szCs w:val="21"/>
                <w:u w:color="000000"/>
                <w:lang w:eastAsia="zh-Hans"/>
              </w:rPr>
            </w:pPr>
            <w:r>
              <w:rPr>
                <w:rFonts w:ascii="宋体" w:eastAsia="宋体" w:hAnsi="宋体" w:cs="Times New Roman"/>
                <w:b/>
                <w:bCs/>
                <w:szCs w:val="21"/>
                <w:u w:color="000000"/>
                <w:lang w:eastAsia="zh-Hans"/>
              </w:rPr>
              <w:lastRenderedPageBreak/>
              <w:t>校级校园设备运维管理平台软件功能</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1、系统基于SaaS布局，应用界面采用B/S架构设计，支持学校管理员在Windows、Linux、Android、IOS等多种不同的操作系统上通过网页浏览器登录进行所有管理指令操作。</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2、</w:t>
            </w:r>
            <w:r>
              <w:rPr>
                <w:rFonts w:ascii="宋体" w:eastAsia="宋体" w:hAnsi="宋体" w:cs="Times New Roman" w:hint="eastAsia"/>
                <w:szCs w:val="21"/>
              </w:rPr>
              <w:t>★</w:t>
            </w:r>
            <w:r>
              <w:rPr>
                <w:rFonts w:ascii="宋体" w:eastAsia="宋体" w:hAnsi="宋体" w:cs="Times New Roman"/>
                <w:szCs w:val="21"/>
                <w:u w:color="000000"/>
                <w:lang w:eastAsia="zh-Hans"/>
              </w:rPr>
              <w:t>系统支持多类型设备接入，集中运维。包含班班通设备、录播设备、班牌设备、校园屏显设备、学生平板设备。</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3、为方便维护，软件可以实现批量关联：支持通过设备辅助管理软件，在单台班班通设备关联学校代码后，自动发现并关联同网段下其他班班通设备。</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4、登录方式多样性：支持账号/密码、手机扫码登录。扫码登录：用户首次登录时绑定微信用户ID与账号的对应关系，之后即可通过微信扫一扫安全登录。</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5、系统自定义：支持自定义系统logo和系统名称，适用于校园定制系统。</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6、并行管理：支持实时展示不少于20台设备的运行画面，并支持切换画面模式/列表模式，方便管理员根据实际管理需要选择管理模式。</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7、详情管理：支持查看单台设备的当日开机次数、开机时间分布情况、设备已安装软件列表及使用情况、内存/硬盘占用情况、基础参数；并支持远程修改设备关联信息。</w:t>
            </w:r>
          </w:p>
          <w:p w:rsidR="002875ED" w:rsidRDefault="002875ED" w:rsidP="006B5E28">
            <w:pPr>
              <w:widowControl/>
              <w:ind w:firstLine="419"/>
              <w:jc w:val="left"/>
              <w:textAlignment w:val="baseline"/>
              <w:rPr>
                <w:rFonts w:ascii="宋体" w:hAnsi="宋体" w:cs="Times New Roman"/>
                <w:kern w:val="0"/>
                <w:szCs w:val="21"/>
                <w:u w:color="000000"/>
                <w:lang w:eastAsia="zh-Hans"/>
              </w:rPr>
            </w:pPr>
            <w:r>
              <w:rPr>
                <w:rFonts w:ascii="宋体" w:eastAsia="宋体" w:hAnsi="宋体" w:cs="Times New Roman"/>
                <w:kern w:val="0"/>
                <w:szCs w:val="21"/>
                <w:u w:color="000000"/>
                <w:lang w:eastAsia="zh-Hans"/>
              </w:rPr>
              <w:t>8、分组管理：支持根据设备类型、设备所属年级/场地/自定义分组、设备开关机状态进行分组管理；支持文字检索设备名称，快速定位对应设备进行定向精准管理。</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9、</w:t>
            </w:r>
            <w:r>
              <w:rPr>
                <w:rFonts w:ascii="宋体" w:eastAsia="宋体" w:hAnsi="宋体" w:cs="宋体" w:hint="eastAsia"/>
                <w:sz w:val="20"/>
                <w:szCs w:val="20"/>
              </w:rPr>
              <w:t>★</w:t>
            </w:r>
            <w:r>
              <w:rPr>
                <w:rFonts w:ascii="宋体" w:eastAsia="宋体" w:hAnsi="宋体" w:cs="Times New Roman"/>
                <w:szCs w:val="21"/>
                <w:u w:color="000000"/>
                <w:lang w:eastAsia="zh-Hans"/>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rsidR="002875ED" w:rsidRDefault="002875ED" w:rsidP="006B5E28">
            <w:pPr>
              <w:widowControl/>
              <w:ind w:firstLine="419"/>
              <w:jc w:val="left"/>
              <w:textAlignment w:val="baseline"/>
              <w:rPr>
                <w:rFonts w:ascii="宋体" w:hAnsi="宋体" w:cs="Times New Roman"/>
                <w:color w:val="000000"/>
                <w:kern w:val="0"/>
                <w:szCs w:val="21"/>
                <w:u w:color="000000"/>
                <w:lang w:eastAsia="zh-Hans"/>
              </w:rPr>
            </w:pPr>
            <w:r>
              <w:rPr>
                <w:rFonts w:ascii="宋体" w:eastAsia="宋体" w:hAnsi="宋体" w:cs="Times New Roman"/>
                <w:kern w:val="0"/>
                <w:szCs w:val="21"/>
                <w:u w:color="000000"/>
                <w:lang w:eastAsia="zh-Hans"/>
              </w:rPr>
              <w:t>10</w:t>
            </w:r>
            <w:r>
              <w:rPr>
                <w:rFonts w:ascii="宋体" w:eastAsia="宋体" w:hAnsi="宋体" w:cs="Times New Roman" w:hint="eastAsia"/>
                <w:kern w:val="0"/>
                <w:szCs w:val="21"/>
                <w:u w:color="000000"/>
              </w:rPr>
              <w:t>、</w:t>
            </w:r>
            <w:r>
              <w:rPr>
                <w:rFonts w:ascii="宋体" w:eastAsia="宋体" w:hAnsi="宋体" w:cs="Times New Roman" w:hint="eastAsia"/>
                <w:color w:val="000000"/>
                <w:kern w:val="0"/>
                <w:szCs w:val="21"/>
                <w:u w:color="000000"/>
                <w:lang w:eastAsia="zh-Hans"/>
              </w:rPr>
              <w:t>消息通知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支持发送提醒类通知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全局弹窗类紧急通知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桌面常驻类公告通知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支持设置常用通知消息</w:t>
            </w:r>
            <w:r>
              <w:rPr>
                <w:rFonts w:ascii="宋体" w:eastAsia="宋体" w:hAnsi="宋体" w:cs="Times New Roman" w:hint="eastAsia"/>
                <w:color w:val="000000"/>
                <w:kern w:val="0"/>
                <w:szCs w:val="21"/>
                <w:u w:color="000000"/>
              </w:rPr>
              <w:t>模板</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便于快捷发布</w:t>
            </w:r>
            <w:r>
              <w:rPr>
                <w:rFonts w:ascii="宋体" w:eastAsia="宋体" w:hAnsi="宋体" w:cs="Times New Roman"/>
                <w:color w:val="000000"/>
                <w:kern w:val="0"/>
                <w:szCs w:val="21"/>
                <w:u w:color="000000"/>
                <w:lang w:eastAsia="zh-Hans"/>
              </w:rPr>
              <w:t>。</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11、</w:t>
            </w:r>
            <w:r>
              <w:rPr>
                <w:rFonts w:ascii="宋体" w:eastAsia="宋体" w:hAnsi="宋体" w:cs="宋体" w:hint="eastAsia"/>
                <w:sz w:val="20"/>
                <w:szCs w:val="20"/>
              </w:rPr>
              <w:t>★</w:t>
            </w:r>
            <w:r>
              <w:rPr>
                <w:rFonts w:ascii="宋体" w:eastAsia="宋体" w:hAnsi="宋体" w:cs="Times New Roman"/>
                <w:szCs w:val="21"/>
                <w:u w:color="000000"/>
                <w:lang w:eastAsia="zh-Hans"/>
              </w:rPr>
              <w:t>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12、</w:t>
            </w:r>
            <w:r>
              <w:rPr>
                <w:rFonts w:ascii="宋体" w:eastAsia="宋体" w:hAnsi="宋体" w:cs="宋体" w:hint="eastAsia"/>
                <w:sz w:val="20"/>
                <w:szCs w:val="20"/>
              </w:rPr>
              <w:t>★</w:t>
            </w:r>
            <w:r>
              <w:rPr>
                <w:rFonts w:ascii="宋体" w:eastAsia="宋体" w:hAnsi="宋体" w:cs="Times New Roman"/>
                <w:szCs w:val="21"/>
                <w:u w:color="000000"/>
                <w:lang w:eastAsia="zh-Hans"/>
              </w:rPr>
              <w:t>软件静默安装：支持用户自主上传官方正版软件，经过人工封装软件后，批量将软件发送至班班通设备安装，整个安装过程完全无感，不影响正常教学。</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13、</w:t>
            </w:r>
            <w:r>
              <w:rPr>
                <w:rFonts w:ascii="宋体" w:eastAsia="宋体" w:hAnsi="宋体" w:cs="宋体" w:hint="eastAsia"/>
                <w:sz w:val="20"/>
                <w:szCs w:val="20"/>
              </w:rPr>
              <w:t>★</w:t>
            </w:r>
            <w:r>
              <w:rPr>
                <w:rFonts w:ascii="宋体" w:eastAsia="宋体" w:hAnsi="宋体" w:cs="Times New Roman"/>
                <w:szCs w:val="21"/>
                <w:u w:color="000000"/>
                <w:lang w:eastAsia="zh-Hans"/>
              </w:rPr>
              <w:t>弹窗AI拦截：支持一键开启全校班班通设备的不良弹窗AI拦</w:t>
            </w:r>
            <w:r>
              <w:rPr>
                <w:rFonts w:ascii="宋体" w:eastAsia="宋体" w:hAnsi="宋体" w:cs="Times New Roman"/>
                <w:szCs w:val="21"/>
                <w:u w:color="000000"/>
                <w:lang w:eastAsia="zh-Hans"/>
              </w:rPr>
              <w:lastRenderedPageBreak/>
              <w:t>截过滤能力，设备辅助管理软件实时监测弹出窗口，当有窗口弹出时，会自动使用“不良弹窗AI模型”判断，判断为不良弹窗时，自动拦截该窗口，以保证课堂教学稳定进行。</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14、</w:t>
            </w:r>
            <w:r>
              <w:rPr>
                <w:rFonts w:ascii="宋体" w:eastAsia="宋体" w:hAnsi="宋体" w:cs="宋体" w:hint="eastAsia"/>
                <w:sz w:val="20"/>
                <w:szCs w:val="20"/>
              </w:rPr>
              <w:t>★</w:t>
            </w:r>
            <w:r>
              <w:rPr>
                <w:rFonts w:ascii="宋体" w:eastAsia="宋体" w:hAnsi="宋体" w:cs="Times New Roman"/>
                <w:szCs w:val="21"/>
                <w:u w:color="000000"/>
                <w:lang w:eastAsia="zh-Hans"/>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15、冰点还原：支持远程批量设置设备的冰冻状态；支持实时监测设备冰点存在的风险，并提供对应解决方案。</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16.</w:t>
            </w:r>
            <w:r>
              <w:rPr>
                <w:rFonts w:ascii="宋体" w:eastAsia="宋体" w:hAnsi="宋体" w:cs="宋体" w:hint="eastAsia"/>
                <w:sz w:val="20"/>
                <w:szCs w:val="20"/>
              </w:rPr>
              <w:t>★</w:t>
            </w:r>
            <w:r>
              <w:rPr>
                <w:rFonts w:ascii="宋体" w:eastAsia="宋体" w:hAnsi="宋体" w:cs="Times New Roman"/>
                <w:szCs w:val="21"/>
                <w:u w:color="000000"/>
                <w:lang w:eastAsia="zh-Hans"/>
              </w:rPr>
              <w:t>音视频直播：支持</w:t>
            </w:r>
            <w:r>
              <w:rPr>
                <w:rFonts w:ascii="宋体" w:eastAsia="宋体" w:hAnsi="宋体" w:cs="Times New Roman" w:hint="eastAsia"/>
                <w:szCs w:val="21"/>
                <w:u w:color="000000"/>
              </w:rPr>
              <w:t>多</w:t>
            </w:r>
            <w:r>
              <w:rPr>
                <w:rFonts w:ascii="宋体" w:eastAsia="宋体" w:hAnsi="宋体" w:cs="Times New Roman"/>
                <w:szCs w:val="21"/>
                <w:u w:color="000000"/>
                <w:lang w:eastAsia="zh-Hans"/>
              </w:rPr>
              <w:t>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rsidR="002875ED" w:rsidRDefault="002875ED" w:rsidP="006B5E28">
            <w:pPr>
              <w:rPr>
                <w:rFonts w:ascii="宋体" w:hAnsi="宋体" w:cs="Times New Roman"/>
                <w:szCs w:val="21"/>
                <w:u w:color="000000"/>
              </w:rPr>
            </w:pPr>
            <w:r>
              <w:rPr>
                <w:rFonts w:ascii="宋体" w:eastAsia="宋体" w:hAnsi="宋体" w:cs="Times New Roman"/>
                <w:szCs w:val="21"/>
                <w:u w:color="000000"/>
                <w:lang w:eastAsia="zh-Hans"/>
              </w:rPr>
              <w:t>17、智慧管控：支持设备长时间无人使用时，自动进入屏保、锁屏、息屏、关机状态，保护显示器，延长班班通使用寿命。</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19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rsidR="002875ED" w:rsidRDefault="002875ED" w:rsidP="006B5E28">
            <w:pPr>
              <w:rPr>
                <w:rFonts w:ascii="宋体" w:hAnsi="宋体" w:cs="Times New Roman"/>
                <w:szCs w:val="21"/>
                <w:u w:color="000000"/>
                <w:lang w:eastAsia="zh-Hans"/>
              </w:rPr>
            </w:pPr>
            <w:r>
              <w:rPr>
                <w:rFonts w:ascii="宋体" w:eastAsia="宋体" w:hAnsi="宋体" w:cs="Times New Roman"/>
                <w:szCs w:val="21"/>
                <w:u w:color="000000"/>
                <w:lang w:eastAsia="zh-Hans"/>
              </w:rPr>
              <w:t>20、移动端管理：支持通过微信小程序，实时查看设备运行状态、异常情况；支持向在线设备下发指令，并可查看每个指令的执行情况；支持查看设备及教室内摄像头的实时画面及声音，当发现教室内有违纪行为时，可通过远程发消息、喊话直接干预；支持查看设备的基础使用数据，包含设备日均开机时长分布、设备活跃趋势分析、软件活跃度分析、软件使用时长排行、设备健康度排行。</w:t>
            </w:r>
          </w:p>
          <w:p w:rsidR="002875ED" w:rsidRPr="002875ED" w:rsidRDefault="002875ED" w:rsidP="002875ED">
            <w:pPr>
              <w:widowControl/>
              <w:ind w:firstLine="419"/>
              <w:jc w:val="left"/>
              <w:textAlignment w:val="baseline"/>
              <w:rPr>
                <w:rFonts w:ascii="宋体" w:hAnsi="宋体" w:cs="Times New Roman"/>
                <w:kern w:val="0"/>
                <w:szCs w:val="21"/>
                <w:highlight w:val="yellow"/>
                <w:u w:color="000000"/>
              </w:rPr>
            </w:pPr>
            <w:r>
              <w:rPr>
                <w:rFonts w:ascii="宋体" w:eastAsia="宋体" w:hAnsi="宋体" w:cs="Times New Roman"/>
                <w:kern w:val="0"/>
                <w:szCs w:val="21"/>
                <w:u w:color="000000"/>
                <w:lang w:eastAsia="zh-Hans"/>
              </w:rPr>
              <w:t>21、</w:t>
            </w:r>
            <w:r>
              <w:rPr>
                <w:rFonts w:ascii="宋体" w:eastAsia="宋体" w:hAnsi="宋体" w:cs="Times New Roman" w:hint="eastAsia"/>
                <w:color w:val="000000"/>
                <w:kern w:val="0"/>
                <w:szCs w:val="21"/>
                <w:u w:color="000000"/>
                <w:lang w:eastAsia="zh-Hans"/>
              </w:rPr>
              <w:t>精确管理</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支持根据设备直播状态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录制状态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开关机状态进行分组管理；支持文字检索设备名称，快速定位对应设备进行定向精准管理。并支持查看单设备的直播状态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录制状态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CPU占用情况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磁盘空间情况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内存情况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网络速度</w:t>
            </w:r>
            <w:r>
              <w:rPr>
                <w:rFonts w:ascii="宋体" w:eastAsia="宋体" w:hAnsi="宋体" w:cs="Times New Roman"/>
                <w:color w:val="000000"/>
                <w:kern w:val="0"/>
                <w:szCs w:val="21"/>
                <w:u w:color="000000"/>
                <w:lang w:eastAsia="zh-Hans"/>
              </w:rPr>
              <w:t>。</w:t>
            </w:r>
          </w:p>
        </w:tc>
        <w:tc>
          <w:tcPr>
            <w:tcW w:w="351" w:type="pct"/>
            <w:vAlign w:val="center"/>
          </w:tcPr>
          <w:p w:rsidR="002875ED" w:rsidRDefault="002875ED" w:rsidP="006B5E28">
            <w:pPr>
              <w:widowControl/>
              <w:spacing w:line="351" w:lineRule="atLeast"/>
              <w:textAlignment w:val="baseline"/>
              <w:rPr>
                <w:rFonts w:ascii="宋体" w:hAnsi="宋体" w:cs="Times New Roman"/>
                <w:kern w:val="0"/>
                <w:szCs w:val="21"/>
                <w:u w:color="000000"/>
              </w:rPr>
            </w:pPr>
            <w:r>
              <w:rPr>
                <w:rFonts w:ascii="宋体" w:eastAsia="宋体" w:hAnsi="宋体" w:cs="Times New Roman" w:hint="eastAsia"/>
                <w:kern w:val="0"/>
                <w:szCs w:val="21"/>
                <w:u w:color="000000"/>
              </w:rPr>
              <w:lastRenderedPageBreak/>
              <w:t>台</w:t>
            </w:r>
          </w:p>
        </w:tc>
        <w:tc>
          <w:tcPr>
            <w:tcW w:w="351" w:type="pct"/>
            <w:vAlign w:val="center"/>
          </w:tcPr>
          <w:p w:rsidR="002875ED" w:rsidRDefault="002875ED" w:rsidP="006B5E28">
            <w:pPr>
              <w:widowControl/>
              <w:spacing w:line="351" w:lineRule="atLeast"/>
              <w:textAlignment w:val="baseline"/>
              <w:rPr>
                <w:rFonts w:ascii="宋体" w:hAnsi="宋体" w:cs="Times New Roman"/>
                <w:kern w:val="0"/>
                <w:szCs w:val="21"/>
                <w:u w:color="000000"/>
              </w:rPr>
            </w:pPr>
            <w:r>
              <w:rPr>
                <w:rFonts w:ascii="宋体" w:hAnsi="宋体" w:cs="Times New Roman" w:hint="eastAsia"/>
                <w:kern w:val="0"/>
                <w:szCs w:val="21"/>
                <w:u w:color="000000"/>
              </w:rPr>
              <w:t>27</w:t>
            </w:r>
          </w:p>
        </w:tc>
      </w:tr>
      <w:tr w:rsidR="002875ED" w:rsidTr="002875ED">
        <w:trPr>
          <w:jc w:val="center"/>
        </w:trPr>
        <w:tc>
          <w:tcPr>
            <w:tcW w:w="253" w:type="pct"/>
            <w:vAlign w:val="center"/>
          </w:tcPr>
          <w:p w:rsidR="002875ED" w:rsidRDefault="002875ED" w:rsidP="006B5E28">
            <w:pPr>
              <w:widowControl/>
              <w:spacing w:line="351" w:lineRule="atLeast"/>
              <w:jc w:val="center"/>
              <w:textAlignment w:val="baseline"/>
              <w:rPr>
                <w:rFonts w:ascii="宋体" w:hAnsi="宋体" w:cs="Tahoma"/>
                <w:kern w:val="0"/>
                <w:szCs w:val="21"/>
                <w:u w:color="000000"/>
              </w:rPr>
            </w:pPr>
            <w:r>
              <w:rPr>
                <w:rFonts w:ascii="宋体" w:eastAsia="宋体" w:hAnsi="宋体" w:cs="Tahoma"/>
                <w:kern w:val="0"/>
                <w:szCs w:val="21"/>
                <w:u w:color="000000"/>
              </w:rPr>
              <w:lastRenderedPageBreak/>
              <w:t>2</w:t>
            </w:r>
          </w:p>
        </w:tc>
        <w:tc>
          <w:tcPr>
            <w:tcW w:w="444" w:type="pct"/>
            <w:vAlign w:val="center"/>
          </w:tcPr>
          <w:p w:rsidR="002875ED" w:rsidRDefault="002875ED" w:rsidP="006B5E28">
            <w:pPr>
              <w:widowControl/>
              <w:spacing w:line="351" w:lineRule="atLeast"/>
              <w:jc w:val="center"/>
              <w:textAlignment w:val="baseline"/>
              <w:rPr>
                <w:rFonts w:ascii="宋体" w:hAnsi="宋体" w:cs="Times New Roman"/>
                <w:kern w:val="0"/>
                <w:szCs w:val="21"/>
                <w:u w:color="000000"/>
              </w:rPr>
            </w:pPr>
            <w:r>
              <w:rPr>
                <w:rFonts w:ascii="宋体" w:eastAsia="宋体" w:hAnsi="宋体" w:cs="Times New Roman" w:hint="eastAsia"/>
                <w:b/>
                <w:bCs/>
                <w:kern w:val="0"/>
                <w:szCs w:val="21"/>
                <w:u w:color="000000"/>
                <w:lang w:eastAsia="zh-Hans"/>
              </w:rPr>
              <w:t>视频</w:t>
            </w:r>
            <w:r>
              <w:rPr>
                <w:rFonts w:ascii="宋体" w:eastAsia="宋体" w:hAnsi="宋体" w:cs="Times New Roman" w:hint="eastAsia"/>
                <w:b/>
                <w:bCs/>
                <w:kern w:val="0"/>
                <w:szCs w:val="21"/>
                <w:u w:color="000000"/>
              </w:rPr>
              <w:t>展台</w:t>
            </w:r>
          </w:p>
        </w:tc>
        <w:tc>
          <w:tcPr>
            <w:tcW w:w="3602" w:type="pct"/>
          </w:tcPr>
          <w:p w:rsidR="002875ED" w:rsidRDefault="002875ED" w:rsidP="006B5E28">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一、硬件参数</w:t>
            </w:r>
            <w:r>
              <w:rPr>
                <w:rFonts w:ascii="宋体" w:eastAsia="宋体" w:hAnsi="宋体" w:cs="Times New Roman" w:hint="eastAsia"/>
                <w:szCs w:val="21"/>
                <w:u w:color="000000"/>
                <w:lang w:eastAsia="zh-Hans"/>
              </w:rPr>
              <w:t>：</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1.采用≥800万像素摄像头；采用 USB电源直接供电，无需额外配置电源适配器，环保无辐射；箱内USB连线采用隐藏式设计，箱内无可见连线且USB口下出，有效防止积尘，且方便布线和返修。</w:t>
            </w:r>
          </w:p>
          <w:p w:rsidR="002875ED" w:rsidRDefault="002875ED" w:rsidP="006B5E28">
            <w:pPr>
              <w:rPr>
                <w:rFonts w:ascii="宋体" w:hAnsi="宋体" w:cs="Times New Roman"/>
                <w:szCs w:val="21"/>
                <w:u w:color="000000"/>
              </w:rPr>
            </w:pPr>
            <w:r>
              <w:rPr>
                <w:rFonts w:ascii="宋体" w:eastAsia="宋体" w:hAnsi="宋体" w:cs="Times New Roman" w:hint="eastAsia"/>
                <w:szCs w:val="21"/>
                <w:u w:color="000000"/>
                <w:lang w:eastAsia="zh-Hans"/>
              </w:rPr>
              <w:t>2.A4大小拍摄幅面，1080P动态视频预览达到30帧/秒，托板可承重</w:t>
            </w:r>
            <w:r>
              <w:rPr>
                <w:rFonts w:ascii="宋体" w:eastAsia="宋体" w:hAnsi="宋体" w:cs="Times New Roman" w:hint="eastAsia"/>
                <w:szCs w:val="21"/>
                <w:u w:color="000000"/>
                <w:lang w:eastAsia="zh-Hans"/>
              </w:rPr>
              <w:lastRenderedPageBreak/>
              <w:t>3kg。</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3.支持展台成像画面实时批注，预设多种</w:t>
            </w:r>
            <w:r>
              <w:rPr>
                <w:rFonts w:ascii="宋体" w:eastAsia="宋体" w:hAnsi="宋体" w:cs="Times New Roman" w:hint="eastAsia"/>
                <w:szCs w:val="21"/>
                <w:u w:color="000000"/>
              </w:rPr>
              <w:t>笔划</w:t>
            </w:r>
            <w:r>
              <w:rPr>
                <w:rFonts w:ascii="宋体" w:eastAsia="宋体" w:hAnsi="宋体" w:cs="Times New Roman" w:hint="eastAsia"/>
                <w:szCs w:val="21"/>
                <w:u w:color="000000"/>
                <w:lang w:eastAsia="zh-Hans"/>
              </w:rPr>
              <w:t>粗细及颜色供选择，且支持对展台成像画面联同批注内容进行同步缩放、移动。</w:t>
            </w:r>
          </w:p>
          <w:p w:rsidR="002875ED" w:rsidRDefault="002875ED" w:rsidP="006B5E28">
            <w:pPr>
              <w:rPr>
                <w:rFonts w:ascii="宋体" w:hAnsi="宋体" w:cs="Times New Roman"/>
                <w:szCs w:val="21"/>
                <w:u w:color="000000"/>
              </w:rPr>
            </w:pPr>
            <w:r>
              <w:rPr>
                <w:rFonts w:ascii="宋体" w:eastAsia="宋体" w:hAnsi="宋体" w:cs="Times New Roman" w:hint="eastAsia"/>
                <w:szCs w:val="21"/>
                <w:u w:color="000000"/>
                <w:lang w:eastAsia="zh-Hans"/>
              </w:rPr>
              <w:t>4.整机采用圆弧式设计，无锐角；同时托板采用磁吸吸附式机构。</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5.展示托板正上方具备LED补光灯，保证展示区域的亮度及展示效果，补光灯开关采用触摸按键设计，同时可通过交互智能平板中的软件直接控制开关。</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6.带自动对焦摄像头；外壳在摄像头部分带保护镜片密封，防止灰尘沾染摄像头。</w:t>
            </w:r>
          </w:p>
          <w:p w:rsidR="002875ED" w:rsidRDefault="002875ED" w:rsidP="006B5E28">
            <w:pPr>
              <w:rPr>
                <w:rFonts w:ascii="宋体" w:hAnsi="宋体" w:cs="Times New Roman"/>
                <w:szCs w:val="21"/>
                <w:u w:color="000000"/>
              </w:rPr>
            </w:pPr>
            <w:r>
              <w:rPr>
                <w:rFonts w:ascii="宋体" w:eastAsia="宋体" w:hAnsi="宋体" w:cs="Times New Roman" w:hint="eastAsia"/>
                <w:szCs w:val="21"/>
                <w:u w:color="000000"/>
                <w:lang w:eastAsia="zh-Hans"/>
              </w:rPr>
              <w:t>7.具有故障自动检测功能：在调用展台却无法出现镜头采集画面信号时，可自动出现检测链接，并给出导致性原因，如硬件连接、摄像头占用、配套软件版本等问题。</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二、软件参数</w:t>
            </w:r>
            <w:r>
              <w:rPr>
                <w:rFonts w:ascii="宋体" w:eastAsia="宋体" w:hAnsi="宋体" w:cs="Times New Roman" w:hint="eastAsia"/>
                <w:szCs w:val="21"/>
                <w:u w:color="000000"/>
                <w:lang w:eastAsia="zh-Hans"/>
              </w:rPr>
              <w:t>：</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1.支持对展台画面进行放大、缩小、旋转、自适应、冻结画面等操作。</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2.支持展台画面实时批注，预设多种笔划粗细及颜色供选择，且支持对展台画面联同批注内容进行同步缩放、移动。</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3.支持展台画面拍照截图并进行多图预览，可对任一图片进行全屏显示。</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lang w:eastAsia="zh-Hans"/>
              </w:rPr>
              <w:t>4.老师可在一体机或电脑上选择延时拍照功能，支持5秒或10秒延时模式，预留充足时间以便调整拍摄内容。</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rPr>
              <w:t>5</w:t>
            </w:r>
            <w:r>
              <w:rPr>
                <w:rFonts w:ascii="宋体" w:eastAsia="宋体" w:hAnsi="宋体" w:cs="Times New Roman" w:hint="eastAsia"/>
                <w:szCs w:val="21"/>
                <w:u w:color="000000"/>
                <w:lang w:eastAsia="zh-Hans"/>
              </w:rPr>
              <w:t>.可选择图像、文本或动态等多种情景模式，适应不同展示内容。</w:t>
            </w:r>
          </w:p>
          <w:p w:rsidR="002875ED" w:rsidRDefault="002875ED" w:rsidP="006B5E28">
            <w:pPr>
              <w:rPr>
                <w:rFonts w:ascii="宋体" w:hAnsi="宋体" w:cs="Times New Roman"/>
                <w:szCs w:val="21"/>
                <w:u w:color="000000"/>
                <w:lang w:eastAsia="zh-Hans"/>
              </w:rPr>
            </w:pPr>
            <w:r>
              <w:rPr>
                <w:rFonts w:ascii="宋体" w:eastAsia="宋体" w:hAnsi="宋体" w:cs="Times New Roman" w:hint="eastAsia"/>
                <w:szCs w:val="21"/>
                <w:u w:color="000000"/>
              </w:rPr>
              <w:t>6</w:t>
            </w:r>
            <w:r>
              <w:rPr>
                <w:rFonts w:ascii="宋体" w:eastAsia="宋体" w:hAnsi="宋体" w:cs="Times New Roman" w:hint="eastAsia"/>
                <w:szCs w:val="21"/>
                <w:u w:color="000000"/>
                <w:lang w:eastAsia="zh-Hans"/>
              </w:rPr>
              <w:t>.支持故障自动检测，在软件无法出现展台拍摄画面时，自动出现检测链接，帮助用户检测“无画面”的原因，并给出引导性解决方案。可判断硬件连接、显卡驱动、摄像头占用、软件版本等问题。</w:t>
            </w:r>
          </w:p>
          <w:p w:rsidR="002875ED" w:rsidRDefault="002875ED" w:rsidP="006B5E28">
            <w:pPr>
              <w:rPr>
                <w:rFonts w:ascii="宋体" w:hAnsi="宋体" w:cs="宋体"/>
                <w:color w:val="000000"/>
                <w:szCs w:val="21"/>
              </w:rPr>
            </w:pPr>
            <w:r>
              <w:rPr>
                <w:rFonts w:ascii="宋体" w:eastAsia="宋体" w:hAnsi="宋体" w:cs="Times New Roman" w:hint="eastAsia"/>
                <w:szCs w:val="21"/>
                <w:u w:color="000000"/>
              </w:rPr>
              <w:t>7</w:t>
            </w:r>
            <w:r>
              <w:rPr>
                <w:rFonts w:ascii="宋体" w:eastAsia="宋体" w:hAnsi="宋体" w:cs="Times New Roman" w:hint="eastAsia"/>
                <w:szCs w:val="21"/>
                <w:u w:color="000000"/>
                <w:lang w:eastAsia="zh-Hans"/>
              </w:rPr>
              <w:t>.支持二维码扫码功能：打开扫一扫功能后，将书本上的二维码放入扫描框内即可自动扫描，并进入系统浏览器获取二维码的链接内容，帮助老师快速获取电子教学资源。</w:t>
            </w:r>
          </w:p>
        </w:tc>
        <w:tc>
          <w:tcPr>
            <w:tcW w:w="351" w:type="pct"/>
            <w:vAlign w:val="center"/>
          </w:tcPr>
          <w:p w:rsidR="002875ED" w:rsidRDefault="002875ED" w:rsidP="006B5E28">
            <w:pPr>
              <w:widowControl/>
              <w:spacing w:line="351" w:lineRule="atLeast"/>
              <w:textAlignment w:val="baseline"/>
              <w:rPr>
                <w:rFonts w:ascii="宋体" w:hAnsi="宋体" w:cs="Times New Roman"/>
                <w:kern w:val="0"/>
                <w:szCs w:val="21"/>
                <w:u w:color="000000"/>
              </w:rPr>
            </w:pPr>
            <w:r>
              <w:rPr>
                <w:rFonts w:ascii="宋体" w:eastAsia="宋体" w:hAnsi="宋体" w:cs="Times New Roman" w:hint="eastAsia"/>
                <w:kern w:val="0"/>
                <w:szCs w:val="21"/>
                <w:u w:color="000000"/>
              </w:rPr>
              <w:lastRenderedPageBreak/>
              <w:t>台</w:t>
            </w:r>
          </w:p>
        </w:tc>
        <w:tc>
          <w:tcPr>
            <w:tcW w:w="351" w:type="pct"/>
            <w:vAlign w:val="center"/>
          </w:tcPr>
          <w:p w:rsidR="002875ED" w:rsidRDefault="002875ED" w:rsidP="006B5E28">
            <w:pPr>
              <w:widowControl/>
              <w:spacing w:line="351" w:lineRule="atLeast"/>
              <w:textAlignment w:val="baseline"/>
              <w:rPr>
                <w:rFonts w:ascii="宋体" w:hAnsi="宋体" w:cs="Times New Roman"/>
                <w:kern w:val="0"/>
                <w:szCs w:val="21"/>
                <w:u w:color="000000"/>
              </w:rPr>
            </w:pPr>
            <w:r>
              <w:rPr>
                <w:rFonts w:ascii="宋体" w:hAnsi="宋体" w:cs="Times New Roman" w:hint="eastAsia"/>
                <w:kern w:val="0"/>
                <w:szCs w:val="21"/>
                <w:u w:color="000000"/>
              </w:rPr>
              <w:t>27</w:t>
            </w:r>
          </w:p>
        </w:tc>
      </w:tr>
    </w:tbl>
    <w:p w:rsidR="002875ED" w:rsidRDefault="002875ED" w:rsidP="002875ED">
      <w:pPr>
        <w:widowControl/>
        <w:spacing w:before="226" w:line="360" w:lineRule="auto"/>
        <w:ind w:firstLineChars="200" w:firstLine="640"/>
        <w:jc w:val="left"/>
        <w:rPr>
          <w:sz w:val="32"/>
          <w:szCs w:val="32"/>
        </w:rPr>
      </w:pPr>
      <w:r>
        <w:rPr>
          <w:rFonts w:ascii="仿宋" w:eastAsia="仿宋" w:hAnsi="仿宋" w:cs="仿宋" w:hint="eastAsia"/>
          <w:kern w:val="0"/>
          <w:sz w:val="32"/>
          <w:szCs w:val="32"/>
          <w:shd w:val="clear" w:color="auto" w:fill="FFFFFF"/>
        </w:rPr>
        <w:lastRenderedPageBreak/>
        <w:t>注：本采购清单中所列带★的技术规格或主要参数提供国家级检测机构所出具的权威检测报告复印件或认证证书复印件，不提供或虚假提供者，将承担其投标被视为非实质性响应投标的风险。</w:t>
      </w:r>
    </w:p>
    <w:p w:rsidR="00FC083C" w:rsidRPr="002875ED" w:rsidRDefault="00FC083C" w:rsidP="00FC083C">
      <w:pPr>
        <w:pStyle w:val="af6"/>
        <w:spacing w:line="360" w:lineRule="auto"/>
        <w:ind w:left="1470" w:right="1470" w:firstLineChars="0" w:firstLine="0"/>
        <w:jc w:val="left"/>
        <w:rPr>
          <w:rFonts w:ascii="宋体" w:eastAsia="宋体" w:hAnsi="Calibri" w:cs="宋体"/>
          <w:sz w:val="24"/>
          <w:szCs w:val="24"/>
          <w:lang w:bidi="zh-CN"/>
        </w:rPr>
      </w:pPr>
    </w:p>
    <w:p w:rsidR="00FC083C" w:rsidRPr="00C56134" w:rsidRDefault="002875ED" w:rsidP="00FC083C">
      <w:pPr>
        <w:spacing w:line="360" w:lineRule="auto"/>
        <w:contextualSpacing/>
        <w:jc w:val="left"/>
        <w:rPr>
          <w:rFonts w:ascii="宋体" w:eastAsia="宋体" w:hAnsi="Calibri" w:cs="宋体"/>
          <w:sz w:val="24"/>
          <w:szCs w:val="24"/>
          <w:lang w:val="zh-CN" w:bidi="zh-CN"/>
        </w:rPr>
      </w:pPr>
      <w:r>
        <w:rPr>
          <w:rFonts w:ascii="宋体" w:eastAsia="宋体" w:hAnsi="Calibri" w:cs="宋体" w:hint="eastAsia"/>
          <w:sz w:val="24"/>
          <w:szCs w:val="24"/>
          <w:lang w:val="zh-CN" w:bidi="zh-CN"/>
        </w:rPr>
        <w:t>三</w:t>
      </w:r>
      <w:r w:rsidR="00FC083C" w:rsidRPr="00C56134">
        <w:rPr>
          <w:rFonts w:ascii="宋体" w:eastAsia="宋体" w:hAnsi="Calibri" w:cs="宋体"/>
          <w:sz w:val="24"/>
          <w:szCs w:val="24"/>
          <w:lang w:val="zh-CN" w:bidi="zh-CN"/>
        </w:rPr>
        <w:t>、</w:t>
      </w:r>
      <w:r w:rsidR="00FC083C" w:rsidRPr="00C56134">
        <w:rPr>
          <w:rFonts w:ascii="宋体" w:eastAsia="宋体" w:hAnsi="Calibri" w:cs="宋体" w:hint="eastAsia"/>
          <w:sz w:val="24"/>
          <w:szCs w:val="24"/>
          <w:lang w:val="zh-CN" w:bidi="zh-CN"/>
        </w:rPr>
        <w:t>采购标的</w:t>
      </w:r>
      <w:proofErr w:type="gramStart"/>
      <w:r w:rsidR="00FC083C" w:rsidRPr="00C56134">
        <w:rPr>
          <w:rFonts w:ascii="宋体" w:eastAsia="宋体" w:hAnsi="Calibri" w:cs="宋体" w:hint="eastAsia"/>
          <w:sz w:val="24"/>
          <w:szCs w:val="24"/>
          <w:lang w:val="zh-CN" w:bidi="zh-CN"/>
        </w:rPr>
        <w:t>的</w:t>
      </w:r>
      <w:proofErr w:type="gramEnd"/>
      <w:r w:rsidR="00FC083C" w:rsidRPr="00C56134">
        <w:rPr>
          <w:rFonts w:ascii="宋体" w:eastAsia="宋体" w:hAnsi="Calibri" w:cs="宋体" w:hint="eastAsia"/>
          <w:sz w:val="24"/>
          <w:szCs w:val="24"/>
          <w:lang w:val="zh-CN" w:bidi="zh-CN"/>
        </w:rPr>
        <w:t>其他技术、服务等要求</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（1）供应商须明确响应产品的厂家、产地、品牌、详细参数.</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lastRenderedPageBreak/>
        <w:t>（2）投标人应就本项目（每包或者标段）完整投标。</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（3）所投产品符合国家质量检测标准和本招标文件规定标准的全新正品现货。</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（4）供应商须提供免费保修，同时应提出故障响应时间，超过保修期发生故障，用户可自由选择维修单位，如委托给供应商，供应商不得借故推诿，并且维修费不能超过市场平均价格。</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（5）供应商须在接到售后服务要求时的响应时间。须有售后服务点地址、售后联系人和联系电话。</w:t>
      </w:r>
    </w:p>
    <w:p w:rsidR="002875ED" w:rsidRP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（6）生产厂家提供完善的信息化应用工具培训体系，设备使用期内可提供入校初级培训、提升培训、高阶培训等；厂家具备线上培训和学习平台，方便老师及时查询、学习。</w:t>
      </w:r>
    </w:p>
    <w:p w:rsidR="002875ED" w:rsidRDefault="002875ED" w:rsidP="002875ED">
      <w:pPr>
        <w:pStyle w:val="ae"/>
        <w:widowControl/>
        <w:shd w:val="clear" w:color="auto" w:fill="FFFFFF"/>
        <w:spacing w:line="360" w:lineRule="auto"/>
        <w:contextualSpacing/>
        <w:rPr>
          <w:rFonts w:ascii="宋体" w:cs="宋体"/>
          <w:lang w:val="zh-CN" w:bidi="zh-CN"/>
        </w:rPr>
      </w:pPr>
      <w:r w:rsidRPr="002875ED">
        <w:rPr>
          <w:rFonts w:ascii="宋体" w:cs="宋体" w:hint="eastAsia"/>
          <w:lang w:val="zh-CN" w:bidi="zh-CN"/>
        </w:rPr>
        <w:t>（7）本项目为交钥匙工程。</w:t>
      </w:r>
    </w:p>
    <w:p w:rsidR="002607CB" w:rsidRDefault="002607CB" w:rsidP="002875ED">
      <w:pPr>
        <w:pStyle w:val="ae"/>
        <w:widowControl/>
        <w:shd w:val="clear" w:color="auto" w:fill="FFFFFF"/>
        <w:spacing w:line="360" w:lineRule="auto"/>
        <w:contextualSpacing/>
        <w:rPr>
          <w:rFonts w:ascii="宋体" w:cs="宋体"/>
          <w:lang w:val="zh-CN" w:bidi="zh-CN"/>
        </w:rPr>
      </w:pPr>
      <w:r w:rsidRPr="00DC6EE8">
        <w:rPr>
          <w:rFonts w:ascii="宋体" w:cs="宋体" w:hint="eastAsia"/>
          <w:lang w:val="zh-CN" w:bidi="zh-CN"/>
        </w:rPr>
        <w:t>本项目自发布中标公示之日起</w:t>
      </w:r>
      <w:r>
        <w:rPr>
          <w:rFonts w:ascii="宋体" w:cs="宋体" w:hint="eastAsia"/>
          <w:lang w:val="zh-CN" w:bidi="zh-CN"/>
        </w:rPr>
        <w:t>至</w:t>
      </w:r>
      <w:r w:rsidRPr="00DC6EE8">
        <w:rPr>
          <w:rFonts w:ascii="宋体" w:cs="宋体" w:hint="eastAsia"/>
          <w:lang w:val="zh-CN" w:bidi="zh-CN"/>
        </w:rPr>
        <w:t>质疑期内，中标单位须提供招标文件中要求的证明文件原件</w:t>
      </w:r>
      <w:r>
        <w:rPr>
          <w:rFonts w:ascii="宋体" w:cs="宋体" w:hint="eastAsia"/>
          <w:lang w:val="zh-CN" w:bidi="zh-CN"/>
        </w:rPr>
        <w:t>，</w:t>
      </w:r>
      <w:r w:rsidRPr="00DC6EE8">
        <w:rPr>
          <w:rFonts w:ascii="宋体" w:cs="宋体" w:hint="eastAsia"/>
          <w:lang w:val="zh-CN" w:bidi="zh-CN"/>
        </w:rPr>
        <w:t>如果不能提供证明文件原件</w:t>
      </w:r>
      <w:r>
        <w:rPr>
          <w:rFonts w:ascii="宋体" w:cs="宋体" w:hint="eastAsia"/>
          <w:lang w:val="zh-CN" w:bidi="zh-CN"/>
        </w:rPr>
        <w:t>的，</w:t>
      </w:r>
      <w:proofErr w:type="gramStart"/>
      <w:r w:rsidRPr="00DC6EE8">
        <w:rPr>
          <w:rFonts w:ascii="宋体" w:cs="宋体" w:hint="eastAsia"/>
          <w:lang w:val="zh-CN" w:bidi="zh-CN"/>
        </w:rPr>
        <w:t>按废标处理</w:t>
      </w:r>
      <w:proofErr w:type="gramEnd"/>
      <w:r w:rsidRPr="00DC6EE8">
        <w:rPr>
          <w:rFonts w:ascii="宋体" w:cs="宋体" w:hint="eastAsia"/>
          <w:lang w:val="zh-CN" w:bidi="zh-CN"/>
        </w:rPr>
        <w:t>，我</w:t>
      </w:r>
      <w:r>
        <w:rPr>
          <w:rFonts w:ascii="宋体" w:cs="宋体" w:hint="eastAsia"/>
          <w:lang w:val="zh-CN" w:bidi="zh-CN"/>
        </w:rPr>
        <w:t>单位</w:t>
      </w:r>
      <w:r w:rsidRPr="00DC6EE8">
        <w:rPr>
          <w:rFonts w:ascii="宋体" w:cs="宋体" w:hint="eastAsia"/>
          <w:lang w:val="zh-CN" w:bidi="zh-CN"/>
        </w:rPr>
        <w:t>将保留追究其法律责任的权利。</w:t>
      </w:r>
    </w:p>
    <w:p w:rsidR="00B606C7" w:rsidRDefault="002875ED" w:rsidP="002875ED">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bookmarkStart w:id="23" w:name="_GoBack"/>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2607CB" w:rsidRPr="002607CB">
        <w:rPr>
          <w:rFonts w:asciiTheme="minorEastAsia" w:eastAsiaTheme="minorEastAsia" w:hAnsiTheme="minorEastAsia" w:cs="黑体"/>
          <w:b/>
          <w:bCs/>
          <w:shd w:val="clear" w:color="auto" w:fill="FFFFFF"/>
        </w:rPr>
        <w:t>756000.00</w:t>
      </w:r>
      <w:r w:rsidR="008B4A67">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bookmarkEnd w:id="23"/>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CD1BD6" w:rsidRPr="00CD1BD6" w:rsidRDefault="00CD1BD6" w:rsidP="00CD1BD6">
      <w:pPr>
        <w:autoSpaceDE w:val="0"/>
        <w:autoSpaceDN w:val="0"/>
        <w:adjustRightInd w:val="0"/>
        <w:rPr>
          <w:rFonts w:ascii="宋体" w:eastAsia="宋体" w:hAnsi="Calibri" w:cs="宋体"/>
          <w:sz w:val="24"/>
          <w:szCs w:val="24"/>
          <w:lang w:bidi="zh-CN"/>
        </w:rPr>
      </w:pPr>
      <w:r w:rsidRPr="00CD1BD6">
        <w:rPr>
          <w:rFonts w:ascii="宋体" w:eastAsia="宋体" w:hAnsi="Calibri" w:cs="宋体" w:hint="eastAsia"/>
          <w:sz w:val="24"/>
          <w:szCs w:val="24"/>
          <w:lang w:bidi="zh-CN"/>
        </w:rPr>
        <w:t>（一）支付方式：银行</w:t>
      </w:r>
      <w:proofErr w:type="gramStart"/>
      <w:r w:rsidRPr="00CD1BD6">
        <w:rPr>
          <w:rFonts w:ascii="宋体" w:eastAsia="宋体" w:hAnsi="Calibri" w:cs="宋体" w:hint="eastAsia"/>
          <w:sz w:val="24"/>
          <w:szCs w:val="24"/>
          <w:lang w:bidi="zh-CN"/>
        </w:rPr>
        <w:t>转帐</w:t>
      </w:r>
      <w:proofErr w:type="gramEnd"/>
    </w:p>
    <w:p w:rsidR="004943DB" w:rsidRPr="002607CB" w:rsidRDefault="00CD1BD6" w:rsidP="00C56134">
      <w:pPr>
        <w:autoSpaceDE w:val="0"/>
        <w:autoSpaceDN w:val="0"/>
        <w:adjustRightInd w:val="0"/>
        <w:rPr>
          <w:rFonts w:asciiTheme="majorEastAsia" w:eastAsiaTheme="majorEastAsia" w:hAnsiTheme="majorEastAsia" w:cs="宋体"/>
          <w:kern w:val="0"/>
          <w:sz w:val="32"/>
          <w:szCs w:val="32"/>
        </w:rPr>
        <w:sectPr w:rsidR="004943DB" w:rsidRPr="002607CB" w:rsidSect="00FC02F2">
          <w:pgSz w:w="11906" w:h="16838"/>
          <w:pgMar w:top="2098" w:right="1474" w:bottom="1928" w:left="1588" w:header="851" w:footer="992" w:gutter="0"/>
          <w:cols w:space="425"/>
          <w:docGrid w:type="linesAndChars" w:linePitch="312"/>
        </w:sectPr>
      </w:pPr>
      <w:r w:rsidRPr="00CD1BD6">
        <w:rPr>
          <w:rFonts w:ascii="宋体" w:eastAsia="宋体" w:hAnsi="Calibri" w:cs="宋体" w:hint="eastAsia"/>
          <w:sz w:val="24"/>
          <w:szCs w:val="24"/>
          <w:lang w:bidi="zh-CN"/>
        </w:rPr>
        <w:t>（二）支付时间及条件</w:t>
      </w:r>
      <w:r w:rsidR="002607CB">
        <w:rPr>
          <w:rFonts w:ascii="宋体" w:eastAsia="宋体" w:hAnsi="Calibri" w:cs="宋体" w:hint="eastAsia"/>
          <w:sz w:val="24"/>
          <w:szCs w:val="24"/>
          <w:lang w:bidi="zh-CN"/>
        </w:rPr>
        <w:t>：</w:t>
      </w:r>
      <w:r w:rsidR="002607CB" w:rsidRPr="002607CB">
        <w:rPr>
          <w:rFonts w:ascii="宋体" w:eastAsia="宋体" w:hAnsi="Calibri" w:cs="宋体" w:hint="eastAsia"/>
          <w:sz w:val="24"/>
          <w:szCs w:val="24"/>
          <w:lang w:bidi="zh-CN"/>
        </w:rPr>
        <w:t>供货或服务完毕并通过验收支付中标金额的97%，预留中标价3%的质量保证金，一年后无质量问题予以结清；</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0FD3">
              <w:rPr>
                <w:rFonts w:asciiTheme="minorEastAsia" w:hAnsiTheme="minorEastAsia" w:cs="仿宋" w:hint="eastAsia"/>
                <w:sz w:val="24"/>
                <w:szCs w:val="24"/>
              </w:rPr>
              <w:t>2</w:t>
            </w:r>
            <w:r w:rsidR="002607CB">
              <w:rPr>
                <w:rFonts w:asciiTheme="minorEastAsia" w:hAnsiTheme="minorEastAsia" w:cs="仿宋" w:hint="eastAsia"/>
                <w:sz w:val="24"/>
                <w:szCs w:val="24"/>
              </w:rPr>
              <w:t>6</w:t>
            </w:r>
          </w:p>
          <w:p w:rsidR="00D96FDC" w:rsidRPr="00CD1BD6"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2607CB" w:rsidRPr="002607CB">
              <w:rPr>
                <w:rFonts w:asciiTheme="minorEastAsia" w:hAnsiTheme="minorEastAsia" w:hint="eastAsia"/>
                <w:color w:val="000000"/>
                <w:sz w:val="24"/>
                <w:szCs w:val="24"/>
              </w:rPr>
              <w:t>河南省襄城县十里铺镇中心学校智慧黑板采购项目</w:t>
            </w:r>
            <w:r w:rsidR="00CD1BD6" w:rsidRPr="00CD1BD6">
              <w:rPr>
                <w:rFonts w:asciiTheme="minorEastAsia" w:hAnsiTheme="minorEastAsia" w:hint="eastAsia"/>
                <w:color w:val="000000"/>
                <w:sz w:val="24"/>
                <w:szCs w:val="24"/>
              </w:rPr>
              <w:t>(不见面开标)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2607CB" w:rsidRPr="00F9502F">
              <w:rPr>
                <w:rFonts w:asciiTheme="minorEastAsia" w:hAnsiTheme="minorEastAsia" w:cs="Arial" w:hint="eastAsia"/>
                <w:color w:val="000000"/>
                <w:kern w:val="0"/>
                <w:sz w:val="24"/>
                <w:szCs w:val="24"/>
              </w:rPr>
              <w:t>项目</w:t>
            </w:r>
            <w:r w:rsidR="002607CB" w:rsidRPr="0036631A">
              <w:rPr>
                <w:rFonts w:asciiTheme="minorEastAsia" w:hAnsiTheme="minorEastAsia" w:hint="eastAsia"/>
                <w:color w:val="000000"/>
                <w:sz w:val="24"/>
                <w:szCs w:val="24"/>
              </w:rPr>
              <w:t>采购</w:t>
            </w:r>
            <w:r w:rsidR="002607CB" w:rsidRPr="00342CDE">
              <w:rPr>
                <w:rFonts w:asciiTheme="minorEastAsia" w:hAnsiTheme="minorEastAsia" w:hint="eastAsia"/>
                <w:color w:val="000000"/>
                <w:sz w:val="24"/>
                <w:szCs w:val="24"/>
              </w:rPr>
              <w:t>河南省襄城县十里铺镇中心学校智慧黑板采购项目</w:t>
            </w:r>
            <w:r w:rsidR="00CD1BD6" w:rsidRPr="00067863">
              <w:rPr>
                <w:rFonts w:asciiTheme="minorEastAsia" w:hAnsiTheme="minorEastAsia" w:cs="仿宋"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2607CB"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2607CB" w:rsidRPr="002607CB">
              <w:rPr>
                <w:rFonts w:asciiTheme="minorEastAsia" w:hAnsiTheme="minorEastAsia" w:hint="eastAsia"/>
                <w:color w:val="000000"/>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CD1BD6" w:rsidRDefault="00721AEF" w:rsidP="00D96FDC">
            <w:pPr>
              <w:shd w:val="clear" w:color="auto" w:fill="FFFFFF"/>
              <w:spacing w:line="411" w:lineRule="atLeast"/>
              <w:rPr>
                <w:rFonts w:asciiTheme="minorEastAsia" w:hAnsiTheme="minorEastAsia"/>
                <w:color w:val="000000"/>
                <w:sz w:val="24"/>
                <w:szCs w:val="24"/>
              </w:rPr>
            </w:pPr>
            <w:r>
              <w:rPr>
                <w:rFonts w:asciiTheme="minorEastAsia" w:hAnsiTheme="minorEastAsia" w:cs="仿宋_GB2312" w:hint="eastAsia"/>
                <w:sz w:val="24"/>
                <w:szCs w:val="24"/>
              </w:rPr>
              <w:t>联系方式：</w:t>
            </w:r>
            <w:r w:rsidR="002607CB">
              <w:rPr>
                <w:rFonts w:asciiTheme="minorEastAsia" w:hAnsiTheme="minorEastAsia" w:hint="eastAsia"/>
                <w:color w:val="000000"/>
                <w:sz w:val="24"/>
                <w:szCs w:val="24"/>
              </w:rPr>
              <w:t>孟克珂</w:t>
            </w:r>
          </w:p>
          <w:p w:rsidR="00B606C7" w:rsidRPr="000C5075" w:rsidRDefault="000C5075" w:rsidP="00D96FDC">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2607CB" w:rsidRPr="002607CB">
              <w:rPr>
                <w:rFonts w:asciiTheme="minorEastAsia" w:hAnsiTheme="minorEastAsia"/>
                <w:color w:val="000000"/>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D1BD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16A9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16A9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CD1BD6" w:rsidRDefault="002607CB" w:rsidP="00EE37A3">
            <w:pPr>
              <w:autoSpaceDE w:val="0"/>
              <w:autoSpaceDN w:val="0"/>
              <w:adjustRightInd w:val="0"/>
              <w:spacing w:line="276" w:lineRule="auto"/>
              <w:rPr>
                <w:rFonts w:asciiTheme="minorEastAsia" w:hAnsiTheme="minorEastAsia" w:cs="宋体"/>
                <w:b/>
                <w:bCs/>
                <w:kern w:val="0"/>
                <w:sz w:val="24"/>
                <w:szCs w:val="24"/>
              </w:rPr>
            </w:pPr>
            <w:r w:rsidRPr="002607CB">
              <w:rPr>
                <w:rFonts w:asciiTheme="minorEastAsia" w:hAnsiTheme="minorEastAsia" w:cs="宋体"/>
                <w:b/>
                <w:bCs/>
                <w:kern w:val="0"/>
                <w:sz w:val="24"/>
                <w:szCs w:val="24"/>
              </w:rPr>
              <w:t>756000.00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r w:rsidR="00CD1BD6">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2607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2607CB">
              <w:rPr>
                <w:rFonts w:asciiTheme="minorEastAsia" w:hAnsiTheme="minorEastAsia" w:cs="宋体" w:hint="eastAsia"/>
                <w:b/>
                <w:sz w:val="28"/>
                <w:szCs w:val="24"/>
              </w:rPr>
              <w:t>24</w:t>
            </w:r>
            <w:r>
              <w:rPr>
                <w:rFonts w:asciiTheme="minorEastAsia" w:hAnsiTheme="minorEastAsia" w:cs="宋体" w:hint="eastAsia"/>
                <w:b/>
                <w:sz w:val="28"/>
                <w:szCs w:val="24"/>
                <w:lang w:val="zh-CN"/>
              </w:rPr>
              <w:t>日</w:t>
            </w:r>
            <w:r w:rsidR="002607CB">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2607CB">
              <w:rPr>
                <w:rFonts w:asciiTheme="minorEastAsia" w:hAnsiTheme="minorEastAsia" w:cs="宋体" w:hint="eastAsia"/>
                <w:b/>
                <w:sz w:val="28"/>
                <w:szCs w:val="24"/>
                <w:lang w:val="zh-CN"/>
              </w:rPr>
              <w:t>30</w:t>
            </w:r>
            <w:r>
              <w:rPr>
                <w:rFonts w:asciiTheme="minorEastAsia" w:hAnsiTheme="minorEastAsia" w:cs="宋体" w:hint="eastAsia"/>
                <w:b/>
                <w:sz w:val="28"/>
                <w:szCs w:val="24"/>
                <w:lang w:val="zh-CN"/>
              </w:rPr>
              <w:t>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16A9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16A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030FD3" w:rsidRPr="002607CB" w:rsidRDefault="002E141B" w:rsidP="002E141B">
            <w:pPr>
              <w:autoSpaceDE w:val="0"/>
              <w:autoSpaceDN w:val="0"/>
              <w:adjustRightInd w:val="0"/>
              <w:jc w:val="left"/>
              <w:rPr>
                <w:rFonts w:ascii="宋体" w:hAnsi="宋体" w:cs="宋体"/>
                <w:bCs/>
                <w:sz w:val="24"/>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2607CB" w:rsidRPr="002607CB">
              <w:rPr>
                <w:rFonts w:ascii="宋体" w:hAnsi="宋体" w:cs="宋体" w:hint="eastAsia"/>
                <w:bCs/>
                <w:sz w:val="24"/>
                <w:lang w:val="zh-CN"/>
              </w:rPr>
              <w:t>制造业（参考《国民经济行业分类》（GB/T4754-2017</w:t>
            </w:r>
            <w:r w:rsidR="002607CB">
              <w:rPr>
                <w:rFonts w:ascii="宋体" w:hAnsi="宋体" w:cs="宋体" w:hint="eastAsia"/>
                <w:bCs/>
                <w:sz w:val="24"/>
                <w:lang w:val="zh-CN"/>
              </w:rPr>
              <w:t>）</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16A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16A9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D1BD6" w:rsidRDefault="00CD1BD6"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w:t>
      </w:r>
      <w:proofErr w:type="gramStart"/>
      <w:r w:rsidR="002368BA" w:rsidRPr="002368BA">
        <w:rPr>
          <w:rFonts w:asciiTheme="minorEastAsia" w:hAnsiTheme="minorEastAsia" w:cs="宋体" w:hint="eastAsia"/>
          <w:kern w:val="0"/>
          <w:sz w:val="24"/>
          <w:szCs w:val="24"/>
        </w:rPr>
        <w:t>商符合</w:t>
      </w:r>
      <w:proofErr w:type="gramEnd"/>
      <w:r w:rsidR="002368BA"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00E2065A" w:rsidRPr="006654B9">
        <w:rPr>
          <w:rFonts w:asciiTheme="minorEastAsia" w:hAnsiTheme="minorEastAsia" w:cs="仿宋_GB2312"/>
          <w:sz w:val="24"/>
          <w:szCs w:val="24"/>
        </w:rPr>
        <w:t>20%</w:t>
      </w:r>
      <w:r w:rsidR="00E2065A">
        <w:rPr>
          <w:rFonts w:asciiTheme="minorEastAsia" w:hAnsiTheme="minorEastAsia" w:cs="仿宋_GB2312"/>
          <w:sz w:val="24"/>
          <w:szCs w:val="24"/>
        </w:rPr>
        <w:t>（</w:t>
      </w:r>
      <w:r w:rsidR="00E2065A" w:rsidRPr="006654B9">
        <w:rPr>
          <w:rFonts w:asciiTheme="minorEastAsia" w:hAnsiTheme="minorEastAsia" w:cs="仿宋_GB2312"/>
          <w:sz w:val="24"/>
          <w:szCs w:val="24"/>
        </w:rPr>
        <w:t>10%-20%</w:t>
      </w:r>
      <w:r w:rsidR="00E2065A">
        <w:rPr>
          <w:rFonts w:asciiTheme="minorEastAsia" w:hAnsiTheme="minorEastAsia" w:cs="仿宋_GB2312"/>
          <w:sz w:val="24"/>
          <w:szCs w:val="24"/>
        </w:rPr>
        <w:t>）</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7"/>
        <w:gridCol w:w="2934"/>
        <w:gridCol w:w="1401"/>
        <w:gridCol w:w="1923"/>
        <w:gridCol w:w="1725"/>
      </w:tblGrid>
      <w:tr w:rsidR="004D53B9" w:rsidTr="00CD1BD6">
        <w:tc>
          <w:tcPr>
            <w:tcW w:w="2214" w:type="pct"/>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773"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061"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952"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法定代表人（单位负责人）</w:t>
            </w:r>
            <w:r w:rsidRPr="00CD1BD6">
              <w:rPr>
                <w:rFonts w:hAnsi="宋体"/>
                <w:kern w:val="0"/>
                <w:sz w:val="21"/>
                <w:szCs w:val="21"/>
              </w:rPr>
              <w:t>资</w:t>
            </w:r>
            <w:r w:rsidRPr="00CD1BD6">
              <w:rPr>
                <w:rFonts w:hAnsi="宋体" w:hint="eastAsia"/>
                <w:kern w:val="0"/>
                <w:sz w:val="21"/>
                <w:szCs w:val="21"/>
              </w:rPr>
              <w:t>格</w:t>
            </w:r>
            <w:r w:rsidRPr="00CD1BD6">
              <w:rPr>
                <w:rFonts w:hAnsi="宋体"/>
                <w:kern w:val="0"/>
                <w:sz w:val="21"/>
                <w:szCs w:val="21"/>
              </w:rPr>
              <w:t>证</w:t>
            </w:r>
            <w:r w:rsidRPr="00CD1BD6">
              <w:rPr>
                <w:rFonts w:hAnsi="宋体" w:hint="eastAsia"/>
                <w:kern w:val="0"/>
                <w:sz w:val="21"/>
                <w:szCs w:val="21"/>
              </w:rPr>
              <w:t>明</w:t>
            </w:r>
            <w:r w:rsidRPr="00CD1BD6">
              <w:rPr>
                <w:rFonts w:hAnsi="宋体"/>
                <w:kern w:val="0"/>
                <w:sz w:val="21"/>
                <w:szCs w:val="21"/>
              </w:rPr>
              <w:t>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襄城县政府采购供应商信用承诺函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942F8E" w:rsidTr="00CD1BD6">
        <w:trPr>
          <w:trHeight w:hRule="exact" w:val="510"/>
        </w:trPr>
        <w:tc>
          <w:tcPr>
            <w:tcW w:w="2214" w:type="pct"/>
            <w:gridSpan w:val="2"/>
            <w:vAlign w:val="center"/>
          </w:tcPr>
          <w:p w:rsidR="00942F8E" w:rsidRPr="00CD1BD6" w:rsidRDefault="00942F8E">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供应商须具备的特殊资质证书</w:t>
            </w:r>
          </w:p>
        </w:tc>
        <w:tc>
          <w:tcPr>
            <w:tcW w:w="773" w:type="pct"/>
            <w:vAlign w:val="center"/>
          </w:tcPr>
          <w:p w:rsidR="00942F8E" w:rsidRDefault="00942F8E">
            <w:pPr>
              <w:snapToGrid w:val="0"/>
              <w:spacing w:line="400" w:lineRule="exact"/>
              <w:jc w:val="center"/>
              <w:rPr>
                <w:rFonts w:ascii="宋体" w:hAnsi="宋体" w:cs="微软雅黑"/>
                <w:szCs w:val="21"/>
              </w:rPr>
            </w:pPr>
          </w:p>
        </w:tc>
        <w:tc>
          <w:tcPr>
            <w:tcW w:w="1061" w:type="pct"/>
            <w:vAlign w:val="center"/>
          </w:tcPr>
          <w:p w:rsidR="00942F8E" w:rsidRDefault="00942F8E">
            <w:pPr>
              <w:snapToGrid w:val="0"/>
              <w:spacing w:line="400" w:lineRule="exact"/>
              <w:rPr>
                <w:rFonts w:ascii="宋体" w:hAnsi="宋体" w:cs="微软雅黑"/>
                <w:szCs w:val="21"/>
              </w:rPr>
            </w:pPr>
          </w:p>
        </w:tc>
        <w:tc>
          <w:tcPr>
            <w:tcW w:w="952" w:type="pct"/>
            <w:vAlign w:val="center"/>
          </w:tcPr>
          <w:p w:rsidR="00942F8E" w:rsidRDefault="00942F8E">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联合体协议</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spacing w:line="320" w:lineRule="exact"/>
              <w:rPr>
                <w:rFonts w:hAnsi="宋体"/>
                <w:kern w:val="0"/>
                <w:sz w:val="21"/>
                <w:szCs w:val="21"/>
              </w:rPr>
            </w:pPr>
            <w:r w:rsidRPr="00CD1BD6">
              <w:rPr>
                <w:rFonts w:hAnsi="宋体" w:hint="eastAsia"/>
                <w:kern w:val="0"/>
                <w:sz w:val="21"/>
                <w:szCs w:val="21"/>
              </w:rPr>
              <w:t>投标人与参加本项目投标的其他供应商之间，单位负责人不为同一人并且不存在直接控股、管理关系承诺函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投标人未为本项目提供整体设计、规范</w:t>
            </w:r>
          </w:p>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编制或者项目管理、监理、检测等服务</w:t>
            </w:r>
          </w:p>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投标分项报价表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技术规格偏离表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技术方案（实施方案）</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tcBorders>
              <w:top w:val="double" w:sz="4" w:space="0" w:color="auto"/>
            </w:tcBorders>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售后服务方案</w:t>
            </w:r>
          </w:p>
        </w:tc>
        <w:tc>
          <w:tcPr>
            <w:tcW w:w="773" w:type="pct"/>
            <w:tcBorders>
              <w:top w:val="double" w:sz="4" w:space="0" w:color="auto"/>
            </w:tcBorders>
            <w:vAlign w:val="center"/>
          </w:tcPr>
          <w:p w:rsidR="004D53B9" w:rsidRDefault="004D53B9">
            <w:pPr>
              <w:jc w:val="center"/>
              <w:rPr>
                <w:szCs w:val="21"/>
              </w:rPr>
            </w:pPr>
          </w:p>
        </w:tc>
        <w:tc>
          <w:tcPr>
            <w:tcW w:w="1061"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业绩情况表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政府强制采购节能产品品目清单情况</w:t>
            </w:r>
          </w:p>
        </w:tc>
        <w:tc>
          <w:tcPr>
            <w:tcW w:w="773" w:type="pct"/>
            <w:vAlign w:val="center"/>
          </w:tcPr>
          <w:p w:rsidR="004D53B9" w:rsidRDefault="004D53B9">
            <w:pPr>
              <w:jc w:val="center"/>
              <w:rPr>
                <w:szCs w:val="21"/>
              </w:rPr>
            </w:pPr>
          </w:p>
        </w:tc>
        <w:tc>
          <w:tcPr>
            <w:tcW w:w="1061"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优先采购节能产品政府采购品目清单情况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优先采购环境标志产品政府采购品目清单情况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中小企业声明函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595" w:type="pct"/>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1619" w:type="pct"/>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2214" w:type="pct"/>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027C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027C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027CE">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027CE">
      <w:pPr>
        <w:spacing w:before="50" w:afterLines="50" w:after="156" w:line="360" w:lineRule="auto"/>
        <w:contextualSpacing/>
        <w:jc w:val="left"/>
        <w:rPr>
          <w:rFonts w:asciiTheme="minorEastAsia" w:hAnsiTheme="minorEastAsia"/>
          <w:szCs w:val="21"/>
        </w:rPr>
      </w:pPr>
    </w:p>
    <w:p w:rsidR="00D66D3B" w:rsidRPr="00D66D3B" w:rsidRDefault="00D66D3B" w:rsidP="007027CE">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721AEF">
      <w:pPr>
        <w:autoSpaceDE w:val="0"/>
        <w:autoSpaceDN w:val="0"/>
        <w:adjustRightInd w:val="0"/>
        <w:spacing w:line="360" w:lineRule="auto"/>
        <w:jc w:val="center"/>
        <w:outlineLvl w:val="0"/>
        <w:rPr>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日期：</w:t>
      </w:r>
    </w:p>
    <w:p w:rsidR="00B606C7" w:rsidRPr="00DD21AE" w:rsidRDefault="00721AEF">
      <w:pPr>
        <w:autoSpaceDE w:val="0"/>
        <w:autoSpaceDN w:val="0"/>
        <w:adjustRightInd w:val="0"/>
        <w:spacing w:line="360" w:lineRule="auto"/>
        <w:outlineLvl w:val="0"/>
        <w:rPr>
          <w:b/>
          <w:sz w:val="24"/>
        </w:rPr>
      </w:pPr>
      <w:r w:rsidRPr="00DD21AE">
        <w:rPr>
          <w:b/>
          <w:sz w:val="24"/>
        </w:rPr>
        <w:t>说明：</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EC" w:rsidRDefault="00E60DEC" w:rsidP="00B606C7">
      <w:r>
        <w:separator/>
      </w:r>
    </w:p>
  </w:endnote>
  <w:endnote w:type="continuationSeparator" w:id="0">
    <w:p w:rsidR="00E60DEC" w:rsidRDefault="00E60DEC"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微软简隶书">
    <w:altName w:val="宋体"/>
    <w:charset w:val="86"/>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FA" w:rsidRDefault="00E60DEC">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0F0AFA" w:rsidRDefault="00E3783A">
                <w:pPr>
                  <w:pStyle w:val="ac"/>
                </w:pPr>
                <w:r>
                  <w:fldChar w:fldCharType="begin"/>
                </w:r>
                <w:r>
                  <w:instrText xml:space="preserve"> PAGE  \* MERGEFORMAT </w:instrText>
                </w:r>
                <w:r>
                  <w:fldChar w:fldCharType="separate"/>
                </w:r>
                <w:r w:rsidR="00303E0B">
                  <w:rPr>
                    <w:noProof/>
                  </w:rPr>
                  <w:t>75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EC" w:rsidRDefault="00E60DEC" w:rsidP="00B606C7">
      <w:r>
        <w:separator/>
      </w:r>
    </w:p>
  </w:footnote>
  <w:footnote w:type="continuationSeparator" w:id="0">
    <w:p w:rsidR="00E60DEC" w:rsidRDefault="00E60DEC"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65E1D"/>
    <w:multiLevelType w:val="singleLevel"/>
    <w:tmpl w:val="83765E1D"/>
    <w:lvl w:ilvl="0">
      <w:start w:val="1"/>
      <w:numFmt w:val="decimal"/>
      <w:suff w:val="nothing"/>
      <w:lvlText w:val="%1．"/>
      <w:lvlJc w:val="left"/>
      <w:pPr>
        <w:ind w:left="0" w:firstLine="400"/>
      </w:pPr>
      <w:rPr>
        <w:rFonts w:hint="default"/>
        <w:b w:val="0"/>
        <w:bCs w:val="0"/>
      </w:rPr>
    </w:lvl>
  </w:abstractNum>
  <w:abstractNum w:abstractNumId="1">
    <w:nsid w:val="865CBAD5"/>
    <w:multiLevelType w:val="singleLevel"/>
    <w:tmpl w:val="865CBAD5"/>
    <w:lvl w:ilvl="0">
      <w:start w:val="47"/>
      <w:numFmt w:val="decimal"/>
      <w:suff w:val="nothing"/>
      <w:lvlText w:val="%1）"/>
      <w:lvlJc w:val="left"/>
    </w:lvl>
  </w:abstractNum>
  <w:abstractNum w:abstractNumId="2">
    <w:nsid w:val="967E700E"/>
    <w:multiLevelType w:val="singleLevel"/>
    <w:tmpl w:val="967E700E"/>
    <w:lvl w:ilvl="0">
      <w:start w:val="1"/>
      <w:numFmt w:val="decimal"/>
      <w:suff w:val="nothing"/>
      <w:lvlText w:val="%1、"/>
      <w:lvlJc w:val="left"/>
    </w:lvl>
  </w:abstractNum>
  <w:abstractNum w:abstractNumId="3">
    <w:nsid w:val="B61979BF"/>
    <w:multiLevelType w:val="singleLevel"/>
    <w:tmpl w:val="B61979BF"/>
    <w:lvl w:ilvl="0">
      <w:start w:val="1"/>
      <w:numFmt w:val="decimal"/>
      <w:suff w:val="nothing"/>
      <w:lvlText w:val="%1、"/>
      <w:lvlJc w:val="left"/>
    </w:lvl>
  </w:abstractNum>
  <w:abstractNum w:abstractNumId="4">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5">
    <w:nsid w:val="D39FA9BE"/>
    <w:multiLevelType w:val="singleLevel"/>
    <w:tmpl w:val="D39FA9BE"/>
    <w:lvl w:ilvl="0">
      <w:start w:val="1"/>
      <w:numFmt w:val="chineseCounting"/>
      <w:suff w:val="nothing"/>
      <w:lvlText w:val="%1、"/>
      <w:lvlJc w:val="left"/>
      <w:rPr>
        <w:rFonts w:hint="eastAsia"/>
        <w:b/>
        <w:bCs/>
      </w:rPr>
    </w:lvl>
  </w:abstractNum>
  <w:abstractNum w:abstractNumId="6">
    <w:nsid w:val="D75DA85F"/>
    <w:multiLevelType w:val="singleLevel"/>
    <w:tmpl w:val="D75DA85F"/>
    <w:lvl w:ilvl="0">
      <w:start w:val="1"/>
      <w:numFmt w:val="chineseCounting"/>
      <w:suff w:val="nothing"/>
      <w:lvlText w:val="%1、"/>
      <w:lvlJc w:val="left"/>
      <w:rPr>
        <w:rFonts w:hint="eastAsia"/>
      </w:rPr>
    </w:lvl>
  </w:abstractNum>
  <w:abstractNum w:abstractNumId="7">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1441194"/>
    <w:multiLevelType w:val="singleLevel"/>
    <w:tmpl w:val="01441194"/>
    <w:lvl w:ilvl="0">
      <w:start w:val="1"/>
      <w:numFmt w:val="decimal"/>
      <w:lvlText w:val="%1."/>
      <w:lvlJc w:val="left"/>
      <w:pPr>
        <w:tabs>
          <w:tab w:val="left" w:pos="312"/>
        </w:tabs>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nsid w:val="40C35E43"/>
    <w:multiLevelType w:val="singleLevel"/>
    <w:tmpl w:val="40C35E43"/>
    <w:lvl w:ilvl="0">
      <w:start w:val="1"/>
      <w:numFmt w:val="decimal"/>
      <w:suff w:val="nothing"/>
      <w:lvlText w:val="%1、"/>
      <w:lvlJc w:val="left"/>
    </w:lvl>
  </w:abstractNum>
  <w:abstractNum w:abstractNumId="23">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DCB6FC6"/>
    <w:multiLevelType w:val="singleLevel"/>
    <w:tmpl w:val="5DCB6FC6"/>
    <w:lvl w:ilvl="0">
      <w:start w:val="1"/>
      <w:numFmt w:val="decimal"/>
      <w:suff w:val="nothing"/>
      <w:lvlText w:val="%1."/>
      <w:lvlJc w:val="left"/>
    </w:lvl>
  </w:abstractNum>
  <w:abstractNum w:abstractNumId="28">
    <w:nsid w:val="5ED597D3"/>
    <w:multiLevelType w:val="singleLevel"/>
    <w:tmpl w:val="5ED597D3"/>
    <w:lvl w:ilvl="0">
      <w:start w:val="1"/>
      <w:numFmt w:val="decimal"/>
      <w:suff w:val="nothing"/>
      <w:lvlText w:val="%1、"/>
      <w:lvlJc w:val="left"/>
    </w:lvl>
  </w:abstractNum>
  <w:abstractNum w:abstractNumId="29">
    <w:nsid w:val="630DCEAC"/>
    <w:multiLevelType w:val="singleLevel"/>
    <w:tmpl w:val="630DCEAC"/>
    <w:lvl w:ilvl="0">
      <w:start w:val="1"/>
      <w:numFmt w:val="chineseCounting"/>
      <w:suff w:val="nothing"/>
      <w:lvlText w:val="%1、"/>
      <w:lvlJc w:val="left"/>
    </w:lvl>
  </w:abstractNum>
  <w:abstractNum w:abstractNumId="3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26"/>
  </w:num>
  <w:num w:numId="4">
    <w:abstractNumId w:val="6"/>
  </w:num>
  <w:num w:numId="5">
    <w:abstractNumId w:val="15"/>
  </w:num>
  <w:num w:numId="6">
    <w:abstractNumId w:val="31"/>
  </w:num>
  <w:num w:numId="7">
    <w:abstractNumId w:val="17"/>
  </w:num>
  <w:num w:numId="8">
    <w:abstractNumId w:val="23"/>
  </w:num>
  <w:num w:numId="9">
    <w:abstractNumId w:val="12"/>
  </w:num>
  <w:num w:numId="10">
    <w:abstractNumId w:val="11"/>
  </w:num>
  <w:num w:numId="11">
    <w:abstractNumId w:val="14"/>
  </w:num>
  <w:num w:numId="12">
    <w:abstractNumId w:val="18"/>
  </w:num>
  <w:num w:numId="13">
    <w:abstractNumId w:val="19"/>
  </w:num>
  <w:num w:numId="14">
    <w:abstractNumId w:val="16"/>
  </w:num>
  <w:num w:numId="15">
    <w:abstractNumId w:val="20"/>
  </w:num>
  <w:num w:numId="16">
    <w:abstractNumId w:val="24"/>
  </w:num>
  <w:num w:numId="17">
    <w:abstractNumId w:val="13"/>
  </w:num>
  <w:num w:numId="18">
    <w:abstractNumId w:val="32"/>
  </w:num>
  <w:num w:numId="19">
    <w:abstractNumId w:val="10"/>
  </w:num>
  <w:num w:numId="20">
    <w:abstractNumId w:val="27"/>
  </w:num>
  <w:num w:numId="21">
    <w:abstractNumId w:val="30"/>
  </w:num>
  <w:num w:numId="22">
    <w:abstractNumId w:val="1"/>
  </w:num>
  <w:num w:numId="23">
    <w:abstractNumId w:val="21"/>
  </w:num>
  <w:num w:numId="24">
    <w:abstractNumId w:val="2"/>
  </w:num>
  <w:num w:numId="25">
    <w:abstractNumId w:val="25"/>
  </w:num>
  <w:num w:numId="26">
    <w:abstractNumId w:val="4"/>
  </w:num>
  <w:num w:numId="27">
    <w:abstractNumId w:val="22"/>
  </w:num>
  <w:num w:numId="28">
    <w:abstractNumId w:val="29"/>
  </w:num>
  <w:num w:numId="29">
    <w:abstractNumId w:val="28"/>
  </w:num>
  <w:num w:numId="30">
    <w:abstractNumId w:val="9"/>
  </w:num>
  <w:num w:numId="31">
    <w:abstractNumId w:val="3"/>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0AD0"/>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07CB"/>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875ED"/>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3E0B"/>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2CDE"/>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508"/>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5B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2F04"/>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5EFD"/>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6ACC"/>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0DEC"/>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 w:type="paragraph" w:styleId="22">
    <w:name w:val="Body Text Indent 2"/>
    <w:basedOn w:val="a"/>
    <w:link w:val="2Char1"/>
    <w:uiPriority w:val="99"/>
    <w:semiHidden/>
    <w:unhideWhenUsed/>
    <w:rsid w:val="00CD1BD6"/>
    <w:pPr>
      <w:spacing w:after="120" w:line="480" w:lineRule="auto"/>
      <w:ind w:leftChars="200" w:left="420"/>
    </w:pPr>
  </w:style>
  <w:style w:type="character" w:customStyle="1" w:styleId="2Char1">
    <w:name w:val="正文文本缩进 2 Char"/>
    <w:basedOn w:val="a0"/>
    <w:link w:val="22"/>
    <w:uiPriority w:val="99"/>
    <w:semiHidden/>
    <w:rsid w:val="00CD1BD6"/>
    <w:rPr>
      <w:rFonts w:asciiTheme="minorHAnsi" w:eastAsiaTheme="minorEastAsia" w:hAnsiTheme="minorHAnsi" w:cstheme="minorBidi"/>
      <w:kern w:val="2"/>
      <w:sz w:val="21"/>
      <w:szCs w:val="22"/>
    </w:rPr>
  </w:style>
  <w:style w:type="paragraph" w:styleId="af8">
    <w:name w:val="No Spacing"/>
    <w:uiPriority w:val="1"/>
    <w:qFormat/>
    <w:rsid w:val="00CD1BD6"/>
    <w:pPr>
      <w:widowControl w:val="0"/>
      <w:jc w:val="both"/>
    </w:pPr>
    <w:rPr>
      <w:rFonts w:ascii="Calibri" w:eastAsia="微软雅黑"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F65EE-80AA-45E1-BA67-7E7BEACF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6126</Words>
  <Characters>34920</Characters>
  <Application>Microsoft Office Word</Application>
  <DocSecurity>0</DocSecurity>
  <Lines>291</Lines>
  <Paragraphs>81</Paragraphs>
  <ScaleCrop>false</ScaleCrop>
  <Company>Sky123.Org</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241</cp:revision>
  <cp:lastPrinted>2023-08-16T02:41:00Z</cp:lastPrinted>
  <dcterms:created xsi:type="dcterms:W3CDTF">2021-09-13T03:54:00Z</dcterms:created>
  <dcterms:modified xsi:type="dcterms:W3CDTF">2023-08-16T02:47:00Z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