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ind w:firstLine="4080" w:firstLineChars="1700"/>
        <w:jc w:val="both"/>
        <w:rPr>
          <w:rFonts w:hint="default" w:asciiTheme="majorEastAsia" w:hAnsiTheme="majorEastAsia" w:eastAsiaTheme="majorEastAsia" w:cstheme="majorEastAsia"/>
          <w:b w:val="0"/>
          <w:bCs/>
          <w:sz w:val="24"/>
          <w:szCs w:val="24"/>
          <w:u w:val="single"/>
          <w:lang w:val="en-US" w:eastAsia="zh-CN"/>
        </w:rPr>
      </w:pPr>
      <w:r>
        <w:rPr>
          <w:rFonts w:hint="eastAsia" w:asciiTheme="majorEastAsia" w:hAnsiTheme="majorEastAsia" w:eastAsiaTheme="majorEastAsia" w:cstheme="majorEastAsia"/>
          <w:b w:val="0"/>
          <w:bCs/>
          <w:sz w:val="24"/>
          <w:szCs w:val="24"/>
          <w:lang w:val="en-US" w:eastAsia="zh-CN"/>
        </w:rPr>
        <w:t>项目采购</w:t>
      </w:r>
      <w:r>
        <w:rPr>
          <w:rFonts w:hint="eastAsia" w:asciiTheme="majorEastAsia" w:hAnsiTheme="majorEastAsia" w:eastAsiaTheme="majorEastAsia" w:cstheme="majorEastAsia"/>
          <w:b w:val="0"/>
          <w:bCs/>
          <w:sz w:val="24"/>
          <w:szCs w:val="24"/>
          <w:lang w:eastAsia="zh-CN"/>
        </w:rPr>
        <w:t>编号：</w:t>
      </w:r>
      <w:r>
        <w:rPr>
          <w:rFonts w:hint="eastAsia" w:asciiTheme="majorEastAsia" w:hAnsiTheme="majorEastAsia" w:eastAsiaTheme="majorEastAsia" w:cstheme="majorEastAsia"/>
          <w:b w:val="0"/>
          <w:bCs/>
          <w:sz w:val="24"/>
          <w:szCs w:val="24"/>
          <w:u w:val="single"/>
          <w:lang w:val="en-US" w:eastAsia="zh-CN"/>
        </w:rPr>
        <w:t xml:space="preserve">信财公开招标-2023-148          </w:t>
      </w:r>
    </w:p>
    <w:p>
      <w:pPr>
        <w:spacing w:line="1000" w:lineRule="exact"/>
        <w:ind w:firstLine="522" w:firstLineChars="100"/>
        <w:jc w:val="both"/>
        <w:rPr>
          <w:rFonts w:hint="eastAsia" w:ascii="宋体" w:hAnsi="宋体" w:cs="宋体"/>
          <w:b/>
          <w:sz w:val="52"/>
          <w:szCs w:val="52"/>
        </w:rPr>
      </w:pPr>
    </w:p>
    <w:p>
      <w:pPr>
        <w:spacing w:line="1000" w:lineRule="exact"/>
        <w:ind w:firstLine="522" w:firstLineChars="100"/>
        <w:jc w:val="center"/>
        <w:rPr>
          <w:rFonts w:hint="eastAsia" w:ascii="仿宋" w:hAnsi="仿宋" w:eastAsia="仿宋" w:cs="仿宋"/>
          <w:b/>
          <w:bCs w:val="0"/>
          <w:sz w:val="52"/>
          <w:szCs w:val="52"/>
        </w:rPr>
      </w:pPr>
      <w:r>
        <w:rPr>
          <w:rFonts w:hint="eastAsia" w:ascii="仿宋" w:hAnsi="仿宋" w:eastAsia="仿宋" w:cs="仿宋"/>
          <w:b/>
          <w:bCs w:val="0"/>
          <w:sz w:val="52"/>
          <w:szCs w:val="52"/>
          <w:lang w:val="en-US" w:eastAsia="zh-CN"/>
        </w:rPr>
        <w:t>信阳市公安局2023年度全市公安民警被装采购合同</w:t>
      </w:r>
    </w:p>
    <w:p>
      <w:pPr>
        <w:spacing w:line="1000" w:lineRule="exact"/>
        <w:jc w:val="center"/>
        <w:rPr>
          <w:rFonts w:ascii="宋体" w:hAnsi="宋体" w:cs="宋体"/>
          <w:b/>
          <w:bCs w:val="0"/>
          <w:sz w:val="52"/>
          <w:szCs w:val="52"/>
        </w:rPr>
      </w:pPr>
    </w:p>
    <w:p>
      <w:pPr>
        <w:spacing w:line="1000" w:lineRule="exact"/>
        <w:jc w:val="center"/>
        <w:rPr>
          <w:rFonts w:hint="eastAsia" w:ascii="仿宋" w:hAnsi="仿宋" w:eastAsia="仿宋" w:cs="仿宋"/>
          <w:b/>
          <w:bCs w:val="0"/>
          <w:sz w:val="44"/>
          <w:szCs w:val="44"/>
          <w:lang w:val="en-US" w:eastAsia="zh-CN"/>
        </w:rPr>
      </w:pPr>
      <w:r>
        <w:rPr>
          <w:rFonts w:hint="eastAsia" w:ascii="仿宋" w:hAnsi="仿宋" w:eastAsia="仿宋" w:cs="仿宋"/>
          <w:b/>
          <w:bCs w:val="0"/>
          <w:sz w:val="44"/>
          <w:szCs w:val="44"/>
          <w:lang w:eastAsia="zh-CN"/>
        </w:rPr>
        <w:t>（包</w:t>
      </w:r>
      <w:r>
        <w:rPr>
          <w:rFonts w:hint="eastAsia" w:ascii="仿宋" w:hAnsi="仿宋" w:eastAsia="仿宋" w:cs="仿宋"/>
          <w:b/>
          <w:bCs w:val="0"/>
          <w:sz w:val="44"/>
          <w:szCs w:val="44"/>
          <w:u w:val="single"/>
          <w:lang w:val="en-US" w:eastAsia="zh-CN"/>
        </w:rPr>
        <w:t xml:space="preserve"> 4 </w:t>
      </w:r>
      <w:r>
        <w:rPr>
          <w:rFonts w:hint="eastAsia" w:ascii="仿宋" w:hAnsi="仿宋" w:eastAsia="仿宋" w:cs="仿宋"/>
          <w:b/>
          <w:bCs w:val="0"/>
          <w:sz w:val="44"/>
          <w:szCs w:val="44"/>
          <w:lang w:val="en-US" w:eastAsia="zh-CN"/>
        </w:rPr>
        <w:t>：</w:t>
      </w:r>
      <w:r>
        <w:rPr>
          <w:rFonts w:hint="eastAsia" w:ascii="仿宋" w:hAnsi="仿宋" w:eastAsia="仿宋" w:cs="仿宋"/>
          <w:b/>
          <w:bCs w:val="0"/>
          <w:sz w:val="44"/>
          <w:szCs w:val="44"/>
          <w:u w:val="single"/>
          <w:lang w:val="en-US" w:eastAsia="zh-CN"/>
        </w:rPr>
        <w:t>针织类</w:t>
      </w:r>
      <w:r>
        <w:rPr>
          <w:rFonts w:hint="eastAsia" w:ascii="仿宋" w:hAnsi="仿宋" w:eastAsia="仿宋" w:cs="仿宋"/>
          <w:b/>
          <w:bCs w:val="0"/>
          <w:sz w:val="44"/>
          <w:szCs w:val="44"/>
          <w:lang w:val="en-US" w:eastAsia="zh-CN"/>
        </w:rPr>
        <w:t>）</w:t>
      </w:r>
    </w:p>
    <w:p>
      <w:pPr>
        <w:spacing w:line="1000" w:lineRule="exact"/>
        <w:jc w:val="center"/>
        <w:rPr>
          <w:rFonts w:ascii="宋体" w:hAnsi="宋体" w:cs="宋体"/>
          <w:b/>
          <w:bCs w:val="0"/>
          <w:sz w:val="44"/>
          <w:szCs w:val="44"/>
        </w:rPr>
      </w:pPr>
    </w:p>
    <w:p>
      <w:pPr>
        <w:spacing w:line="1000" w:lineRule="exact"/>
        <w:jc w:val="center"/>
        <w:rPr>
          <w:rFonts w:ascii="宋体" w:hAnsi="宋体" w:cs="宋体"/>
          <w:b/>
          <w:bCs w:val="0"/>
          <w:sz w:val="44"/>
          <w:szCs w:val="44"/>
        </w:rPr>
      </w:pPr>
    </w:p>
    <w:p>
      <w:pPr>
        <w:pStyle w:val="6"/>
        <w:rPr>
          <w:rFonts w:ascii="宋体" w:hAnsi="宋体" w:cs="宋体"/>
          <w:b/>
          <w:bCs w:val="0"/>
          <w:sz w:val="44"/>
          <w:szCs w:val="44"/>
        </w:rPr>
      </w:pPr>
    </w:p>
    <w:p>
      <w:pPr>
        <w:pStyle w:val="7"/>
        <w:rPr>
          <w:rFonts w:hint="eastAsia" w:ascii="仿宋" w:hAnsi="仿宋" w:eastAsia="仿宋" w:cs="仿宋"/>
          <w:b/>
          <w:bCs w:val="0"/>
          <w:sz w:val="44"/>
          <w:szCs w:val="44"/>
        </w:rPr>
      </w:pPr>
    </w:p>
    <w:p>
      <w:pPr>
        <w:spacing w:line="360" w:lineRule="auto"/>
        <w:ind w:firstLine="883" w:firstLineChars="200"/>
        <w:jc w:val="both"/>
        <w:rPr>
          <w:rFonts w:hint="eastAsia" w:ascii="仿宋" w:hAnsi="仿宋" w:eastAsia="仿宋" w:cs="仿宋"/>
          <w:b/>
          <w:bCs w:val="0"/>
          <w:sz w:val="44"/>
          <w:szCs w:val="44"/>
          <w:u w:val="single"/>
          <w:lang w:val="en-US" w:eastAsia="zh-CN"/>
        </w:rPr>
      </w:pPr>
      <w:r>
        <w:rPr>
          <w:rFonts w:hint="eastAsia" w:ascii="仿宋" w:hAnsi="仿宋" w:eastAsia="仿宋" w:cs="仿宋"/>
          <w:b/>
          <w:bCs w:val="0"/>
          <w:sz w:val="44"/>
          <w:szCs w:val="44"/>
          <w:lang w:eastAsia="zh-CN"/>
        </w:rPr>
        <w:t>生产企业：</w:t>
      </w:r>
      <w:r>
        <w:rPr>
          <w:rFonts w:hint="eastAsia" w:ascii="仿宋" w:hAnsi="仿宋" w:eastAsia="仿宋" w:cs="仿宋"/>
          <w:b/>
          <w:bCs w:val="0"/>
          <w:sz w:val="44"/>
          <w:szCs w:val="44"/>
          <w:u w:val="single"/>
          <w:lang w:val="en-US" w:eastAsia="zh-CN"/>
        </w:rPr>
        <w:t xml:space="preserve"> 山东盛世隆服饰有限公司               </w:t>
      </w:r>
    </w:p>
    <w:p>
      <w:pPr>
        <w:spacing w:line="360" w:lineRule="auto"/>
        <w:jc w:val="both"/>
        <w:rPr>
          <w:rFonts w:hint="eastAsia" w:ascii="仿宋" w:hAnsi="仿宋" w:eastAsia="仿宋" w:cs="仿宋"/>
          <w:b/>
          <w:bCs w:val="0"/>
          <w:sz w:val="44"/>
          <w:szCs w:val="44"/>
        </w:rPr>
      </w:pPr>
    </w:p>
    <w:p>
      <w:pPr>
        <w:spacing w:line="360" w:lineRule="auto"/>
        <w:ind w:firstLine="2650" w:firstLineChars="600"/>
        <w:jc w:val="both"/>
        <w:rPr>
          <w:rFonts w:hint="default" w:ascii="仿宋" w:hAnsi="仿宋" w:eastAsia="仿宋" w:cs="仿宋"/>
          <w:b/>
          <w:bCs w:val="0"/>
          <w:sz w:val="44"/>
          <w:szCs w:val="44"/>
          <w:lang w:val="en-US" w:eastAsia="zh-CN"/>
        </w:rPr>
      </w:pPr>
      <w:r>
        <w:rPr>
          <w:rFonts w:hint="eastAsia" w:ascii="仿宋" w:hAnsi="仿宋" w:eastAsia="仿宋" w:cs="仿宋"/>
          <w:b/>
          <w:bCs w:val="0"/>
          <w:sz w:val="44"/>
          <w:szCs w:val="44"/>
          <w:lang w:val="en-US" w:eastAsia="zh-CN"/>
        </w:rPr>
        <w:t>2023</w:t>
      </w:r>
      <w:r>
        <w:rPr>
          <w:rFonts w:hint="eastAsia" w:ascii="仿宋" w:hAnsi="仿宋" w:eastAsia="仿宋" w:cs="仿宋"/>
          <w:b/>
          <w:bCs w:val="0"/>
          <w:sz w:val="44"/>
          <w:szCs w:val="44"/>
        </w:rPr>
        <w:t xml:space="preserve">年 </w:t>
      </w:r>
      <w:r>
        <w:rPr>
          <w:rFonts w:hint="eastAsia" w:ascii="仿宋" w:hAnsi="仿宋" w:eastAsia="仿宋" w:cs="仿宋"/>
          <w:b/>
          <w:bCs w:val="0"/>
          <w:sz w:val="44"/>
          <w:szCs w:val="44"/>
          <w:lang w:val="en-US" w:eastAsia="zh-CN"/>
        </w:rPr>
        <w:t>12</w:t>
      </w:r>
      <w:r>
        <w:rPr>
          <w:rFonts w:hint="eastAsia" w:ascii="仿宋" w:hAnsi="仿宋" w:eastAsia="仿宋" w:cs="仿宋"/>
          <w:b/>
          <w:bCs w:val="0"/>
          <w:sz w:val="44"/>
          <w:szCs w:val="44"/>
        </w:rPr>
        <w:t>月</w:t>
      </w:r>
    </w:p>
    <w:p>
      <w:pPr>
        <w:spacing w:line="360" w:lineRule="auto"/>
        <w:jc w:val="both"/>
        <w:rPr>
          <w:rFonts w:hint="eastAsia" w:ascii="仿宋" w:hAnsi="仿宋" w:eastAsia="仿宋" w:cs="仿宋"/>
          <w:sz w:val="32"/>
          <w:szCs w:val="32"/>
        </w:rPr>
      </w:pPr>
    </w:p>
    <w:p>
      <w:pPr>
        <w:spacing w:line="360" w:lineRule="auto"/>
        <w:jc w:val="center"/>
        <w:rPr>
          <w:rFonts w:hint="eastAsia" w:ascii="仿宋" w:hAnsi="仿宋" w:eastAsia="仿宋" w:cs="仿宋"/>
          <w:sz w:val="32"/>
          <w:szCs w:val="32"/>
        </w:rPr>
      </w:pPr>
    </w:p>
    <w:p>
      <w:pPr>
        <w:spacing w:line="360" w:lineRule="auto"/>
        <w:jc w:val="center"/>
        <w:rPr>
          <w:rFonts w:hint="eastAsia" w:asciiTheme="majorEastAsia" w:hAnsiTheme="majorEastAsia" w:eastAsiaTheme="majorEastAsia" w:cstheme="majorEastAsia"/>
          <w:sz w:val="44"/>
          <w:szCs w:val="4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32"/>
          <w:szCs w:val="32"/>
        </w:rPr>
      </w:pPr>
    </w:p>
    <w:p>
      <w:pPr>
        <w:spacing w:line="360" w:lineRule="auto"/>
        <w:rPr>
          <w:rFonts w:hint="default" w:ascii="仿宋" w:hAnsi="仿宋" w:eastAsia="仿宋" w:cs="仿宋"/>
          <w:sz w:val="32"/>
          <w:szCs w:val="32"/>
          <w:lang w:val="en-US" w:eastAsia="zh-CN"/>
        </w:rPr>
      </w:pPr>
      <w:r>
        <w:rPr>
          <w:rFonts w:hint="eastAsia" w:ascii="仿宋" w:hAnsi="仿宋" w:eastAsia="仿宋" w:cs="仿宋"/>
          <w:sz w:val="32"/>
          <w:szCs w:val="32"/>
        </w:rPr>
        <w:t>甲方：</w:t>
      </w:r>
      <w:r>
        <w:rPr>
          <w:rFonts w:hint="eastAsia" w:ascii="仿宋" w:hAnsi="仿宋" w:eastAsia="仿宋" w:cs="仿宋"/>
          <w:sz w:val="32"/>
          <w:szCs w:val="32"/>
          <w:lang w:val="en-US" w:eastAsia="zh-CN"/>
        </w:rPr>
        <w:t>信阳市公安局</w:t>
      </w:r>
    </w:p>
    <w:p>
      <w:pPr>
        <w:spacing w:line="360" w:lineRule="auto"/>
        <w:rPr>
          <w:rFonts w:hint="eastAsia" w:ascii="仿宋" w:hAnsi="仿宋" w:eastAsia="仿宋" w:cs="仿宋"/>
          <w:sz w:val="32"/>
          <w:szCs w:val="32"/>
          <w:lang w:eastAsia="zh-CN"/>
        </w:rPr>
      </w:pPr>
      <w:r>
        <w:rPr>
          <w:rFonts w:hint="eastAsia" w:ascii="仿宋" w:hAnsi="仿宋" w:eastAsia="仿宋" w:cs="仿宋"/>
          <w:sz w:val="32"/>
          <w:szCs w:val="32"/>
        </w:rPr>
        <w:t>乙方：</w:t>
      </w:r>
      <w:r>
        <w:rPr>
          <w:rFonts w:hint="eastAsia" w:ascii="仿宋" w:hAnsi="仿宋" w:eastAsia="仿宋" w:cs="仿宋"/>
          <w:sz w:val="32"/>
          <w:szCs w:val="32"/>
          <w:lang w:eastAsia="zh-CN"/>
        </w:rPr>
        <w:t>山东盛世隆服饰有限公司</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信阳市公安局</w:t>
      </w:r>
      <w:r>
        <w:rPr>
          <w:rFonts w:hint="eastAsia" w:ascii="仿宋" w:hAnsi="仿宋" w:eastAsia="仿宋" w:cs="仿宋"/>
          <w:sz w:val="32"/>
          <w:szCs w:val="32"/>
        </w:rPr>
        <w:t>（以下简称甲方）所需</w:t>
      </w:r>
      <w:r>
        <w:rPr>
          <w:rFonts w:hint="eastAsia" w:ascii="仿宋" w:hAnsi="仿宋" w:eastAsia="仿宋" w:cs="仿宋"/>
          <w:bCs/>
          <w:kern w:val="0"/>
          <w:sz w:val="32"/>
          <w:szCs w:val="32"/>
          <w:u w:val="single"/>
        </w:rPr>
        <w:t>202</w:t>
      </w:r>
      <w:r>
        <w:rPr>
          <w:rFonts w:hint="eastAsia" w:ascii="仿宋" w:hAnsi="仿宋" w:eastAsia="仿宋" w:cs="仿宋"/>
          <w:bCs/>
          <w:kern w:val="0"/>
          <w:sz w:val="32"/>
          <w:szCs w:val="32"/>
          <w:u w:val="single"/>
          <w:lang w:val="en-US" w:eastAsia="zh-CN"/>
        </w:rPr>
        <w:t>3</w:t>
      </w:r>
      <w:r>
        <w:rPr>
          <w:rFonts w:hint="eastAsia" w:ascii="仿宋" w:hAnsi="仿宋" w:eastAsia="仿宋" w:cs="仿宋"/>
          <w:bCs/>
          <w:kern w:val="0"/>
          <w:sz w:val="32"/>
          <w:szCs w:val="32"/>
          <w:u w:val="single"/>
        </w:rPr>
        <w:t>年度全</w:t>
      </w:r>
      <w:r>
        <w:rPr>
          <w:rFonts w:hint="eastAsia" w:ascii="仿宋" w:hAnsi="仿宋" w:eastAsia="仿宋" w:cs="仿宋"/>
          <w:bCs/>
          <w:kern w:val="0"/>
          <w:sz w:val="32"/>
          <w:szCs w:val="32"/>
          <w:u w:val="single"/>
          <w:lang w:val="en-US" w:eastAsia="zh-CN"/>
        </w:rPr>
        <w:t>市</w:t>
      </w:r>
      <w:r>
        <w:rPr>
          <w:rFonts w:hint="eastAsia" w:ascii="仿宋" w:hAnsi="仿宋" w:eastAsia="仿宋" w:cs="仿宋"/>
          <w:bCs/>
          <w:kern w:val="0"/>
          <w:sz w:val="32"/>
          <w:szCs w:val="32"/>
          <w:u w:val="single"/>
        </w:rPr>
        <w:t>公安民警被装采购项目（帽类、服装类、鞋类、装具标</w:t>
      </w:r>
      <w:r>
        <w:rPr>
          <w:rFonts w:hint="eastAsia" w:ascii="仿宋" w:hAnsi="仿宋" w:eastAsia="仿宋" w:cs="仿宋"/>
          <w:bCs/>
          <w:kern w:val="0"/>
          <w:sz w:val="32"/>
          <w:szCs w:val="32"/>
          <w:u w:val="single"/>
          <w:lang w:eastAsia="zh-CN"/>
        </w:rPr>
        <w:t>识</w:t>
      </w:r>
      <w:r>
        <w:rPr>
          <w:rFonts w:hint="eastAsia" w:ascii="仿宋" w:hAnsi="仿宋" w:eastAsia="仿宋" w:cs="仿宋"/>
          <w:bCs/>
          <w:kern w:val="0"/>
          <w:sz w:val="32"/>
          <w:szCs w:val="32"/>
          <w:u w:val="single"/>
        </w:rPr>
        <w:t>类、针织类）</w:t>
      </w:r>
      <w:r>
        <w:rPr>
          <w:rFonts w:hint="eastAsia" w:ascii="仿宋" w:hAnsi="仿宋" w:eastAsia="仿宋" w:cs="仿宋"/>
          <w:sz w:val="32"/>
          <w:szCs w:val="32"/>
        </w:rPr>
        <w:t>，经公开招标（招标编号：</w:t>
      </w:r>
      <w:r>
        <w:rPr>
          <w:rFonts w:hint="eastAsia" w:ascii="仿宋" w:hAnsi="仿宋" w:eastAsia="仿宋" w:cs="仿宋"/>
          <w:sz w:val="32"/>
          <w:szCs w:val="32"/>
          <w:u w:val="single"/>
          <w:lang w:val="en-US" w:eastAsia="zh-CN"/>
        </w:rPr>
        <w:t>信财公开</w:t>
      </w:r>
      <w:r>
        <w:rPr>
          <w:rFonts w:hint="eastAsia" w:ascii="仿宋" w:hAnsi="仿宋" w:eastAsia="仿宋" w:cs="仿宋"/>
          <w:sz w:val="32"/>
          <w:szCs w:val="32"/>
          <w:u w:val="single"/>
        </w:rPr>
        <w:t>招标-202</w:t>
      </w:r>
      <w:r>
        <w:rPr>
          <w:rFonts w:hint="eastAsia" w:ascii="仿宋" w:hAnsi="仿宋" w:eastAsia="仿宋" w:cs="仿宋"/>
          <w:sz w:val="32"/>
          <w:szCs w:val="32"/>
          <w:u w:val="single"/>
          <w:lang w:val="en-US" w:eastAsia="zh-CN"/>
        </w:rPr>
        <w:t>3</w:t>
      </w:r>
      <w:r>
        <w:rPr>
          <w:rFonts w:hint="eastAsia" w:ascii="仿宋" w:hAnsi="仿宋" w:eastAsia="仿宋" w:cs="仿宋"/>
          <w:sz w:val="32"/>
          <w:szCs w:val="32"/>
          <w:u w:val="single"/>
        </w:rPr>
        <w:t>-</w:t>
      </w:r>
      <w:r>
        <w:rPr>
          <w:rFonts w:hint="eastAsia" w:ascii="仿宋" w:hAnsi="仿宋" w:eastAsia="仿宋" w:cs="仿宋"/>
          <w:sz w:val="32"/>
          <w:szCs w:val="32"/>
          <w:u w:val="single"/>
          <w:lang w:val="en-US" w:eastAsia="zh-CN"/>
        </w:rPr>
        <w:t>148</w:t>
      </w:r>
      <w:r>
        <w:rPr>
          <w:rFonts w:hint="eastAsia" w:ascii="仿宋" w:hAnsi="仿宋" w:eastAsia="仿宋" w:cs="仿宋"/>
          <w:sz w:val="32"/>
          <w:szCs w:val="32"/>
        </w:rPr>
        <w:t>）评标委员会评定，乙方为该项目包中标人。现根据政府采购规定，甲、乙双方同意按照下面的条款和条件，签署本合同。</w:t>
      </w:r>
    </w:p>
    <w:p>
      <w:pPr>
        <w:spacing w:line="360" w:lineRule="auto"/>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合  同  文  件</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下列文件构成本合同的组成部分，应该认为是一个整体，彼此相互解释，相互补充：</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（1）本合同书</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（2）中标通知书</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（3）投标文件（含澄清文件）</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（4）招标文件（含招标文件补充通知）</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（5）其它（甲乙双方商定的其他必要文件）</w:t>
      </w:r>
    </w:p>
    <w:p>
      <w:pPr>
        <w:spacing w:line="360" w:lineRule="auto"/>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合  同  条  款</w:t>
      </w:r>
    </w:p>
    <w:p>
      <w:pPr>
        <w:spacing w:line="360" w:lineRule="auto"/>
        <w:rPr>
          <w:rFonts w:hint="eastAsia" w:ascii="黑体" w:hAnsi="黑体" w:eastAsia="黑体" w:cs="黑体"/>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一、货物和服务内容</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乙方按招标内容生产制作甲方所需99式警服产品，并按甲方（甲方委托人）要求的运输方式准时交货于指定地点。甲方接受乙方所提交的符合要求的货物并向乙方支付货款。</w:t>
      </w:r>
    </w:p>
    <w:p>
      <w:pPr>
        <w:numPr>
          <w:ilvl w:val="0"/>
          <w:numId w:val="1"/>
        </w:numPr>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生产制作内容：</w:t>
      </w:r>
    </w:p>
    <w:p>
      <w:pPr>
        <w:jc w:val="right"/>
      </w:pPr>
      <w:r>
        <w:t>单位：元</w:t>
      </w:r>
    </w:p>
    <w:tbl>
      <w:tblPr>
        <w:tblStyle w:val="4"/>
        <w:tblW w:w="8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36"/>
        <w:gridCol w:w="2250"/>
        <w:gridCol w:w="1680"/>
        <w:gridCol w:w="765"/>
        <w:gridCol w:w="690"/>
        <w:gridCol w:w="870"/>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9" w:hRule="atLeast"/>
          <w:jc w:val="center"/>
        </w:trPr>
        <w:tc>
          <w:tcPr>
            <w:tcW w:w="636" w:type="dxa"/>
            <w:shd w:val="clear" w:color="auto" w:fill="auto"/>
            <w:vAlign w:val="center"/>
          </w:tcPr>
          <w:p>
            <w:pPr>
              <w:spacing w:line="240" w:lineRule="auto"/>
              <w:jc w:val="center"/>
              <w:rPr>
                <w:rFonts w:hint="eastAsia" w:ascii="黑体" w:hAnsi="黑体" w:eastAsia="黑体" w:cs="黑体"/>
                <w:sz w:val="24"/>
                <w:szCs w:val="24"/>
              </w:rPr>
            </w:pPr>
            <w:r>
              <w:rPr>
                <w:rFonts w:hint="eastAsia" w:ascii="黑体" w:hAnsi="黑体" w:eastAsia="黑体" w:cs="黑体"/>
                <w:sz w:val="24"/>
                <w:szCs w:val="24"/>
              </w:rPr>
              <w:t>序号</w:t>
            </w:r>
          </w:p>
        </w:tc>
        <w:tc>
          <w:tcPr>
            <w:tcW w:w="2250" w:type="dxa"/>
            <w:shd w:val="clear" w:color="auto" w:fill="auto"/>
            <w:vAlign w:val="center"/>
          </w:tcPr>
          <w:p>
            <w:pPr>
              <w:spacing w:line="240" w:lineRule="auto"/>
              <w:jc w:val="center"/>
              <w:rPr>
                <w:rFonts w:hint="eastAsia" w:ascii="黑体" w:hAnsi="黑体" w:eastAsia="黑体" w:cs="黑体"/>
                <w:sz w:val="24"/>
                <w:szCs w:val="24"/>
              </w:rPr>
            </w:pPr>
            <w:r>
              <w:rPr>
                <w:rFonts w:hint="eastAsia" w:ascii="黑体" w:hAnsi="黑体" w:eastAsia="黑体" w:cs="黑体"/>
                <w:sz w:val="24"/>
                <w:szCs w:val="24"/>
              </w:rPr>
              <w:t>名称</w:t>
            </w:r>
          </w:p>
        </w:tc>
        <w:tc>
          <w:tcPr>
            <w:tcW w:w="1680" w:type="dxa"/>
            <w:shd w:val="clear" w:color="auto" w:fill="auto"/>
            <w:vAlign w:val="center"/>
          </w:tcPr>
          <w:p>
            <w:pPr>
              <w:spacing w:line="240" w:lineRule="auto"/>
              <w:jc w:val="center"/>
              <w:rPr>
                <w:rFonts w:hint="eastAsia" w:ascii="黑体" w:hAnsi="黑体" w:eastAsia="黑体" w:cs="黑体"/>
                <w:sz w:val="24"/>
                <w:szCs w:val="24"/>
              </w:rPr>
            </w:pPr>
            <w:r>
              <w:rPr>
                <w:rFonts w:hint="eastAsia" w:ascii="黑体" w:hAnsi="黑体" w:eastAsia="黑体" w:cs="黑体"/>
                <w:sz w:val="24"/>
                <w:szCs w:val="24"/>
              </w:rPr>
              <w:t>制造商</w:t>
            </w:r>
          </w:p>
        </w:tc>
        <w:tc>
          <w:tcPr>
            <w:tcW w:w="765" w:type="dxa"/>
            <w:shd w:val="clear" w:color="auto" w:fill="auto"/>
            <w:vAlign w:val="center"/>
          </w:tcPr>
          <w:p>
            <w:pPr>
              <w:spacing w:line="240" w:lineRule="auto"/>
              <w:jc w:val="center"/>
              <w:rPr>
                <w:rFonts w:hint="eastAsia" w:ascii="黑体" w:hAnsi="黑体" w:eastAsia="黑体" w:cs="黑体"/>
                <w:sz w:val="24"/>
                <w:szCs w:val="24"/>
              </w:rPr>
            </w:pPr>
            <w:r>
              <w:rPr>
                <w:rFonts w:hint="eastAsia" w:ascii="黑体" w:hAnsi="黑体" w:eastAsia="黑体" w:cs="黑体"/>
                <w:sz w:val="24"/>
                <w:szCs w:val="24"/>
              </w:rPr>
              <w:t>单位</w:t>
            </w:r>
          </w:p>
        </w:tc>
        <w:tc>
          <w:tcPr>
            <w:tcW w:w="690" w:type="dxa"/>
            <w:shd w:val="clear" w:color="auto" w:fill="auto"/>
            <w:vAlign w:val="center"/>
          </w:tcPr>
          <w:p>
            <w:pPr>
              <w:spacing w:line="240" w:lineRule="auto"/>
              <w:jc w:val="center"/>
              <w:rPr>
                <w:rFonts w:hint="eastAsia" w:ascii="黑体" w:hAnsi="黑体" w:eastAsia="黑体" w:cs="黑体"/>
                <w:sz w:val="24"/>
                <w:szCs w:val="24"/>
              </w:rPr>
            </w:pPr>
            <w:r>
              <w:rPr>
                <w:rFonts w:hint="eastAsia" w:ascii="黑体" w:hAnsi="黑体" w:eastAsia="黑体" w:cs="黑体"/>
                <w:sz w:val="24"/>
                <w:szCs w:val="24"/>
              </w:rPr>
              <w:t>数量</w:t>
            </w:r>
          </w:p>
        </w:tc>
        <w:tc>
          <w:tcPr>
            <w:tcW w:w="870" w:type="dxa"/>
            <w:shd w:val="clear" w:color="auto" w:fill="auto"/>
            <w:vAlign w:val="center"/>
          </w:tcPr>
          <w:p>
            <w:pPr>
              <w:spacing w:line="240" w:lineRule="auto"/>
              <w:jc w:val="center"/>
              <w:rPr>
                <w:rFonts w:hint="eastAsia" w:ascii="黑体" w:hAnsi="黑体" w:eastAsia="黑体" w:cs="黑体"/>
                <w:sz w:val="24"/>
                <w:szCs w:val="24"/>
              </w:rPr>
            </w:pPr>
            <w:r>
              <w:rPr>
                <w:rFonts w:hint="eastAsia" w:ascii="黑体" w:hAnsi="黑体" w:eastAsia="黑体" w:cs="黑体"/>
                <w:sz w:val="24"/>
                <w:szCs w:val="24"/>
              </w:rPr>
              <w:t>单价</w:t>
            </w:r>
          </w:p>
        </w:tc>
        <w:tc>
          <w:tcPr>
            <w:tcW w:w="1205" w:type="dxa"/>
            <w:shd w:val="clear" w:color="auto" w:fill="auto"/>
            <w:vAlign w:val="center"/>
          </w:tcPr>
          <w:p>
            <w:pPr>
              <w:spacing w:line="240" w:lineRule="auto"/>
              <w:jc w:val="center"/>
              <w:rPr>
                <w:rFonts w:hint="eastAsia" w:ascii="黑体" w:hAnsi="黑体" w:eastAsia="黑体" w:cs="黑体"/>
                <w:sz w:val="24"/>
                <w:szCs w:val="24"/>
              </w:rPr>
            </w:pPr>
            <w:r>
              <w:rPr>
                <w:rFonts w:hint="eastAsia" w:ascii="黑体" w:hAnsi="黑体" w:eastAsia="黑体" w:cs="黑体"/>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36" w:type="dxa"/>
            <w:shd w:val="clear" w:color="auto" w:fill="auto"/>
            <w:vAlign w:val="center"/>
          </w:tcPr>
          <w:p>
            <w:pPr>
              <w:spacing w:line="240" w:lineRule="auto"/>
              <w:jc w:val="center"/>
            </w:pPr>
            <w:r>
              <w:rPr>
                <w:rFonts w:hint="eastAsia"/>
              </w:rPr>
              <w:t>1</w:t>
            </w:r>
          </w:p>
        </w:tc>
        <w:tc>
          <w:tcPr>
            <w:tcW w:w="2250" w:type="dxa"/>
            <w:shd w:val="clear" w:color="auto" w:fill="auto"/>
            <w:vAlign w:val="center"/>
          </w:tcPr>
          <w:p>
            <w:pPr>
              <w:spacing w:line="240" w:lineRule="auto"/>
              <w:jc w:val="center"/>
            </w:pPr>
            <w:r>
              <w:t>男圆领毛针织套服上衣</w:t>
            </w:r>
          </w:p>
        </w:tc>
        <w:tc>
          <w:tcPr>
            <w:tcW w:w="1680" w:type="dxa"/>
            <w:shd w:val="clear" w:color="auto" w:fill="auto"/>
            <w:vAlign w:val="center"/>
          </w:tcPr>
          <w:p>
            <w:pPr>
              <w:spacing w:line="240" w:lineRule="auto"/>
              <w:jc w:val="center"/>
            </w:pPr>
            <w:r>
              <w:rPr>
                <w:rFonts w:hint="eastAsia"/>
              </w:rPr>
              <w:t>山东盛世隆服饰有限公司</w:t>
            </w:r>
          </w:p>
        </w:tc>
        <w:tc>
          <w:tcPr>
            <w:tcW w:w="765" w:type="dxa"/>
            <w:shd w:val="clear" w:color="auto" w:fill="auto"/>
            <w:vAlign w:val="center"/>
          </w:tcPr>
          <w:p>
            <w:pPr>
              <w:spacing w:line="240" w:lineRule="auto"/>
              <w:jc w:val="center"/>
            </w:pPr>
            <w:r>
              <w:rPr>
                <w:rFonts w:hint="eastAsia"/>
              </w:rPr>
              <w:t>件</w:t>
            </w:r>
          </w:p>
        </w:tc>
        <w:tc>
          <w:tcPr>
            <w:tcW w:w="690" w:type="dxa"/>
            <w:shd w:val="clear" w:color="auto" w:fill="auto"/>
            <w:vAlign w:val="center"/>
          </w:tcPr>
          <w:p>
            <w:pPr>
              <w:spacing w:line="240" w:lineRule="auto"/>
              <w:jc w:val="center"/>
            </w:pPr>
            <w:r>
              <w:t>460</w:t>
            </w:r>
          </w:p>
        </w:tc>
        <w:tc>
          <w:tcPr>
            <w:tcW w:w="870" w:type="dxa"/>
            <w:shd w:val="clear" w:color="auto" w:fill="auto"/>
            <w:vAlign w:val="center"/>
          </w:tcPr>
          <w:p>
            <w:pPr>
              <w:spacing w:line="240" w:lineRule="auto"/>
              <w:jc w:val="center"/>
            </w:pPr>
            <w:r>
              <w:rPr>
                <w:rFonts w:hint="eastAsia"/>
              </w:rPr>
              <w:t>213.40</w:t>
            </w:r>
          </w:p>
        </w:tc>
        <w:tc>
          <w:tcPr>
            <w:tcW w:w="1205" w:type="dxa"/>
            <w:shd w:val="clear" w:color="auto" w:fill="auto"/>
            <w:vAlign w:val="center"/>
          </w:tcPr>
          <w:p>
            <w:pPr>
              <w:spacing w:line="240" w:lineRule="auto"/>
              <w:jc w:val="center"/>
            </w:pPr>
            <w:r>
              <w:rPr>
                <w:rFonts w:hint="eastAsia"/>
              </w:rPr>
              <w:t>98164.00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36" w:type="dxa"/>
            <w:shd w:val="clear" w:color="auto" w:fill="auto"/>
            <w:vAlign w:val="center"/>
          </w:tcPr>
          <w:p>
            <w:pPr>
              <w:spacing w:line="240" w:lineRule="auto"/>
              <w:jc w:val="center"/>
            </w:pPr>
            <w:r>
              <w:rPr>
                <w:rFonts w:hint="eastAsia"/>
              </w:rPr>
              <w:t>2</w:t>
            </w:r>
          </w:p>
        </w:tc>
        <w:tc>
          <w:tcPr>
            <w:tcW w:w="2250" w:type="dxa"/>
            <w:shd w:val="clear" w:color="auto" w:fill="auto"/>
            <w:vAlign w:val="center"/>
          </w:tcPr>
          <w:p>
            <w:pPr>
              <w:spacing w:line="240" w:lineRule="auto"/>
              <w:jc w:val="center"/>
            </w:pPr>
            <w:r>
              <w:t>女圆领毛针织套服上衣</w:t>
            </w:r>
          </w:p>
        </w:tc>
        <w:tc>
          <w:tcPr>
            <w:tcW w:w="1680" w:type="dxa"/>
            <w:shd w:val="clear" w:color="auto" w:fill="auto"/>
            <w:vAlign w:val="center"/>
          </w:tcPr>
          <w:p>
            <w:pPr>
              <w:spacing w:line="240" w:lineRule="auto"/>
              <w:jc w:val="center"/>
            </w:pPr>
            <w:r>
              <w:rPr>
                <w:rFonts w:hint="eastAsia"/>
              </w:rPr>
              <w:t>山东盛世隆服饰有限公司</w:t>
            </w:r>
          </w:p>
        </w:tc>
        <w:tc>
          <w:tcPr>
            <w:tcW w:w="765" w:type="dxa"/>
            <w:shd w:val="clear" w:color="auto" w:fill="auto"/>
            <w:vAlign w:val="center"/>
          </w:tcPr>
          <w:p>
            <w:pPr>
              <w:spacing w:line="240" w:lineRule="auto"/>
              <w:jc w:val="center"/>
            </w:pPr>
            <w:r>
              <w:rPr>
                <w:rFonts w:hint="eastAsia"/>
              </w:rPr>
              <w:t>件</w:t>
            </w:r>
          </w:p>
        </w:tc>
        <w:tc>
          <w:tcPr>
            <w:tcW w:w="690" w:type="dxa"/>
            <w:shd w:val="clear" w:color="auto" w:fill="auto"/>
            <w:vAlign w:val="center"/>
          </w:tcPr>
          <w:p>
            <w:pPr>
              <w:spacing w:line="240" w:lineRule="auto"/>
              <w:jc w:val="center"/>
            </w:pPr>
            <w:r>
              <w:t>110</w:t>
            </w:r>
          </w:p>
        </w:tc>
        <w:tc>
          <w:tcPr>
            <w:tcW w:w="870" w:type="dxa"/>
            <w:shd w:val="clear" w:color="auto" w:fill="auto"/>
            <w:vAlign w:val="center"/>
          </w:tcPr>
          <w:p>
            <w:pPr>
              <w:spacing w:line="240" w:lineRule="auto"/>
              <w:jc w:val="center"/>
              <w:rPr>
                <w:rFonts w:hint="eastAsia"/>
              </w:rPr>
            </w:pPr>
            <w:r>
              <w:rPr>
                <w:rFonts w:hint="eastAsia"/>
              </w:rPr>
              <w:t>213.40</w:t>
            </w:r>
          </w:p>
        </w:tc>
        <w:tc>
          <w:tcPr>
            <w:tcW w:w="1205" w:type="dxa"/>
            <w:shd w:val="clear" w:color="auto" w:fill="auto"/>
            <w:vAlign w:val="center"/>
          </w:tcPr>
          <w:p>
            <w:pPr>
              <w:spacing w:line="240" w:lineRule="auto"/>
              <w:jc w:val="center"/>
              <w:rPr>
                <w:rFonts w:hint="eastAsia"/>
              </w:rPr>
            </w:pPr>
            <w:r>
              <w:rPr>
                <w:rFonts w:hint="eastAsia"/>
              </w:rPr>
              <w:t>23474.00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36" w:type="dxa"/>
            <w:shd w:val="clear" w:color="auto" w:fill="auto"/>
            <w:vAlign w:val="center"/>
          </w:tcPr>
          <w:p>
            <w:pPr>
              <w:spacing w:line="240" w:lineRule="auto"/>
              <w:jc w:val="center"/>
            </w:pPr>
            <w:r>
              <w:rPr>
                <w:rFonts w:hint="eastAsia"/>
              </w:rPr>
              <w:t>3</w:t>
            </w:r>
          </w:p>
        </w:tc>
        <w:tc>
          <w:tcPr>
            <w:tcW w:w="2250" w:type="dxa"/>
            <w:shd w:val="clear" w:color="auto" w:fill="auto"/>
            <w:vAlign w:val="center"/>
          </w:tcPr>
          <w:p>
            <w:pPr>
              <w:spacing w:line="240" w:lineRule="auto"/>
              <w:jc w:val="center"/>
            </w:pPr>
            <w:r>
              <w:t>男V领毛针织套服上衣</w:t>
            </w:r>
          </w:p>
        </w:tc>
        <w:tc>
          <w:tcPr>
            <w:tcW w:w="1680" w:type="dxa"/>
            <w:shd w:val="clear" w:color="auto" w:fill="auto"/>
            <w:vAlign w:val="center"/>
          </w:tcPr>
          <w:p>
            <w:pPr>
              <w:spacing w:line="240" w:lineRule="auto"/>
              <w:jc w:val="center"/>
            </w:pPr>
            <w:r>
              <w:rPr>
                <w:rFonts w:hint="eastAsia"/>
              </w:rPr>
              <w:t>山东盛世隆服饰有限公司</w:t>
            </w:r>
          </w:p>
        </w:tc>
        <w:tc>
          <w:tcPr>
            <w:tcW w:w="765" w:type="dxa"/>
            <w:shd w:val="clear" w:color="auto" w:fill="auto"/>
            <w:vAlign w:val="center"/>
          </w:tcPr>
          <w:p>
            <w:pPr>
              <w:spacing w:line="240" w:lineRule="auto"/>
              <w:jc w:val="center"/>
            </w:pPr>
            <w:r>
              <w:rPr>
                <w:rFonts w:hint="eastAsia"/>
              </w:rPr>
              <w:t>件</w:t>
            </w:r>
          </w:p>
        </w:tc>
        <w:tc>
          <w:tcPr>
            <w:tcW w:w="690" w:type="dxa"/>
            <w:shd w:val="clear" w:color="auto" w:fill="auto"/>
            <w:vAlign w:val="center"/>
          </w:tcPr>
          <w:p>
            <w:pPr>
              <w:spacing w:line="240" w:lineRule="auto"/>
              <w:jc w:val="center"/>
            </w:pPr>
            <w:r>
              <w:t>260</w:t>
            </w:r>
          </w:p>
        </w:tc>
        <w:tc>
          <w:tcPr>
            <w:tcW w:w="870" w:type="dxa"/>
            <w:shd w:val="clear" w:color="auto" w:fill="auto"/>
            <w:vAlign w:val="center"/>
          </w:tcPr>
          <w:p>
            <w:pPr>
              <w:spacing w:line="240" w:lineRule="auto"/>
              <w:jc w:val="center"/>
              <w:rPr>
                <w:rFonts w:hint="eastAsia"/>
              </w:rPr>
            </w:pPr>
            <w:r>
              <w:rPr>
                <w:rFonts w:hint="eastAsia"/>
              </w:rPr>
              <w:t>213.40</w:t>
            </w:r>
          </w:p>
        </w:tc>
        <w:tc>
          <w:tcPr>
            <w:tcW w:w="1205" w:type="dxa"/>
            <w:shd w:val="clear" w:color="auto" w:fill="auto"/>
            <w:vAlign w:val="center"/>
          </w:tcPr>
          <w:p>
            <w:pPr>
              <w:spacing w:line="240" w:lineRule="auto"/>
              <w:jc w:val="center"/>
              <w:rPr>
                <w:rFonts w:hint="eastAsia"/>
              </w:rPr>
            </w:pPr>
            <w:r>
              <w:rPr>
                <w:rFonts w:hint="eastAsia"/>
              </w:rPr>
              <w:t>55484.00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36" w:type="dxa"/>
            <w:shd w:val="clear" w:color="auto" w:fill="auto"/>
            <w:vAlign w:val="center"/>
          </w:tcPr>
          <w:p>
            <w:pPr>
              <w:spacing w:line="240" w:lineRule="auto"/>
              <w:jc w:val="center"/>
            </w:pPr>
            <w:r>
              <w:rPr>
                <w:rFonts w:hint="eastAsia"/>
              </w:rPr>
              <w:t>4</w:t>
            </w:r>
          </w:p>
        </w:tc>
        <w:tc>
          <w:tcPr>
            <w:tcW w:w="2250" w:type="dxa"/>
            <w:shd w:val="clear" w:color="auto" w:fill="auto"/>
            <w:vAlign w:val="center"/>
          </w:tcPr>
          <w:p>
            <w:pPr>
              <w:spacing w:line="240" w:lineRule="auto"/>
              <w:jc w:val="center"/>
            </w:pPr>
            <w:r>
              <w:t>女V领毛针织套服上衣</w:t>
            </w:r>
          </w:p>
        </w:tc>
        <w:tc>
          <w:tcPr>
            <w:tcW w:w="1680" w:type="dxa"/>
            <w:shd w:val="clear" w:color="auto" w:fill="auto"/>
            <w:vAlign w:val="center"/>
          </w:tcPr>
          <w:p>
            <w:pPr>
              <w:spacing w:line="240" w:lineRule="auto"/>
              <w:jc w:val="center"/>
            </w:pPr>
            <w:r>
              <w:rPr>
                <w:rFonts w:hint="eastAsia"/>
              </w:rPr>
              <w:t>山东盛世隆服饰有限公司</w:t>
            </w:r>
          </w:p>
        </w:tc>
        <w:tc>
          <w:tcPr>
            <w:tcW w:w="765" w:type="dxa"/>
            <w:shd w:val="clear" w:color="auto" w:fill="auto"/>
            <w:vAlign w:val="center"/>
          </w:tcPr>
          <w:p>
            <w:pPr>
              <w:spacing w:line="240" w:lineRule="auto"/>
              <w:jc w:val="center"/>
            </w:pPr>
            <w:r>
              <w:rPr>
                <w:rFonts w:hint="eastAsia"/>
              </w:rPr>
              <w:t>件</w:t>
            </w:r>
          </w:p>
        </w:tc>
        <w:tc>
          <w:tcPr>
            <w:tcW w:w="690" w:type="dxa"/>
            <w:shd w:val="clear" w:color="auto" w:fill="auto"/>
            <w:vAlign w:val="center"/>
          </w:tcPr>
          <w:p>
            <w:pPr>
              <w:spacing w:line="240" w:lineRule="auto"/>
              <w:jc w:val="center"/>
            </w:pPr>
            <w:r>
              <w:t>57</w:t>
            </w:r>
          </w:p>
        </w:tc>
        <w:tc>
          <w:tcPr>
            <w:tcW w:w="870" w:type="dxa"/>
            <w:shd w:val="clear" w:color="auto" w:fill="auto"/>
            <w:vAlign w:val="center"/>
          </w:tcPr>
          <w:p>
            <w:pPr>
              <w:spacing w:line="240" w:lineRule="auto"/>
              <w:jc w:val="center"/>
              <w:rPr>
                <w:rFonts w:hint="eastAsia"/>
              </w:rPr>
            </w:pPr>
            <w:r>
              <w:rPr>
                <w:rFonts w:hint="eastAsia"/>
              </w:rPr>
              <w:t>213.40</w:t>
            </w:r>
          </w:p>
        </w:tc>
        <w:tc>
          <w:tcPr>
            <w:tcW w:w="1205" w:type="dxa"/>
            <w:shd w:val="clear" w:color="auto" w:fill="auto"/>
            <w:vAlign w:val="center"/>
          </w:tcPr>
          <w:p>
            <w:pPr>
              <w:spacing w:line="240" w:lineRule="auto"/>
              <w:jc w:val="center"/>
              <w:rPr>
                <w:rFonts w:hint="eastAsia"/>
              </w:rPr>
            </w:pPr>
            <w:r>
              <w:rPr>
                <w:rFonts w:hint="eastAsia"/>
              </w:rPr>
              <w:t>12163.80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36" w:type="dxa"/>
            <w:shd w:val="clear" w:color="auto" w:fill="auto"/>
            <w:vAlign w:val="center"/>
          </w:tcPr>
          <w:p>
            <w:pPr>
              <w:spacing w:line="240" w:lineRule="auto"/>
              <w:jc w:val="center"/>
            </w:pPr>
            <w:r>
              <w:rPr>
                <w:rFonts w:hint="eastAsia"/>
              </w:rPr>
              <w:t>5</w:t>
            </w:r>
          </w:p>
        </w:tc>
        <w:tc>
          <w:tcPr>
            <w:tcW w:w="2250" w:type="dxa"/>
            <w:shd w:val="clear" w:color="auto" w:fill="auto"/>
            <w:vAlign w:val="center"/>
          </w:tcPr>
          <w:p>
            <w:pPr>
              <w:spacing w:line="240" w:lineRule="auto"/>
              <w:jc w:val="center"/>
            </w:pPr>
            <w:r>
              <w:t>警用绒背心</w:t>
            </w:r>
          </w:p>
        </w:tc>
        <w:tc>
          <w:tcPr>
            <w:tcW w:w="1680" w:type="dxa"/>
            <w:shd w:val="clear" w:color="auto" w:fill="auto"/>
            <w:vAlign w:val="center"/>
          </w:tcPr>
          <w:p>
            <w:pPr>
              <w:spacing w:line="240" w:lineRule="auto"/>
              <w:jc w:val="center"/>
            </w:pPr>
            <w:r>
              <w:rPr>
                <w:rFonts w:hint="eastAsia"/>
              </w:rPr>
              <w:t>山东盛世隆服饰有限公司</w:t>
            </w:r>
          </w:p>
        </w:tc>
        <w:tc>
          <w:tcPr>
            <w:tcW w:w="765" w:type="dxa"/>
            <w:shd w:val="clear" w:color="auto" w:fill="auto"/>
            <w:vAlign w:val="center"/>
          </w:tcPr>
          <w:p>
            <w:pPr>
              <w:spacing w:line="240" w:lineRule="auto"/>
              <w:jc w:val="center"/>
            </w:pPr>
            <w:r>
              <w:rPr>
                <w:rFonts w:hint="eastAsia"/>
              </w:rPr>
              <w:t>件</w:t>
            </w:r>
          </w:p>
        </w:tc>
        <w:tc>
          <w:tcPr>
            <w:tcW w:w="690" w:type="dxa"/>
            <w:shd w:val="clear" w:color="auto" w:fill="auto"/>
            <w:vAlign w:val="center"/>
          </w:tcPr>
          <w:p>
            <w:pPr>
              <w:spacing w:line="240" w:lineRule="auto"/>
              <w:jc w:val="center"/>
            </w:pPr>
            <w:r>
              <w:t>820</w:t>
            </w:r>
          </w:p>
        </w:tc>
        <w:tc>
          <w:tcPr>
            <w:tcW w:w="870" w:type="dxa"/>
            <w:shd w:val="clear" w:color="auto" w:fill="auto"/>
            <w:vAlign w:val="center"/>
          </w:tcPr>
          <w:p>
            <w:pPr>
              <w:spacing w:line="240" w:lineRule="auto"/>
              <w:jc w:val="center"/>
              <w:rPr>
                <w:rFonts w:hint="eastAsia"/>
              </w:rPr>
            </w:pPr>
            <w:r>
              <w:rPr>
                <w:rFonts w:hint="eastAsia"/>
              </w:rPr>
              <w:t>73.54</w:t>
            </w:r>
          </w:p>
        </w:tc>
        <w:tc>
          <w:tcPr>
            <w:tcW w:w="1205" w:type="dxa"/>
            <w:shd w:val="clear" w:color="auto" w:fill="auto"/>
            <w:vAlign w:val="center"/>
          </w:tcPr>
          <w:p>
            <w:pPr>
              <w:spacing w:line="240" w:lineRule="auto"/>
              <w:jc w:val="center"/>
              <w:rPr>
                <w:rFonts w:hint="eastAsia"/>
              </w:rPr>
            </w:pPr>
            <w:r>
              <w:t>60302.80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36" w:type="dxa"/>
            <w:shd w:val="clear" w:color="auto" w:fill="auto"/>
            <w:vAlign w:val="center"/>
          </w:tcPr>
          <w:p>
            <w:pPr>
              <w:spacing w:line="240" w:lineRule="auto"/>
              <w:jc w:val="center"/>
            </w:pPr>
            <w:r>
              <w:rPr>
                <w:rFonts w:hint="eastAsia"/>
              </w:rPr>
              <w:t>6</w:t>
            </w:r>
          </w:p>
        </w:tc>
        <w:tc>
          <w:tcPr>
            <w:tcW w:w="2250" w:type="dxa"/>
            <w:shd w:val="clear" w:color="auto" w:fill="auto"/>
            <w:vAlign w:val="center"/>
          </w:tcPr>
          <w:p>
            <w:pPr>
              <w:spacing w:line="240" w:lineRule="auto"/>
              <w:jc w:val="center"/>
            </w:pPr>
            <w:r>
              <w:t>警用毛背心</w:t>
            </w:r>
          </w:p>
        </w:tc>
        <w:tc>
          <w:tcPr>
            <w:tcW w:w="1680" w:type="dxa"/>
            <w:shd w:val="clear" w:color="auto" w:fill="auto"/>
            <w:vAlign w:val="center"/>
          </w:tcPr>
          <w:p>
            <w:pPr>
              <w:spacing w:line="240" w:lineRule="auto"/>
              <w:jc w:val="center"/>
            </w:pPr>
            <w:r>
              <w:rPr>
                <w:rFonts w:hint="eastAsia"/>
              </w:rPr>
              <w:t>山东盛世隆服饰有限公司</w:t>
            </w:r>
          </w:p>
        </w:tc>
        <w:tc>
          <w:tcPr>
            <w:tcW w:w="765" w:type="dxa"/>
            <w:shd w:val="clear" w:color="auto" w:fill="auto"/>
            <w:vAlign w:val="center"/>
          </w:tcPr>
          <w:p>
            <w:pPr>
              <w:spacing w:line="240" w:lineRule="auto"/>
              <w:jc w:val="center"/>
            </w:pPr>
            <w:r>
              <w:rPr>
                <w:rFonts w:hint="eastAsia"/>
              </w:rPr>
              <w:t>件</w:t>
            </w:r>
          </w:p>
        </w:tc>
        <w:tc>
          <w:tcPr>
            <w:tcW w:w="690" w:type="dxa"/>
            <w:shd w:val="clear" w:color="auto" w:fill="auto"/>
            <w:vAlign w:val="center"/>
          </w:tcPr>
          <w:p>
            <w:pPr>
              <w:spacing w:line="240" w:lineRule="auto"/>
              <w:jc w:val="center"/>
            </w:pPr>
            <w:r>
              <w:t>430</w:t>
            </w:r>
          </w:p>
        </w:tc>
        <w:tc>
          <w:tcPr>
            <w:tcW w:w="870" w:type="dxa"/>
            <w:shd w:val="clear" w:color="auto" w:fill="auto"/>
            <w:vAlign w:val="center"/>
          </w:tcPr>
          <w:p>
            <w:pPr>
              <w:spacing w:line="240" w:lineRule="auto"/>
              <w:jc w:val="center"/>
              <w:rPr>
                <w:rFonts w:hint="eastAsia"/>
              </w:rPr>
            </w:pPr>
            <w:r>
              <w:rPr>
                <w:rFonts w:hint="eastAsia"/>
              </w:rPr>
              <w:t>174.60</w:t>
            </w:r>
          </w:p>
        </w:tc>
        <w:tc>
          <w:tcPr>
            <w:tcW w:w="1205" w:type="dxa"/>
            <w:shd w:val="clear" w:color="auto" w:fill="auto"/>
            <w:vAlign w:val="center"/>
          </w:tcPr>
          <w:p>
            <w:pPr>
              <w:spacing w:line="240" w:lineRule="auto"/>
              <w:jc w:val="center"/>
              <w:rPr>
                <w:rFonts w:hint="eastAsia"/>
              </w:rPr>
            </w:pPr>
            <w:r>
              <w:rPr>
                <w:rFonts w:hint="eastAsia"/>
              </w:rPr>
              <w:t>75078.00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36" w:type="dxa"/>
            <w:shd w:val="clear" w:color="auto" w:fill="auto"/>
            <w:vAlign w:val="center"/>
          </w:tcPr>
          <w:p>
            <w:pPr>
              <w:spacing w:line="240" w:lineRule="auto"/>
              <w:jc w:val="center"/>
            </w:pPr>
            <w:r>
              <w:rPr>
                <w:rFonts w:hint="eastAsia"/>
              </w:rPr>
              <w:t>7</w:t>
            </w:r>
          </w:p>
        </w:tc>
        <w:tc>
          <w:tcPr>
            <w:tcW w:w="2250" w:type="dxa"/>
            <w:shd w:val="clear" w:color="auto" w:fill="auto"/>
            <w:vAlign w:val="center"/>
          </w:tcPr>
          <w:p>
            <w:pPr>
              <w:spacing w:line="240" w:lineRule="auto"/>
              <w:jc w:val="center"/>
            </w:pPr>
            <w:r>
              <w:t>女羊绒背心（含30％羊绒）</w:t>
            </w:r>
          </w:p>
        </w:tc>
        <w:tc>
          <w:tcPr>
            <w:tcW w:w="1680" w:type="dxa"/>
            <w:shd w:val="clear" w:color="auto" w:fill="auto"/>
            <w:vAlign w:val="center"/>
          </w:tcPr>
          <w:p>
            <w:pPr>
              <w:spacing w:line="240" w:lineRule="auto"/>
              <w:jc w:val="center"/>
            </w:pPr>
            <w:r>
              <w:rPr>
                <w:rFonts w:hint="eastAsia"/>
              </w:rPr>
              <w:t>山东盛世隆服饰有限公司</w:t>
            </w:r>
          </w:p>
        </w:tc>
        <w:tc>
          <w:tcPr>
            <w:tcW w:w="765" w:type="dxa"/>
            <w:shd w:val="clear" w:color="auto" w:fill="auto"/>
            <w:vAlign w:val="center"/>
          </w:tcPr>
          <w:p>
            <w:pPr>
              <w:spacing w:line="240" w:lineRule="auto"/>
              <w:jc w:val="center"/>
            </w:pPr>
            <w:r>
              <w:rPr>
                <w:rFonts w:hint="eastAsia"/>
              </w:rPr>
              <w:t>件</w:t>
            </w:r>
          </w:p>
        </w:tc>
        <w:tc>
          <w:tcPr>
            <w:tcW w:w="690" w:type="dxa"/>
            <w:shd w:val="clear" w:color="auto" w:fill="auto"/>
            <w:vAlign w:val="center"/>
          </w:tcPr>
          <w:p>
            <w:pPr>
              <w:spacing w:line="240" w:lineRule="auto"/>
              <w:jc w:val="center"/>
            </w:pPr>
            <w:r>
              <w:t>80</w:t>
            </w:r>
          </w:p>
        </w:tc>
        <w:tc>
          <w:tcPr>
            <w:tcW w:w="870" w:type="dxa"/>
            <w:shd w:val="clear" w:color="auto" w:fill="auto"/>
            <w:vAlign w:val="center"/>
          </w:tcPr>
          <w:p>
            <w:pPr>
              <w:spacing w:line="240" w:lineRule="auto"/>
              <w:jc w:val="center"/>
              <w:rPr>
                <w:rFonts w:hint="eastAsia"/>
              </w:rPr>
            </w:pPr>
            <w:r>
              <w:rPr>
                <w:rFonts w:hint="eastAsia"/>
              </w:rPr>
              <w:t>388.00</w:t>
            </w:r>
          </w:p>
        </w:tc>
        <w:tc>
          <w:tcPr>
            <w:tcW w:w="1205" w:type="dxa"/>
            <w:shd w:val="clear" w:color="auto" w:fill="auto"/>
            <w:vAlign w:val="center"/>
          </w:tcPr>
          <w:p>
            <w:pPr>
              <w:spacing w:line="240" w:lineRule="auto"/>
              <w:jc w:val="center"/>
              <w:rPr>
                <w:rFonts w:hint="eastAsia"/>
              </w:rPr>
            </w:pPr>
            <w:r>
              <w:rPr>
                <w:rFonts w:hint="eastAsia"/>
              </w:rPr>
              <w:t>31040.00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36" w:type="dxa"/>
            <w:shd w:val="clear" w:color="auto" w:fill="auto"/>
            <w:vAlign w:val="center"/>
          </w:tcPr>
          <w:p>
            <w:pPr>
              <w:spacing w:line="240" w:lineRule="auto"/>
              <w:jc w:val="center"/>
            </w:pPr>
            <w:r>
              <w:rPr>
                <w:rFonts w:hint="eastAsia"/>
              </w:rPr>
              <w:t>8</w:t>
            </w:r>
          </w:p>
        </w:tc>
        <w:tc>
          <w:tcPr>
            <w:tcW w:w="2250" w:type="dxa"/>
            <w:shd w:val="clear" w:color="auto" w:fill="auto"/>
            <w:vAlign w:val="center"/>
          </w:tcPr>
          <w:p>
            <w:pPr>
              <w:spacing w:line="240" w:lineRule="auto"/>
              <w:jc w:val="center"/>
            </w:pPr>
            <w:r>
              <w:t>男羊绒背心（含羊绒30％）</w:t>
            </w:r>
          </w:p>
        </w:tc>
        <w:tc>
          <w:tcPr>
            <w:tcW w:w="1680" w:type="dxa"/>
            <w:shd w:val="clear" w:color="auto" w:fill="auto"/>
            <w:vAlign w:val="center"/>
          </w:tcPr>
          <w:p>
            <w:pPr>
              <w:spacing w:line="240" w:lineRule="auto"/>
              <w:jc w:val="center"/>
            </w:pPr>
            <w:r>
              <w:rPr>
                <w:rFonts w:hint="eastAsia"/>
              </w:rPr>
              <w:t>山东盛世隆服饰有限公司</w:t>
            </w:r>
          </w:p>
        </w:tc>
        <w:tc>
          <w:tcPr>
            <w:tcW w:w="765" w:type="dxa"/>
            <w:shd w:val="clear" w:color="auto" w:fill="auto"/>
            <w:vAlign w:val="center"/>
          </w:tcPr>
          <w:p>
            <w:pPr>
              <w:spacing w:line="240" w:lineRule="auto"/>
              <w:jc w:val="center"/>
            </w:pPr>
            <w:r>
              <w:rPr>
                <w:rFonts w:hint="eastAsia"/>
              </w:rPr>
              <w:t>件</w:t>
            </w:r>
          </w:p>
        </w:tc>
        <w:tc>
          <w:tcPr>
            <w:tcW w:w="690" w:type="dxa"/>
            <w:shd w:val="clear" w:color="auto" w:fill="auto"/>
            <w:vAlign w:val="center"/>
          </w:tcPr>
          <w:p>
            <w:pPr>
              <w:spacing w:line="240" w:lineRule="auto"/>
              <w:jc w:val="center"/>
            </w:pPr>
            <w:r>
              <w:t>387</w:t>
            </w:r>
          </w:p>
        </w:tc>
        <w:tc>
          <w:tcPr>
            <w:tcW w:w="870" w:type="dxa"/>
            <w:shd w:val="clear" w:color="auto" w:fill="auto"/>
            <w:vAlign w:val="center"/>
          </w:tcPr>
          <w:p>
            <w:pPr>
              <w:spacing w:line="240" w:lineRule="auto"/>
              <w:jc w:val="center"/>
              <w:rPr>
                <w:rFonts w:hint="eastAsia"/>
              </w:rPr>
            </w:pPr>
            <w:r>
              <w:rPr>
                <w:rFonts w:hint="eastAsia"/>
              </w:rPr>
              <w:t>388.00</w:t>
            </w:r>
          </w:p>
        </w:tc>
        <w:tc>
          <w:tcPr>
            <w:tcW w:w="1205" w:type="dxa"/>
            <w:shd w:val="clear" w:color="auto" w:fill="auto"/>
            <w:vAlign w:val="center"/>
          </w:tcPr>
          <w:p>
            <w:pPr>
              <w:spacing w:line="240" w:lineRule="auto"/>
              <w:jc w:val="center"/>
              <w:rPr>
                <w:rFonts w:hint="eastAsia"/>
              </w:rPr>
            </w:pPr>
            <w:r>
              <w:rPr>
                <w:rFonts w:hint="eastAsia"/>
              </w:rPr>
              <w:t>150156.00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36" w:type="dxa"/>
            <w:shd w:val="clear" w:color="auto" w:fill="auto"/>
            <w:vAlign w:val="center"/>
          </w:tcPr>
          <w:p>
            <w:pPr>
              <w:spacing w:line="240" w:lineRule="auto"/>
              <w:jc w:val="center"/>
            </w:pPr>
            <w:r>
              <w:rPr>
                <w:rFonts w:hint="eastAsia"/>
              </w:rPr>
              <w:t>9</w:t>
            </w:r>
          </w:p>
        </w:tc>
        <w:tc>
          <w:tcPr>
            <w:tcW w:w="2250" w:type="dxa"/>
            <w:shd w:val="clear" w:color="auto" w:fill="auto"/>
            <w:vAlign w:val="center"/>
          </w:tcPr>
          <w:p>
            <w:pPr>
              <w:spacing w:line="240" w:lineRule="auto"/>
              <w:jc w:val="center"/>
            </w:pPr>
            <w:r>
              <w:t>男战训长袖体恤</w:t>
            </w:r>
          </w:p>
        </w:tc>
        <w:tc>
          <w:tcPr>
            <w:tcW w:w="1680" w:type="dxa"/>
            <w:shd w:val="clear" w:color="auto" w:fill="auto"/>
            <w:vAlign w:val="center"/>
          </w:tcPr>
          <w:p>
            <w:pPr>
              <w:spacing w:line="240" w:lineRule="auto"/>
              <w:jc w:val="center"/>
            </w:pPr>
            <w:r>
              <w:rPr>
                <w:rFonts w:hint="eastAsia"/>
              </w:rPr>
              <w:t>山东盛世隆服饰有限公司</w:t>
            </w:r>
          </w:p>
        </w:tc>
        <w:tc>
          <w:tcPr>
            <w:tcW w:w="765" w:type="dxa"/>
            <w:shd w:val="clear" w:color="auto" w:fill="auto"/>
            <w:vAlign w:val="center"/>
          </w:tcPr>
          <w:p>
            <w:pPr>
              <w:spacing w:line="240" w:lineRule="auto"/>
              <w:jc w:val="center"/>
            </w:pPr>
            <w:r>
              <w:rPr>
                <w:rFonts w:hint="eastAsia"/>
              </w:rPr>
              <w:t>件</w:t>
            </w:r>
          </w:p>
        </w:tc>
        <w:tc>
          <w:tcPr>
            <w:tcW w:w="690" w:type="dxa"/>
            <w:shd w:val="clear" w:color="auto" w:fill="auto"/>
            <w:vAlign w:val="center"/>
          </w:tcPr>
          <w:p>
            <w:pPr>
              <w:spacing w:line="240" w:lineRule="auto"/>
              <w:jc w:val="center"/>
            </w:pPr>
            <w:r>
              <w:t>21</w:t>
            </w:r>
          </w:p>
        </w:tc>
        <w:tc>
          <w:tcPr>
            <w:tcW w:w="870" w:type="dxa"/>
            <w:shd w:val="clear" w:color="auto" w:fill="auto"/>
            <w:vAlign w:val="center"/>
          </w:tcPr>
          <w:p>
            <w:pPr>
              <w:spacing w:line="240" w:lineRule="auto"/>
              <w:jc w:val="center"/>
              <w:rPr>
                <w:rFonts w:hint="eastAsia"/>
              </w:rPr>
            </w:pPr>
            <w:r>
              <w:rPr>
                <w:rFonts w:hint="eastAsia"/>
              </w:rPr>
              <w:t>88.27</w:t>
            </w:r>
          </w:p>
        </w:tc>
        <w:tc>
          <w:tcPr>
            <w:tcW w:w="1205" w:type="dxa"/>
            <w:shd w:val="clear" w:color="auto" w:fill="auto"/>
            <w:vAlign w:val="center"/>
          </w:tcPr>
          <w:p>
            <w:pPr>
              <w:spacing w:line="240" w:lineRule="auto"/>
              <w:jc w:val="center"/>
              <w:rPr>
                <w:rFonts w:hint="eastAsia"/>
              </w:rPr>
            </w:pPr>
            <w:r>
              <w:rPr>
                <w:rFonts w:hint="eastAsia"/>
              </w:rPr>
              <w:t>1853.67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36" w:type="dxa"/>
            <w:shd w:val="clear" w:color="auto" w:fill="auto"/>
            <w:vAlign w:val="center"/>
          </w:tcPr>
          <w:p>
            <w:pPr>
              <w:spacing w:line="240" w:lineRule="auto"/>
              <w:jc w:val="center"/>
            </w:pPr>
            <w:r>
              <w:rPr>
                <w:rFonts w:hint="eastAsia"/>
              </w:rPr>
              <w:t>1</w:t>
            </w:r>
            <w:r>
              <w:t>0</w:t>
            </w:r>
          </w:p>
        </w:tc>
        <w:tc>
          <w:tcPr>
            <w:tcW w:w="2250" w:type="dxa"/>
            <w:shd w:val="clear" w:color="auto" w:fill="auto"/>
            <w:vAlign w:val="center"/>
          </w:tcPr>
          <w:p>
            <w:pPr>
              <w:spacing w:line="240" w:lineRule="auto"/>
              <w:jc w:val="center"/>
            </w:pPr>
            <w:r>
              <w:t>女战训短袖体恤</w:t>
            </w:r>
          </w:p>
        </w:tc>
        <w:tc>
          <w:tcPr>
            <w:tcW w:w="1680" w:type="dxa"/>
            <w:shd w:val="clear" w:color="auto" w:fill="auto"/>
            <w:vAlign w:val="center"/>
          </w:tcPr>
          <w:p>
            <w:pPr>
              <w:spacing w:line="240" w:lineRule="auto"/>
              <w:jc w:val="center"/>
            </w:pPr>
            <w:r>
              <w:rPr>
                <w:rFonts w:hint="eastAsia"/>
              </w:rPr>
              <w:t>山东盛世隆服饰有限公司</w:t>
            </w:r>
          </w:p>
        </w:tc>
        <w:tc>
          <w:tcPr>
            <w:tcW w:w="765" w:type="dxa"/>
            <w:shd w:val="clear" w:color="auto" w:fill="auto"/>
            <w:vAlign w:val="center"/>
          </w:tcPr>
          <w:p>
            <w:pPr>
              <w:spacing w:line="240" w:lineRule="auto"/>
              <w:jc w:val="center"/>
            </w:pPr>
            <w:r>
              <w:rPr>
                <w:rFonts w:hint="eastAsia"/>
              </w:rPr>
              <w:t>件</w:t>
            </w:r>
          </w:p>
        </w:tc>
        <w:tc>
          <w:tcPr>
            <w:tcW w:w="690" w:type="dxa"/>
            <w:shd w:val="clear" w:color="auto" w:fill="auto"/>
            <w:vAlign w:val="center"/>
          </w:tcPr>
          <w:p>
            <w:pPr>
              <w:spacing w:line="240" w:lineRule="auto"/>
              <w:jc w:val="center"/>
            </w:pPr>
            <w:r>
              <w:t>4</w:t>
            </w:r>
          </w:p>
        </w:tc>
        <w:tc>
          <w:tcPr>
            <w:tcW w:w="870" w:type="dxa"/>
            <w:shd w:val="clear" w:color="auto" w:fill="auto"/>
            <w:vAlign w:val="center"/>
          </w:tcPr>
          <w:p>
            <w:pPr>
              <w:spacing w:line="240" w:lineRule="auto"/>
              <w:jc w:val="center"/>
              <w:rPr>
                <w:rFonts w:hint="eastAsia"/>
              </w:rPr>
            </w:pPr>
            <w:r>
              <w:rPr>
                <w:rFonts w:hint="eastAsia"/>
              </w:rPr>
              <w:t>79.54</w:t>
            </w:r>
          </w:p>
        </w:tc>
        <w:tc>
          <w:tcPr>
            <w:tcW w:w="1205" w:type="dxa"/>
            <w:shd w:val="clear" w:color="auto" w:fill="auto"/>
            <w:vAlign w:val="center"/>
          </w:tcPr>
          <w:p>
            <w:pPr>
              <w:spacing w:line="240" w:lineRule="auto"/>
              <w:jc w:val="center"/>
              <w:rPr>
                <w:rFonts w:hint="eastAsia"/>
              </w:rPr>
            </w:pPr>
            <w:r>
              <w:rPr>
                <w:rFonts w:hint="eastAsia"/>
              </w:rPr>
              <w:t>318.16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36" w:type="dxa"/>
            <w:shd w:val="clear" w:color="auto" w:fill="auto"/>
            <w:vAlign w:val="center"/>
          </w:tcPr>
          <w:p>
            <w:pPr>
              <w:spacing w:line="240" w:lineRule="auto"/>
              <w:jc w:val="center"/>
            </w:pPr>
            <w:r>
              <w:rPr>
                <w:rFonts w:hint="eastAsia"/>
              </w:rPr>
              <w:t>1</w:t>
            </w:r>
            <w:r>
              <w:t>1</w:t>
            </w:r>
          </w:p>
        </w:tc>
        <w:tc>
          <w:tcPr>
            <w:tcW w:w="2250" w:type="dxa"/>
            <w:shd w:val="clear" w:color="auto" w:fill="auto"/>
            <w:vAlign w:val="center"/>
          </w:tcPr>
          <w:p>
            <w:pPr>
              <w:spacing w:line="240" w:lineRule="auto"/>
              <w:jc w:val="center"/>
            </w:pPr>
            <w:r>
              <w:t>男战训短袖体恤</w:t>
            </w:r>
          </w:p>
        </w:tc>
        <w:tc>
          <w:tcPr>
            <w:tcW w:w="1680" w:type="dxa"/>
            <w:shd w:val="clear" w:color="auto" w:fill="auto"/>
            <w:vAlign w:val="center"/>
          </w:tcPr>
          <w:p>
            <w:pPr>
              <w:spacing w:line="240" w:lineRule="auto"/>
              <w:jc w:val="center"/>
            </w:pPr>
            <w:r>
              <w:rPr>
                <w:rFonts w:hint="eastAsia"/>
              </w:rPr>
              <w:t>山东盛世隆服饰有限公司</w:t>
            </w:r>
          </w:p>
        </w:tc>
        <w:tc>
          <w:tcPr>
            <w:tcW w:w="765" w:type="dxa"/>
            <w:shd w:val="clear" w:color="auto" w:fill="auto"/>
            <w:vAlign w:val="center"/>
          </w:tcPr>
          <w:p>
            <w:pPr>
              <w:spacing w:line="240" w:lineRule="auto"/>
              <w:jc w:val="center"/>
            </w:pPr>
            <w:r>
              <w:rPr>
                <w:rFonts w:hint="eastAsia"/>
              </w:rPr>
              <w:t>件</w:t>
            </w:r>
          </w:p>
        </w:tc>
        <w:tc>
          <w:tcPr>
            <w:tcW w:w="690" w:type="dxa"/>
            <w:shd w:val="clear" w:color="auto" w:fill="auto"/>
            <w:vAlign w:val="center"/>
          </w:tcPr>
          <w:p>
            <w:pPr>
              <w:spacing w:line="240" w:lineRule="auto"/>
              <w:jc w:val="center"/>
            </w:pPr>
            <w:r>
              <w:t>29</w:t>
            </w:r>
          </w:p>
        </w:tc>
        <w:tc>
          <w:tcPr>
            <w:tcW w:w="870" w:type="dxa"/>
            <w:shd w:val="clear" w:color="auto" w:fill="auto"/>
            <w:vAlign w:val="center"/>
          </w:tcPr>
          <w:p>
            <w:pPr>
              <w:spacing w:line="240" w:lineRule="auto"/>
              <w:jc w:val="center"/>
              <w:rPr>
                <w:rFonts w:hint="eastAsia"/>
              </w:rPr>
            </w:pPr>
            <w:r>
              <w:rPr>
                <w:rFonts w:hint="eastAsia"/>
              </w:rPr>
              <w:t>79.54</w:t>
            </w:r>
          </w:p>
        </w:tc>
        <w:tc>
          <w:tcPr>
            <w:tcW w:w="1205" w:type="dxa"/>
            <w:shd w:val="clear" w:color="auto" w:fill="auto"/>
            <w:vAlign w:val="center"/>
          </w:tcPr>
          <w:p>
            <w:pPr>
              <w:spacing w:line="240" w:lineRule="auto"/>
              <w:jc w:val="center"/>
              <w:rPr>
                <w:rFonts w:hint="eastAsia"/>
              </w:rPr>
            </w:pPr>
            <w:r>
              <w:rPr>
                <w:rFonts w:hint="eastAsia"/>
              </w:rPr>
              <w:t>2306.66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36" w:type="dxa"/>
            <w:shd w:val="clear" w:color="auto" w:fill="auto"/>
            <w:vAlign w:val="center"/>
          </w:tcPr>
          <w:p>
            <w:pPr>
              <w:spacing w:line="240" w:lineRule="auto"/>
              <w:jc w:val="center"/>
            </w:pPr>
            <w:r>
              <w:rPr>
                <w:rFonts w:hint="eastAsia"/>
              </w:rPr>
              <w:t>1</w:t>
            </w:r>
            <w:r>
              <w:t>2</w:t>
            </w:r>
          </w:p>
        </w:tc>
        <w:tc>
          <w:tcPr>
            <w:tcW w:w="2250" w:type="dxa"/>
            <w:shd w:val="clear" w:color="auto" w:fill="auto"/>
            <w:vAlign w:val="center"/>
          </w:tcPr>
          <w:p>
            <w:pPr>
              <w:spacing w:line="240" w:lineRule="auto"/>
              <w:jc w:val="center"/>
            </w:pPr>
            <w:r>
              <w:t>战训背心</w:t>
            </w:r>
          </w:p>
        </w:tc>
        <w:tc>
          <w:tcPr>
            <w:tcW w:w="1680" w:type="dxa"/>
            <w:shd w:val="clear" w:color="auto" w:fill="auto"/>
            <w:vAlign w:val="center"/>
          </w:tcPr>
          <w:p>
            <w:pPr>
              <w:spacing w:line="240" w:lineRule="auto"/>
              <w:jc w:val="center"/>
            </w:pPr>
            <w:r>
              <w:rPr>
                <w:rFonts w:hint="eastAsia"/>
              </w:rPr>
              <w:t>山东盛世隆服饰有限公司</w:t>
            </w:r>
          </w:p>
        </w:tc>
        <w:tc>
          <w:tcPr>
            <w:tcW w:w="765" w:type="dxa"/>
            <w:shd w:val="clear" w:color="auto" w:fill="auto"/>
            <w:vAlign w:val="center"/>
          </w:tcPr>
          <w:p>
            <w:pPr>
              <w:spacing w:line="240" w:lineRule="auto"/>
              <w:jc w:val="center"/>
            </w:pPr>
            <w:r>
              <w:rPr>
                <w:rFonts w:hint="eastAsia"/>
              </w:rPr>
              <w:t>件</w:t>
            </w:r>
          </w:p>
        </w:tc>
        <w:tc>
          <w:tcPr>
            <w:tcW w:w="690" w:type="dxa"/>
            <w:shd w:val="clear" w:color="auto" w:fill="auto"/>
            <w:vAlign w:val="center"/>
          </w:tcPr>
          <w:p>
            <w:pPr>
              <w:spacing w:line="240" w:lineRule="auto"/>
              <w:jc w:val="center"/>
            </w:pPr>
            <w:r>
              <w:t>17</w:t>
            </w:r>
          </w:p>
        </w:tc>
        <w:tc>
          <w:tcPr>
            <w:tcW w:w="870" w:type="dxa"/>
            <w:shd w:val="clear" w:color="auto" w:fill="auto"/>
            <w:vAlign w:val="center"/>
          </w:tcPr>
          <w:p>
            <w:pPr>
              <w:spacing w:line="240" w:lineRule="auto"/>
              <w:jc w:val="center"/>
              <w:rPr>
                <w:rFonts w:hint="eastAsia"/>
              </w:rPr>
            </w:pPr>
            <w:r>
              <w:rPr>
                <w:rFonts w:hint="eastAsia"/>
              </w:rPr>
              <w:t>562.60</w:t>
            </w:r>
          </w:p>
        </w:tc>
        <w:tc>
          <w:tcPr>
            <w:tcW w:w="1205" w:type="dxa"/>
            <w:shd w:val="clear" w:color="auto" w:fill="auto"/>
            <w:vAlign w:val="center"/>
          </w:tcPr>
          <w:p>
            <w:pPr>
              <w:spacing w:line="240" w:lineRule="auto"/>
              <w:jc w:val="center"/>
              <w:rPr>
                <w:rFonts w:hint="eastAsia"/>
              </w:rPr>
            </w:pPr>
            <w:r>
              <w:rPr>
                <w:rFonts w:hint="eastAsia"/>
              </w:rPr>
              <w:t>9564.20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36" w:type="dxa"/>
            <w:shd w:val="clear" w:color="auto" w:fill="auto"/>
            <w:vAlign w:val="center"/>
          </w:tcPr>
          <w:p>
            <w:pPr>
              <w:spacing w:line="240" w:lineRule="auto"/>
              <w:jc w:val="center"/>
            </w:pPr>
            <w:r>
              <w:rPr>
                <w:rFonts w:hint="eastAsia"/>
              </w:rPr>
              <w:t>1</w:t>
            </w:r>
            <w:r>
              <w:t>3</w:t>
            </w:r>
          </w:p>
        </w:tc>
        <w:tc>
          <w:tcPr>
            <w:tcW w:w="2250" w:type="dxa"/>
            <w:shd w:val="clear" w:color="auto" w:fill="auto"/>
            <w:vAlign w:val="center"/>
          </w:tcPr>
          <w:p>
            <w:pPr>
              <w:spacing w:line="240" w:lineRule="auto"/>
              <w:jc w:val="center"/>
            </w:pPr>
            <w:r>
              <w:t>男毛针织套服圆领</w:t>
            </w:r>
          </w:p>
        </w:tc>
        <w:tc>
          <w:tcPr>
            <w:tcW w:w="1680" w:type="dxa"/>
            <w:shd w:val="clear" w:color="auto" w:fill="auto"/>
            <w:vAlign w:val="center"/>
          </w:tcPr>
          <w:p>
            <w:pPr>
              <w:spacing w:line="240" w:lineRule="auto"/>
              <w:jc w:val="center"/>
            </w:pPr>
            <w:r>
              <w:rPr>
                <w:rFonts w:hint="eastAsia"/>
              </w:rPr>
              <w:t>山东盛世隆服饰有限公司</w:t>
            </w:r>
          </w:p>
        </w:tc>
        <w:tc>
          <w:tcPr>
            <w:tcW w:w="765" w:type="dxa"/>
            <w:shd w:val="clear" w:color="auto" w:fill="auto"/>
            <w:vAlign w:val="center"/>
          </w:tcPr>
          <w:p>
            <w:pPr>
              <w:spacing w:line="240" w:lineRule="auto"/>
              <w:jc w:val="center"/>
            </w:pPr>
            <w:r>
              <w:rPr>
                <w:rFonts w:hint="eastAsia"/>
              </w:rPr>
              <w:t>套</w:t>
            </w:r>
          </w:p>
        </w:tc>
        <w:tc>
          <w:tcPr>
            <w:tcW w:w="690" w:type="dxa"/>
            <w:shd w:val="clear" w:color="auto" w:fill="auto"/>
            <w:vAlign w:val="center"/>
          </w:tcPr>
          <w:p>
            <w:pPr>
              <w:spacing w:line="240" w:lineRule="auto"/>
              <w:jc w:val="center"/>
            </w:pPr>
            <w:r>
              <w:t>119</w:t>
            </w:r>
          </w:p>
        </w:tc>
        <w:tc>
          <w:tcPr>
            <w:tcW w:w="870" w:type="dxa"/>
            <w:shd w:val="clear" w:color="auto" w:fill="auto"/>
            <w:vAlign w:val="center"/>
          </w:tcPr>
          <w:p>
            <w:pPr>
              <w:spacing w:line="240" w:lineRule="auto"/>
              <w:jc w:val="center"/>
              <w:rPr>
                <w:rFonts w:hint="eastAsia"/>
              </w:rPr>
            </w:pPr>
            <w:r>
              <w:rPr>
                <w:rFonts w:hint="eastAsia"/>
              </w:rPr>
              <w:t>386.06</w:t>
            </w:r>
          </w:p>
        </w:tc>
        <w:tc>
          <w:tcPr>
            <w:tcW w:w="1205" w:type="dxa"/>
            <w:shd w:val="clear" w:color="auto" w:fill="auto"/>
            <w:vAlign w:val="center"/>
          </w:tcPr>
          <w:p>
            <w:pPr>
              <w:spacing w:line="240" w:lineRule="auto"/>
              <w:jc w:val="center"/>
              <w:rPr>
                <w:rFonts w:hint="eastAsia"/>
              </w:rPr>
            </w:pPr>
            <w:r>
              <w:rPr>
                <w:rFonts w:hint="eastAsia"/>
              </w:rPr>
              <w:t>45941.14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36" w:type="dxa"/>
            <w:shd w:val="clear" w:color="auto" w:fill="auto"/>
            <w:vAlign w:val="center"/>
          </w:tcPr>
          <w:p>
            <w:pPr>
              <w:spacing w:line="240" w:lineRule="auto"/>
              <w:jc w:val="center"/>
              <w:rPr>
                <w:rFonts w:hint="eastAsia"/>
              </w:rPr>
            </w:pPr>
            <w:r>
              <w:rPr>
                <w:rFonts w:hint="eastAsia"/>
              </w:rPr>
              <w:t>1</w:t>
            </w:r>
            <w:r>
              <w:t>4</w:t>
            </w:r>
          </w:p>
        </w:tc>
        <w:tc>
          <w:tcPr>
            <w:tcW w:w="2250" w:type="dxa"/>
            <w:shd w:val="clear" w:color="auto" w:fill="auto"/>
            <w:vAlign w:val="center"/>
          </w:tcPr>
          <w:p>
            <w:pPr>
              <w:spacing w:line="240" w:lineRule="auto"/>
              <w:jc w:val="center"/>
            </w:pPr>
            <w:r>
              <w:t>女毛针织套服圆领</w:t>
            </w:r>
          </w:p>
        </w:tc>
        <w:tc>
          <w:tcPr>
            <w:tcW w:w="1680" w:type="dxa"/>
            <w:shd w:val="clear" w:color="auto" w:fill="auto"/>
            <w:vAlign w:val="center"/>
          </w:tcPr>
          <w:p>
            <w:pPr>
              <w:spacing w:line="240" w:lineRule="auto"/>
              <w:jc w:val="center"/>
            </w:pPr>
            <w:r>
              <w:rPr>
                <w:rFonts w:hint="eastAsia"/>
              </w:rPr>
              <w:t>山东盛世隆服饰有限公司</w:t>
            </w:r>
          </w:p>
        </w:tc>
        <w:tc>
          <w:tcPr>
            <w:tcW w:w="765" w:type="dxa"/>
            <w:shd w:val="clear" w:color="auto" w:fill="auto"/>
            <w:vAlign w:val="center"/>
          </w:tcPr>
          <w:p>
            <w:pPr>
              <w:spacing w:line="240" w:lineRule="auto"/>
              <w:jc w:val="center"/>
            </w:pPr>
            <w:r>
              <w:rPr>
                <w:rFonts w:hint="eastAsia"/>
              </w:rPr>
              <w:t>套</w:t>
            </w:r>
          </w:p>
        </w:tc>
        <w:tc>
          <w:tcPr>
            <w:tcW w:w="690" w:type="dxa"/>
            <w:shd w:val="clear" w:color="auto" w:fill="auto"/>
            <w:vAlign w:val="center"/>
          </w:tcPr>
          <w:p>
            <w:pPr>
              <w:spacing w:line="240" w:lineRule="auto"/>
              <w:jc w:val="center"/>
            </w:pPr>
            <w:r>
              <w:t>51</w:t>
            </w:r>
          </w:p>
        </w:tc>
        <w:tc>
          <w:tcPr>
            <w:tcW w:w="870" w:type="dxa"/>
            <w:shd w:val="clear" w:color="auto" w:fill="auto"/>
            <w:vAlign w:val="center"/>
          </w:tcPr>
          <w:p>
            <w:pPr>
              <w:spacing w:line="240" w:lineRule="auto"/>
              <w:jc w:val="center"/>
              <w:rPr>
                <w:rFonts w:hint="eastAsia"/>
              </w:rPr>
            </w:pPr>
            <w:r>
              <w:rPr>
                <w:rFonts w:hint="eastAsia"/>
              </w:rPr>
              <w:t>386.06</w:t>
            </w:r>
          </w:p>
        </w:tc>
        <w:tc>
          <w:tcPr>
            <w:tcW w:w="1205" w:type="dxa"/>
            <w:shd w:val="clear" w:color="auto" w:fill="auto"/>
            <w:vAlign w:val="center"/>
          </w:tcPr>
          <w:p>
            <w:pPr>
              <w:spacing w:line="240" w:lineRule="auto"/>
              <w:jc w:val="center"/>
              <w:rPr>
                <w:rFonts w:hint="eastAsia"/>
              </w:rPr>
            </w:pPr>
            <w:r>
              <w:rPr>
                <w:rFonts w:hint="eastAsia"/>
              </w:rPr>
              <w:t>19689.06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36" w:type="dxa"/>
            <w:shd w:val="clear" w:color="auto" w:fill="auto"/>
            <w:vAlign w:val="center"/>
          </w:tcPr>
          <w:p>
            <w:pPr>
              <w:spacing w:line="240" w:lineRule="auto"/>
              <w:jc w:val="center"/>
              <w:rPr>
                <w:rFonts w:hint="eastAsia"/>
              </w:rPr>
            </w:pPr>
            <w:r>
              <w:rPr>
                <w:rFonts w:hint="eastAsia"/>
              </w:rPr>
              <w:t>1</w:t>
            </w:r>
            <w:r>
              <w:t>5</w:t>
            </w:r>
          </w:p>
        </w:tc>
        <w:tc>
          <w:tcPr>
            <w:tcW w:w="2250" w:type="dxa"/>
            <w:shd w:val="clear" w:color="auto" w:fill="auto"/>
            <w:vAlign w:val="center"/>
          </w:tcPr>
          <w:p>
            <w:pPr>
              <w:spacing w:line="240" w:lineRule="auto"/>
              <w:jc w:val="center"/>
            </w:pPr>
            <w:r>
              <w:t>男长袖圆领毛针织T恤衫</w:t>
            </w:r>
          </w:p>
        </w:tc>
        <w:tc>
          <w:tcPr>
            <w:tcW w:w="1680" w:type="dxa"/>
            <w:shd w:val="clear" w:color="auto" w:fill="auto"/>
            <w:vAlign w:val="center"/>
          </w:tcPr>
          <w:p>
            <w:pPr>
              <w:spacing w:line="240" w:lineRule="auto"/>
              <w:jc w:val="center"/>
            </w:pPr>
            <w:r>
              <w:rPr>
                <w:rFonts w:hint="eastAsia"/>
              </w:rPr>
              <w:t>山东盛世隆服饰有限公司</w:t>
            </w:r>
          </w:p>
        </w:tc>
        <w:tc>
          <w:tcPr>
            <w:tcW w:w="765" w:type="dxa"/>
            <w:shd w:val="clear" w:color="auto" w:fill="auto"/>
            <w:vAlign w:val="center"/>
          </w:tcPr>
          <w:p>
            <w:pPr>
              <w:spacing w:line="240" w:lineRule="auto"/>
              <w:jc w:val="center"/>
            </w:pPr>
            <w:r>
              <w:rPr>
                <w:rFonts w:hint="eastAsia"/>
              </w:rPr>
              <w:t>件</w:t>
            </w:r>
          </w:p>
        </w:tc>
        <w:tc>
          <w:tcPr>
            <w:tcW w:w="690" w:type="dxa"/>
            <w:shd w:val="clear" w:color="auto" w:fill="auto"/>
            <w:vAlign w:val="center"/>
          </w:tcPr>
          <w:p>
            <w:pPr>
              <w:spacing w:line="240" w:lineRule="auto"/>
              <w:jc w:val="center"/>
            </w:pPr>
            <w:r>
              <w:t>313</w:t>
            </w:r>
          </w:p>
        </w:tc>
        <w:tc>
          <w:tcPr>
            <w:tcW w:w="870" w:type="dxa"/>
            <w:shd w:val="clear" w:color="auto" w:fill="auto"/>
            <w:vAlign w:val="center"/>
          </w:tcPr>
          <w:p>
            <w:pPr>
              <w:spacing w:line="240" w:lineRule="auto"/>
              <w:jc w:val="center"/>
              <w:rPr>
                <w:rFonts w:hint="eastAsia"/>
              </w:rPr>
            </w:pPr>
            <w:r>
              <w:rPr>
                <w:rFonts w:hint="eastAsia"/>
              </w:rPr>
              <w:t>161.99</w:t>
            </w:r>
          </w:p>
        </w:tc>
        <w:tc>
          <w:tcPr>
            <w:tcW w:w="1205" w:type="dxa"/>
            <w:shd w:val="clear" w:color="auto" w:fill="auto"/>
            <w:vAlign w:val="center"/>
          </w:tcPr>
          <w:p>
            <w:pPr>
              <w:spacing w:line="240" w:lineRule="auto"/>
              <w:jc w:val="center"/>
              <w:rPr>
                <w:rFonts w:hint="eastAsia"/>
              </w:rPr>
            </w:pPr>
            <w:r>
              <w:rPr>
                <w:rFonts w:hint="eastAsia"/>
              </w:rPr>
              <w:t>50702.87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36" w:type="dxa"/>
            <w:shd w:val="clear" w:color="auto" w:fill="auto"/>
            <w:vAlign w:val="center"/>
          </w:tcPr>
          <w:p>
            <w:pPr>
              <w:spacing w:line="240" w:lineRule="auto"/>
              <w:jc w:val="center"/>
              <w:rPr>
                <w:rFonts w:hint="eastAsia"/>
              </w:rPr>
            </w:pPr>
            <w:r>
              <w:rPr>
                <w:rFonts w:hint="eastAsia"/>
              </w:rPr>
              <w:t>1</w:t>
            </w:r>
            <w:r>
              <w:t>6</w:t>
            </w:r>
          </w:p>
        </w:tc>
        <w:tc>
          <w:tcPr>
            <w:tcW w:w="2250" w:type="dxa"/>
            <w:shd w:val="clear" w:color="auto" w:fill="auto"/>
            <w:vAlign w:val="center"/>
          </w:tcPr>
          <w:p>
            <w:pPr>
              <w:spacing w:line="240" w:lineRule="auto"/>
              <w:jc w:val="center"/>
            </w:pPr>
            <w:r>
              <w:t>女长袖圆领毛针织T恤衫</w:t>
            </w:r>
          </w:p>
        </w:tc>
        <w:tc>
          <w:tcPr>
            <w:tcW w:w="1680" w:type="dxa"/>
            <w:shd w:val="clear" w:color="auto" w:fill="auto"/>
            <w:vAlign w:val="center"/>
          </w:tcPr>
          <w:p>
            <w:pPr>
              <w:spacing w:line="240" w:lineRule="auto"/>
              <w:jc w:val="center"/>
            </w:pPr>
            <w:r>
              <w:rPr>
                <w:rFonts w:hint="eastAsia"/>
              </w:rPr>
              <w:t>山东盛世隆服饰有限公司</w:t>
            </w:r>
          </w:p>
        </w:tc>
        <w:tc>
          <w:tcPr>
            <w:tcW w:w="765" w:type="dxa"/>
            <w:shd w:val="clear" w:color="auto" w:fill="auto"/>
            <w:vAlign w:val="center"/>
          </w:tcPr>
          <w:p>
            <w:pPr>
              <w:spacing w:line="240" w:lineRule="auto"/>
              <w:jc w:val="center"/>
            </w:pPr>
            <w:r>
              <w:rPr>
                <w:rFonts w:hint="eastAsia"/>
              </w:rPr>
              <w:t>件</w:t>
            </w:r>
          </w:p>
        </w:tc>
        <w:tc>
          <w:tcPr>
            <w:tcW w:w="690" w:type="dxa"/>
            <w:shd w:val="clear" w:color="auto" w:fill="auto"/>
            <w:vAlign w:val="center"/>
          </w:tcPr>
          <w:p>
            <w:pPr>
              <w:spacing w:line="240" w:lineRule="auto"/>
              <w:jc w:val="center"/>
            </w:pPr>
            <w:r>
              <w:t>99</w:t>
            </w:r>
          </w:p>
        </w:tc>
        <w:tc>
          <w:tcPr>
            <w:tcW w:w="870" w:type="dxa"/>
            <w:shd w:val="clear" w:color="auto" w:fill="auto"/>
            <w:vAlign w:val="center"/>
          </w:tcPr>
          <w:p>
            <w:pPr>
              <w:spacing w:line="240" w:lineRule="auto"/>
              <w:jc w:val="center"/>
              <w:rPr>
                <w:rFonts w:hint="eastAsia"/>
              </w:rPr>
            </w:pPr>
            <w:r>
              <w:rPr>
                <w:rFonts w:hint="eastAsia"/>
              </w:rPr>
              <w:t>161.99</w:t>
            </w:r>
          </w:p>
        </w:tc>
        <w:tc>
          <w:tcPr>
            <w:tcW w:w="1205" w:type="dxa"/>
            <w:shd w:val="clear" w:color="auto" w:fill="auto"/>
            <w:vAlign w:val="center"/>
          </w:tcPr>
          <w:p>
            <w:pPr>
              <w:spacing w:line="240" w:lineRule="auto"/>
              <w:jc w:val="center"/>
              <w:rPr>
                <w:rFonts w:hint="eastAsia"/>
              </w:rPr>
            </w:pPr>
            <w:r>
              <w:rPr>
                <w:rFonts w:hint="eastAsia"/>
              </w:rPr>
              <w:t>16037.01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36" w:type="dxa"/>
            <w:shd w:val="clear" w:color="auto" w:fill="auto"/>
            <w:vAlign w:val="center"/>
          </w:tcPr>
          <w:p>
            <w:pPr>
              <w:spacing w:line="240" w:lineRule="auto"/>
              <w:jc w:val="center"/>
              <w:rPr>
                <w:rFonts w:hint="eastAsia"/>
              </w:rPr>
            </w:pPr>
            <w:r>
              <w:rPr>
                <w:rFonts w:hint="eastAsia"/>
              </w:rPr>
              <w:t>1</w:t>
            </w:r>
            <w:r>
              <w:t>7</w:t>
            </w:r>
          </w:p>
        </w:tc>
        <w:tc>
          <w:tcPr>
            <w:tcW w:w="2250" w:type="dxa"/>
            <w:shd w:val="clear" w:color="auto" w:fill="auto"/>
            <w:vAlign w:val="center"/>
          </w:tcPr>
          <w:p>
            <w:pPr>
              <w:spacing w:line="240" w:lineRule="auto"/>
              <w:jc w:val="center"/>
            </w:pPr>
            <w:r>
              <w:t>男长袖圆领棉针织T恤</w:t>
            </w:r>
          </w:p>
        </w:tc>
        <w:tc>
          <w:tcPr>
            <w:tcW w:w="1680" w:type="dxa"/>
            <w:shd w:val="clear" w:color="auto" w:fill="auto"/>
            <w:vAlign w:val="center"/>
          </w:tcPr>
          <w:p>
            <w:pPr>
              <w:spacing w:line="240" w:lineRule="auto"/>
              <w:jc w:val="center"/>
            </w:pPr>
            <w:r>
              <w:rPr>
                <w:rFonts w:hint="eastAsia"/>
              </w:rPr>
              <w:t>山东盛世隆服饰有限公司</w:t>
            </w:r>
          </w:p>
        </w:tc>
        <w:tc>
          <w:tcPr>
            <w:tcW w:w="765" w:type="dxa"/>
            <w:shd w:val="clear" w:color="auto" w:fill="auto"/>
            <w:vAlign w:val="center"/>
          </w:tcPr>
          <w:p>
            <w:pPr>
              <w:spacing w:line="240" w:lineRule="auto"/>
              <w:jc w:val="center"/>
            </w:pPr>
            <w:r>
              <w:rPr>
                <w:rFonts w:hint="eastAsia"/>
              </w:rPr>
              <w:t>件</w:t>
            </w:r>
          </w:p>
        </w:tc>
        <w:tc>
          <w:tcPr>
            <w:tcW w:w="690" w:type="dxa"/>
            <w:shd w:val="clear" w:color="auto" w:fill="auto"/>
            <w:vAlign w:val="center"/>
          </w:tcPr>
          <w:p>
            <w:pPr>
              <w:spacing w:line="240" w:lineRule="auto"/>
              <w:jc w:val="center"/>
            </w:pPr>
            <w:r>
              <w:t>483</w:t>
            </w:r>
          </w:p>
        </w:tc>
        <w:tc>
          <w:tcPr>
            <w:tcW w:w="870" w:type="dxa"/>
            <w:shd w:val="clear" w:color="auto" w:fill="auto"/>
            <w:vAlign w:val="center"/>
          </w:tcPr>
          <w:p>
            <w:pPr>
              <w:spacing w:line="240" w:lineRule="auto"/>
              <w:jc w:val="center"/>
              <w:rPr>
                <w:rFonts w:hint="eastAsia"/>
              </w:rPr>
            </w:pPr>
            <w:r>
              <w:rPr>
                <w:rFonts w:hint="eastAsia"/>
              </w:rPr>
              <w:t>88.27</w:t>
            </w:r>
          </w:p>
        </w:tc>
        <w:tc>
          <w:tcPr>
            <w:tcW w:w="1205" w:type="dxa"/>
            <w:shd w:val="clear" w:color="auto" w:fill="auto"/>
            <w:vAlign w:val="center"/>
          </w:tcPr>
          <w:p>
            <w:pPr>
              <w:spacing w:line="240" w:lineRule="auto"/>
              <w:jc w:val="center"/>
              <w:rPr>
                <w:rFonts w:hint="eastAsia"/>
              </w:rPr>
            </w:pPr>
            <w:r>
              <w:rPr>
                <w:rFonts w:hint="eastAsia"/>
              </w:rPr>
              <w:t>42634.41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36" w:type="dxa"/>
            <w:shd w:val="clear" w:color="auto" w:fill="auto"/>
            <w:vAlign w:val="center"/>
          </w:tcPr>
          <w:p>
            <w:pPr>
              <w:spacing w:line="240" w:lineRule="auto"/>
              <w:jc w:val="center"/>
              <w:rPr>
                <w:rFonts w:hint="eastAsia"/>
              </w:rPr>
            </w:pPr>
            <w:r>
              <w:rPr>
                <w:rFonts w:hint="eastAsia"/>
              </w:rPr>
              <w:t>1</w:t>
            </w:r>
            <w:r>
              <w:t>8</w:t>
            </w:r>
          </w:p>
        </w:tc>
        <w:tc>
          <w:tcPr>
            <w:tcW w:w="2250" w:type="dxa"/>
            <w:shd w:val="clear" w:color="auto" w:fill="auto"/>
            <w:vAlign w:val="center"/>
          </w:tcPr>
          <w:p>
            <w:pPr>
              <w:spacing w:line="240" w:lineRule="auto"/>
              <w:jc w:val="center"/>
            </w:pPr>
            <w:r>
              <w:t>女长袖圆领棉针织T恤</w:t>
            </w:r>
          </w:p>
        </w:tc>
        <w:tc>
          <w:tcPr>
            <w:tcW w:w="1680" w:type="dxa"/>
            <w:shd w:val="clear" w:color="auto" w:fill="auto"/>
            <w:vAlign w:val="center"/>
          </w:tcPr>
          <w:p>
            <w:pPr>
              <w:spacing w:line="240" w:lineRule="auto"/>
              <w:jc w:val="center"/>
            </w:pPr>
            <w:r>
              <w:rPr>
                <w:rFonts w:hint="eastAsia"/>
              </w:rPr>
              <w:t>山东盛世隆服饰有限公司</w:t>
            </w:r>
          </w:p>
        </w:tc>
        <w:tc>
          <w:tcPr>
            <w:tcW w:w="765" w:type="dxa"/>
            <w:shd w:val="clear" w:color="auto" w:fill="auto"/>
            <w:vAlign w:val="center"/>
          </w:tcPr>
          <w:p>
            <w:pPr>
              <w:spacing w:line="240" w:lineRule="auto"/>
              <w:jc w:val="center"/>
            </w:pPr>
            <w:r>
              <w:rPr>
                <w:rFonts w:hint="eastAsia"/>
              </w:rPr>
              <w:t>件</w:t>
            </w:r>
          </w:p>
        </w:tc>
        <w:tc>
          <w:tcPr>
            <w:tcW w:w="690" w:type="dxa"/>
            <w:shd w:val="clear" w:color="auto" w:fill="auto"/>
            <w:vAlign w:val="center"/>
          </w:tcPr>
          <w:p>
            <w:pPr>
              <w:spacing w:line="240" w:lineRule="auto"/>
              <w:jc w:val="center"/>
            </w:pPr>
            <w:r>
              <w:t>91</w:t>
            </w:r>
          </w:p>
        </w:tc>
        <w:tc>
          <w:tcPr>
            <w:tcW w:w="870" w:type="dxa"/>
            <w:shd w:val="clear" w:color="auto" w:fill="auto"/>
            <w:vAlign w:val="center"/>
          </w:tcPr>
          <w:p>
            <w:pPr>
              <w:spacing w:line="240" w:lineRule="auto"/>
              <w:jc w:val="center"/>
              <w:rPr>
                <w:rFonts w:hint="eastAsia"/>
              </w:rPr>
            </w:pPr>
            <w:r>
              <w:rPr>
                <w:rFonts w:hint="eastAsia"/>
              </w:rPr>
              <w:t>88.27</w:t>
            </w:r>
          </w:p>
        </w:tc>
        <w:tc>
          <w:tcPr>
            <w:tcW w:w="1205" w:type="dxa"/>
            <w:shd w:val="clear" w:color="auto" w:fill="auto"/>
            <w:vAlign w:val="center"/>
          </w:tcPr>
          <w:p>
            <w:pPr>
              <w:spacing w:line="240" w:lineRule="auto"/>
              <w:jc w:val="center"/>
              <w:rPr>
                <w:rFonts w:hint="eastAsia"/>
              </w:rPr>
            </w:pPr>
            <w:r>
              <w:rPr>
                <w:rFonts w:hint="eastAsia"/>
              </w:rPr>
              <w:t>8032.57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36" w:type="dxa"/>
            <w:shd w:val="clear" w:color="auto" w:fill="auto"/>
            <w:vAlign w:val="center"/>
          </w:tcPr>
          <w:p>
            <w:pPr>
              <w:spacing w:line="240" w:lineRule="auto"/>
              <w:jc w:val="center"/>
              <w:rPr>
                <w:rFonts w:hint="eastAsia"/>
              </w:rPr>
            </w:pPr>
            <w:r>
              <w:rPr>
                <w:rFonts w:hint="eastAsia"/>
              </w:rPr>
              <w:t>1</w:t>
            </w:r>
            <w:r>
              <w:t>9</w:t>
            </w:r>
          </w:p>
        </w:tc>
        <w:tc>
          <w:tcPr>
            <w:tcW w:w="2250" w:type="dxa"/>
            <w:shd w:val="clear" w:color="auto" w:fill="auto"/>
            <w:vAlign w:val="center"/>
          </w:tcPr>
          <w:p>
            <w:pPr>
              <w:spacing w:line="240" w:lineRule="auto"/>
              <w:jc w:val="center"/>
            </w:pPr>
            <w:r>
              <w:t>男短袖圆领棉针织T恤衫速干面料</w:t>
            </w:r>
          </w:p>
        </w:tc>
        <w:tc>
          <w:tcPr>
            <w:tcW w:w="1680" w:type="dxa"/>
            <w:shd w:val="clear" w:color="auto" w:fill="auto"/>
            <w:vAlign w:val="center"/>
          </w:tcPr>
          <w:p>
            <w:pPr>
              <w:spacing w:line="240" w:lineRule="auto"/>
              <w:jc w:val="center"/>
            </w:pPr>
            <w:r>
              <w:rPr>
                <w:rFonts w:hint="eastAsia"/>
              </w:rPr>
              <w:t>山东盛世隆服饰有限公司</w:t>
            </w:r>
          </w:p>
        </w:tc>
        <w:tc>
          <w:tcPr>
            <w:tcW w:w="765" w:type="dxa"/>
            <w:shd w:val="clear" w:color="auto" w:fill="auto"/>
            <w:vAlign w:val="center"/>
          </w:tcPr>
          <w:p>
            <w:pPr>
              <w:spacing w:line="240" w:lineRule="auto"/>
              <w:jc w:val="center"/>
            </w:pPr>
            <w:r>
              <w:rPr>
                <w:rFonts w:hint="eastAsia"/>
              </w:rPr>
              <w:t>件</w:t>
            </w:r>
          </w:p>
        </w:tc>
        <w:tc>
          <w:tcPr>
            <w:tcW w:w="690" w:type="dxa"/>
            <w:shd w:val="clear" w:color="auto" w:fill="auto"/>
            <w:vAlign w:val="center"/>
          </w:tcPr>
          <w:p>
            <w:pPr>
              <w:spacing w:line="240" w:lineRule="auto"/>
              <w:jc w:val="center"/>
            </w:pPr>
            <w:r>
              <w:t>906</w:t>
            </w:r>
          </w:p>
        </w:tc>
        <w:tc>
          <w:tcPr>
            <w:tcW w:w="870" w:type="dxa"/>
            <w:shd w:val="clear" w:color="auto" w:fill="auto"/>
            <w:vAlign w:val="center"/>
          </w:tcPr>
          <w:p>
            <w:pPr>
              <w:spacing w:line="240" w:lineRule="auto"/>
              <w:jc w:val="center"/>
              <w:rPr>
                <w:rFonts w:hint="eastAsia"/>
              </w:rPr>
            </w:pPr>
            <w:r>
              <w:rPr>
                <w:rFonts w:hint="eastAsia"/>
              </w:rPr>
              <w:t>79.54</w:t>
            </w:r>
          </w:p>
        </w:tc>
        <w:tc>
          <w:tcPr>
            <w:tcW w:w="1205" w:type="dxa"/>
            <w:shd w:val="clear" w:color="auto" w:fill="auto"/>
            <w:vAlign w:val="center"/>
          </w:tcPr>
          <w:p>
            <w:pPr>
              <w:spacing w:line="240" w:lineRule="auto"/>
              <w:jc w:val="center"/>
              <w:rPr>
                <w:rFonts w:hint="eastAsia"/>
              </w:rPr>
            </w:pPr>
            <w:r>
              <w:rPr>
                <w:rFonts w:hint="eastAsia"/>
              </w:rPr>
              <w:t>72063.24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36" w:type="dxa"/>
            <w:shd w:val="clear" w:color="auto" w:fill="auto"/>
            <w:vAlign w:val="center"/>
          </w:tcPr>
          <w:p>
            <w:pPr>
              <w:spacing w:line="240" w:lineRule="auto"/>
              <w:jc w:val="center"/>
              <w:rPr>
                <w:rFonts w:hint="eastAsia"/>
              </w:rPr>
            </w:pPr>
            <w:r>
              <w:rPr>
                <w:rFonts w:hint="eastAsia"/>
              </w:rPr>
              <w:t>2</w:t>
            </w:r>
            <w:r>
              <w:t>0</w:t>
            </w:r>
          </w:p>
        </w:tc>
        <w:tc>
          <w:tcPr>
            <w:tcW w:w="2250" w:type="dxa"/>
            <w:shd w:val="clear" w:color="auto" w:fill="auto"/>
            <w:vAlign w:val="center"/>
          </w:tcPr>
          <w:p>
            <w:pPr>
              <w:spacing w:line="240" w:lineRule="auto"/>
              <w:jc w:val="center"/>
            </w:pPr>
            <w:r>
              <w:t>女短袖圆领棉针织T恤衫速干面料</w:t>
            </w:r>
          </w:p>
        </w:tc>
        <w:tc>
          <w:tcPr>
            <w:tcW w:w="1680" w:type="dxa"/>
            <w:shd w:val="clear" w:color="auto" w:fill="auto"/>
            <w:vAlign w:val="center"/>
          </w:tcPr>
          <w:p>
            <w:pPr>
              <w:spacing w:line="240" w:lineRule="auto"/>
              <w:jc w:val="center"/>
            </w:pPr>
            <w:r>
              <w:rPr>
                <w:rFonts w:hint="eastAsia"/>
              </w:rPr>
              <w:t>山东盛世隆服饰有限公司</w:t>
            </w:r>
          </w:p>
        </w:tc>
        <w:tc>
          <w:tcPr>
            <w:tcW w:w="765" w:type="dxa"/>
            <w:shd w:val="clear" w:color="auto" w:fill="auto"/>
            <w:vAlign w:val="center"/>
          </w:tcPr>
          <w:p>
            <w:pPr>
              <w:spacing w:line="240" w:lineRule="auto"/>
              <w:jc w:val="center"/>
            </w:pPr>
            <w:r>
              <w:rPr>
                <w:rFonts w:hint="eastAsia"/>
              </w:rPr>
              <w:t>件</w:t>
            </w:r>
          </w:p>
        </w:tc>
        <w:tc>
          <w:tcPr>
            <w:tcW w:w="690" w:type="dxa"/>
            <w:shd w:val="clear" w:color="auto" w:fill="auto"/>
            <w:vAlign w:val="center"/>
          </w:tcPr>
          <w:p>
            <w:pPr>
              <w:spacing w:line="240" w:lineRule="auto"/>
              <w:jc w:val="center"/>
            </w:pPr>
            <w:r>
              <w:t>263</w:t>
            </w:r>
          </w:p>
        </w:tc>
        <w:tc>
          <w:tcPr>
            <w:tcW w:w="870" w:type="dxa"/>
            <w:shd w:val="clear" w:color="auto" w:fill="auto"/>
            <w:vAlign w:val="center"/>
          </w:tcPr>
          <w:p>
            <w:pPr>
              <w:spacing w:line="240" w:lineRule="auto"/>
              <w:jc w:val="center"/>
              <w:rPr>
                <w:rFonts w:hint="eastAsia"/>
              </w:rPr>
            </w:pPr>
            <w:r>
              <w:rPr>
                <w:rFonts w:hint="eastAsia"/>
              </w:rPr>
              <w:t>79.54</w:t>
            </w:r>
          </w:p>
        </w:tc>
        <w:tc>
          <w:tcPr>
            <w:tcW w:w="1205" w:type="dxa"/>
            <w:shd w:val="clear" w:color="auto" w:fill="auto"/>
            <w:vAlign w:val="center"/>
          </w:tcPr>
          <w:p>
            <w:pPr>
              <w:spacing w:line="240" w:lineRule="auto"/>
              <w:jc w:val="center"/>
              <w:rPr>
                <w:rFonts w:hint="eastAsia"/>
              </w:rPr>
            </w:pPr>
            <w:r>
              <w:rPr>
                <w:rFonts w:hint="eastAsia"/>
              </w:rPr>
              <w:t>20919.02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36" w:type="dxa"/>
            <w:shd w:val="clear" w:color="auto" w:fill="auto"/>
            <w:vAlign w:val="center"/>
          </w:tcPr>
          <w:p>
            <w:pPr>
              <w:spacing w:line="240" w:lineRule="auto"/>
              <w:jc w:val="center"/>
              <w:rPr>
                <w:rFonts w:hint="eastAsia"/>
              </w:rPr>
            </w:pPr>
            <w:r>
              <w:rPr>
                <w:rFonts w:hint="eastAsia"/>
              </w:rPr>
              <w:t>2</w:t>
            </w:r>
            <w:r>
              <w:t>1</w:t>
            </w:r>
          </w:p>
        </w:tc>
        <w:tc>
          <w:tcPr>
            <w:tcW w:w="2250" w:type="dxa"/>
            <w:shd w:val="clear" w:color="auto" w:fill="auto"/>
            <w:vAlign w:val="center"/>
          </w:tcPr>
          <w:p>
            <w:pPr>
              <w:spacing w:line="240" w:lineRule="auto"/>
              <w:jc w:val="center"/>
            </w:pPr>
            <w:r>
              <w:t>特警春秋季针织内衣</w:t>
            </w:r>
          </w:p>
        </w:tc>
        <w:tc>
          <w:tcPr>
            <w:tcW w:w="1680" w:type="dxa"/>
            <w:shd w:val="clear" w:color="auto" w:fill="auto"/>
            <w:vAlign w:val="center"/>
          </w:tcPr>
          <w:p>
            <w:pPr>
              <w:spacing w:line="240" w:lineRule="auto"/>
              <w:jc w:val="center"/>
            </w:pPr>
            <w:r>
              <w:rPr>
                <w:rFonts w:hint="eastAsia"/>
              </w:rPr>
              <w:t>山东盛世隆服饰有限公司</w:t>
            </w:r>
          </w:p>
        </w:tc>
        <w:tc>
          <w:tcPr>
            <w:tcW w:w="765" w:type="dxa"/>
            <w:shd w:val="clear" w:color="auto" w:fill="auto"/>
            <w:vAlign w:val="center"/>
          </w:tcPr>
          <w:p>
            <w:pPr>
              <w:spacing w:line="240" w:lineRule="auto"/>
              <w:jc w:val="center"/>
            </w:pPr>
            <w:r>
              <w:rPr>
                <w:rFonts w:hint="eastAsia"/>
              </w:rPr>
              <w:t>套</w:t>
            </w:r>
          </w:p>
        </w:tc>
        <w:tc>
          <w:tcPr>
            <w:tcW w:w="690" w:type="dxa"/>
            <w:shd w:val="clear" w:color="auto" w:fill="auto"/>
            <w:vAlign w:val="center"/>
          </w:tcPr>
          <w:p>
            <w:pPr>
              <w:spacing w:line="240" w:lineRule="auto"/>
              <w:jc w:val="center"/>
            </w:pPr>
            <w:r>
              <w:t>555</w:t>
            </w:r>
          </w:p>
        </w:tc>
        <w:tc>
          <w:tcPr>
            <w:tcW w:w="870" w:type="dxa"/>
            <w:shd w:val="clear" w:color="auto" w:fill="auto"/>
            <w:vAlign w:val="center"/>
          </w:tcPr>
          <w:p>
            <w:pPr>
              <w:spacing w:line="240" w:lineRule="auto"/>
              <w:jc w:val="center"/>
              <w:rPr>
                <w:rFonts w:hint="eastAsia"/>
              </w:rPr>
            </w:pPr>
            <w:r>
              <w:rPr>
                <w:rFonts w:hint="eastAsia"/>
              </w:rPr>
              <w:t>150.35</w:t>
            </w:r>
          </w:p>
        </w:tc>
        <w:tc>
          <w:tcPr>
            <w:tcW w:w="1205" w:type="dxa"/>
            <w:shd w:val="clear" w:color="auto" w:fill="auto"/>
            <w:vAlign w:val="center"/>
          </w:tcPr>
          <w:p>
            <w:pPr>
              <w:spacing w:line="240" w:lineRule="auto"/>
              <w:jc w:val="center"/>
              <w:rPr>
                <w:rFonts w:hint="eastAsia"/>
              </w:rPr>
            </w:pPr>
            <w:r>
              <w:rPr>
                <w:rFonts w:hint="eastAsia"/>
              </w:rPr>
              <w:t>83444.25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36" w:type="dxa"/>
            <w:shd w:val="clear" w:color="auto" w:fill="auto"/>
            <w:vAlign w:val="center"/>
          </w:tcPr>
          <w:p>
            <w:pPr>
              <w:spacing w:line="240" w:lineRule="auto"/>
              <w:jc w:val="center"/>
              <w:rPr>
                <w:rFonts w:hint="eastAsia"/>
              </w:rPr>
            </w:pPr>
            <w:r>
              <w:rPr>
                <w:rFonts w:hint="eastAsia"/>
              </w:rPr>
              <w:t>2</w:t>
            </w:r>
            <w:r>
              <w:t>2</w:t>
            </w:r>
          </w:p>
        </w:tc>
        <w:tc>
          <w:tcPr>
            <w:tcW w:w="2250" w:type="dxa"/>
            <w:shd w:val="clear" w:color="auto" w:fill="auto"/>
            <w:vAlign w:val="center"/>
          </w:tcPr>
          <w:p>
            <w:pPr>
              <w:spacing w:line="240" w:lineRule="auto"/>
              <w:jc w:val="center"/>
            </w:pPr>
            <w:r>
              <w:t>特警冬季针织内衣</w:t>
            </w:r>
          </w:p>
        </w:tc>
        <w:tc>
          <w:tcPr>
            <w:tcW w:w="1680" w:type="dxa"/>
            <w:shd w:val="clear" w:color="auto" w:fill="auto"/>
            <w:vAlign w:val="center"/>
          </w:tcPr>
          <w:p>
            <w:pPr>
              <w:spacing w:line="240" w:lineRule="auto"/>
              <w:jc w:val="center"/>
            </w:pPr>
            <w:r>
              <w:rPr>
                <w:rFonts w:hint="eastAsia"/>
              </w:rPr>
              <w:t>山东盛世隆服饰有限公司</w:t>
            </w:r>
          </w:p>
        </w:tc>
        <w:tc>
          <w:tcPr>
            <w:tcW w:w="765" w:type="dxa"/>
            <w:shd w:val="clear" w:color="auto" w:fill="auto"/>
            <w:vAlign w:val="center"/>
          </w:tcPr>
          <w:p>
            <w:pPr>
              <w:spacing w:line="240" w:lineRule="auto"/>
              <w:jc w:val="center"/>
            </w:pPr>
            <w:r>
              <w:rPr>
                <w:rFonts w:hint="eastAsia"/>
              </w:rPr>
              <w:t>套</w:t>
            </w:r>
          </w:p>
        </w:tc>
        <w:tc>
          <w:tcPr>
            <w:tcW w:w="690" w:type="dxa"/>
            <w:shd w:val="clear" w:color="auto" w:fill="auto"/>
            <w:vAlign w:val="center"/>
          </w:tcPr>
          <w:p>
            <w:pPr>
              <w:spacing w:line="240" w:lineRule="auto"/>
              <w:jc w:val="center"/>
            </w:pPr>
            <w:r>
              <w:t>709</w:t>
            </w:r>
          </w:p>
        </w:tc>
        <w:tc>
          <w:tcPr>
            <w:tcW w:w="870" w:type="dxa"/>
            <w:shd w:val="clear" w:color="auto" w:fill="auto"/>
            <w:vAlign w:val="center"/>
          </w:tcPr>
          <w:p>
            <w:pPr>
              <w:spacing w:line="240" w:lineRule="auto"/>
              <w:jc w:val="center"/>
              <w:rPr>
                <w:rFonts w:hint="eastAsia"/>
              </w:rPr>
            </w:pPr>
            <w:r>
              <w:rPr>
                <w:rFonts w:hint="eastAsia"/>
              </w:rPr>
              <w:t>151.32</w:t>
            </w:r>
          </w:p>
        </w:tc>
        <w:tc>
          <w:tcPr>
            <w:tcW w:w="1205" w:type="dxa"/>
            <w:shd w:val="clear" w:color="auto" w:fill="auto"/>
            <w:vAlign w:val="center"/>
          </w:tcPr>
          <w:p>
            <w:pPr>
              <w:spacing w:line="240" w:lineRule="auto"/>
              <w:jc w:val="center"/>
              <w:rPr>
                <w:rFonts w:hint="eastAsia"/>
              </w:rPr>
            </w:pPr>
            <w:r>
              <w:rPr>
                <w:rFonts w:hint="eastAsia"/>
              </w:rPr>
              <w:t>107285.88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36" w:type="dxa"/>
            <w:shd w:val="clear" w:color="auto" w:fill="auto"/>
            <w:vAlign w:val="center"/>
          </w:tcPr>
          <w:p>
            <w:pPr>
              <w:spacing w:line="240" w:lineRule="auto"/>
              <w:jc w:val="center"/>
              <w:rPr>
                <w:rFonts w:hint="eastAsia"/>
              </w:rPr>
            </w:pPr>
            <w:r>
              <w:rPr>
                <w:rFonts w:hint="eastAsia"/>
              </w:rPr>
              <w:t>2</w:t>
            </w:r>
            <w:r>
              <w:t>3</w:t>
            </w:r>
          </w:p>
        </w:tc>
        <w:tc>
          <w:tcPr>
            <w:tcW w:w="2250" w:type="dxa"/>
            <w:shd w:val="clear" w:color="auto" w:fill="auto"/>
            <w:vAlign w:val="center"/>
          </w:tcPr>
          <w:p>
            <w:pPr>
              <w:spacing w:line="240" w:lineRule="auto"/>
              <w:jc w:val="center"/>
            </w:pPr>
            <w:r>
              <w:t>特警针织短裤</w:t>
            </w:r>
          </w:p>
        </w:tc>
        <w:tc>
          <w:tcPr>
            <w:tcW w:w="1680" w:type="dxa"/>
            <w:shd w:val="clear" w:color="auto" w:fill="auto"/>
            <w:vAlign w:val="center"/>
          </w:tcPr>
          <w:p>
            <w:pPr>
              <w:spacing w:line="240" w:lineRule="auto"/>
              <w:jc w:val="center"/>
            </w:pPr>
            <w:r>
              <w:rPr>
                <w:rFonts w:hint="eastAsia"/>
              </w:rPr>
              <w:t>江苏玉人服装有限公司</w:t>
            </w:r>
          </w:p>
        </w:tc>
        <w:tc>
          <w:tcPr>
            <w:tcW w:w="765" w:type="dxa"/>
            <w:shd w:val="clear" w:color="auto" w:fill="auto"/>
            <w:vAlign w:val="center"/>
          </w:tcPr>
          <w:p>
            <w:pPr>
              <w:spacing w:line="240" w:lineRule="auto"/>
              <w:jc w:val="center"/>
            </w:pPr>
            <w:r>
              <w:rPr>
                <w:rFonts w:hint="eastAsia"/>
              </w:rPr>
              <w:t>件</w:t>
            </w:r>
          </w:p>
        </w:tc>
        <w:tc>
          <w:tcPr>
            <w:tcW w:w="690" w:type="dxa"/>
            <w:shd w:val="clear" w:color="auto" w:fill="auto"/>
            <w:vAlign w:val="center"/>
          </w:tcPr>
          <w:p>
            <w:pPr>
              <w:spacing w:line="240" w:lineRule="auto"/>
              <w:jc w:val="center"/>
            </w:pPr>
            <w:r>
              <w:t>1170</w:t>
            </w:r>
          </w:p>
        </w:tc>
        <w:tc>
          <w:tcPr>
            <w:tcW w:w="870" w:type="dxa"/>
            <w:shd w:val="clear" w:color="auto" w:fill="auto"/>
            <w:vAlign w:val="center"/>
          </w:tcPr>
          <w:p>
            <w:pPr>
              <w:spacing w:line="240" w:lineRule="auto"/>
              <w:jc w:val="center"/>
              <w:rPr>
                <w:rFonts w:hint="eastAsia"/>
              </w:rPr>
            </w:pPr>
            <w:r>
              <w:rPr>
                <w:rFonts w:hint="eastAsia"/>
              </w:rPr>
              <w:t>29.10</w:t>
            </w:r>
          </w:p>
        </w:tc>
        <w:tc>
          <w:tcPr>
            <w:tcW w:w="1205" w:type="dxa"/>
            <w:shd w:val="clear" w:color="auto" w:fill="auto"/>
            <w:vAlign w:val="center"/>
          </w:tcPr>
          <w:p>
            <w:pPr>
              <w:spacing w:line="240" w:lineRule="auto"/>
              <w:jc w:val="center"/>
              <w:rPr>
                <w:rFonts w:hint="eastAsia"/>
              </w:rPr>
            </w:pPr>
            <w:r>
              <w:rPr>
                <w:rFonts w:hint="eastAsia"/>
              </w:rPr>
              <w:t>34047.00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36" w:type="dxa"/>
            <w:shd w:val="clear" w:color="auto" w:fill="auto"/>
            <w:vAlign w:val="center"/>
          </w:tcPr>
          <w:p>
            <w:pPr>
              <w:spacing w:line="240" w:lineRule="auto"/>
              <w:jc w:val="center"/>
              <w:rPr>
                <w:rFonts w:hint="eastAsia"/>
              </w:rPr>
            </w:pPr>
            <w:r>
              <w:rPr>
                <w:rFonts w:hint="eastAsia"/>
              </w:rPr>
              <w:t>2</w:t>
            </w:r>
            <w:r>
              <w:t>4</w:t>
            </w:r>
          </w:p>
        </w:tc>
        <w:tc>
          <w:tcPr>
            <w:tcW w:w="2250" w:type="dxa"/>
            <w:shd w:val="clear" w:color="auto" w:fill="auto"/>
            <w:vAlign w:val="center"/>
          </w:tcPr>
          <w:p>
            <w:pPr>
              <w:spacing w:line="240" w:lineRule="auto"/>
              <w:jc w:val="center"/>
            </w:pPr>
            <w:r>
              <w:t>男特警毛针织套服</w:t>
            </w:r>
          </w:p>
        </w:tc>
        <w:tc>
          <w:tcPr>
            <w:tcW w:w="1680" w:type="dxa"/>
            <w:shd w:val="clear" w:color="auto" w:fill="auto"/>
            <w:vAlign w:val="center"/>
          </w:tcPr>
          <w:p>
            <w:pPr>
              <w:spacing w:line="240" w:lineRule="auto"/>
              <w:jc w:val="center"/>
            </w:pPr>
            <w:r>
              <w:rPr>
                <w:rFonts w:hint="eastAsia"/>
              </w:rPr>
              <w:t>江苏玉人服装有限公司</w:t>
            </w:r>
          </w:p>
        </w:tc>
        <w:tc>
          <w:tcPr>
            <w:tcW w:w="765" w:type="dxa"/>
            <w:shd w:val="clear" w:color="auto" w:fill="auto"/>
            <w:vAlign w:val="center"/>
          </w:tcPr>
          <w:p>
            <w:pPr>
              <w:spacing w:line="240" w:lineRule="auto"/>
              <w:jc w:val="center"/>
            </w:pPr>
            <w:r>
              <w:rPr>
                <w:rFonts w:hint="eastAsia"/>
              </w:rPr>
              <w:t>套</w:t>
            </w:r>
          </w:p>
        </w:tc>
        <w:tc>
          <w:tcPr>
            <w:tcW w:w="690" w:type="dxa"/>
            <w:shd w:val="clear" w:color="auto" w:fill="auto"/>
            <w:vAlign w:val="center"/>
          </w:tcPr>
          <w:p>
            <w:pPr>
              <w:spacing w:line="240" w:lineRule="auto"/>
              <w:jc w:val="center"/>
            </w:pPr>
            <w:r>
              <w:t>157</w:t>
            </w:r>
          </w:p>
        </w:tc>
        <w:tc>
          <w:tcPr>
            <w:tcW w:w="870" w:type="dxa"/>
            <w:shd w:val="clear" w:color="auto" w:fill="auto"/>
            <w:vAlign w:val="center"/>
          </w:tcPr>
          <w:p>
            <w:pPr>
              <w:spacing w:line="240" w:lineRule="auto"/>
              <w:jc w:val="center"/>
              <w:rPr>
                <w:rFonts w:hint="eastAsia"/>
              </w:rPr>
            </w:pPr>
            <w:r>
              <w:rPr>
                <w:rFonts w:hint="eastAsia"/>
              </w:rPr>
              <w:t>562.60</w:t>
            </w:r>
          </w:p>
        </w:tc>
        <w:tc>
          <w:tcPr>
            <w:tcW w:w="1205" w:type="dxa"/>
            <w:shd w:val="clear" w:color="auto" w:fill="auto"/>
            <w:vAlign w:val="center"/>
          </w:tcPr>
          <w:p>
            <w:pPr>
              <w:spacing w:line="240" w:lineRule="auto"/>
              <w:jc w:val="center"/>
              <w:rPr>
                <w:rFonts w:hint="eastAsia"/>
              </w:rPr>
            </w:pPr>
            <w:r>
              <w:rPr>
                <w:rFonts w:hint="eastAsia"/>
              </w:rPr>
              <w:t>88328.20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36" w:type="dxa"/>
            <w:shd w:val="clear" w:color="auto" w:fill="auto"/>
            <w:vAlign w:val="center"/>
          </w:tcPr>
          <w:p>
            <w:pPr>
              <w:spacing w:line="240" w:lineRule="auto"/>
              <w:jc w:val="center"/>
              <w:rPr>
                <w:rFonts w:hint="eastAsia"/>
              </w:rPr>
            </w:pPr>
            <w:r>
              <w:rPr>
                <w:rFonts w:hint="eastAsia"/>
              </w:rPr>
              <w:t>2</w:t>
            </w:r>
            <w:r>
              <w:t>5</w:t>
            </w:r>
          </w:p>
        </w:tc>
        <w:tc>
          <w:tcPr>
            <w:tcW w:w="2250" w:type="dxa"/>
            <w:shd w:val="clear" w:color="auto" w:fill="auto"/>
            <w:vAlign w:val="center"/>
          </w:tcPr>
          <w:p>
            <w:pPr>
              <w:spacing w:line="240" w:lineRule="auto"/>
              <w:jc w:val="center"/>
            </w:pPr>
            <w:r>
              <w:t>女特警毛针织套服</w:t>
            </w:r>
          </w:p>
        </w:tc>
        <w:tc>
          <w:tcPr>
            <w:tcW w:w="1680" w:type="dxa"/>
            <w:shd w:val="clear" w:color="auto" w:fill="auto"/>
            <w:vAlign w:val="center"/>
          </w:tcPr>
          <w:p>
            <w:pPr>
              <w:spacing w:line="240" w:lineRule="auto"/>
              <w:jc w:val="center"/>
            </w:pPr>
            <w:r>
              <w:rPr>
                <w:rFonts w:hint="eastAsia"/>
              </w:rPr>
              <w:t>江苏玉人服装有限公司</w:t>
            </w:r>
          </w:p>
        </w:tc>
        <w:tc>
          <w:tcPr>
            <w:tcW w:w="765" w:type="dxa"/>
            <w:shd w:val="clear" w:color="auto" w:fill="auto"/>
            <w:vAlign w:val="center"/>
          </w:tcPr>
          <w:p>
            <w:pPr>
              <w:spacing w:line="240" w:lineRule="auto"/>
              <w:jc w:val="center"/>
            </w:pPr>
            <w:r>
              <w:rPr>
                <w:rFonts w:hint="eastAsia"/>
              </w:rPr>
              <w:t>套</w:t>
            </w:r>
          </w:p>
        </w:tc>
        <w:tc>
          <w:tcPr>
            <w:tcW w:w="690" w:type="dxa"/>
            <w:shd w:val="clear" w:color="auto" w:fill="auto"/>
            <w:vAlign w:val="center"/>
          </w:tcPr>
          <w:p>
            <w:pPr>
              <w:spacing w:line="240" w:lineRule="auto"/>
              <w:jc w:val="center"/>
            </w:pPr>
            <w:r>
              <w:t>44</w:t>
            </w:r>
          </w:p>
        </w:tc>
        <w:tc>
          <w:tcPr>
            <w:tcW w:w="870" w:type="dxa"/>
            <w:shd w:val="clear" w:color="auto" w:fill="auto"/>
            <w:vAlign w:val="center"/>
          </w:tcPr>
          <w:p>
            <w:pPr>
              <w:spacing w:line="240" w:lineRule="auto"/>
              <w:jc w:val="center"/>
              <w:rPr>
                <w:rFonts w:hint="eastAsia"/>
              </w:rPr>
            </w:pPr>
            <w:r>
              <w:rPr>
                <w:rFonts w:hint="eastAsia"/>
              </w:rPr>
              <w:t>562.60</w:t>
            </w:r>
          </w:p>
        </w:tc>
        <w:tc>
          <w:tcPr>
            <w:tcW w:w="1205" w:type="dxa"/>
            <w:shd w:val="clear" w:color="auto" w:fill="auto"/>
            <w:vAlign w:val="center"/>
          </w:tcPr>
          <w:p>
            <w:pPr>
              <w:spacing w:line="240" w:lineRule="auto"/>
              <w:jc w:val="center"/>
              <w:rPr>
                <w:rFonts w:hint="eastAsia"/>
              </w:rPr>
            </w:pPr>
            <w:r>
              <w:rPr>
                <w:rFonts w:hint="eastAsia"/>
              </w:rPr>
              <w:t>24754.40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36" w:type="dxa"/>
            <w:shd w:val="clear" w:color="auto" w:fill="auto"/>
            <w:vAlign w:val="center"/>
          </w:tcPr>
          <w:p>
            <w:pPr>
              <w:spacing w:line="240" w:lineRule="auto"/>
              <w:jc w:val="center"/>
              <w:rPr>
                <w:rFonts w:hint="eastAsia"/>
              </w:rPr>
            </w:pPr>
            <w:r>
              <w:rPr>
                <w:rFonts w:hint="eastAsia"/>
              </w:rPr>
              <w:t>2</w:t>
            </w:r>
            <w:r>
              <w:t>6</w:t>
            </w:r>
          </w:p>
        </w:tc>
        <w:tc>
          <w:tcPr>
            <w:tcW w:w="2250" w:type="dxa"/>
            <w:shd w:val="clear" w:color="auto" w:fill="auto"/>
            <w:vAlign w:val="center"/>
          </w:tcPr>
          <w:p>
            <w:pPr>
              <w:spacing w:line="240" w:lineRule="auto"/>
              <w:jc w:val="center"/>
            </w:pPr>
            <w:r>
              <w:t>男毛针织套服V领</w:t>
            </w:r>
          </w:p>
        </w:tc>
        <w:tc>
          <w:tcPr>
            <w:tcW w:w="1680" w:type="dxa"/>
            <w:shd w:val="clear" w:color="auto" w:fill="auto"/>
            <w:vAlign w:val="center"/>
          </w:tcPr>
          <w:p>
            <w:pPr>
              <w:spacing w:line="240" w:lineRule="auto"/>
              <w:jc w:val="center"/>
            </w:pPr>
            <w:r>
              <w:rPr>
                <w:rFonts w:hint="eastAsia"/>
              </w:rPr>
              <w:t>山东盛世隆服饰有限公司</w:t>
            </w:r>
          </w:p>
        </w:tc>
        <w:tc>
          <w:tcPr>
            <w:tcW w:w="765" w:type="dxa"/>
            <w:shd w:val="clear" w:color="auto" w:fill="auto"/>
            <w:vAlign w:val="center"/>
          </w:tcPr>
          <w:p>
            <w:pPr>
              <w:spacing w:line="240" w:lineRule="auto"/>
              <w:jc w:val="center"/>
            </w:pPr>
            <w:r>
              <w:rPr>
                <w:rFonts w:hint="eastAsia"/>
              </w:rPr>
              <w:t>套</w:t>
            </w:r>
          </w:p>
        </w:tc>
        <w:tc>
          <w:tcPr>
            <w:tcW w:w="690" w:type="dxa"/>
            <w:shd w:val="clear" w:color="auto" w:fill="auto"/>
            <w:vAlign w:val="center"/>
          </w:tcPr>
          <w:p>
            <w:pPr>
              <w:spacing w:line="240" w:lineRule="auto"/>
              <w:jc w:val="center"/>
            </w:pPr>
            <w:r>
              <w:t>142</w:t>
            </w:r>
          </w:p>
        </w:tc>
        <w:tc>
          <w:tcPr>
            <w:tcW w:w="870" w:type="dxa"/>
            <w:shd w:val="clear" w:color="auto" w:fill="auto"/>
            <w:vAlign w:val="center"/>
          </w:tcPr>
          <w:p>
            <w:pPr>
              <w:spacing w:line="240" w:lineRule="auto"/>
              <w:jc w:val="center"/>
              <w:rPr>
                <w:rFonts w:hint="eastAsia"/>
              </w:rPr>
            </w:pPr>
            <w:r>
              <w:rPr>
                <w:rFonts w:hint="eastAsia"/>
              </w:rPr>
              <w:t>386.06</w:t>
            </w:r>
          </w:p>
        </w:tc>
        <w:tc>
          <w:tcPr>
            <w:tcW w:w="1205" w:type="dxa"/>
            <w:shd w:val="clear" w:color="auto" w:fill="auto"/>
            <w:vAlign w:val="center"/>
          </w:tcPr>
          <w:p>
            <w:pPr>
              <w:spacing w:line="240" w:lineRule="auto"/>
              <w:jc w:val="center"/>
              <w:rPr>
                <w:rFonts w:hint="eastAsia"/>
              </w:rPr>
            </w:pPr>
            <w:r>
              <w:rPr>
                <w:rFonts w:hint="eastAsia"/>
              </w:rPr>
              <w:t>54820.52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36" w:type="dxa"/>
            <w:shd w:val="clear" w:color="auto" w:fill="auto"/>
            <w:vAlign w:val="center"/>
          </w:tcPr>
          <w:p>
            <w:pPr>
              <w:spacing w:line="240" w:lineRule="auto"/>
              <w:jc w:val="center"/>
              <w:rPr>
                <w:rFonts w:hint="eastAsia"/>
              </w:rPr>
            </w:pPr>
            <w:r>
              <w:rPr>
                <w:rFonts w:hint="eastAsia"/>
              </w:rPr>
              <w:t>2</w:t>
            </w:r>
            <w:r>
              <w:t>7</w:t>
            </w:r>
          </w:p>
        </w:tc>
        <w:tc>
          <w:tcPr>
            <w:tcW w:w="2250" w:type="dxa"/>
            <w:shd w:val="clear" w:color="auto" w:fill="auto"/>
            <w:vAlign w:val="center"/>
          </w:tcPr>
          <w:p>
            <w:pPr>
              <w:spacing w:line="240" w:lineRule="auto"/>
              <w:jc w:val="center"/>
            </w:pPr>
            <w:r>
              <w:t>女毛针织套服V领</w:t>
            </w:r>
          </w:p>
        </w:tc>
        <w:tc>
          <w:tcPr>
            <w:tcW w:w="1680" w:type="dxa"/>
            <w:shd w:val="clear" w:color="auto" w:fill="auto"/>
            <w:vAlign w:val="center"/>
          </w:tcPr>
          <w:p>
            <w:pPr>
              <w:spacing w:line="240" w:lineRule="auto"/>
              <w:jc w:val="center"/>
            </w:pPr>
            <w:r>
              <w:rPr>
                <w:rFonts w:hint="eastAsia"/>
              </w:rPr>
              <w:t>山东盛世隆服饰有限公司</w:t>
            </w:r>
          </w:p>
        </w:tc>
        <w:tc>
          <w:tcPr>
            <w:tcW w:w="765" w:type="dxa"/>
            <w:shd w:val="clear" w:color="auto" w:fill="auto"/>
            <w:vAlign w:val="center"/>
          </w:tcPr>
          <w:p>
            <w:pPr>
              <w:spacing w:line="240" w:lineRule="auto"/>
              <w:jc w:val="center"/>
            </w:pPr>
            <w:r>
              <w:rPr>
                <w:rFonts w:hint="eastAsia"/>
              </w:rPr>
              <w:t>套</w:t>
            </w:r>
          </w:p>
        </w:tc>
        <w:tc>
          <w:tcPr>
            <w:tcW w:w="690" w:type="dxa"/>
            <w:shd w:val="clear" w:color="auto" w:fill="auto"/>
            <w:vAlign w:val="center"/>
          </w:tcPr>
          <w:p>
            <w:pPr>
              <w:spacing w:line="240" w:lineRule="auto"/>
              <w:jc w:val="center"/>
            </w:pPr>
            <w:r>
              <w:t>18</w:t>
            </w:r>
          </w:p>
        </w:tc>
        <w:tc>
          <w:tcPr>
            <w:tcW w:w="870" w:type="dxa"/>
            <w:shd w:val="clear" w:color="auto" w:fill="auto"/>
            <w:vAlign w:val="center"/>
          </w:tcPr>
          <w:p>
            <w:pPr>
              <w:spacing w:line="240" w:lineRule="auto"/>
              <w:jc w:val="center"/>
              <w:rPr>
                <w:rFonts w:hint="eastAsia"/>
              </w:rPr>
            </w:pPr>
            <w:r>
              <w:rPr>
                <w:rFonts w:hint="eastAsia"/>
              </w:rPr>
              <w:t>386.06</w:t>
            </w:r>
          </w:p>
        </w:tc>
        <w:tc>
          <w:tcPr>
            <w:tcW w:w="1205" w:type="dxa"/>
            <w:shd w:val="clear" w:color="auto" w:fill="auto"/>
            <w:vAlign w:val="center"/>
          </w:tcPr>
          <w:p>
            <w:pPr>
              <w:spacing w:line="240" w:lineRule="auto"/>
              <w:jc w:val="center"/>
              <w:rPr>
                <w:rFonts w:hint="eastAsia"/>
              </w:rPr>
            </w:pPr>
            <w:r>
              <w:rPr>
                <w:rFonts w:hint="eastAsia"/>
              </w:rPr>
              <w:t>6949.08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36" w:type="dxa"/>
            <w:shd w:val="clear" w:color="auto" w:fill="auto"/>
            <w:vAlign w:val="center"/>
          </w:tcPr>
          <w:p>
            <w:pPr>
              <w:spacing w:line="240" w:lineRule="auto"/>
              <w:jc w:val="center"/>
              <w:rPr>
                <w:rFonts w:hint="eastAsia"/>
              </w:rPr>
            </w:pPr>
            <w:r>
              <w:rPr>
                <w:rFonts w:hint="eastAsia"/>
              </w:rPr>
              <w:t>2</w:t>
            </w:r>
            <w:r>
              <w:t>8</w:t>
            </w:r>
          </w:p>
        </w:tc>
        <w:tc>
          <w:tcPr>
            <w:tcW w:w="2250" w:type="dxa"/>
            <w:shd w:val="clear" w:color="auto" w:fill="auto"/>
            <w:vAlign w:val="center"/>
          </w:tcPr>
          <w:p>
            <w:pPr>
              <w:spacing w:line="240" w:lineRule="auto"/>
              <w:jc w:val="center"/>
            </w:pPr>
            <w:r>
              <w:t>警察夏袜</w:t>
            </w:r>
          </w:p>
        </w:tc>
        <w:tc>
          <w:tcPr>
            <w:tcW w:w="1680" w:type="dxa"/>
            <w:shd w:val="clear" w:color="auto" w:fill="auto"/>
            <w:vAlign w:val="center"/>
          </w:tcPr>
          <w:p>
            <w:pPr>
              <w:spacing w:line="240" w:lineRule="auto"/>
              <w:jc w:val="center"/>
            </w:pPr>
            <w:r>
              <w:rPr>
                <w:rFonts w:hint="eastAsia"/>
              </w:rPr>
              <w:t>山东盛世隆服饰有限公司</w:t>
            </w:r>
          </w:p>
        </w:tc>
        <w:tc>
          <w:tcPr>
            <w:tcW w:w="765" w:type="dxa"/>
            <w:shd w:val="clear" w:color="auto" w:fill="auto"/>
            <w:vAlign w:val="center"/>
          </w:tcPr>
          <w:p>
            <w:pPr>
              <w:spacing w:line="240" w:lineRule="auto"/>
              <w:jc w:val="center"/>
            </w:pPr>
            <w:r>
              <w:rPr>
                <w:rFonts w:hint="eastAsia"/>
              </w:rPr>
              <w:t>双</w:t>
            </w:r>
          </w:p>
        </w:tc>
        <w:tc>
          <w:tcPr>
            <w:tcW w:w="690" w:type="dxa"/>
            <w:shd w:val="clear" w:color="auto" w:fill="auto"/>
            <w:vAlign w:val="center"/>
          </w:tcPr>
          <w:p>
            <w:pPr>
              <w:spacing w:line="240" w:lineRule="auto"/>
              <w:jc w:val="center"/>
            </w:pPr>
            <w:r>
              <w:t>9323</w:t>
            </w:r>
          </w:p>
        </w:tc>
        <w:tc>
          <w:tcPr>
            <w:tcW w:w="870" w:type="dxa"/>
            <w:shd w:val="clear" w:color="auto" w:fill="auto"/>
            <w:vAlign w:val="center"/>
          </w:tcPr>
          <w:p>
            <w:pPr>
              <w:spacing w:line="240" w:lineRule="auto"/>
              <w:jc w:val="center"/>
              <w:rPr>
                <w:rFonts w:hint="eastAsia"/>
              </w:rPr>
            </w:pPr>
            <w:r>
              <w:rPr>
                <w:rFonts w:hint="eastAsia"/>
              </w:rPr>
              <w:t>9.70</w:t>
            </w:r>
          </w:p>
        </w:tc>
        <w:tc>
          <w:tcPr>
            <w:tcW w:w="1205" w:type="dxa"/>
            <w:shd w:val="clear" w:color="auto" w:fill="auto"/>
            <w:vAlign w:val="center"/>
          </w:tcPr>
          <w:p>
            <w:pPr>
              <w:spacing w:line="240" w:lineRule="auto"/>
              <w:jc w:val="center"/>
              <w:rPr>
                <w:rFonts w:hint="eastAsia"/>
              </w:rPr>
            </w:pPr>
            <w:r>
              <w:rPr>
                <w:rFonts w:hint="eastAsia"/>
              </w:rPr>
              <w:t>90433.10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36" w:type="dxa"/>
            <w:shd w:val="clear" w:color="auto" w:fill="auto"/>
            <w:vAlign w:val="center"/>
          </w:tcPr>
          <w:p>
            <w:pPr>
              <w:spacing w:line="240" w:lineRule="auto"/>
              <w:jc w:val="center"/>
              <w:rPr>
                <w:rFonts w:hint="eastAsia"/>
              </w:rPr>
            </w:pPr>
            <w:r>
              <w:rPr>
                <w:rFonts w:hint="eastAsia"/>
              </w:rPr>
              <w:t>2</w:t>
            </w:r>
            <w:r>
              <w:t>9</w:t>
            </w:r>
          </w:p>
        </w:tc>
        <w:tc>
          <w:tcPr>
            <w:tcW w:w="2250" w:type="dxa"/>
            <w:shd w:val="clear" w:color="auto" w:fill="auto"/>
            <w:vAlign w:val="center"/>
          </w:tcPr>
          <w:p>
            <w:pPr>
              <w:spacing w:line="240" w:lineRule="auto"/>
              <w:jc w:val="center"/>
            </w:pPr>
            <w:r>
              <w:t>警察冬袜</w:t>
            </w:r>
          </w:p>
        </w:tc>
        <w:tc>
          <w:tcPr>
            <w:tcW w:w="1680" w:type="dxa"/>
            <w:shd w:val="clear" w:color="auto" w:fill="auto"/>
            <w:vAlign w:val="center"/>
          </w:tcPr>
          <w:p>
            <w:pPr>
              <w:spacing w:line="240" w:lineRule="auto"/>
              <w:jc w:val="center"/>
            </w:pPr>
            <w:r>
              <w:rPr>
                <w:rFonts w:hint="eastAsia"/>
              </w:rPr>
              <w:t>山东盛世隆服饰有限公司</w:t>
            </w:r>
          </w:p>
        </w:tc>
        <w:tc>
          <w:tcPr>
            <w:tcW w:w="765" w:type="dxa"/>
            <w:shd w:val="clear" w:color="auto" w:fill="auto"/>
            <w:vAlign w:val="center"/>
          </w:tcPr>
          <w:p>
            <w:pPr>
              <w:spacing w:line="240" w:lineRule="auto"/>
              <w:jc w:val="center"/>
            </w:pPr>
            <w:r>
              <w:rPr>
                <w:rFonts w:hint="eastAsia"/>
              </w:rPr>
              <w:t>双</w:t>
            </w:r>
          </w:p>
        </w:tc>
        <w:tc>
          <w:tcPr>
            <w:tcW w:w="690" w:type="dxa"/>
            <w:shd w:val="clear" w:color="auto" w:fill="auto"/>
            <w:vAlign w:val="center"/>
          </w:tcPr>
          <w:p>
            <w:pPr>
              <w:spacing w:line="240" w:lineRule="auto"/>
              <w:jc w:val="center"/>
            </w:pPr>
            <w:r>
              <w:t>8124</w:t>
            </w:r>
          </w:p>
        </w:tc>
        <w:tc>
          <w:tcPr>
            <w:tcW w:w="870" w:type="dxa"/>
            <w:shd w:val="clear" w:color="auto" w:fill="auto"/>
            <w:vAlign w:val="center"/>
          </w:tcPr>
          <w:p>
            <w:pPr>
              <w:spacing w:line="240" w:lineRule="auto"/>
              <w:jc w:val="center"/>
              <w:rPr>
                <w:rFonts w:hint="eastAsia"/>
              </w:rPr>
            </w:pPr>
            <w:r>
              <w:rPr>
                <w:rFonts w:hint="eastAsia"/>
              </w:rPr>
              <w:t>11.64</w:t>
            </w:r>
          </w:p>
        </w:tc>
        <w:tc>
          <w:tcPr>
            <w:tcW w:w="1205" w:type="dxa"/>
            <w:shd w:val="clear" w:color="auto" w:fill="auto"/>
            <w:vAlign w:val="center"/>
          </w:tcPr>
          <w:p>
            <w:pPr>
              <w:spacing w:line="240" w:lineRule="auto"/>
              <w:jc w:val="center"/>
              <w:rPr>
                <w:rFonts w:hint="eastAsia"/>
              </w:rPr>
            </w:pPr>
            <w:r>
              <w:rPr>
                <w:rFonts w:hint="eastAsia"/>
              </w:rPr>
              <w:t>94563.36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021" w:type="dxa"/>
            <w:gridSpan w:val="5"/>
            <w:shd w:val="clear" w:color="auto" w:fill="auto"/>
            <w:vAlign w:val="center"/>
          </w:tcPr>
          <w:p>
            <w:pPr>
              <w:spacing w:line="240" w:lineRule="auto"/>
              <w:jc w:val="center"/>
              <w:rPr>
                <w:rFonts w:hint="default" w:ascii="黑体" w:hAnsi="黑体" w:eastAsia="黑体" w:cs="黑体"/>
                <w:lang w:val="en-US" w:eastAsia="zh-CN"/>
              </w:rPr>
            </w:pPr>
            <w:r>
              <w:rPr>
                <w:rFonts w:hint="eastAsia" w:ascii="黑体" w:hAnsi="黑体" w:eastAsia="黑体" w:cs="黑体"/>
                <w:lang w:eastAsia="zh-CN"/>
              </w:rPr>
              <w:t>包</w:t>
            </w:r>
            <w:r>
              <w:rPr>
                <w:rFonts w:hint="eastAsia" w:ascii="黑体" w:hAnsi="黑体" w:eastAsia="黑体" w:cs="黑体"/>
                <w:lang w:val="en-US" w:eastAsia="zh-CN"/>
              </w:rPr>
              <w:t>4合计：壹佰叁拾捌万零伍佰伍拾元肆角</w:t>
            </w:r>
          </w:p>
        </w:tc>
        <w:tc>
          <w:tcPr>
            <w:tcW w:w="870" w:type="dxa"/>
            <w:shd w:val="clear" w:color="auto" w:fill="auto"/>
            <w:vAlign w:val="center"/>
          </w:tcPr>
          <w:p>
            <w:pPr>
              <w:spacing w:line="240" w:lineRule="auto"/>
              <w:jc w:val="center"/>
              <w:rPr>
                <w:rFonts w:hint="eastAsia"/>
              </w:rPr>
            </w:pPr>
          </w:p>
        </w:tc>
        <w:tc>
          <w:tcPr>
            <w:tcW w:w="1205" w:type="dxa"/>
            <w:shd w:val="clear" w:color="auto" w:fill="auto"/>
            <w:vAlign w:val="center"/>
          </w:tcPr>
          <w:p>
            <w:pPr>
              <w:spacing w:line="240" w:lineRule="auto"/>
              <w:jc w:val="center"/>
              <w:rPr>
                <w:rFonts w:hint="default" w:eastAsia="宋体"/>
                <w:lang w:val="en-US" w:eastAsia="zh-CN"/>
              </w:rPr>
            </w:pPr>
            <w:r>
              <w:rPr>
                <w:rFonts w:hint="eastAsia"/>
                <w:lang w:val="en-US" w:eastAsia="zh-CN"/>
              </w:rPr>
              <w:t>1380550.40</w:t>
            </w:r>
          </w:p>
        </w:tc>
      </w:tr>
    </w:tbl>
    <w:p>
      <w:pPr>
        <w:spacing w:line="360" w:lineRule="auto"/>
        <w:rPr>
          <w:rFonts w:hint="eastAsia" w:ascii="仿宋" w:hAnsi="仿宋" w:eastAsia="仿宋" w:cs="仿宋"/>
          <w:sz w:val="32"/>
          <w:szCs w:val="32"/>
        </w:rPr>
      </w:pPr>
      <w:r>
        <w:rPr>
          <w:rFonts w:hint="eastAsia" w:ascii="仿宋" w:hAnsi="仿宋" w:eastAsia="仿宋" w:cs="仿宋"/>
          <w:sz w:val="32"/>
          <w:szCs w:val="32"/>
        </w:rPr>
        <w:t>注：警用皮鞋、警帽、毛针织类、以及警用装具标志产品价格均为成品价，运输装卸等费用由乙方负担。</w:t>
      </w:r>
    </w:p>
    <w:p>
      <w:pPr>
        <w:spacing w:line="360" w:lineRule="auto"/>
        <w:ind w:firstLine="645"/>
        <w:rPr>
          <w:rFonts w:hint="eastAsia" w:ascii="仿宋" w:hAnsi="仿宋" w:eastAsia="仿宋" w:cs="仿宋"/>
          <w:b/>
          <w:sz w:val="32"/>
          <w:szCs w:val="32"/>
        </w:rPr>
      </w:pPr>
      <w:r>
        <w:rPr>
          <w:rFonts w:hint="eastAsia" w:ascii="仿宋" w:hAnsi="仿宋" w:eastAsia="仿宋" w:cs="仿宋"/>
          <w:b/>
          <w:sz w:val="32"/>
          <w:szCs w:val="32"/>
        </w:rPr>
        <w:t>2、交货日期</w:t>
      </w:r>
    </w:p>
    <w:p>
      <w:pPr>
        <w:spacing w:line="360" w:lineRule="auto"/>
        <w:ind w:firstLine="627" w:firstLineChars="196"/>
        <w:rPr>
          <w:rFonts w:hint="eastAsia" w:ascii="仿宋" w:hAnsi="仿宋" w:eastAsia="仿宋" w:cs="仿宋"/>
          <w:bCs/>
          <w:color w:val="auto"/>
          <w:kern w:val="0"/>
          <w:sz w:val="32"/>
          <w:szCs w:val="32"/>
          <w:highlight w:val="none"/>
        </w:rPr>
      </w:pPr>
      <w:r>
        <w:rPr>
          <w:rFonts w:hint="eastAsia" w:ascii="仿宋" w:hAnsi="仿宋" w:eastAsia="仿宋" w:cs="仿宋"/>
          <w:color w:val="auto"/>
          <w:sz w:val="32"/>
          <w:szCs w:val="32"/>
          <w:highlight w:val="none"/>
        </w:rPr>
        <w:t>警服成品生产企业</w:t>
      </w:r>
      <w:r>
        <w:rPr>
          <w:rFonts w:hint="eastAsia" w:ascii="仿宋" w:hAnsi="仿宋" w:eastAsia="仿宋" w:cs="仿宋"/>
          <w:bCs/>
          <w:color w:val="auto"/>
          <w:kern w:val="0"/>
          <w:sz w:val="32"/>
          <w:szCs w:val="32"/>
          <w:highlight w:val="none"/>
        </w:rPr>
        <w:t>合同签订后</w:t>
      </w:r>
      <w:r>
        <w:rPr>
          <w:rFonts w:hint="eastAsia" w:ascii="仿宋" w:hAnsi="仿宋" w:eastAsia="仿宋" w:cs="仿宋"/>
          <w:bCs/>
          <w:color w:val="auto"/>
          <w:kern w:val="0"/>
          <w:sz w:val="32"/>
          <w:szCs w:val="32"/>
          <w:highlight w:val="none"/>
          <w:lang w:val="en-US" w:eastAsia="zh-CN"/>
        </w:rPr>
        <w:t>20</w:t>
      </w:r>
      <w:r>
        <w:rPr>
          <w:rFonts w:hint="eastAsia" w:ascii="仿宋" w:hAnsi="仿宋" w:eastAsia="仿宋" w:cs="仿宋"/>
          <w:bCs/>
          <w:color w:val="auto"/>
          <w:kern w:val="0"/>
          <w:sz w:val="32"/>
          <w:szCs w:val="32"/>
          <w:highlight w:val="none"/>
        </w:rPr>
        <w:t>个工作日内完成生产任务，完成任务后的10个工作日内完成交货。</w:t>
      </w:r>
      <w:r>
        <w:rPr>
          <w:rFonts w:hint="eastAsia" w:ascii="仿宋" w:hAnsi="仿宋" w:eastAsia="仿宋" w:cs="仿宋"/>
          <w:color w:val="auto"/>
          <w:sz w:val="32"/>
          <w:szCs w:val="32"/>
          <w:highlight w:val="none"/>
        </w:rPr>
        <w:t>运输费用由警服生产企业承担。</w:t>
      </w:r>
    </w:p>
    <w:p>
      <w:pPr>
        <w:spacing w:line="360" w:lineRule="auto"/>
        <w:ind w:firstLine="645"/>
        <w:rPr>
          <w:rFonts w:hint="eastAsia" w:ascii="黑体" w:hAnsi="黑体" w:eastAsia="黑体" w:cs="黑体"/>
          <w:sz w:val="32"/>
          <w:szCs w:val="32"/>
        </w:rPr>
      </w:pPr>
      <w:r>
        <w:rPr>
          <w:rFonts w:hint="eastAsia" w:ascii="黑体" w:hAnsi="黑体" w:eastAsia="黑体" w:cs="黑体"/>
          <w:sz w:val="32"/>
          <w:szCs w:val="32"/>
        </w:rPr>
        <w:t>二、货物技术标准和质量要求</w:t>
      </w:r>
    </w:p>
    <w:p>
      <w:pPr>
        <w:spacing w:line="360" w:lineRule="auto"/>
        <w:ind w:firstLine="63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本合同中警服、警用皮鞋、警帽以及警用装具标志产品，已量化到我省每位着装民警，生产中所使用的技术标准，应严格按照公安部现行中国人民警察服装技术标准和我厅提供的生产数据进行生产供应，部分警服品种特殊要求除外，其中：</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（1）警服按照公安部最新标准执行。</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（2）多功能服、反光背心：反光条必须使用3M公司生产的晶格反光条。</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（3）针织类上衣胸前POLICE标志一律做成与衣服同色。</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（4）警袜、太阳镜生产及检测技术标准按照招标文件要求执行。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（5）特警春秋内衣、冬内衣在技术标准基础上，衣长、裤长加长3厘米。</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（6）春秋、冬常服、春秋执勤服：袖子在公安部现行技术标准基础上加长1—1.5厘米，其它规格不变。</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（7）警察男单裤：生产供应中不能出现后裆夹裆现象，后兜加深1.5—2厘米。</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（8）女单裤、裙子：在公安部现行技术标准基础上，对腰围加放1 -1.5厘米，其它规格不变。</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（9）交巡警雨衣、多功能服、反光背心：反光条必须使用3M公司生产的晶格反光条。</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（10）夏执勤服：衣长在技术标准基础上，衣长加长2厘米。</w:t>
      </w:r>
    </w:p>
    <w:p>
      <w:pPr>
        <w:pStyle w:val="6"/>
        <w:ind w:firstLine="640" w:firstLineChars="200"/>
        <w:rPr>
          <w:rFonts w:hint="eastAsia" w:ascii="仿宋" w:hAnsi="仿宋" w:eastAsia="仿宋" w:cs="仿宋"/>
          <w:b/>
          <w:bCs/>
          <w:sz w:val="32"/>
          <w:szCs w:val="32"/>
          <w:highlight w:val="none"/>
        </w:rPr>
      </w:pPr>
      <w:r>
        <w:rPr>
          <w:rFonts w:hint="eastAsia" w:ascii="仿宋" w:hAnsi="仿宋" w:eastAsia="仿宋" w:cs="仿宋"/>
          <w:sz w:val="32"/>
          <w:szCs w:val="32"/>
          <w:lang w:val="en-US" w:eastAsia="zh-CN"/>
        </w:rPr>
        <w:t>2</w:t>
      </w:r>
      <w:r>
        <w:rPr>
          <w:rFonts w:hint="eastAsia" w:ascii="仿宋" w:hAnsi="仿宋" w:eastAsia="仿宋" w:cs="仿宋"/>
          <w:sz w:val="32"/>
          <w:szCs w:val="32"/>
        </w:rPr>
        <w:t>、验收方式</w:t>
      </w:r>
      <w:r>
        <w:rPr>
          <w:rFonts w:hint="eastAsia" w:ascii="仿宋" w:hAnsi="仿宋" w:eastAsia="仿宋" w:cs="仿宋"/>
          <w:sz w:val="32"/>
          <w:szCs w:val="32"/>
          <w:lang w:eastAsia="zh-CN"/>
        </w:rPr>
        <w:t>：</w:t>
      </w:r>
      <w:r>
        <w:rPr>
          <w:rFonts w:hint="eastAsia" w:ascii="仿宋" w:hAnsi="仿宋" w:eastAsia="仿宋" w:cs="仿宋"/>
          <w:sz w:val="32"/>
          <w:szCs w:val="32"/>
          <w:highlight w:val="none"/>
        </w:rPr>
        <w:t>抽检要求。</w:t>
      </w:r>
      <w:r>
        <w:rPr>
          <w:rFonts w:hint="eastAsia" w:ascii="仿宋" w:hAnsi="仿宋" w:eastAsia="仿宋" w:cs="仿宋"/>
          <w:bCs/>
          <w:kern w:val="0"/>
          <w:sz w:val="32"/>
          <w:szCs w:val="32"/>
          <w:highlight w:val="none"/>
        </w:rPr>
        <w:t>甲方视情组织抽检，以公安部检测中心检测结果作为合同履行依据。</w:t>
      </w:r>
    </w:p>
    <w:p>
      <w:pPr>
        <w:spacing w:line="360" w:lineRule="auto"/>
        <w:ind w:firstLine="630"/>
        <w:rPr>
          <w:rFonts w:hint="eastAsia" w:ascii="黑体" w:hAnsi="黑体" w:eastAsia="黑体" w:cs="黑体"/>
          <w:sz w:val="32"/>
          <w:szCs w:val="32"/>
        </w:rPr>
      </w:pPr>
      <w:r>
        <w:rPr>
          <w:rFonts w:hint="eastAsia" w:ascii="黑体" w:hAnsi="黑体" w:eastAsia="黑体" w:cs="黑体"/>
          <w:sz w:val="32"/>
          <w:szCs w:val="32"/>
        </w:rPr>
        <w:t>三、货物包装、运输和费用</w:t>
      </w:r>
    </w:p>
    <w:p>
      <w:pPr>
        <w:spacing w:line="360" w:lineRule="auto"/>
        <w:ind w:firstLine="630"/>
        <w:rPr>
          <w:rFonts w:hint="eastAsia" w:ascii="仿宋" w:hAnsi="仿宋" w:eastAsia="仿宋" w:cs="仿宋"/>
          <w:sz w:val="32"/>
          <w:szCs w:val="32"/>
        </w:rPr>
      </w:pPr>
      <w:r>
        <w:rPr>
          <w:rFonts w:hint="eastAsia" w:ascii="仿宋" w:hAnsi="仿宋" w:eastAsia="仿宋" w:cs="仿宋"/>
          <w:sz w:val="32"/>
          <w:szCs w:val="32"/>
        </w:rPr>
        <w:t>1、本合同货物包装要符合公安部现行包装标准，做到安全、牢固，箱内外均要放置装箱明细单。警服、警用皮鞋、警帽以及警用装具标志产品，必须注明生产厂家、生产日期和制作售后服务联系卡，注明售后服务联系专人及电话，放置每套（件）服装包装内。其中服装类在基本水洗标内容基础上应包含以下内容：</w:t>
      </w:r>
    </w:p>
    <w:p>
      <w:pPr>
        <w:spacing w:line="360" w:lineRule="auto"/>
        <w:ind w:firstLine="630"/>
        <w:rPr>
          <w:rFonts w:hint="eastAsia" w:ascii="仿宋" w:hAnsi="仿宋" w:eastAsia="仿宋" w:cs="仿宋"/>
          <w:sz w:val="32"/>
          <w:szCs w:val="32"/>
          <w:highlight w:val="none"/>
        </w:rPr>
      </w:pPr>
      <w:r>
        <w:rPr>
          <w:rFonts w:hint="eastAsia" w:ascii="仿宋" w:hAnsi="仿宋" w:eastAsia="仿宋" w:cs="仿宋"/>
          <w:sz w:val="32"/>
          <w:szCs w:val="32"/>
        </w:rPr>
        <w:t>（1）生产批次</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年全</w:t>
      </w:r>
      <w:r>
        <w:rPr>
          <w:rFonts w:hint="eastAsia" w:ascii="仿宋" w:hAnsi="仿宋" w:eastAsia="仿宋" w:cs="仿宋"/>
          <w:sz w:val="32"/>
          <w:szCs w:val="32"/>
          <w:highlight w:val="none"/>
          <w:lang w:val="en-US" w:eastAsia="zh-CN"/>
        </w:rPr>
        <w:t>市</w:t>
      </w:r>
      <w:r>
        <w:rPr>
          <w:rFonts w:hint="eastAsia" w:ascii="仿宋" w:hAnsi="仿宋" w:eastAsia="仿宋" w:cs="仿宋"/>
          <w:sz w:val="32"/>
          <w:szCs w:val="32"/>
          <w:highlight w:val="none"/>
        </w:rPr>
        <w:t>统一招标</w:t>
      </w:r>
    </w:p>
    <w:p>
      <w:pPr>
        <w:spacing w:line="360" w:lineRule="auto"/>
        <w:ind w:firstLine="640" w:firstLineChars="200"/>
        <w:rPr>
          <w:rFonts w:hint="eastAsia" w:ascii="仿宋" w:hAnsi="仿宋" w:eastAsia="仿宋" w:cs="仿宋"/>
          <w:sz w:val="32"/>
          <w:szCs w:val="32"/>
          <w:u w:val="single"/>
        </w:rPr>
      </w:pPr>
      <w:r>
        <w:rPr>
          <w:rFonts w:hint="eastAsia" w:ascii="仿宋" w:hAnsi="仿宋" w:eastAsia="仿宋" w:cs="仿宋"/>
          <w:sz w:val="32"/>
          <w:szCs w:val="32"/>
        </w:rPr>
        <w:t>（2）生产厂家：</w:t>
      </w:r>
      <w:r>
        <w:rPr>
          <w:rFonts w:hint="eastAsia" w:ascii="仿宋" w:hAnsi="仿宋" w:eastAsia="仿宋" w:cs="仿宋"/>
          <w:sz w:val="32"/>
          <w:szCs w:val="32"/>
          <w:lang w:eastAsia="zh-CN"/>
        </w:rPr>
        <w:t>山东盛世隆服饰有限公司</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（3）质保期：</w:t>
      </w:r>
      <w:r>
        <w:rPr>
          <w:rFonts w:hint="eastAsia" w:ascii="仿宋" w:hAnsi="仿宋" w:eastAsia="仿宋" w:cs="仿宋"/>
          <w:sz w:val="32"/>
          <w:szCs w:val="32"/>
          <w:lang w:eastAsia="zh-CN"/>
        </w:rPr>
        <w:t>三</w:t>
      </w:r>
      <w:r>
        <w:rPr>
          <w:rFonts w:hint="eastAsia" w:ascii="仿宋" w:hAnsi="仿宋" w:eastAsia="仿宋" w:cs="仿宋"/>
          <w:sz w:val="32"/>
          <w:szCs w:val="32"/>
        </w:rPr>
        <w:t>年</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（4）如有调换请与本单位被装管理员联系。</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乙方在对本合同货物包装时，必须按照甲方提供生产数据中最基层单位分别包装，并在包装箱体外两侧粘贴外装箱单，内容要包含“品种、单位、姓名、着装分类、性别、号型及数量”等项，以便于甲方（甲方委托人）收交和发放。</w:t>
      </w:r>
    </w:p>
    <w:p>
      <w:pPr>
        <w:spacing w:line="360" w:lineRule="auto"/>
        <w:ind w:firstLine="630"/>
        <w:rPr>
          <w:rFonts w:hint="eastAsia" w:ascii="仿宋" w:hAnsi="仿宋" w:eastAsia="仿宋" w:cs="仿宋"/>
          <w:sz w:val="32"/>
          <w:szCs w:val="32"/>
        </w:rPr>
      </w:pPr>
      <w:r>
        <w:rPr>
          <w:rFonts w:hint="eastAsia" w:ascii="仿宋" w:hAnsi="仿宋" w:eastAsia="仿宋" w:cs="仿宋"/>
          <w:sz w:val="32"/>
          <w:szCs w:val="32"/>
        </w:rPr>
        <w:t>3、乙方在发货前务必提前与</w:t>
      </w:r>
      <w:r>
        <w:rPr>
          <w:rFonts w:hint="eastAsia" w:ascii="仿宋" w:hAnsi="仿宋" w:eastAsia="仿宋" w:cs="仿宋"/>
          <w:sz w:val="32"/>
          <w:szCs w:val="32"/>
          <w:lang w:val="en-US" w:eastAsia="zh-CN"/>
        </w:rPr>
        <w:t>甲方</w:t>
      </w:r>
      <w:r>
        <w:rPr>
          <w:rFonts w:hint="eastAsia" w:ascii="仿宋" w:hAnsi="仿宋" w:eastAsia="仿宋" w:cs="仿宋"/>
          <w:sz w:val="32"/>
          <w:szCs w:val="32"/>
        </w:rPr>
        <w:t>被装管理员联系，核对发货数据及发货单位清单，</w:t>
      </w:r>
      <w:r>
        <w:rPr>
          <w:rFonts w:hint="eastAsia" w:ascii="仿宋" w:hAnsi="仿宋" w:eastAsia="仿宋" w:cs="仿宋"/>
          <w:sz w:val="32"/>
          <w:szCs w:val="32"/>
          <w:lang w:val="en-US" w:eastAsia="zh-CN"/>
        </w:rPr>
        <w:t>甲方</w:t>
      </w:r>
      <w:r>
        <w:rPr>
          <w:rFonts w:hint="eastAsia" w:ascii="仿宋" w:hAnsi="仿宋" w:eastAsia="仿宋" w:cs="仿宋"/>
          <w:sz w:val="32"/>
          <w:szCs w:val="32"/>
        </w:rPr>
        <w:t>被装管理员确认无误后方可发货，确保发货数量清晰无误，发货单位清晰准确。</w:t>
      </w:r>
    </w:p>
    <w:p>
      <w:pPr>
        <w:pStyle w:val="3"/>
        <w:spacing w:line="360"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sz w:val="32"/>
          <w:szCs w:val="32"/>
        </w:rPr>
        <w:t>4、乙方负责将货物运输到甲方（甲方委托人）指定地点，完成货物装卸并承担所产生的费用。</w:t>
      </w:r>
      <w:r>
        <w:rPr>
          <w:rFonts w:hint="eastAsia" w:ascii="仿宋" w:hAnsi="仿宋" w:eastAsia="仿宋" w:cs="仿宋"/>
          <w:b w:val="0"/>
          <w:bCs/>
          <w:kern w:val="0"/>
          <w:sz w:val="32"/>
          <w:szCs w:val="32"/>
          <w:highlight w:val="none"/>
        </w:rPr>
        <w:t>交货地点：</w:t>
      </w:r>
      <w:r>
        <w:rPr>
          <w:rFonts w:hint="eastAsia" w:ascii="仿宋" w:hAnsi="仿宋" w:eastAsia="仿宋" w:cs="仿宋"/>
          <w:b w:val="0"/>
          <w:bCs/>
          <w:sz w:val="32"/>
          <w:szCs w:val="32"/>
          <w:highlight w:val="none"/>
        </w:rPr>
        <w:t>直接物流或快递至</w:t>
      </w:r>
      <w:r>
        <w:rPr>
          <w:rFonts w:hint="eastAsia" w:ascii="仿宋" w:hAnsi="仿宋" w:eastAsia="仿宋" w:cs="仿宋"/>
          <w:b w:val="0"/>
          <w:bCs/>
          <w:sz w:val="32"/>
          <w:szCs w:val="32"/>
          <w:highlight w:val="none"/>
          <w:lang w:val="en-US" w:eastAsia="zh-CN"/>
        </w:rPr>
        <w:t>信阳</w:t>
      </w:r>
      <w:r>
        <w:rPr>
          <w:rFonts w:hint="eastAsia" w:ascii="仿宋" w:hAnsi="仿宋" w:eastAsia="仿宋" w:cs="仿宋"/>
          <w:b w:val="0"/>
          <w:bCs/>
          <w:sz w:val="32"/>
          <w:szCs w:val="32"/>
          <w:highlight w:val="none"/>
        </w:rPr>
        <w:t>市（县、区）公安局机关、支队、大队、派出所等基层单位，所产生费用由中标企业负担。</w:t>
      </w:r>
    </w:p>
    <w:p>
      <w:pPr>
        <w:spacing w:line="360" w:lineRule="auto"/>
        <w:ind w:firstLine="630"/>
        <w:rPr>
          <w:rFonts w:hint="eastAsia" w:ascii="黑体" w:hAnsi="黑体" w:eastAsia="黑体" w:cs="黑体"/>
          <w:sz w:val="32"/>
          <w:szCs w:val="32"/>
        </w:rPr>
      </w:pPr>
      <w:r>
        <w:rPr>
          <w:rFonts w:hint="eastAsia" w:ascii="黑体" w:hAnsi="黑体" w:eastAsia="黑体" w:cs="黑体"/>
          <w:sz w:val="32"/>
          <w:szCs w:val="32"/>
        </w:rPr>
        <w:t>四、货物验收和售后服务</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1、凡甲方定购的警服、警用皮鞋、警帽以及警用装具标志产品，发货验收前一律进行质量检验，验收标准按照中国人民警察服装现行技术标准、公安部警服交收检验制度以及甲方具体生产要求执行。</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rPr>
        <w:t>2、</w:t>
      </w:r>
      <w:r>
        <w:rPr>
          <w:rFonts w:hint="eastAsia" w:ascii="仿宋" w:hAnsi="仿宋" w:eastAsia="仿宋" w:cs="仿宋"/>
          <w:sz w:val="32"/>
          <w:szCs w:val="32"/>
          <w:highlight w:val="none"/>
        </w:rPr>
        <w:t>甲方在检测结果出具后3个工作日内告知乙方，对出现的轻缺陷，扣除合同总额的1%，对出现重缺陷，扣除合同总额的3%，乙方应在3日内给予书面答复，提出解决方案，并在7个工作日内负责处理完毕。</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highlight w:val="none"/>
        </w:rPr>
        <w:t>3、乙方因违反合同技术、质量要求的产品超过本合同总量的10％，或因违反公安部装备财务局制定的警服交收检验制度时，则该批次货物视为不合格产品。甲方有权拒收此批货物（已发放的不予退还），并</w:t>
      </w:r>
      <w:r>
        <w:rPr>
          <w:rFonts w:hint="eastAsia" w:ascii="仿宋" w:hAnsi="仿宋" w:eastAsia="仿宋" w:cs="仿宋"/>
          <w:sz w:val="32"/>
          <w:szCs w:val="32"/>
        </w:rPr>
        <w:t>要求乙方重新生产或</w:t>
      </w:r>
      <w:r>
        <w:rPr>
          <w:rFonts w:hint="eastAsia" w:ascii="仿宋" w:hAnsi="仿宋" w:eastAsia="仿宋" w:cs="仿宋"/>
          <w:sz w:val="32"/>
          <w:szCs w:val="32"/>
          <w:lang w:val="en-US" w:eastAsia="zh-CN"/>
        </w:rPr>
        <w:t>甲方</w:t>
      </w:r>
      <w:r>
        <w:rPr>
          <w:rFonts w:hint="eastAsia" w:ascii="仿宋" w:hAnsi="仿宋" w:eastAsia="仿宋" w:cs="仿宋"/>
          <w:sz w:val="32"/>
          <w:szCs w:val="32"/>
        </w:rPr>
        <w:t>解除采购合同。</w:t>
      </w:r>
    </w:p>
    <w:p>
      <w:pPr>
        <w:spacing w:line="360" w:lineRule="auto"/>
        <w:ind w:firstLine="630"/>
        <w:rPr>
          <w:rFonts w:hint="eastAsia" w:ascii="仿宋" w:hAnsi="仿宋" w:eastAsia="仿宋" w:cs="仿宋"/>
          <w:sz w:val="32"/>
          <w:szCs w:val="32"/>
        </w:rPr>
      </w:pPr>
      <w:r>
        <w:rPr>
          <w:rFonts w:hint="eastAsia" w:ascii="仿宋" w:hAnsi="仿宋" w:eastAsia="仿宋" w:cs="仿宋"/>
          <w:sz w:val="32"/>
          <w:szCs w:val="32"/>
        </w:rPr>
        <w:t>4、乙方应在合同签订后的3个工作日内，向甲方提供书面售后服务计划及联系人联系方式等有关内容，乙方承诺货物调换周期为</w:t>
      </w:r>
      <w:r>
        <w:rPr>
          <w:rFonts w:hint="eastAsia" w:ascii="仿宋" w:hAnsi="仿宋" w:eastAsia="仿宋" w:cs="仿宋"/>
          <w:sz w:val="32"/>
          <w:szCs w:val="32"/>
          <w:u w:val="single"/>
          <w:lang w:val="en-US" w:eastAsia="zh-CN"/>
        </w:rPr>
        <w:t xml:space="preserve">  2  </w:t>
      </w:r>
      <w:r>
        <w:rPr>
          <w:rFonts w:hint="eastAsia" w:ascii="仿宋" w:hAnsi="仿宋" w:eastAsia="仿宋" w:cs="仿宋"/>
          <w:sz w:val="32"/>
          <w:szCs w:val="32"/>
          <w:u w:val="none"/>
          <w:lang w:val="en-US" w:eastAsia="zh-CN"/>
        </w:rPr>
        <w:t>个</w:t>
      </w:r>
      <w:r>
        <w:rPr>
          <w:rFonts w:hint="eastAsia" w:ascii="仿宋" w:hAnsi="仿宋" w:eastAsia="仿宋" w:cs="仿宋"/>
          <w:sz w:val="32"/>
          <w:szCs w:val="32"/>
        </w:rPr>
        <w:t>工作日，邮寄费用由乙方承担。</w:t>
      </w:r>
    </w:p>
    <w:p>
      <w:pPr>
        <w:spacing w:line="360" w:lineRule="auto"/>
        <w:ind w:firstLine="630"/>
        <w:rPr>
          <w:rFonts w:hint="eastAsia" w:ascii="黑体" w:hAnsi="黑体" w:eastAsia="黑体" w:cs="黑体"/>
          <w:sz w:val="32"/>
          <w:szCs w:val="32"/>
        </w:rPr>
      </w:pPr>
      <w:r>
        <w:rPr>
          <w:rFonts w:hint="eastAsia" w:ascii="黑体" w:hAnsi="黑体" w:eastAsia="黑体" w:cs="黑体"/>
          <w:sz w:val="32"/>
          <w:szCs w:val="32"/>
        </w:rPr>
        <w:t>五、货款结算和时间</w:t>
      </w:r>
    </w:p>
    <w:p>
      <w:pPr>
        <w:spacing w:line="360" w:lineRule="auto"/>
        <w:ind w:firstLine="630"/>
        <w:rPr>
          <w:rFonts w:hint="eastAsia" w:ascii="仿宋" w:hAnsi="仿宋" w:eastAsia="仿宋" w:cs="仿宋"/>
          <w:sz w:val="32"/>
          <w:szCs w:val="32"/>
          <w:lang w:eastAsia="zh-CN"/>
        </w:rPr>
      </w:pPr>
      <w:r>
        <w:rPr>
          <w:rFonts w:hint="eastAsia" w:ascii="仿宋" w:hAnsi="仿宋" w:eastAsia="仿宋" w:cs="仿宋"/>
          <w:sz w:val="32"/>
          <w:szCs w:val="32"/>
          <w:lang w:val="en-US" w:eastAsia="zh-CN"/>
        </w:rPr>
        <w:t>双方合同签订后七个工作日内，甲方向乙方支付合同金额60%的预付款，即（大写：捌拾贰万捌仟叁佰叁拾元；小写：828330.00元）；甲方收到乙方货物后，经甲方验收合格后三十个工作日内付清所有货款。</w:t>
      </w:r>
      <w:r>
        <w:rPr>
          <w:rFonts w:hint="eastAsia" w:ascii="仿宋" w:hAnsi="仿宋" w:eastAsia="仿宋" w:cs="仿宋"/>
          <w:sz w:val="32"/>
          <w:szCs w:val="32"/>
        </w:rPr>
        <w:t>支付货款时，乙方需向甲方提供货物清单和付款单位为</w:t>
      </w:r>
      <w:r>
        <w:rPr>
          <w:rFonts w:hint="eastAsia" w:ascii="仿宋" w:hAnsi="仿宋" w:eastAsia="仿宋" w:cs="仿宋"/>
          <w:sz w:val="32"/>
          <w:szCs w:val="32"/>
          <w:lang w:val="en-US" w:eastAsia="zh-CN"/>
        </w:rPr>
        <w:t>信阳市公安局</w:t>
      </w:r>
      <w:r>
        <w:rPr>
          <w:rFonts w:hint="eastAsia" w:ascii="仿宋" w:hAnsi="仿宋" w:eastAsia="仿宋" w:cs="仿宋"/>
          <w:sz w:val="32"/>
          <w:szCs w:val="32"/>
        </w:rPr>
        <w:t>的同等金额的商业发票</w:t>
      </w:r>
      <w:r>
        <w:rPr>
          <w:rFonts w:hint="eastAsia" w:ascii="仿宋" w:hAnsi="仿宋" w:eastAsia="仿宋" w:cs="仿宋"/>
          <w:sz w:val="32"/>
          <w:szCs w:val="32"/>
          <w:lang w:eastAsia="zh-CN"/>
        </w:rPr>
        <w:t>。</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合同执行期间，货款支付未尽事宜，甲乙双方应以</w:t>
      </w:r>
      <w:r>
        <w:rPr>
          <w:rFonts w:hint="eastAsia" w:ascii="仿宋" w:hAnsi="仿宋" w:eastAsia="仿宋" w:cs="仿宋"/>
          <w:sz w:val="32"/>
          <w:szCs w:val="32"/>
          <w:lang w:val="en-US" w:eastAsia="zh-CN"/>
        </w:rPr>
        <w:t>信阳市财政局</w:t>
      </w:r>
      <w:r>
        <w:rPr>
          <w:rFonts w:hint="eastAsia" w:ascii="仿宋" w:hAnsi="仿宋" w:eastAsia="仿宋" w:cs="仿宋"/>
          <w:sz w:val="32"/>
          <w:szCs w:val="32"/>
        </w:rPr>
        <w:t>具体要求为准。</w:t>
      </w:r>
    </w:p>
    <w:p>
      <w:pPr>
        <w:spacing w:line="360" w:lineRule="auto"/>
        <w:ind w:firstLine="645"/>
        <w:rPr>
          <w:rFonts w:hint="eastAsia" w:ascii="黑体" w:hAnsi="黑体" w:eastAsia="黑体" w:cs="黑体"/>
          <w:sz w:val="32"/>
          <w:szCs w:val="32"/>
        </w:rPr>
      </w:pPr>
      <w:r>
        <w:rPr>
          <w:rFonts w:hint="eastAsia" w:ascii="黑体" w:hAnsi="黑体" w:eastAsia="黑体" w:cs="黑体"/>
          <w:sz w:val="32"/>
          <w:szCs w:val="32"/>
        </w:rPr>
        <w:t>六、保密责任</w:t>
      </w:r>
    </w:p>
    <w:p>
      <w:pPr>
        <w:spacing w:line="360" w:lineRule="auto"/>
        <w:ind w:firstLine="645"/>
        <w:rPr>
          <w:rFonts w:hint="eastAsia" w:ascii="仿宋" w:hAnsi="仿宋" w:eastAsia="仿宋" w:cs="仿宋"/>
          <w:sz w:val="32"/>
          <w:szCs w:val="32"/>
          <w:highlight w:val="none"/>
        </w:rPr>
      </w:pPr>
      <w:r>
        <w:rPr>
          <w:rFonts w:hint="eastAsia" w:ascii="仿宋" w:hAnsi="仿宋" w:eastAsia="仿宋" w:cs="仿宋"/>
          <w:sz w:val="32"/>
          <w:szCs w:val="32"/>
        </w:rPr>
        <w:t>乙方所采集的人员及服装信息应加强保密措施，不得在网络计算机中对甲方人员信息数据进行读取、拷贝的操作。</w:t>
      </w:r>
      <w:r>
        <w:rPr>
          <w:rFonts w:hint="eastAsia" w:ascii="仿宋" w:hAnsi="仿宋" w:eastAsia="仿宋" w:cs="仿宋"/>
          <w:sz w:val="32"/>
          <w:szCs w:val="32"/>
          <w:highlight w:val="none"/>
        </w:rPr>
        <w:t>如发生乙方泄密情况，甲方有权终止合同，乙方需无条件退还已收到甲方的货款，并向甲方支付全部货款20%的违约金作为违约赔偿。同时，甲方有权按有关规定向公安部有关部门提出申请，取消该企业人民警察服装企业目录资格，由此造成的法律责任由乙方自行承担。</w:t>
      </w:r>
    </w:p>
    <w:p>
      <w:pPr>
        <w:spacing w:line="360" w:lineRule="auto"/>
        <w:ind w:firstLine="645"/>
        <w:rPr>
          <w:rFonts w:hint="eastAsia" w:ascii="仿宋" w:hAnsi="仿宋" w:eastAsia="仿宋" w:cs="仿宋"/>
          <w:sz w:val="32"/>
          <w:szCs w:val="32"/>
        </w:rPr>
      </w:pPr>
      <w:r>
        <w:rPr>
          <w:rFonts w:hint="eastAsia" w:ascii="仿宋" w:hAnsi="仿宋" w:eastAsia="仿宋" w:cs="仿宋"/>
          <w:sz w:val="32"/>
          <w:szCs w:val="32"/>
        </w:rPr>
        <w:t>本保密条款不因合同的无效、终止、解除、撤销而失去效力。</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七、违约责任</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乙方所交付产品若因交货数量不够，产品外包装不规范、不牢固，或外包装箱明细单粘贴位置、内容不符等原因造成甲方（甲方委托人）发放工作不能顺利进行的，甲方将扣除乙方5%的货款。因包装不符合合同规定而造成的货物的损坏、灭失等损失由乙方承担。</w:t>
      </w:r>
    </w:p>
    <w:p>
      <w:pPr>
        <w:keepNext w:val="0"/>
        <w:keepLines w:val="0"/>
        <w:widowControl/>
        <w:suppressLineNumbers w:val="0"/>
        <w:ind w:firstLine="640" w:firstLineChars="200"/>
        <w:jc w:val="left"/>
      </w:pPr>
      <w:r>
        <w:rPr>
          <w:rFonts w:hint="eastAsia" w:ascii="仿宋" w:hAnsi="仿宋" w:eastAsia="仿宋" w:cs="仿宋"/>
          <w:sz w:val="32"/>
          <w:szCs w:val="32"/>
        </w:rPr>
        <w:t>2、本合同中警服产品所使用的警服主面料，必须是甲方在此次中标的警服面料生产企业内所采购的，凡擅自或不按规定使用警服面料的警服中标生产企业，</w:t>
      </w:r>
      <w:r>
        <w:rPr>
          <w:rFonts w:ascii="仿宋" w:hAnsi="仿宋" w:eastAsia="仿宋" w:cs="仿宋"/>
          <w:color w:val="000000"/>
          <w:kern w:val="0"/>
          <w:sz w:val="31"/>
          <w:szCs w:val="31"/>
          <w:lang w:val="en-US" w:eastAsia="zh-CN" w:bidi="ar"/>
        </w:rPr>
        <w:t>甲方有权</w:t>
      </w:r>
      <w:r>
        <w:rPr>
          <w:rFonts w:hint="eastAsia" w:ascii="仿宋" w:hAnsi="仿宋" w:eastAsia="仿宋" w:cs="仿宋"/>
          <w:color w:val="000000"/>
          <w:kern w:val="0"/>
          <w:sz w:val="31"/>
          <w:szCs w:val="31"/>
          <w:lang w:val="en-US" w:eastAsia="zh-CN" w:bidi="ar"/>
        </w:rPr>
        <w:t>解除与其签订的合同，并按照合同货款金额 5%向甲方支付违约金； 同时，甲方报有关监督管理部门依法处理。</w:t>
      </w:r>
    </w:p>
    <w:p>
      <w:pPr>
        <w:keepNext w:val="0"/>
        <w:keepLines w:val="0"/>
        <w:widowControl/>
        <w:suppressLineNumbers w:val="0"/>
        <w:ind w:firstLine="640" w:firstLineChars="200"/>
        <w:jc w:val="left"/>
      </w:pPr>
      <w:r>
        <w:rPr>
          <w:rFonts w:hint="eastAsia" w:ascii="仿宋" w:hAnsi="仿宋" w:eastAsia="仿宋" w:cs="仿宋"/>
          <w:b w:val="0"/>
          <w:bCs w:val="0"/>
          <w:sz w:val="32"/>
          <w:szCs w:val="32"/>
          <w:highlight w:val="none"/>
        </w:rPr>
        <w:t>3、乙方在合同约定的质保期内，不</w:t>
      </w:r>
      <w:r>
        <w:rPr>
          <w:rFonts w:hint="eastAsia" w:ascii="仿宋" w:hAnsi="仿宋" w:eastAsia="仿宋" w:cs="仿宋"/>
          <w:sz w:val="32"/>
          <w:szCs w:val="32"/>
          <w:highlight w:val="none"/>
        </w:rPr>
        <w:t>能够及时提供优质服务、无正当理由不予为甲方更换有质量问题或不合体的货物的，</w:t>
      </w:r>
      <w:r>
        <w:rPr>
          <w:rFonts w:ascii="仿宋" w:hAnsi="仿宋" w:eastAsia="仿宋" w:cs="仿宋"/>
          <w:color w:val="000000"/>
          <w:kern w:val="0"/>
          <w:sz w:val="31"/>
          <w:szCs w:val="31"/>
          <w:lang w:val="en-US" w:eastAsia="zh-CN" w:bidi="ar"/>
        </w:rPr>
        <w:t xml:space="preserve">或者 </w:t>
      </w:r>
      <w:r>
        <w:rPr>
          <w:rFonts w:hint="eastAsia" w:ascii="仿宋" w:hAnsi="仿宋" w:eastAsia="仿宋" w:cs="仿宋"/>
          <w:color w:val="000000"/>
          <w:kern w:val="0"/>
          <w:sz w:val="31"/>
          <w:szCs w:val="31"/>
          <w:lang w:val="en-US" w:eastAsia="zh-CN" w:bidi="ar"/>
        </w:rPr>
        <w:t>出现违反政府采购规定、产品质量要求和售后服务约定的情形， 乙方按照合同货款金额 5%向甲方支付违约金；同时，甲方报有关监督管理部门依法处理。</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4、乙方应按照合同约定的生产完成时间和交货时间、地点进行交货，除不可抗力情况，否则视为违约，扣除货款总额的5%，同时，乙方应向甲方写明原因及延期交货时间。</w:t>
      </w:r>
    </w:p>
    <w:p>
      <w:pPr>
        <w:spacing w:line="360" w:lineRule="auto"/>
        <w:ind w:firstLine="630"/>
        <w:rPr>
          <w:rFonts w:hint="eastAsia" w:ascii="仿宋" w:hAnsi="仿宋" w:eastAsia="仿宋" w:cs="仿宋"/>
          <w:sz w:val="32"/>
          <w:szCs w:val="32"/>
        </w:rPr>
      </w:pPr>
      <w:r>
        <w:rPr>
          <w:rFonts w:hint="eastAsia" w:ascii="仿宋" w:hAnsi="仿宋" w:eastAsia="仿宋" w:cs="仿宋"/>
          <w:sz w:val="32"/>
          <w:szCs w:val="32"/>
        </w:rPr>
        <w:t>5、乙方交货前，必须事先告知甲方（甲方委托人）交货具体时间，并与甲方（甲方委托人）联系，若乙方不告知甲方（甲方委托人）擅自发货，甲方（甲方委托人）可拒收该批货物，由此造成的损失和产生的费用由乙方负担，并向甲方缴纳违约金，违约金每日按合同金额的万分之一计算。</w:t>
      </w:r>
    </w:p>
    <w:p>
      <w:pPr>
        <w:keepNext w:val="0"/>
        <w:keepLines w:val="0"/>
        <w:widowControl/>
        <w:suppressLineNumbers w:val="0"/>
        <w:ind w:firstLine="640" w:firstLineChars="200"/>
        <w:jc w:val="left"/>
      </w:pPr>
      <w:r>
        <w:rPr>
          <w:rFonts w:hint="eastAsia" w:ascii="仿宋" w:hAnsi="仿宋" w:eastAsia="仿宋" w:cs="仿宋"/>
          <w:sz w:val="32"/>
          <w:szCs w:val="32"/>
        </w:rPr>
        <w:t>6、乙方若对本合同项下的产品制作工作转包、分包他人生产、代加工，甲方除上报公安部外，</w:t>
      </w:r>
      <w:r>
        <w:rPr>
          <w:rFonts w:ascii="仿宋" w:hAnsi="仿宋" w:eastAsia="仿宋" w:cs="仿宋"/>
          <w:color w:val="000000"/>
          <w:kern w:val="0"/>
          <w:sz w:val="31"/>
          <w:szCs w:val="31"/>
          <w:lang w:val="en-US" w:eastAsia="zh-CN" w:bidi="ar"/>
        </w:rPr>
        <w:t>甲方有权解除与其签订的合同</w:t>
      </w:r>
      <w:r>
        <w:rPr>
          <w:rFonts w:hint="eastAsia" w:ascii="仿宋" w:hAnsi="仿宋" w:eastAsia="仿宋" w:cs="仿宋"/>
          <w:color w:val="000000"/>
          <w:kern w:val="0"/>
          <w:sz w:val="31"/>
          <w:szCs w:val="31"/>
          <w:lang w:val="en-US" w:eastAsia="zh-CN" w:bidi="ar"/>
        </w:rPr>
        <w:t>，并按照合同货款金额 20%向甲方支付违约金；同时，甲方报有关监督管理部门依法处理。</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八、不可抗力</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甲乙双方因不可抗力不能履行合同时，应及时通知对方，并在规定的期限内提供相应证明。未履行完的合同部分是否继续履行，如何履行等，由双方协商确定。对确定因不可抗力原因造成的损失，免予承担责任。</w:t>
      </w:r>
    </w:p>
    <w:p>
      <w:pPr>
        <w:spacing w:line="360" w:lineRule="auto"/>
        <w:rPr>
          <w:rFonts w:hint="eastAsia" w:ascii="黑体" w:hAnsi="黑体" w:eastAsia="黑体" w:cs="黑体"/>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九、争议的解决</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合同履行中发生争议的，双方应予协商，若双方协商无效，可向甲方所在地的人民法院提起诉讼。</w:t>
      </w:r>
    </w:p>
    <w:p>
      <w:pPr>
        <w:spacing w:line="360" w:lineRule="auto"/>
        <w:ind w:firstLine="640" w:firstLineChars="200"/>
        <w:rPr>
          <w:rFonts w:hint="eastAsia" w:ascii="仿宋" w:hAnsi="仿宋" w:eastAsia="仿宋" w:cs="仿宋"/>
          <w:sz w:val="32"/>
          <w:szCs w:val="32"/>
        </w:rPr>
      </w:pPr>
      <w:r>
        <w:rPr>
          <w:rFonts w:hint="eastAsia" w:ascii="黑体" w:hAnsi="黑体" w:eastAsia="黑体" w:cs="黑体"/>
          <w:sz w:val="32"/>
          <w:szCs w:val="32"/>
        </w:rPr>
        <w:t>十、本采购合同自双方签字和盖章后生效，双方不得随意变更或解除。</w:t>
      </w:r>
      <w:r>
        <w:rPr>
          <w:rFonts w:hint="eastAsia" w:ascii="仿宋" w:hAnsi="仿宋" w:eastAsia="仿宋" w:cs="仿宋"/>
          <w:sz w:val="32"/>
          <w:szCs w:val="32"/>
        </w:rPr>
        <w:t>上述条款作为甲方对乙方履约情况的考核和今后年度合作依据，未尽事宜以甲方通知要求为准。</w:t>
      </w:r>
    </w:p>
    <w:p>
      <w:pPr>
        <w:spacing w:line="360" w:lineRule="auto"/>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十一、本次招标项目的招标文件要求和投标文件承诺均作为本合同附件。</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本合同条款最终解释权由甲方负责，正本一式</w:t>
      </w:r>
      <w:r>
        <w:rPr>
          <w:rFonts w:hint="eastAsia" w:ascii="仿宋" w:hAnsi="仿宋" w:eastAsia="仿宋" w:cs="仿宋"/>
          <w:sz w:val="32"/>
          <w:szCs w:val="32"/>
          <w:lang w:val="en-US" w:eastAsia="zh-CN"/>
        </w:rPr>
        <w:t>6</w:t>
      </w:r>
      <w:r>
        <w:rPr>
          <w:rFonts w:hint="eastAsia" w:ascii="仿宋" w:hAnsi="仿宋" w:eastAsia="仿宋" w:cs="仿宋"/>
          <w:sz w:val="32"/>
          <w:szCs w:val="32"/>
        </w:rPr>
        <w:t>份，甲方</w:t>
      </w:r>
      <w:r>
        <w:rPr>
          <w:rFonts w:hint="eastAsia" w:ascii="仿宋" w:hAnsi="仿宋" w:eastAsia="仿宋" w:cs="仿宋"/>
          <w:b/>
          <w:sz w:val="32"/>
          <w:szCs w:val="32"/>
        </w:rPr>
        <w:t>4</w:t>
      </w:r>
      <w:r>
        <w:rPr>
          <w:rFonts w:hint="eastAsia" w:ascii="仿宋" w:hAnsi="仿宋" w:eastAsia="仿宋" w:cs="仿宋"/>
          <w:sz w:val="32"/>
          <w:szCs w:val="32"/>
        </w:rPr>
        <w:t>份，乙方</w:t>
      </w:r>
      <w:r>
        <w:rPr>
          <w:rFonts w:hint="eastAsia" w:ascii="仿宋" w:hAnsi="仿宋" w:eastAsia="仿宋" w:cs="仿宋"/>
          <w:b/>
          <w:sz w:val="32"/>
          <w:szCs w:val="32"/>
        </w:rPr>
        <w:t>、</w:t>
      </w:r>
      <w:r>
        <w:rPr>
          <w:rFonts w:hint="eastAsia" w:ascii="仿宋" w:hAnsi="仿宋" w:eastAsia="仿宋" w:cs="仿宋"/>
          <w:sz w:val="32"/>
          <w:szCs w:val="32"/>
        </w:rPr>
        <w:t>交易中心各</w:t>
      </w:r>
      <w:r>
        <w:rPr>
          <w:rFonts w:hint="eastAsia" w:ascii="仿宋" w:hAnsi="仿宋" w:eastAsia="仿宋" w:cs="仿宋"/>
          <w:b/>
          <w:sz w:val="32"/>
          <w:szCs w:val="32"/>
        </w:rPr>
        <w:t>1</w:t>
      </w:r>
      <w:r>
        <w:rPr>
          <w:rFonts w:hint="eastAsia" w:ascii="仿宋" w:hAnsi="仿宋" w:eastAsia="仿宋" w:cs="仿宋"/>
          <w:sz w:val="32"/>
          <w:szCs w:val="32"/>
        </w:rPr>
        <w:t>份。</w:t>
      </w:r>
    </w:p>
    <w:p>
      <w:pPr>
        <w:spacing w:line="360" w:lineRule="auto"/>
        <w:ind w:left="5760" w:hanging="5760" w:hangingChars="1800"/>
        <w:rPr>
          <w:rFonts w:hint="eastAsia" w:ascii="仿宋" w:hAnsi="仿宋" w:eastAsia="仿宋" w:cs="仿宋"/>
          <w:sz w:val="32"/>
          <w:szCs w:val="32"/>
        </w:rPr>
      </w:pPr>
      <w:r>
        <w:rPr>
          <w:rFonts w:hint="eastAsia" w:ascii="仿宋" w:hAnsi="仿宋" w:eastAsia="仿宋" w:cs="仿宋"/>
          <w:sz w:val="32"/>
          <w:szCs w:val="32"/>
        </w:rPr>
        <w:t>甲方：</w:t>
      </w:r>
      <w:r>
        <w:rPr>
          <w:rFonts w:hint="eastAsia" w:ascii="仿宋" w:hAnsi="仿宋" w:eastAsia="仿宋" w:cs="仿宋"/>
          <w:sz w:val="32"/>
          <w:szCs w:val="32"/>
          <w:lang w:val="en-US" w:eastAsia="zh-CN"/>
        </w:rPr>
        <w:t>信阳市公安局</w:t>
      </w:r>
      <w:r>
        <w:rPr>
          <w:rFonts w:hint="eastAsia" w:ascii="仿宋" w:hAnsi="仿宋" w:eastAsia="仿宋" w:cs="仿宋"/>
          <w:sz w:val="32"/>
          <w:szCs w:val="32"/>
        </w:rPr>
        <w:t xml:space="preserve">      乙方：</w:t>
      </w:r>
      <w:r>
        <w:rPr>
          <w:rFonts w:hint="eastAsia" w:ascii="仿宋" w:hAnsi="仿宋" w:eastAsia="仿宋" w:cs="仿宋"/>
          <w:sz w:val="32"/>
          <w:szCs w:val="32"/>
          <w:lang w:eastAsia="zh-CN"/>
        </w:rPr>
        <w:t>山东盛世隆服饰有限公司</w:t>
      </w:r>
      <w:r>
        <w:rPr>
          <w:rFonts w:hint="eastAsia" w:ascii="仿宋" w:hAnsi="仿宋" w:eastAsia="仿宋" w:cs="仿宋"/>
          <w:sz w:val="32"/>
          <w:szCs w:val="32"/>
        </w:rPr>
        <w:t xml:space="preserve">          </w:t>
      </w:r>
    </w:p>
    <w:p>
      <w:pPr>
        <w:spacing w:line="360" w:lineRule="auto"/>
        <w:rPr>
          <w:rFonts w:hint="eastAsia" w:ascii="仿宋" w:hAnsi="仿宋" w:eastAsia="仿宋" w:cs="仿宋"/>
          <w:sz w:val="32"/>
          <w:szCs w:val="32"/>
          <w:lang w:eastAsia="zh-CN"/>
        </w:rPr>
      </w:pPr>
      <w:r>
        <w:rPr>
          <w:rFonts w:hint="eastAsia" w:ascii="仿宋" w:hAnsi="仿宋" w:eastAsia="仿宋" w:cs="仿宋"/>
          <w:sz w:val="32"/>
          <w:szCs w:val="32"/>
        </w:rPr>
        <w:t>委托代理人：            法定代表人</w:t>
      </w:r>
      <w:r>
        <w:rPr>
          <w:rFonts w:hint="eastAsia" w:ascii="仿宋" w:hAnsi="仿宋" w:eastAsia="仿宋" w:cs="仿宋"/>
          <w:sz w:val="32"/>
          <w:szCs w:val="32"/>
          <w:lang w:eastAsia="zh-CN"/>
        </w:rPr>
        <w:t>或</w:t>
      </w:r>
    </w:p>
    <w:p>
      <w:pPr>
        <w:spacing w:line="360" w:lineRule="auto"/>
        <w:ind w:firstLine="4480" w:firstLineChars="1400"/>
        <w:rPr>
          <w:rFonts w:hint="eastAsia" w:ascii="仿宋" w:hAnsi="仿宋" w:eastAsia="仿宋" w:cs="仿宋"/>
          <w:sz w:val="32"/>
          <w:szCs w:val="32"/>
        </w:rPr>
      </w:pPr>
      <w:r>
        <w:rPr>
          <w:rFonts w:hint="eastAsia" w:ascii="仿宋" w:hAnsi="仿宋" w:eastAsia="仿宋" w:cs="仿宋"/>
          <w:sz w:val="32"/>
          <w:szCs w:val="32"/>
          <w:lang w:eastAsia="zh-CN"/>
        </w:rPr>
        <w:t>授权代表</w:t>
      </w:r>
      <w:r>
        <w:rPr>
          <w:rFonts w:hint="eastAsia" w:ascii="仿宋" w:hAnsi="仿宋" w:eastAsia="仿宋" w:cs="仿宋"/>
          <w:sz w:val="32"/>
          <w:szCs w:val="32"/>
        </w:rPr>
        <w:t xml:space="preserve">：     </w:t>
      </w:r>
      <w:bookmarkStart w:id="0" w:name="_GoBack"/>
      <w:bookmarkEnd w:id="0"/>
      <w:r>
        <w:rPr>
          <w:rFonts w:hint="eastAsia" w:ascii="仿宋" w:hAnsi="仿宋" w:eastAsia="仿宋" w:cs="仿宋"/>
          <w:sz w:val="32"/>
          <w:szCs w:val="32"/>
        </w:rPr>
        <w:t xml:space="preserve">       </w:t>
      </w:r>
    </w:p>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rPr>
        <w:t>地址：</w:t>
      </w:r>
      <w:r>
        <w:rPr>
          <w:rFonts w:hint="eastAsia" w:ascii="仿宋" w:hAnsi="仿宋" w:eastAsia="仿宋" w:cs="仿宋"/>
          <w:sz w:val="32"/>
          <w:szCs w:val="32"/>
          <w:lang w:val="en-US" w:eastAsia="zh-CN"/>
        </w:rPr>
        <w:t>信阳市平桥区新</w:t>
      </w:r>
    </w:p>
    <w:p>
      <w:pPr>
        <w:spacing w:line="360" w:lineRule="auto"/>
        <w:ind w:left="5758" w:leftChars="456" w:hanging="4800" w:hangingChars="1500"/>
        <w:rPr>
          <w:rFonts w:hint="eastAsia" w:ascii="仿宋" w:hAnsi="仿宋" w:eastAsia="仿宋" w:cs="仿宋"/>
          <w:sz w:val="32"/>
          <w:szCs w:val="32"/>
        </w:rPr>
      </w:pPr>
      <w:r>
        <w:rPr>
          <w:rFonts w:hint="eastAsia" w:ascii="仿宋" w:hAnsi="仿宋" w:eastAsia="仿宋" w:cs="仿宋"/>
          <w:sz w:val="32"/>
          <w:szCs w:val="32"/>
          <w:lang w:val="en-US" w:eastAsia="zh-CN"/>
        </w:rPr>
        <w:t>二十四大街38号</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地址： 山东省东阿县北外环路东首                </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电话：0635-3454188                 </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开户行：15836101040003119                </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年  月  日(加盖公章)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  月  日(加盖公章)</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Sylfaen">
    <w:panose1 w:val="010A0502050306030303"/>
    <w:charset w:val="00"/>
    <w:family w:val="auto"/>
    <w:pitch w:val="default"/>
    <w:sig w:usb0="04000687" w:usb1="00000000" w:usb2="00000000" w:usb3="00000000" w:csb0="2000009F" w:csb1="00000000"/>
  </w:font>
  <w:font w:name="Parchment">
    <w:panose1 w:val="03040602040708040804"/>
    <w:charset w:val="00"/>
    <w:family w:val="auto"/>
    <w:pitch w:val="default"/>
    <w:sig w:usb0="00000003" w:usb1="00000000" w:usb2="00000000" w:usb3="00000000" w:csb0="20000001" w:csb1="00000000"/>
  </w:font>
  <w:font w:name="MS Reference Specialty">
    <w:panose1 w:val="05000500000000000000"/>
    <w:charset w:val="00"/>
    <w:family w:val="auto"/>
    <w:pitch w:val="default"/>
    <w:sig w:usb0="00000000" w:usb1="00000000" w:usb2="00000000" w:usb3="00000000" w:csb0="80000000" w:csb1="00000000"/>
  </w:font>
  <w:font w:name="Miriam Fixed">
    <w:panose1 w:val="020B0509050101010101"/>
    <w:charset w:val="00"/>
    <w:family w:val="auto"/>
    <w:pitch w:val="default"/>
    <w:sig w:usb0="00000801" w:usb1="00000000" w:usb2="00000000" w:usb3="00000000" w:csb0="00000020" w:csb1="00200000"/>
  </w:font>
  <w:font w:name="Nyala">
    <w:panose1 w:val="02000504070300020003"/>
    <w:charset w:val="00"/>
    <w:family w:val="auto"/>
    <w:pitch w:val="default"/>
    <w:sig w:usb0="A000006F" w:usb1="00000000" w:usb2="000008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93A17E"/>
    <w:multiLevelType w:val="singleLevel"/>
    <w:tmpl w:val="5A93A17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jMmQ3ZDc5YmYxNjUxOTRhOTVkNWNkM2I0MTJkMTEifQ=="/>
  </w:docVars>
  <w:rsids>
    <w:rsidRoot w:val="21545B11"/>
    <w:rsid w:val="00371823"/>
    <w:rsid w:val="01DD2442"/>
    <w:rsid w:val="074B3C1F"/>
    <w:rsid w:val="0F9058E1"/>
    <w:rsid w:val="11983A6A"/>
    <w:rsid w:val="1A453D1E"/>
    <w:rsid w:val="1A900B77"/>
    <w:rsid w:val="1A9D5012"/>
    <w:rsid w:val="21545B11"/>
    <w:rsid w:val="2D794F02"/>
    <w:rsid w:val="2F913BD1"/>
    <w:rsid w:val="31905D36"/>
    <w:rsid w:val="31FD3FB8"/>
    <w:rsid w:val="336124DA"/>
    <w:rsid w:val="3550354B"/>
    <w:rsid w:val="41D94C90"/>
    <w:rsid w:val="48E83F73"/>
    <w:rsid w:val="48F74B17"/>
    <w:rsid w:val="4CBC5985"/>
    <w:rsid w:val="4D5451FC"/>
    <w:rsid w:val="4FFE3714"/>
    <w:rsid w:val="546B7438"/>
    <w:rsid w:val="556D3897"/>
    <w:rsid w:val="5596493D"/>
    <w:rsid w:val="5AEA693D"/>
    <w:rsid w:val="5EFE064F"/>
    <w:rsid w:val="6C0F798E"/>
    <w:rsid w:val="7D1C0B46"/>
    <w:rsid w:val="7E200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unhideWhenUsed/>
    <w:qFormat/>
    <w:uiPriority w:val="9"/>
    <w:pPr>
      <w:jc w:val="center"/>
      <w:outlineLvl w:val="1"/>
    </w:pPr>
    <w:rPr>
      <w:bCs/>
      <w:sz w:val="36"/>
      <w:szCs w:val="36"/>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rPr>
      <w:rFonts w:asciiTheme="minorHAnsi" w:hAnsiTheme="minorHAnsi" w:cstheme="minorBidi"/>
    </w:rPr>
  </w:style>
  <w:style w:type="paragraph" w:customStyle="1" w:styleId="6">
    <w:name w:val="Body Text First Indent1"/>
    <w:basedOn w:val="3"/>
    <w:next w:val="7"/>
    <w:qFormat/>
    <w:uiPriority w:val="0"/>
    <w:pPr>
      <w:ind w:firstLine="420" w:firstLineChars="100"/>
    </w:pPr>
  </w:style>
  <w:style w:type="paragraph" w:customStyle="1" w:styleId="7">
    <w:name w:val="正文首行缩进 21"/>
    <w:basedOn w:val="8"/>
    <w:qFormat/>
    <w:uiPriority w:val="0"/>
    <w:pPr>
      <w:ind w:firstLine="420" w:firstLineChars="200"/>
    </w:pPr>
  </w:style>
  <w:style w:type="paragraph" w:customStyle="1" w:styleId="8">
    <w:name w:val="正文文本缩进1"/>
    <w:basedOn w:val="1"/>
    <w:qFormat/>
    <w:uiPriority w:val="0"/>
    <w:pPr>
      <w:spacing w:line="360" w:lineRule="auto"/>
      <w:ind w:firstLine="482" w:firstLineChars="100"/>
      <w:jc w:val="center"/>
    </w:pPr>
    <w:rPr>
      <w:rFonts w:ascii="黑体" w:eastAsia="黑体"/>
      <w:b/>
      <w:sz w:val="4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2022-06-30T09:32:00Z</dcterms:created>
  <dc:creator>Administrator</dc:creator>
  <cp:lastModifiedBy>Administrator</cp:lastModifiedBy>
  <cp:lastPrinted>2023-12-09T02:51:00Z</cp:lastPrinted>
  <dcterms:modified xsi:type="dcterms:W3CDTF">2023-12-26T09:02:34Z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F4D60DD4ABAF4E998927330FBD6B1F26_13</vt:lpwstr>
  </property>
</Properties>
</file>