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4080" w:firstLineChars="1700"/>
        <w:jc w:val="both"/>
        <w:rPr>
          <w:rFonts w:hint="default" w:asciiTheme="majorEastAsia" w:hAnsiTheme="majorEastAsia" w:eastAsiaTheme="majorEastAsia" w:cstheme="majorEastAsia"/>
          <w:b w:val="0"/>
          <w:bCs/>
          <w:sz w:val="24"/>
          <w:szCs w:val="24"/>
          <w:u w:val="single"/>
          <w:lang w:val="en-US" w:eastAsia="zh-CN"/>
        </w:rPr>
      </w:pPr>
      <w:r>
        <w:rPr>
          <w:rFonts w:hint="eastAsia" w:asciiTheme="majorEastAsia" w:hAnsiTheme="majorEastAsia" w:eastAsiaTheme="majorEastAsia" w:cstheme="majorEastAsia"/>
          <w:b w:val="0"/>
          <w:bCs/>
          <w:sz w:val="24"/>
          <w:szCs w:val="24"/>
          <w:lang w:val="en-US" w:eastAsia="zh-CN"/>
        </w:rPr>
        <w:t>项目采购</w:t>
      </w:r>
      <w:r>
        <w:rPr>
          <w:rFonts w:hint="eastAsia" w:asciiTheme="majorEastAsia" w:hAnsiTheme="majorEastAsia" w:eastAsiaTheme="majorEastAsia" w:cstheme="majorEastAsia"/>
          <w:b w:val="0"/>
          <w:bCs/>
          <w:sz w:val="24"/>
          <w:szCs w:val="24"/>
          <w:lang w:eastAsia="zh-CN"/>
        </w:rPr>
        <w:t>编号：</w:t>
      </w:r>
      <w:r>
        <w:rPr>
          <w:rFonts w:hint="eastAsia" w:asciiTheme="majorEastAsia" w:hAnsiTheme="majorEastAsia" w:eastAsiaTheme="majorEastAsia" w:cstheme="majorEastAsia"/>
          <w:b w:val="0"/>
          <w:bCs/>
          <w:sz w:val="24"/>
          <w:szCs w:val="24"/>
          <w:u w:val="single"/>
          <w:lang w:val="en-US" w:eastAsia="zh-CN"/>
        </w:rPr>
        <w:t xml:space="preserve">信财公开招标-2023-148          </w:t>
      </w:r>
    </w:p>
    <w:p>
      <w:pPr>
        <w:spacing w:line="1000" w:lineRule="exact"/>
        <w:ind w:firstLine="522" w:firstLineChars="100"/>
        <w:jc w:val="both"/>
        <w:rPr>
          <w:rFonts w:hint="eastAsia" w:ascii="宋体" w:hAnsi="宋体" w:cs="宋体"/>
          <w:b/>
          <w:sz w:val="52"/>
          <w:szCs w:val="52"/>
        </w:rPr>
      </w:pPr>
    </w:p>
    <w:p>
      <w:pPr>
        <w:spacing w:line="1000" w:lineRule="exact"/>
        <w:ind w:firstLine="522" w:firstLineChars="100"/>
        <w:jc w:val="center"/>
        <w:rPr>
          <w:rFonts w:hint="eastAsia" w:ascii="仿宋" w:hAnsi="仿宋" w:eastAsia="仿宋" w:cs="仿宋"/>
          <w:b/>
          <w:bCs w:val="0"/>
          <w:sz w:val="52"/>
          <w:szCs w:val="52"/>
        </w:rPr>
      </w:pPr>
      <w:r>
        <w:rPr>
          <w:rFonts w:hint="eastAsia" w:ascii="仿宋" w:hAnsi="仿宋" w:eastAsia="仿宋" w:cs="仿宋"/>
          <w:b/>
          <w:bCs w:val="0"/>
          <w:sz w:val="52"/>
          <w:szCs w:val="52"/>
          <w:lang w:val="en-US" w:eastAsia="zh-CN"/>
        </w:rPr>
        <w:t>信阳市公安局2023年度全市公安民警被装采购合同</w:t>
      </w:r>
    </w:p>
    <w:p>
      <w:pPr>
        <w:spacing w:line="1000" w:lineRule="exact"/>
        <w:jc w:val="center"/>
        <w:rPr>
          <w:rFonts w:ascii="宋体" w:hAnsi="宋体" w:cs="宋体"/>
          <w:b/>
          <w:bCs w:val="0"/>
          <w:sz w:val="52"/>
          <w:szCs w:val="52"/>
        </w:rPr>
      </w:pPr>
    </w:p>
    <w:p>
      <w:pPr>
        <w:spacing w:line="1000" w:lineRule="exact"/>
        <w:jc w:val="center"/>
        <w:rPr>
          <w:rFonts w:hint="eastAsia" w:ascii="仿宋" w:hAnsi="仿宋" w:eastAsia="仿宋" w:cs="仿宋"/>
          <w:b/>
          <w:bCs w:val="0"/>
          <w:sz w:val="44"/>
          <w:szCs w:val="44"/>
          <w:lang w:val="en-US" w:eastAsia="zh-CN"/>
        </w:rPr>
      </w:pPr>
      <w:r>
        <w:rPr>
          <w:rFonts w:hint="eastAsia" w:ascii="仿宋" w:hAnsi="仿宋" w:eastAsia="仿宋" w:cs="仿宋"/>
          <w:b/>
          <w:bCs w:val="0"/>
          <w:sz w:val="44"/>
          <w:szCs w:val="44"/>
          <w:lang w:eastAsia="zh-CN"/>
        </w:rPr>
        <w:t>（包</w:t>
      </w:r>
      <w:r>
        <w:rPr>
          <w:rFonts w:hint="eastAsia" w:ascii="仿宋" w:hAnsi="仿宋" w:eastAsia="仿宋" w:cs="仿宋"/>
          <w:b/>
          <w:bCs w:val="0"/>
          <w:sz w:val="44"/>
          <w:szCs w:val="44"/>
          <w:u w:val="single"/>
          <w:lang w:val="en-US" w:eastAsia="zh-CN"/>
        </w:rPr>
        <w:t xml:space="preserve"> 5 </w:t>
      </w:r>
      <w:r>
        <w:rPr>
          <w:rFonts w:hint="eastAsia" w:ascii="仿宋" w:hAnsi="仿宋" w:eastAsia="仿宋" w:cs="仿宋"/>
          <w:b/>
          <w:bCs w:val="0"/>
          <w:sz w:val="44"/>
          <w:szCs w:val="44"/>
          <w:lang w:val="en-US" w:eastAsia="zh-CN"/>
        </w:rPr>
        <w:t>：</w:t>
      </w:r>
      <w:r>
        <w:rPr>
          <w:rFonts w:hint="eastAsia" w:ascii="仿宋" w:hAnsi="仿宋" w:eastAsia="仿宋" w:cs="仿宋"/>
          <w:b/>
          <w:bCs w:val="0"/>
          <w:sz w:val="44"/>
          <w:szCs w:val="44"/>
          <w:u w:val="single"/>
          <w:lang w:val="en-US" w:eastAsia="zh-CN"/>
        </w:rPr>
        <w:t xml:space="preserve"> 服装类 </w:t>
      </w:r>
      <w:r>
        <w:rPr>
          <w:rFonts w:hint="eastAsia" w:ascii="仿宋" w:hAnsi="仿宋" w:eastAsia="仿宋" w:cs="仿宋"/>
          <w:b/>
          <w:bCs w:val="0"/>
          <w:sz w:val="44"/>
          <w:szCs w:val="44"/>
          <w:lang w:val="en-US" w:eastAsia="zh-CN"/>
        </w:rPr>
        <w:t>）</w:t>
      </w:r>
    </w:p>
    <w:p>
      <w:pPr>
        <w:spacing w:line="1000" w:lineRule="exact"/>
        <w:jc w:val="center"/>
        <w:rPr>
          <w:rFonts w:ascii="宋体" w:hAnsi="宋体" w:cs="宋体"/>
          <w:b/>
          <w:bCs w:val="0"/>
          <w:sz w:val="44"/>
          <w:szCs w:val="44"/>
        </w:rPr>
      </w:pPr>
    </w:p>
    <w:p>
      <w:pPr>
        <w:spacing w:line="1000" w:lineRule="exact"/>
        <w:jc w:val="center"/>
        <w:rPr>
          <w:rFonts w:ascii="宋体" w:hAnsi="宋体" w:cs="宋体"/>
          <w:b/>
          <w:bCs w:val="0"/>
          <w:sz w:val="44"/>
          <w:szCs w:val="44"/>
        </w:rPr>
      </w:pPr>
    </w:p>
    <w:p>
      <w:pPr>
        <w:pStyle w:val="6"/>
        <w:rPr>
          <w:rFonts w:ascii="宋体" w:hAnsi="宋体" w:cs="宋体"/>
          <w:b/>
          <w:bCs w:val="0"/>
          <w:sz w:val="44"/>
          <w:szCs w:val="44"/>
        </w:rPr>
      </w:pPr>
    </w:p>
    <w:p>
      <w:pPr>
        <w:pStyle w:val="7"/>
        <w:rPr>
          <w:rFonts w:hint="eastAsia" w:ascii="仿宋" w:hAnsi="仿宋" w:eastAsia="仿宋" w:cs="仿宋"/>
          <w:b/>
          <w:bCs w:val="0"/>
          <w:sz w:val="44"/>
          <w:szCs w:val="44"/>
        </w:rPr>
      </w:pPr>
    </w:p>
    <w:p>
      <w:pPr>
        <w:spacing w:line="360" w:lineRule="auto"/>
        <w:jc w:val="both"/>
        <w:rPr>
          <w:rFonts w:hint="eastAsia" w:ascii="仿宋" w:hAnsi="仿宋" w:eastAsia="仿宋" w:cs="仿宋"/>
          <w:b/>
          <w:bCs w:val="0"/>
          <w:sz w:val="44"/>
          <w:szCs w:val="44"/>
          <w:u w:val="single"/>
          <w:lang w:val="en-US" w:eastAsia="zh-CN"/>
        </w:rPr>
      </w:pPr>
      <w:r>
        <w:rPr>
          <w:rFonts w:hint="eastAsia" w:ascii="仿宋" w:hAnsi="仿宋" w:eastAsia="仿宋" w:cs="仿宋"/>
          <w:b/>
          <w:bCs w:val="0"/>
          <w:sz w:val="44"/>
          <w:szCs w:val="44"/>
          <w:lang w:eastAsia="zh-CN"/>
        </w:rPr>
        <w:t>生产企业：</w:t>
      </w:r>
      <w:r>
        <w:rPr>
          <w:rFonts w:hint="eastAsia" w:ascii="仿宋" w:hAnsi="仿宋" w:eastAsia="仿宋" w:cs="仿宋"/>
          <w:b/>
          <w:bCs w:val="0"/>
          <w:sz w:val="44"/>
          <w:szCs w:val="44"/>
          <w:u w:val="single"/>
          <w:lang w:val="en-US" w:eastAsia="zh-CN"/>
        </w:rPr>
        <w:t xml:space="preserve"> 吉林省荣发服装服饰有限公司               </w:t>
      </w:r>
    </w:p>
    <w:p>
      <w:pPr>
        <w:spacing w:line="360" w:lineRule="auto"/>
        <w:jc w:val="both"/>
        <w:rPr>
          <w:rFonts w:hint="eastAsia" w:ascii="仿宋" w:hAnsi="仿宋" w:eastAsia="仿宋" w:cs="仿宋"/>
          <w:b/>
          <w:bCs w:val="0"/>
          <w:sz w:val="44"/>
          <w:szCs w:val="44"/>
        </w:rPr>
      </w:pPr>
    </w:p>
    <w:p>
      <w:pPr>
        <w:spacing w:line="360" w:lineRule="auto"/>
        <w:ind w:firstLine="2650" w:firstLineChars="600"/>
        <w:jc w:val="both"/>
        <w:rPr>
          <w:rFonts w:hint="default" w:ascii="仿宋" w:hAnsi="仿宋" w:eastAsia="仿宋" w:cs="仿宋"/>
          <w:b/>
          <w:bCs w:val="0"/>
          <w:sz w:val="44"/>
          <w:szCs w:val="44"/>
          <w:lang w:val="en-US" w:eastAsia="zh-CN"/>
        </w:rPr>
      </w:pPr>
      <w:r>
        <w:rPr>
          <w:rFonts w:hint="eastAsia" w:ascii="仿宋" w:hAnsi="仿宋" w:eastAsia="仿宋" w:cs="仿宋"/>
          <w:b/>
          <w:bCs w:val="0"/>
          <w:sz w:val="44"/>
          <w:szCs w:val="44"/>
          <w:lang w:val="en-US" w:eastAsia="zh-CN"/>
        </w:rPr>
        <w:t>2023</w:t>
      </w:r>
      <w:r>
        <w:rPr>
          <w:rFonts w:hint="eastAsia" w:ascii="仿宋" w:hAnsi="仿宋" w:eastAsia="仿宋" w:cs="仿宋"/>
          <w:b/>
          <w:bCs w:val="0"/>
          <w:sz w:val="44"/>
          <w:szCs w:val="44"/>
        </w:rPr>
        <w:t xml:space="preserve">年 </w:t>
      </w:r>
      <w:r>
        <w:rPr>
          <w:rFonts w:hint="eastAsia" w:ascii="仿宋" w:hAnsi="仿宋" w:eastAsia="仿宋" w:cs="仿宋"/>
          <w:b/>
          <w:bCs w:val="0"/>
          <w:sz w:val="44"/>
          <w:szCs w:val="44"/>
          <w:lang w:val="en-US" w:eastAsia="zh-CN"/>
        </w:rPr>
        <w:t>12</w:t>
      </w:r>
      <w:r>
        <w:rPr>
          <w:rFonts w:hint="eastAsia" w:ascii="仿宋" w:hAnsi="仿宋" w:eastAsia="仿宋" w:cs="仿宋"/>
          <w:b/>
          <w:bCs w:val="0"/>
          <w:sz w:val="44"/>
          <w:szCs w:val="44"/>
        </w:rPr>
        <w:t>月</w:t>
      </w:r>
    </w:p>
    <w:p>
      <w:pPr>
        <w:spacing w:line="360" w:lineRule="auto"/>
        <w:jc w:val="both"/>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p>
    <w:p>
      <w:pPr>
        <w:spacing w:line="360" w:lineRule="auto"/>
        <w:jc w:val="center"/>
        <w:rPr>
          <w:rFonts w:hint="eastAsia" w:asciiTheme="majorEastAsia" w:hAnsiTheme="majorEastAsia" w:eastAsiaTheme="majorEastAsia" w:cstheme="majorEastAsia"/>
          <w:sz w:val="44"/>
          <w:szCs w:val="4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32"/>
          <w:szCs w:val="32"/>
        </w:rPr>
      </w:pPr>
    </w:p>
    <w:p>
      <w:pPr>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rPr>
        <w:t>甲方：</w:t>
      </w:r>
      <w:r>
        <w:rPr>
          <w:rFonts w:hint="eastAsia" w:ascii="仿宋" w:hAnsi="仿宋" w:eastAsia="仿宋" w:cs="仿宋"/>
          <w:sz w:val="32"/>
          <w:szCs w:val="32"/>
          <w:lang w:val="en-US" w:eastAsia="zh-CN"/>
        </w:rPr>
        <w:t>信阳市公安局</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乙方：</w:t>
      </w:r>
      <w:r>
        <w:rPr>
          <w:rFonts w:hint="eastAsia" w:ascii="仿宋" w:hAnsi="仿宋" w:eastAsia="仿宋" w:cs="仿宋"/>
          <w:sz w:val="32"/>
          <w:szCs w:val="32"/>
          <w:lang w:eastAsia="zh-CN"/>
        </w:rPr>
        <w:t>吉林省荣发服装服饰有限公司</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（以下简称甲方）所需</w:t>
      </w:r>
      <w:r>
        <w:rPr>
          <w:rFonts w:hint="eastAsia" w:ascii="仿宋" w:hAnsi="仿宋" w:eastAsia="仿宋" w:cs="仿宋"/>
          <w:bCs/>
          <w:kern w:val="0"/>
          <w:sz w:val="32"/>
          <w:szCs w:val="32"/>
          <w:u w:val="single"/>
        </w:rPr>
        <w:t>202</w:t>
      </w:r>
      <w:r>
        <w:rPr>
          <w:rFonts w:hint="eastAsia" w:ascii="仿宋" w:hAnsi="仿宋" w:eastAsia="仿宋" w:cs="仿宋"/>
          <w:bCs/>
          <w:kern w:val="0"/>
          <w:sz w:val="32"/>
          <w:szCs w:val="32"/>
          <w:u w:val="single"/>
          <w:lang w:val="en-US" w:eastAsia="zh-CN"/>
        </w:rPr>
        <w:t>3</w:t>
      </w:r>
      <w:r>
        <w:rPr>
          <w:rFonts w:hint="eastAsia" w:ascii="仿宋" w:hAnsi="仿宋" w:eastAsia="仿宋" w:cs="仿宋"/>
          <w:bCs/>
          <w:kern w:val="0"/>
          <w:sz w:val="32"/>
          <w:szCs w:val="32"/>
          <w:u w:val="single"/>
        </w:rPr>
        <w:t>年度全</w:t>
      </w:r>
      <w:r>
        <w:rPr>
          <w:rFonts w:hint="eastAsia" w:ascii="仿宋" w:hAnsi="仿宋" w:eastAsia="仿宋" w:cs="仿宋"/>
          <w:bCs/>
          <w:kern w:val="0"/>
          <w:sz w:val="32"/>
          <w:szCs w:val="32"/>
          <w:u w:val="single"/>
          <w:lang w:val="en-US" w:eastAsia="zh-CN"/>
        </w:rPr>
        <w:t>市</w:t>
      </w:r>
      <w:r>
        <w:rPr>
          <w:rFonts w:hint="eastAsia" w:ascii="仿宋" w:hAnsi="仿宋" w:eastAsia="仿宋" w:cs="仿宋"/>
          <w:bCs/>
          <w:kern w:val="0"/>
          <w:sz w:val="32"/>
          <w:szCs w:val="32"/>
          <w:u w:val="single"/>
        </w:rPr>
        <w:t>公安民警被装采购项目（帽类、服装类、鞋类、装具标</w:t>
      </w:r>
      <w:r>
        <w:rPr>
          <w:rFonts w:hint="eastAsia" w:ascii="仿宋" w:hAnsi="仿宋" w:eastAsia="仿宋" w:cs="仿宋"/>
          <w:bCs/>
          <w:kern w:val="0"/>
          <w:sz w:val="32"/>
          <w:szCs w:val="32"/>
          <w:u w:val="single"/>
          <w:lang w:eastAsia="zh-CN"/>
        </w:rPr>
        <w:t>识</w:t>
      </w:r>
      <w:r>
        <w:rPr>
          <w:rFonts w:hint="eastAsia" w:ascii="仿宋" w:hAnsi="仿宋" w:eastAsia="仿宋" w:cs="仿宋"/>
          <w:bCs/>
          <w:kern w:val="0"/>
          <w:sz w:val="32"/>
          <w:szCs w:val="32"/>
          <w:u w:val="single"/>
        </w:rPr>
        <w:t>类、针织类）</w:t>
      </w:r>
      <w:r>
        <w:rPr>
          <w:rFonts w:hint="eastAsia" w:ascii="仿宋" w:hAnsi="仿宋" w:eastAsia="仿宋" w:cs="仿宋"/>
          <w:sz w:val="32"/>
          <w:szCs w:val="32"/>
        </w:rPr>
        <w:t>，经公开招标（招标编号：</w:t>
      </w:r>
      <w:r>
        <w:rPr>
          <w:rFonts w:hint="eastAsia" w:ascii="仿宋" w:hAnsi="仿宋" w:eastAsia="仿宋" w:cs="仿宋"/>
          <w:sz w:val="32"/>
          <w:szCs w:val="32"/>
          <w:u w:val="single"/>
          <w:lang w:val="en-US" w:eastAsia="zh-CN"/>
        </w:rPr>
        <w:t>信财公开</w:t>
      </w:r>
      <w:r>
        <w:rPr>
          <w:rFonts w:hint="eastAsia" w:ascii="仿宋" w:hAnsi="仿宋" w:eastAsia="仿宋" w:cs="仿宋"/>
          <w:sz w:val="32"/>
          <w:szCs w:val="32"/>
          <w:u w:val="single"/>
        </w:rPr>
        <w:t>招标-202</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148</w:t>
      </w:r>
      <w:r>
        <w:rPr>
          <w:rFonts w:hint="eastAsia" w:ascii="仿宋" w:hAnsi="仿宋" w:eastAsia="仿宋" w:cs="仿宋"/>
          <w:sz w:val="32"/>
          <w:szCs w:val="32"/>
        </w:rPr>
        <w:t>）评标委员会评定，乙方为该项目包中标人。现根据政府采购规定，甲、乙双方同意按照下面的条款和条件，签署本合同。</w:t>
      </w:r>
    </w:p>
    <w:p>
      <w:pPr>
        <w:spacing w:line="36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合  同  文  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下列文件构成本合同的组成部分，应该认为是一个整体，彼此相互解释，相互补充：</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（1）本合同书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（2）中标通知书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（3）投标文件（含澄清文件）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（4）招标文件（含招标文件补充通知）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（5）其它（甲乙双方商定的其他必要文件）</w:t>
      </w:r>
    </w:p>
    <w:p>
      <w:pPr>
        <w:spacing w:line="36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合  同  条  款</w:t>
      </w:r>
    </w:p>
    <w:p>
      <w:pPr>
        <w:spacing w:line="360" w:lineRule="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一、货物和服务内容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乙方按招标内容生产制作甲方所需99式警服产品，并按甲方（甲方委托人）要求的运输方式准时交货于指定地点。甲方接受乙方所提交的符合要求的货物并向乙方支付货款。</w:t>
      </w:r>
    </w:p>
    <w:p>
      <w:pPr>
        <w:numPr>
          <w:ilvl w:val="0"/>
          <w:numId w:val="1"/>
        </w:numPr>
        <w:spacing w:line="360" w:lineRule="auto"/>
        <w:ind w:left="-223" w:leftChars="0" w:firstLine="643" w:firstLineChars="0"/>
        <w:rPr>
          <w:rFonts w:ascii="仿宋_GB2312" w:eastAsia="仿宋_GB2312"/>
          <w:sz w:val="28"/>
          <w:szCs w:val="28"/>
        </w:rPr>
      </w:pPr>
      <w:r>
        <w:rPr>
          <w:rFonts w:hint="eastAsia" w:ascii="仿宋" w:hAnsi="仿宋" w:eastAsia="仿宋" w:cs="仿宋"/>
          <w:b/>
          <w:sz w:val="32"/>
          <w:szCs w:val="32"/>
        </w:rPr>
        <w:t>生产制作内容：</w:t>
      </w:r>
      <w:r>
        <w:t xml:space="preserve">                                                                       </w:t>
      </w:r>
    </w:p>
    <w:p>
      <w:pPr>
        <w:numPr>
          <w:numId w:val="0"/>
        </w:numPr>
        <w:spacing w:line="360" w:lineRule="auto"/>
        <w:ind w:left="420" w:leftChars="0"/>
        <w:rPr>
          <w:rFonts w:ascii="仿宋_GB2312" w:eastAsia="仿宋_GB2312"/>
          <w:sz w:val="28"/>
          <w:szCs w:val="28"/>
        </w:rPr>
      </w:pPr>
    </w:p>
    <w:p>
      <w:pPr>
        <w:numPr>
          <w:numId w:val="0"/>
        </w:numPr>
        <w:spacing w:line="360" w:lineRule="auto"/>
        <w:ind w:left="420" w:leftChars="0"/>
        <w:rPr>
          <w:rFonts w:ascii="仿宋_GB2312" w:eastAsia="仿宋_GB2312"/>
          <w:sz w:val="28"/>
          <w:szCs w:val="28"/>
        </w:rPr>
      </w:pPr>
    </w:p>
    <w:p>
      <w:pPr>
        <w:numPr>
          <w:numId w:val="0"/>
        </w:numPr>
        <w:spacing w:line="360" w:lineRule="auto"/>
        <w:ind w:left="420" w:leftChars="0" w:firstLine="6160" w:firstLineChars="2200"/>
        <w:rPr>
          <w:rFonts w:ascii="仿宋_GB2312" w:eastAsia="仿宋_GB2312"/>
          <w:sz w:val="28"/>
          <w:szCs w:val="28"/>
        </w:rPr>
      </w:pPr>
      <w:r>
        <w:rPr>
          <w:rFonts w:hint="eastAsia" w:ascii="仿宋_GB2312" w:eastAsia="仿宋_GB2312"/>
          <w:sz w:val="28"/>
          <w:szCs w:val="28"/>
        </w:rPr>
        <w:t>单位：元</w:t>
      </w:r>
    </w:p>
    <w:tbl>
      <w:tblPr>
        <w:tblStyle w:val="4"/>
        <w:tblW w:w="5000" w:type="pct"/>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4"/>
        <w:gridCol w:w="1902"/>
        <w:gridCol w:w="1202"/>
        <w:gridCol w:w="769"/>
        <w:gridCol w:w="970"/>
        <w:gridCol w:w="1112"/>
        <w:gridCol w:w="1653"/>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shd w:val="clear" w:color="auto" w:fill="B6DDE8"/>
            <w:vAlign w:val="center"/>
          </w:tcPr>
          <w:p>
            <w:pPr>
              <w:jc w:val="center"/>
              <w:rPr>
                <w:rFonts w:ascii="仿宋_GB2312" w:eastAsia="仿宋_GB2312"/>
                <w:b/>
                <w:sz w:val="24"/>
                <w:szCs w:val="24"/>
              </w:rPr>
            </w:pPr>
            <w:r>
              <w:rPr>
                <w:rFonts w:hint="eastAsia" w:ascii="仿宋_GB2312" w:eastAsia="仿宋_GB2312"/>
                <w:b/>
                <w:sz w:val="24"/>
                <w:szCs w:val="24"/>
              </w:rPr>
              <w:t>序号</w:t>
            </w:r>
          </w:p>
        </w:tc>
        <w:tc>
          <w:tcPr>
            <w:tcW w:w="1115" w:type="pct"/>
            <w:shd w:val="clear" w:color="auto" w:fill="B6DDE8"/>
            <w:vAlign w:val="center"/>
          </w:tcPr>
          <w:p>
            <w:pPr>
              <w:jc w:val="center"/>
              <w:rPr>
                <w:rFonts w:ascii="仿宋_GB2312" w:eastAsia="仿宋_GB2312"/>
                <w:b/>
                <w:sz w:val="24"/>
                <w:szCs w:val="24"/>
              </w:rPr>
            </w:pPr>
            <w:r>
              <w:rPr>
                <w:rFonts w:hint="eastAsia" w:ascii="仿宋_GB2312" w:eastAsia="仿宋_GB2312"/>
                <w:b/>
                <w:sz w:val="24"/>
                <w:szCs w:val="24"/>
              </w:rPr>
              <w:t>名称</w:t>
            </w:r>
          </w:p>
        </w:tc>
        <w:tc>
          <w:tcPr>
            <w:tcW w:w="705" w:type="pct"/>
            <w:shd w:val="clear" w:color="auto" w:fill="B6DDE8"/>
            <w:vAlign w:val="center"/>
          </w:tcPr>
          <w:p>
            <w:pPr>
              <w:jc w:val="center"/>
              <w:rPr>
                <w:rFonts w:ascii="仿宋_GB2312" w:eastAsia="仿宋_GB2312"/>
                <w:b/>
                <w:sz w:val="24"/>
                <w:szCs w:val="24"/>
              </w:rPr>
            </w:pPr>
            <w:r>
              <w:rPr>
                <w:rFonts w:hint="eastAsia" w:ascii="仿宋_GB2312" w:eastAsia="仿宋_GB2312"/>
                <w:b/>
                <w:sz w:val="24"/>
                <w:szCs w:val="24"/>
              </w:rPr>
              <w:t>制造商</w:t>
            </w:r>
          </w:p>
        </w:tc>
        <w:tc>
          <w:tcPr>
            <w:tcW w:w="451" w:type="pct"/>
            <w:shd w:val="clear" w:color="auto" w:fill="B6DDE8"/>
            <w:vAlign w:val="center"/>
          </w:tcPr>
          <w:p>
            <w:pPr>
              <w:jc w:val="center"/>
              <w:rPr>
                <w:rFonts w:ascii="仿宋_GB2312" w:eastAsia="仿宋_GB2312"/>
                <w:b/>
                <w:sz w:val="24"/>
                <w:szCs w:val="24"/>
              </w:rPr>
            </w:pPr>
            <w:r>
              <w:rPr>
                <w:rFonts w:hint="eastAsia" w:ascii="仿宋_GB2312" w:eastAsia="仿宋_GB2312"/>
                <w:b/>
                <w:sz w:val="24"/>
                <w:szCs w:val="24"/>
              </w:rPr>
              <w:t>单位</w:t>
            </w:r>
          </w:p>
        </w:tc>
        <w:tc>
          <w:tcPr>
            <w:tcW w:w="569" w:type="pct"/>
            <w:shd w:val="clear" w:color="auto" w:fill="B6DDE8"/>
            <w:vAlign w:val="center"/>
          </w:tcPr>
          <w:p>
            <w:pPr>
              <w:jc w:val="center"/>
              <w:rPr>
                <w:rFonts w:ascii="仿宋_GB2312" w:eastAsia="仿宋_GB2312"/>
                <w:b/>
                <w:sz w:val="24"/>
                <w:szCs w:val="24"/>
              </w:rPr>
            </w:pPr>
            <w:r>
              <w:rPr>
                <w:rFonts w:hint="eastAsia" w:ascii="仿宋_GB2312" w:eastAsia="仿宋_GB2312"/>
                <w:b/>
                <w:sz w:val="24"/>
                <w:szCs w:val="24"/>
              </w:rPr>
              <w:t>数量</w:t>
            </w:r>
          </w:p>
        </w:tc>
        <w:tc>
          <w:tcPr>
            <w:tcW w:w="652" w:type="pct"/>
            <w:shd w:val="clear" w:color="auto" w:fill="B6DDE8"/>
            <w:vAlign w:val="center"/>
          </w:tcPr>
          <w:p>
            <w:pPr>
              <w:jc w:val="center"/>
              <w:rPr>
                <w:rFonts w:ascii="仿宋_GB2312" w:eastAsia="仿宋_GB2312"/>
                <w:b/>
                <w:sz w:val="24"/>
                <w:szCs w:val="24"/>
              </w:rPr>
            </w:pPr>
            <w:r>
              <w:rPr>
                <w:rFonts w:hint="eastAsia" w:ascii="仿宋_GB2312" w:eastAsia="仿宋_GB2312"/>
                <w:b/>
                <w:sz w:val="24"/>
                <w:szCs w:val="24"/>
              </w:rPr>
              <w:t>单价</w:t>
            </w:r>
          </w:p>
        </w:tc>
        <w:tc>
          <w:tcPr>
            <w:tcW w:w="969" w:type="pct"/>
            <w:shd w:val="clear" w:color="auto" w:fill="B6DDE8"/>
            <w:vAlign w:val="center"/>
          </w:tcPr>
          <w:p>
            <w:pPr>
              <w:jc w:val="center"/>
              <w:rPr>
                <w:rFonts w:ascii="仿宋_GB2312" w:eastAsia="仿宋_GB2312"/>
                <w:b/>
                <w:sz w:val="24"/>
                <w:szCs w:val="24"/>
              </w:rPr>
            </w:pPr>
            <w:r>
              <w:rPr>
                <w:rFonts w:hint="eastAsia" w:ascii="仿宋_GB2312" w:eastAsia="仿宋_GB2312"/>
                <w:b/>
                <w:sz w:val="24"/>
                <w:szCs w:val="24"/>
              </w:rPr>
              <w:t>合计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警察男夏执勤服</w:t>
            </w:r>
          </w:p>
        </w:tc>
        <w:tc>
          <w:tcPr>
            <w:tcW w:w="705" w:type="pct"/>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吉林省荣发服装服饰有限公司</w:t>
            </w: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1158</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77.60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89860.80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警察女夏执勤服</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274</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77.60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21262.40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3</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交警男夏执勤服</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178</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77.60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13812.80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4</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交警女夏执勤服</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39</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77.60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3026.40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5</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高警男夏执勤服</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7</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77.60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543.20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6</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高警女夏执勤服</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77.60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0.00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7</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2019款夏执勤（涤棉平布面料）</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182</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110.58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20125.56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8</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2019款夏执勤（涤棉麻平布面料）</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417</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119.31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49752.27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9</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2019款带袢式夏执勤（涤棉平布面料）</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69</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110.58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7630.02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10</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2019款带袢式夏执勤（涤棉麻平布面料）</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154</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119.31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18373.74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11</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2019款长袖制式衬衣涤（棉平布面料）</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36</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114.46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4120.56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12</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2019款长袖制式衬衣（涤棉麻平布）</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65</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124.16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8070.40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13</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2019款内穿衬衣(棉涤斜纹布或棉涤莱赛尔斜纹布)</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249</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106.70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26568.30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14</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警察男长袖制式衬衣</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528</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78.57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41484.96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15</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警察女长袖制式衬衣</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112</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78.57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8799.84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16</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交警男长袖制式衬衣</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51</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78.57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4007.07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6"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17</w:t>
            </w:r>
          </w:p>
        </w:tc>
        <w:tc>
          <w:tcPr>
            <w:tcW w:w="1115"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交警女长袖制式衬衣</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69"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12</w:t>
            </w:r>
          </w:p>
        </w:tc>
        <w:tc>
          <w:tcPr>
            <w:tcW w:w="652"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78.57 </w:t>
            </w:r>
          </w:p>
        </w:tc>
        <w:tc>
          <w:tcPr>
            <w:tcW w:w="969"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942.84 </w:t>
            </w:r>
          </w:p>
        </w:tc>
      </w:tr>
    </w:tbl>
    <w:p/>
    <w:tbl>
      <w:tblPr>
        <w:tblStyle w:val="4"/>
        <w:tblW w:w="5000" w:type="pct"/>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
        <w:gridCol w:w="1906"/>
        <w:gridCol w:w="1202"/>
        <w:gridCol w:w="769"/>
        <w:gridCol w:w="972"/>
        <w:gridCol w:w="1117"/>
        <w:gridCol w:w="165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2"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18</w:t>
            </w:r>
          </w:p>
        </w:tc>
        <w:tc>
          <w:tcPr>
            <w:tcW w:w="1118"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高警男长袖制式衬衣</w:t>
            </w:r>
          </w:p>
        </w:tc>
        <w:tc>
          <w:tcPr>
            <w:tcW w:w="705" w:type="pct"/>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吉林省荣发服装服饰有限公司</w:t>
            </w: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70"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3</w:t>
            </w:r>
          </w:p>
        </w:tc>
        <w:tc>
          <w:tcPr>
            <w:tcW w:w="654"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78.57 </w:t>
            </w:r>
          </w:p>
        </w:tc>
        <w:tc>
          <w:tcPr>
            <w:tcW w:w="968"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235.71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2"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19</w:t>
            </w:r>
          </w:p>
        </w:tc>
        <w:tc>
          <w:tcPr>
            <w:tcW w:w="1118"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高警女长袖制式衬衣</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70"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w:t>
            </w:r>
          </w:p>
        </w:tc>
        <w:tc>
          <w:tcPr>
            <w:tcW w:w="654"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78.57 </w:t>
            </w:r>
          </w:p>
        </w:tc>
        <w:tc>
          <w:tcPr>
            <w:tcW w:w="968"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157.14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2"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20</w:t>
            </w:r>
          </w:p>
        </w:tc>
        <w:tc>
          <w:tcPr>
            <w:tcW w:w="1118"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警察男长袖内衬衣</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70"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1111</w:t>
            </w:r>
          </w:p>
        </w:tc>
        <w:tc>
          <w:tcPr>
            <w:tcW w:w="654"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88.27 </w:t>
            </w:r>
          </w:p>
        </w:tc>
        <w:tc>
          <w:tcPr>
            <w:tcW w:w="968"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98067.97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2"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21</w:t>
            </w:r>
          </w:p>
        </w:tc>
        <w:tc>
          <w:tcPr>
            <w:tcW w:w="1118"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警察女长袖内衬衣</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70"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140</w:t>
            </w:r>
          </w:p>
        </w:tc>
        <w:tc>
          <w:tcPr>
            <w:tcW w:w="654"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88.27 </w:t>
            </w:r>
          </w:p>
        </w:tc>
        <w:tc>
          <w:tcPr>
            <w:tcW w:w="968"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12357.80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2"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22</w:t>
            </w:r>
          </w:p>
        </w:tc>
        <w:tc>
          <w:tcPr>
            <w:tcW w:w="1118"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交警男长袖内衬衣</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70"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130</w:t>
            </w:r>
          </w:p>
        </w:tc>
        <w:tc>
          <w:tcPr>
            <w:tcW w:w="654"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88.27 </w:t>
            </w:r>
          </w:p>
        </w:tc>
        <w:tc>
          <w:tcPr>
            <w:tcW w:w="968"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11475.10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2"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23</w:t>
            </w:r>
          </w:p>
        </w:tc>
        <w:tc>
          <w:tcPr>
            <w:tcW w:w="1118"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交警女长袖内衬衣</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70"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14</w:t>
            </w:r>
          </w:p>
        </w:tc>
        <w:tc>
          <w:tcPr>
            <w:tcW w:w="654"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88.27 </w:t>
            </w:r>
          </w:p>
        </w:tc>
        <w:tc>
          <w:tcPr>
            <w:tcW w:w="968"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1235.78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2"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24</w:t>
            </w:r>
          </w:p>
        </w:tc>
        <w:tc>
          <w:tcPr>
            <w:tcW w:w="1118"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高警男长袖内衬衣</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70"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8</w:t>
            </w:r>
          </w:p>
        </w:tc>
        <w:tc>
          <w:tcPr>
            <w:tcW w:w="654"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88.27 </w:t>
            </w:r>
          </w:p>
        </w:tc>
        <w:tc>
          <w:tcPr>
            <w:tcW w:w="968"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706.16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2"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25</w:t>
            </w:r>
          </w:p>
        </w:tc>
        <w:tc>
          <w:tcPr>
            <w:tcW w:w="1118"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高警女长袖内衬衣</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70"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3</w:t>
            </w:r>
          </w:p>
        </w:tc>
        <w:tc>
          <w:tcPr>
            <w:tcW w:w="654"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88.27 </w:t>
            </w:r>
          </w:p>
        </w:tc>
        <w:tc>
          <w:tcPr>
            <w:tcW w:w="968"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264.81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2"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26</w:t>
            </w:r>
          </w:p>
        </w:tc>
        <w:tc>
          <w:tcPr>
            <w:tcW w:w="1118"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男夏单裤</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条</w:t>
            </w:r>
          </w:p>
        </w:tc>
        <w:tc>
          <w:tcPr>
            <w:tcW w:w="570"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2757</w:t>
            </w:r>
          </w:p>
        </w:tc>
        <w:tc>
          <w:tcPr>
            <w:tcW w:w="654"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132.89 </w:t>
            </w:r>
          </w:p>
        </w:tc>
        <w:tc>
          <w:tcPr>
            <w:tcW w:w="968"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366377.73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2"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27</w:t>
            </w:r>
          </w:p>
        </w:tc>
        <w:tc>
          <w:tcPr>
            <w:tcW w:w="1118"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女夏单裤</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条</w:t>
            </w:r>
          </w:p>
        </w:tc>
        <w:tc>
          <w:tcPr>
            <w:tcW w:w="570"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389</w:t>
            </w:r>
          </w:p>
        </w:tc>
        <w:tc>
          <w:tcPr>
            <w:tcW w:w="654"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132.89 </w:t>
            </w:r>
          </w:p>
        </w:tc>
        <w:tc>
          <w:tcPr>
            <w:tcW w:w="968"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51694.21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2"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28</w:t>
            </w:r>
          </w:p>
        </w:tc>
        <w:tc>
          <w:tcPr>
            <w:tcW w:w="1118"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裙子</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条</w:t>
            </w:r>
          </w:p>
        </w:tc>
        <w:tc>
          <w:tcPr>
            <w:tcW w:w="570"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93</w:t>
            </w:r>
          </w:p>
        </w:tc>
        <w:tc>
          <w:tcPr>
            <w:tcW w:w="654"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122.22 </w:t>
            </w:r>
          </w:p>
        </w:tc>
        <w:tc>
          <w:tcPr>
            <w:tcW w:w="968"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11366.46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2"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29</w:t>
            </w:r>
          </w:p>
        </w:tc>
        <w:tc>
          <w:tcPr>
            <w:tcW w:w="1118"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男警礼服白衬衣</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70"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294</w:t>
            </w:r>
          </w:p>
        </w:tc>
        <w:tc>
          <w:tcPr>
            <w:tcW w:w="654"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106.70 </w:t>
            </w:r>
          </w:p>
        </w:tc>
        <w:tc>
          <w:tcPr>
            <w:tcW w:w="968"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31369.80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2"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30</w:t>
            </w:r>
          </w:p>
        </w:tc>
        <w:tc>
          <w:tcPr>
            <w:tcW w:w="1118"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女警礼服白衬衣</w:t>
            </w:r>
          </w:p>
        </w:tc>
        <w:tc>
          <w:tcPr>
            <w:tcW w:w="705" w:type="pct"/>
            <w:vMerge w:val="continue"/>
            <w:vAlign w:val="center"/>
          </w:tcPr>
          <w:p>
            <w:pPr>
              <w:spacing w:line="440" w:lineRule="exact"/>
              <w:jc w:val="center"/>
              <w:rPr>
                <w:rFonts w:ascii="仿宋_GB2312" w:eastAsia="仿宋_GB2312"/>
                <w:sz w:val="24"/>
                <w:szCs w:val="24"/>
              </w:rPr>
            </w:pPr>
          </w:p>
        </w:tc>
        <w:tc>
          <w:tcPr>
            <w:tcW w:w="451" w:type="pct"/>
            <w:vAlign w:val="center"/>
          </w:tcPr>
          <w:p>
            <w:pPr>
              <w:spacing w:line="440" w:lineRule="exact"/>
              <w:jc w:val="center"/>
              <w:rPr>
                <w:rFonts w:ascii="仿宋_GB2312" w:eastAsia="仿宋_GB2312"/>
                <w:sz w:val="24"/>
                <w:szCs w:val="24"/>
              </w:rPr>
            </w:pPr>
            <w:r>
              <w:rPr>
                <w:rFonts w:hint="eastAsia" w:ascii="仿宋_GB2312" w:eastAsia="仿宋_GB2312"/>
                <w:sz w:val="24"/>
                <w:szCs w:val="24"/>
              </w:rPr>
              <w:t>件</w:t>
            </w:r>
          </w:p>
        </w:tc>
        <w:tc>
          <w:tcPr>
            <w:tcW w:w="570" w:type="pct"/>
            <w:vAlign w:val="center"/>
          </w:tcPr>
          <w:p>
            <w:pPr>
              <w:jc w:val="center"/>
              <w:rPr>
                <w:rFonts w:ascii="仿宋_GB2312" w:hAnsi="宋体" w:eastAsia="仿宋_GB2312" w:cs="宋体"/>
                <w:color w:val="000000"/>
                <w:sz w:val="24"/>
                <w:szCs w:val="24"/>
              </w:rPr>
            </w:pPr>
            <w:r>
              <w:rPr>
                <w:rFonts w:hint="eastAsia" w:ascii="仿宋_GB2312" w:eastAsia="仿宋_GB2312"/>
                <w:color w:val="000000"/>
                <w:sz w:val="24"/>
                <w:szCs w:val="24"/>
              </w:rPr>
              <w:t>46</w:t>
            </w:r>
          </w:p>
        </w:tc>
        <w:tc>
          <w:tcPr>
            <w:tcW w:w="654"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106.70 </w:t>
            </w:r>
          </w:p>
        </w:tc>
        <w:tc>
          <w:tcPr>
            <w:tcW w:w="968" w:type="pct"/>
            <w:vAlign w:val="center"/>
          </w:tcPr>
          <w:p>
            <w:pPr>
              <w:jc w:val="center"/>
              <w:rPr>
                <w:rFonts w:ascii="仿宋_GB2312" w:hAnsi="宋体" w:eastAsia="仿宋_GB2312" w:cs="宋体"/>
                <w:bCs/>
                <w:color w:val="000000"/>
                <w:sz w:val="24"/>
                <w:szCs w:val="24"/>
              </w:rPr>
            </w:pPr>
            <w:r>
              <w:rPr>
                <w:rFonts w:hint="eastAsia" w:ascii="仿宋_GB2312" w:eastAsia="仿宋_GB2312"/>
                <w:bCs/>
                <w:color w:val="000000"/>
                <w:sz w:val="24"/>
                <w:szCs w:val="24"/>
              </w:rPr>
              <w:t xml:space="preserve">4908.20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031" w:type="pct"/>
            <w:gridSpan w:val="6"/>
            <w:vAlign w:val="center"/>
          </w:tcPr>
          <w:p>
            <w:pPr>
              <w:spacing w:line="440" w:lineRule="exact"/>
              <w:jc w:val="center"/>
              <w:rPr>
                <w:rFonts w:hint="eastAsia" w:ascii="仿宋_GB2312" w:eastAsia="仿宋_GB2312"/>
                <w:b/>
                <w:sz w:val="24"/>
                <w:szCs w:val="24"/>
                <w:lang w:eastAsia="zh-CN"/>
              </w:rPr>
            </w:pPr>
            <w:r>
              <w:rPr>
                <w:rFonts w:hint="eastAsia" w:ascii="仿宋_GB2312" w:eastAsia="仿宋_GB2312"/>
                <w:b/>
                <w:sz w:val="24"/>
                <w:szCs w:val="24"/>
                <w:lang w:eastAsia="zh-CN"/>
              </w:rPr>
              <w:t>包</w:t>
            </w:r>
            <w:r>
              <w:rPr>
                <w:rFonts w:hint="eastAsia" w:ascii="仿宋_GB2312" w:eastAsia="仿宋_GB2312"/>
                <w:b/>
                <w:sz w:val="24"/>
                <w:szCs w:val="24"/>
                <w:lang w:val="en-US" w:eastAsia="zh-CN"/>
              </w:rPr>
              <w:t>5</w:t>
            </w:r>
            <w:r>
              <w:rPr>
                <w:rFonts w:hint="eastAsia" w:ascii="仿宋_GB2312" w:eastAsia="仿宋_GB2312"/>
                <w:b/>
                <w:sz w:val="24"/>
                <w:szCs w:val="24"/>
              </w:rPr>
              <w:t>合计</w:t>
            </w:r>
            <w:r>
              <w:rPr>
                <w:rFonts w:hint="eastAsia" w:ascii="仿宋_GB2312" w:eastAsia="仿宋_GB2312"/>
                <w:b/>
                <w:sz w:val="24"/>
                <w:szCs w:val="24"/>
                <w:lang w:eastAsia="zh-CN"/>
              </w:rPr>
              <w:t>：玖拾万捌仟伍佰玖拾捌元零叁分</w:t>
            </w:r>
          </w:p>
        </w:tc>
        <w:tc>
          <w:tcPr>
            <w:tcW w:w="968" w:type="pct"/>
            <w:vAlign w:val="center"/>
          </w:tcPr>
          <w:p>
            <w:pPr>
              <w:spacing w:line="440" w:lineRule="exact"/>
              <w:jc w:val="center"/>
              <w:rPr>
                <w:rFonts w:ascii="仿宋_GB2312" w:eastAsia="仿宋_GB2312"/>
                <w:b/>
                <w:sz w:val="24"/>
                <w:szCs w:val="24"/>
              </w:rPr>
            </w:pPr>
            <w:r>
              <w:rPr>
                <w:rFonts w:hint="eastAsia" w:ascii="仿宋_GB2312" w:eastAsia="仿宋_GB2312"/>
                <w:b/>
                <w:sz w:val="24"/>
                <w:szCs w:val="24"/>
              </w:rPr>
              <w:t>908598.03</w:t>
            </w:r>
          </w:p>
        </w:tc>
      </w:tr>
    </w:tbl>
    <w:p>
      <w:pPr>
        <w:spacing w:line="360" w:lineRule="auto"/>
        <w:rPr>
          <w:rFonts w:hint="eastAsia" w:ascii="仿宋" w:hAnsi="仿宋" w:eastAsia="仿宋" w:cs="仿宋"/>
          <w:sz w:val="32"/>
          <w:szCs w:val="32"/>
        </w:rPr>
      </w:pPr>
      <w:r>
        <w:rPr>
          <w:rFonts w:hint="eastAsia" w:ascii="仿宋" w:hAnsi="仿宋" w:eastAsia="仿宋" w:cs="仿宋"/>
          <w:sz w:val="32"/>
          <w:szCs w:val="32"/>
        </w:rPr>
        <w:t>注：警用皮鞋、警帽、毛针织类、以及警用装具标志产品价格均为成品价，运输装卸等费用由乙方负担。</w:t>
      </w:r>
    </w:p>
    <w:p>
      <w:pPr>
        <w:spacing w:line="360" w:lineRule="auto"/>
        <w:ind w:firstLine="645"/>
        <w:rPr>
          <w:rFonts w:hint="eastAsia" w:ascii="仿宋" w:hAnsi="仿宋" w:eastAsia="仿宋" w:cs="仿宋"/>
          <w:b/>
          <w:sz w:val="32"/>
          <w:szCs w:val="32"/>
        </w:rPr>
      </w:pPr>
      <w:r>
        <w:rPr>
          <w:rFonts w:hint="eastAsia" w:ascii="仿宋" w:hAnsi="仿宋" w:eastAsia="仿宋" w:cs="仿宋"/>
          <w:b/>
          <w:sz w:val="32"/>
          <w:szCs w:val="32"/>
        </w:rPr>
        <w:t>2、交货日期</w:t>
      </w:r>
    </w:p>
    <w:p>
      <w:pPr>
        <w:spacing w:line="360" w:lineRule="auto"/>
        <w:ind w:firstLine="627" w:firstLineChars="196"/>
        <w:rPr>
          <w:rFonts w:hint="eastAsia" w:ascii="仿宋" w:hAnsi="仿宋" w:eastAsia="仿宋" w:cs="仿宋"/>
          <w:bCs/>
          <w:color w:val="auto"/>
          <w:kern w:val="0"/>
          <w:sz w:val="32"/>
          <w:szCs w:val="32"/>
          <w:highlight w:val="none"/>
        </w:rPr>
      </w:pPr>
      <w:r>
        <w:rPr>
          <w:rFonts w:hint="eastAsia" w:ascii="仿宋" w:hAnsi="仿宋" w:eastAsia="仿宋" w:cs="仿宋"/>
          <w:color w:val="auto"/>
          <w:sz w:val="32"/>
          <w:szCs w:val="32"/>
          <w:highlight w:val="none"/>
        </w:rPr>
        <w:t>警服成品生产企业</w:t>
      </w:r>
      <w:r>
        <w:rPr>
          <w:rFonts w:hint="eastAsia" w:ascii="仿宋" w:hAnsi="仿宋" w:eastAsia="仿宋" w:cs="仿宋"/>
          <w:bCs/>
          <w:color w:val="auto"/>
          <w:kern w:val="0"/>
          <w:sz w:val="32"/>
          <w:szCs w:val="32"/>
          <w:highlight w:val="none"/>
        </w:rPr>
        <w:t>合同签订后</w:t>
      </w:r>
      <w:r>
        <w:rPr>
          <w:rFonts w:hint="eastAsia" w:ascii="仿宋" w:hAnsi="仿宋" w:eastAsia="仿宋" w:cs="仿宋"/>
          <w:bCs/>
          <w:color w:val="auto"/>
          <w:kern w:val="0"/>
          <w:sz w:val="32"/>
          <w:szCs w:val="32"/>
          <w:highlight w:val="none"/>
          <w:lang w:val="en-US" w:eastAsia="zh-CN"/>
        </w:rPr>
        <w:t>20</w:t>
      </w:r>
      <w:r>
        <w:rPr>
          <w:rFonts w:hint="eastAsia" w:ascii="仿宋" w:hAnsi="仿宋" w:eastAsia="仿宋" w:cs="仿宋"/>
          <w:bCs/>
          <w:color w:val="auto"/>
          <w:kern w:val="0"/>
          <w:sz w:val="32"/>
          <w:szCs w:val="32"/>
          <w:highlight w:val="none"/>
        </w:rPr>
        <w:t>个工作日内完成生产任务，完成任务后的10个工作日内完成交货。</w:t>
      </w:r>
      <w:r>
        <w:rPr>
          <w:rFonts w:hint="eastAsia" w:ascii="仿宋" w:hAnsi="仿宋" w:eastAsia="仿宋" w:cs="仿宋"/>
          <w:color w:val="auto"/>
          <w:sz w:val="32"/>
          <w:szCs w:val="32"/>
          <w:highlight w:val="none"/>
        </w:rPr>
        <w:t>运输费用由警服生产企业承担。</w:t>
      </w:r>
    </w:p>
    <w:p>
      <w:pPr>
        <w:spacing w:line="360" w:lineRule="auto"/>
        <w:ind w:firstLine="645"/>
        <w:rPr>
          <w:rFonts w:hint="eastAsia" w:ascii="黑体" w:hAnsi="黑体" w:eastAsia="黑体" w:cs="黑体"/>
          <w:sz w:val="32"/>
          <w:szCs w:val="32"/>
        </w:rPr>
      </w:pPr>
      <w:r>
        <w:rPr>
          <w:rFonts w:hint="eastAsia" w:ascii="黑体" w:hAnsi="黑体" w:eastAsia="黑体" w:cs="黑体"/>
          <w:sz w:val="32"/>
          <w:szCs w:val="32"/>
        </w:rPr>
        <w:t>二、货物技术标准和质量要求</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合同中警服、警用皮鞋、警帽以及警用装具标志产品，已量化到我省每位着装民警，生产中所使用的技术标准，应严格按照公安部现行中国人民警察服装技术标准和我厅提供的生产数据进行生产供应，部分警服品种特殊要求除外，其中：</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（1）警服按照公安部最新标准执行。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（2）多功能服、反光背心：反光条必须使用3M公司生产的晶格反光条。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（3）针织类上衣胸前POLICE标志一律做成与衣服同色。</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（4）警袜、太阳镜生产及检测技术标准按照招标文件要求执行。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（5）特警春秋内衣、冬内衣在技术标准基础上，衣长、裤长加长3厘米。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（6）春秋、冬常服、春秋执勤服：袖子在公安部现行技术标准基础上加长1—1.5厘米，其它规格不变。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（7）警察男单裤：生产供应中不能出现后裆夹裆现象，后兜加深1.5—2厘米。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（8）女单裤、裙子：在公安部现行技术标准基础上，对腰围加放1 -1.5厘米，其它规格不变。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（9）交巡警雨衣、多功能服、反光背心：反光条必须使用3M公司生产的晶格反光条。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（10）夏执勤服：衣长在技术标准基础上，衣长加长2厘米。</w:t>
      </w:r>
    </w:p>
    <w:p>
      <w:pPr>
        <w:pStyle w:val="6"/>
        <w:ind w:firstLine="640" w:firstLineChars="200"/>
        <w:rPr>
          <w:rFonts w:hint="eastAsia" w:ascii="仿宋" w:hAnsi="仿宋" w:eastAsia="仿宋" w:cs="仿宋"/>
          <w:b/>
          <w:bCs/>
          <w:sz w:val="32"/>
          <w:szCs w:val="32"/>
          <w:highlight w:val="none"/>
        </w:rPr>
      </w:pPr>
      <w:r>
        <w:rPr>
          <w:rFonts w:hint="eastAsia" w:ascii="仿宋" w:hAnsi="仿宋" w:eastAsia="仿宋" w:cs="仿宋"/>
          <w:sz w:val="32"/>
          <w:szCs w:val="32"/>
          <w:lang w:val="en-US" w:eastAsia="zh-CN"/>
        </w:rPr>
        <w:t>2</w:t>
      </w:r>
      <w:r>
        <w:rPr>
          <w:rFonts w:hint="eastAsia" w:ascii="仿宋" w:hAnsi="仿宋" w:eastAsia="仿宋" w:cs="仿宋"/>
          <w:sz w:val="32"/>
          <w:szCs w:val="32"/>
        </w:rPr>
        <w:t>、验收方式</w:t>
      </w:r>
      <w:r>
        <w:rPr>
          <w:rFonts w:hint="eastAsia" w:ascii="仿宋" w:hAnsi="仿宋" w:eastAsia="仿宋" w:cs="仿宋"/>
          <w:sz w:val="32"/>
          <w:szCs w:val="32"/>
          <w:lang w:eastAsia="zh-CN"/>
        </w:rPr>
        <w:t>：</w:t>
      </w:r>
      <w:r>
        <w:rPr>
          <w:rFonts w:hint="eastAsia" w:ascii="仿宋" w:hAnsi="仿宋" w:eastAsia="仿宋" w:cs="仿宋"/>
          <w:sz w:val="32"/>
          <w:szCs w:val="32"/>
          <w:highlight w:val="none"/>
        </w:rPr>
        <w:t>抽检要求。</w:t>
      </w:r>
      <w:r>
        <w:rPr>
          <w:rFonts w:hint="eastAsia" w:ascii="仿宋" w:hAnsi="仿宋" w:eastAsia="仿宋" w:cs="仿宋"/>
          <w:bCs/>
          <w:kern w:val="0"/>
          <w:sz w:val="32"/>
          <w:szCs w:val="32"/>
          <w:highlight w:val="none"/>
        </w:rPr>
        <w:t>甲方视情组织抽检，以公安部检测中心检测结果作为合同履行依据。</w:t>
      </w:r>
    </w:p>
    <w:p>
      <w:pPr>
        <w:spacing w:line="360" w:lineRule="auto"/>
        <w:ind w:firstLine="630"/>
        <w:rPr>
          <w:rFonts w:hint="eastAsia" w:ascii="黑体" w:hAnsi="黑体" w:eastAsia="黑体" w:cs="黑体"/>
          <w:sz w:val="32"/>
          <w:szCs w:val="32"/>
        </w:rPr>
      </w:pPr>
      <w:r>
        <w:rPr>
          <w:rFonts w:hint="eastAsia" w:ascii="黑体" w:hAnsi="黑体" w:eastAsia="黑体" w:cs="黑体"/>
          <w:sz w:val="32"/>
          <w:szCs w:val="32"/>
        </w:rPr>
        <w:t>三、货物包装、运输和费用</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1、本合同货物包装要符合公安部现行包装标准，做到安全、牢固，箱内外均要放置装箱明细单。警服、警用皮鞋、警帽以及警用装具标志产品，必须注明生产厂家、生产日期和制作售后服务联系卡，注明售后服务联系专人及电话，放置每套（件）服装包装内。其中服装类在基本水洗标内容基础上应包含以下内容：</w:t>
      </w:r>
    </w:p>
    <w:p>
      <w:pPr>
        <w:spacing w:line="360" w:lineRule="auto"/>
        <w:ind w:firstLine="630"/>
        <w:rPr>
          <w:rFonts w:hint="eastAsia" w:ascii="仿宋" w:hAnsi="仿宋" w:eastAsia="仿宋" w:cs="仿宋"/>
          <w:sz w:val="32"/>
          <w:szCs w:val="32"/>
          <w:highlight w:val="none"/>
        </w:rPr>
      </w:pPr>
      <w:r>
        <w:rPr>
          <w:rFonts w:hint="eastAsia" w:ascii="仿宋" w:hAnsi="仿宋" w:eastAsia="仿宋" w:cs="仿宋"/>
          <w:sz w:val="32"/>
          <w:szCs w:val="32"/>
        </w:rPr>
        <w:t>（1）生产批次</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年全</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统一招标</w:t>
      </w:r>
    </w:p>
    <w:p>
      <w:pPr>
        <w:spacing w:line="360"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（2）生产厂家：</w:t>
      </w:r>
      <w:r>
        <w:rPr>
          <w:rFonts w:hint="eastAsia" w:ascii="仿宋" w:hAnsi="仿宋" w:eastAsia="仿宋" w:cs="仿宋"/>
          <w:sz w:val="32"/>
          <w:szCs w:val="32"/>
          <w:lang w:eastAsia="zh-CN"/>
        </w:rPr>
        <w:t>吉林省荣发服装服饰有限公司</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（3）质保期：</w:t>
      </w:r>
      <w:r>
        <w:rPr>
          <w:rFonts w:hint="eastAsia" w:ascii="仿宋" w:hAnsi="仿宋" w:eastAsia="仿宋" w:cs="仿宋"/>
          <w:sz w:val="32"/>
          <w:szCs w:val="32"/>
          <w:lang w:eastAsia="zh-CN"/>
        </w:rPr>
        <w:t>三</w:t>
      </w:r>
      <w:r>
        <w:rPr>
          <w:rFonts w:hint="eastAsia" w:ascii="仿宋" w:hAnsi="仿宋" w:eastAsia="仿宋" w:cs="仿宋"/>
          <w:sz w:val="32"/>
          <w:szCs w:val="32"/>
        </w:rPr>
        <w:t>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（4）如有调换请与本单位被装管理员联系。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乙方在对本合同货物包装时，必须按照甲方提供生产数据中最基层单位分别包装，并在包装箱体外两侧粘贴外装箱单，内容要包含“品种、单位、姓名、着装分类、性别、号型及数量”等项，以便于甲方（甲方委托人）收交和发放。</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3、乙方在发货前务必提前与</w:t>
      </w:r>
      <w:r>
        <w:rPr>
          <w:rFonts w:hint="eastAsia" w:ascii="仿宋" w:hAnsi="仿宋" w:eastAsia="仿宋" w:cs="仿宋"/>
          <w:sz w:val="32"/>
          <w:szCs w:val="32"/>
          <w:lang w:val="en-US" w:eastAsia="zh-CN"/>
        </w:rPr>
        <w:t>甲方</w:t>
      </w:r>
      <w:r>
        <w:rPr>
          <w:rFonts w:hint="eastAsia" w:ascii="仿宋" w:hAnsi="仿宋" w:eastAsia="仿宋" w:cs="仿宋"/>
          <w:sz w:val="32"/>
          <w:szCs w:val="32"/>
        </w:rPr>
        <w:t>被装管理员联系，核对发货数据及发货单位清单，</w:t>
      </w:r>
      <w:r>
        <w:rPr>
          <w:rFonts w:hint="eastAsia" w:ascii="仿宋" w:hAnsi="仿宋" w:eastAsia="仿宋" w:cs="仿宋"/>
          <w:sz w:val="32"/>
          <w:szCs w:val="32"/>
          <w:lang w:val="en-US" w:eastAsia="zh-CN"/>
        </w:rPr>
        <w:t>甲方</w:t>
      </w:r>
      <w:r>
        <w:rPr>
          <w:rFonts w:hint="eastAsia" w:ascii="仿宋" w:hAnsi="仿宋" w:eastAsia="仿宋" w:cs="仿宋"/>
          <w:sz w:val="32"/>
          <w:szCs w:val="32"/>
        </w:rPr>
        <w:t>被装管理员确认无误后方可发货，确保发货数量清晰无误，发货单位清晰准确。</w:t>
      </w:r>
    </w:p>
    <w:p>
      <w:pPr>
        <w:pStyle w:val="3"/>
        <w:spacing w:line="360"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sz w:val="32"/>
          <w:szCs w:val="32"/>
        </w:rPr>
        <w:t>4、乙方负责将货物运输到甲方（甲方委托人）指定地点，完成货物装卸并承担所产生的费用。</w:t>
      </w:r>
      <w:r>
        <w:rPr>
          <w:rFonts w:hint="eastAsia" w:ascii="仿宋" w:hAnsi="仿宋" w:eastAsia="仿宋" w:cs="仿宋"/>
          <w:b w:val="0"/>
          <w:bCs/>
          <w:kern w:val="0"/>
          <w:sz w:val="32"/>
          <w:szCs w:val="32"/>
          <w:highlight w:val="none"/>
        </w:rPr>
        <w:t>交货地点：</w:t>
      </w:r>
      <w:r>
        <w:rPr>
          <w:rFonts w:hint="eastAsia" w:ascii="仿宋" w:hAnsi="仿宋" w:eastAsia="仿宋" w:cs="仿宋"/>
          <w:b w:val="0"/>
          <w:bCs/>
          <w:sz w:val="32"/>
          <w:szCs w:val="32"/>
          <w:highlight w:val="none"/>
        </w:rPr>
        <w:t>直接物流或快递至</w:t>
      </w:r>
      <w:r>
        <w:rPr>
          <w:rFonts w:hint="eastAsia" w:ascii="仿宋" w:hAnsi="仿宋" w:eastAsia="仿宋" w:cs="仿宋"/>
          <w:b w:val="0"/>
          <w:bCs/>
          <w:sz w:val="32"/>
          <w:szCs w:val="32"/>
          <w:highlight w:val="none"/>
          <w:lang w:val="en-US" w:eastAsia="zh-CN"/>
        </w:rPr>
        <w:t>信阳</w:t>
      </w:r>
      <w:r>
        <w:rPr>
          <w:rFonts w:hint="eastAsia" w:ascii="仿宋" w:hAnsi="仿宋" w:eastAsia="仿宋" w:cs="仿宋"/>
          <w:b w:val="0"/>
          <w:bCs/>
          <w:sz w:val="32"/>
          <w:szCs w:val="32"/>
          <w:highlight w:val="none"/>
        </w:rPr>
        <w:t>市（县、区）公安局机关、支队、大队、派出所等基层单位，所产生费用由中标企业负担。</w:t>
      </w:r>
    </w:p>
    <w:p>
      <w:pPr>
        <w:spacing w:line="360" w:lineRule="auto"/>
        <w:ind w:firstLine="630"/>
        <w:rPr>
          <w:rFonts w:hint="eastAsia" w:ascii="黑体" w:hAnsi="黑体" w:eastAsia="黑体" w:cs="黑体"/>
          <w:sz w:val="32"/>
          <w:szCs w:val="32"/>
        </w:rPr>
      </w:pPr>
      <w:r>
        <w:rPr>
          <w:rFonts w:hint="eastAsia" w:ascii="黑体" w:hAnsi="黑体" w:eastAsia="黑体" w:cs="黑体"/>
          <w:sz w:val="32"/>
          <w:szCs w:val="32"/>
        </w:rPr>
        <w:t>四、货物验收和售后服务</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1、凡甲方定购的警服、警用皮鞋、警帽以及警用装具标志产品，发货验收前一律进行质量检验，验收标准按照中国人民警察服装现行技术标准、公安部警服交收检验制度以及甲方具体生产要求执行。</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2、</w:t>
      </w:r>
      <w:r>
        <w:rPr>
          <w:rFonts w:hint="eastAsia" w:ascii="仿宋" w:hAnsi="仿宋" w:eastAsia="仿宋" w:cs="仿宋"/>
          <w:sz w:val="32"/>
          <w:szCs w:val="32"/>
          <w:highlight w:val="none"/>
        </w:rPr>
        <w:t>甲方在检测结果出具后3个工作日内告知乙方，对出现的轻缺陷，扣除合同总额的1%，对出现重缺陷，扣除合同总额的3%，乙方应在3日内给予书面答复，提出解决方案，并在7个工作日内负责处理完毕。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3、乙方因违反合同技术、质量要求的产品超过本合同总量的10％，或因违反公安部装备财务局制定的警服交收检验制度时，则该批次货物视为不合格产品。甲方有权拒收此批货物（已发放的不予退还），并</w:t>
      </w:r>
      <w:r>
        <w:rPr>
          <w:rFonts w:hint="eastAsia" w:ascii="仿宋" w:hAnsi="仿宋" w:eastAsia="仿宋" w:cs="仿宋"/>
          <w:sz w:val="32"/>
          <w:szCs w:val="32"/>
        </w:rPr>
        <w:t>要求乙方重新生产或</w:t>
      </w:r>
      <w:r>
        <w:rPr>
          <w:rFonts w:hint="eastAsia" w:ascii="仿宋" w:hAnsi="仿宋" w:eastAsia="仿宋" w:cs="仿宋"/>
          <w:sz w:val="32"/>
          <w:szCs w:val="32"/>
          <w:lang w:val="en-US" w:eastAsia="zh-CN"/>
        </w:rPr>
        <w:t>甲方</w:t>
      </w:r>
      <w:r>
        <w:rPr>
          <w:rFonts w:hint="eastAsia" w:ascii="仿宋" w:hAnsi="仿宋" w:eastAsia="仿宋" w:cs="仿宋"/>
          <w:sz w:val="32"/>
          <w:szCs w:val="32"/>
        </w:rPr>
        <w:t>解除采购合同。</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4、乙方应在合同签订后的3个工作日内，向甲方提供书面售后服务计划及联系人联系方式等有关内容，乙方承诺货物调换周期为</w:t>
      </w:r>
      <w:r>
        <w:rPr>
          <w:rFonts w:hint="eastAsia" w:ascii="仿宋" w:hAnsi="仿宋" w:eastAsia="仿宋" w:cs="仿宋"/>
          <w:sz w:val="32"/>
          <w:szCs w:val="32"/>
          <w:u w:val="single"/>
          <w:lang w:val="en-US" w:eastAsia="zh-CN"/>
        </w:rPr>
        <w:t xml:space="preserve">  2  </w:t>
      </w:r>
      <w:r>
        <w:rPr>
          <w:rFonts w:hint="eastAsia" w:ascii="仿宋" w:hAnsi="仿宋" w:eastAsia="仿宋" w:cs="仿宋"/>
          <w:sz w:val="32"/>
          <w:szCs w:val="32"/>
          <w:u w:val="none"/>
          <w:lang w:val="en-US" w:eastAsia="zh-CN"/>
        </w:rPr>
        <w:t>个</w:t>
      </w:r>
      <w:r>
        <w:rPr>
          <w:rFonts w:hint="eastAsia" w:ascii="仿宋" w:hAnsi="仿宋" w:eastAsia="仿宋" w:cs="仿宋"/>
          <w:sz w:val="32"/>
          <w:szCs w:val="32"/>
        </w:rPr>
        <w:t>工作日，邮寄费用由乙方承担。</w:t>
      </w:r>
    </w:p>
    <w:p>
      <w:pPr>
        <w:spacing w:line="360" w:lineRule="auto"/>
        <w:ind w:firstLine="630"/>
        <w:rPr>
          <w:rFonts w:hint="eastAsia" w:ascii="黑体" w:hAnsi="黑体" w:eastAsia="黑体" w:cs="黑体"/>
          <w:sz w:val="32"/>
          <w:szCs w:val="32"/>
        </w:rPr>
      </w:pPr>
      <w:r>
        <w:rPr>
          <w:rFonts w:hint="eastAsia" w:ascii="黑体" w:hAnsi="黑体" w:eastAsia="黑体" w:cs="黑体"/>
          <w:sz w:val="32"/>
          <w:szCs w:val="32"/>
        </w:rPr>
        <w:t>五、货款结算和时间</w:t>
      </w:r>
    </w:p>
    <w:p>
      <w:pPr>
        <w:spacing w:line="360" w:lineRule="auto"/>
        <w:ind w:firstLine="630"/>
        <w:rPr>
          <w:rFonts w:hint="eastAsia" w:ascii="仿宋" w:hAnsi="仿宋" w:eastAsia="仿宋" w:cs="仿宋"/>
          <w:sz w:val="32"/>
          <w:szCs w:val="32"/>
          <w:lang w:eastAsia="zh-CN"/>
        </w:rPr>
      </w:pPr>
      <w:r>
        <w:rPr>
          <w:rFonts w:hint="eastAsia" w:ascii="仿宋" w:hAnsi="仿宋" w:eastAsia="仿宋" w:cs="仿宋"/>
          <w:sz w:val="32"/>
          <w:szCs w:val="32"/>
          <w:lang w:val="en-US" w:eastAsia="zh-CN"/>
        </w:rPr>
        <w:t>双方合同签订后七个工作日内，甲方向乙方支付合同金额60%的预付款，即（大写：伍拾肆万伍仟壹佰伍拾玖元整；           小写：545159.00元）；甲方收到乙方货物后，经甲方验收合格后三十个工作日内付清所有货款。</w:t>
      </w:r>
      <w:r>
        <w:rPr>
          <w:rFonts w:hint="eastAsia" w:ascii="仿宋" w:hAnsi="仿宋" w:eastAsia="仿宋" w:cs="仿宋"/>
          <w:sz w:val="32"/>
          <w:szCs w:val="32"/>
        </w:rPr>
        <w:t>支付货款时，乙方需向甲方提供货物清单和付款单位为</w:t>
      </w: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的同等金额的商业发票</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合同执行期间，货款支付未尽事宜，甲乙双方应以</w:t>
      </w:r>
      <w:r>
        <w:rPr>
          <w:rFonts w:hint="eastAsia" w:ascii="仿宋" w:hAnsi="仿宋" w:eastAsia="仿宋" w:cs="仿宋"/>
          <w:sz w:val="32"/>
          <w:szCs w:val="32"/>
          <w:lang w:val="en-US" w:eastAsia="zh-CN"/>
        </w:rPr>
        <w:t>信阳市财政局</w:t>
      </w:r>
      <w:r>
        <w:rPr>
          <w:rFonts w:hint="eastAsia" w:ascii="仿宋" w:hAnsi="仿宋" w:eastAsia="仿宋" w:cs="仿宋"/>
          <w:sz w:val="32"/>
          <w:szCs w:val="32"/>
        </w:rPr>
        <w:t>具体要求为准。</w:t>
      </w:r>
    </w:p>
    <w:p>
      <w:pPr>
        <w:spacing w:line="360" w:lineRule="auto"/>
        <w:ind w:firstLine="645"/>
        <w:rPr>
          <w:rFonts w:hint="eastAsia" w:ascii="黑体" w:hAnsi="黑体" w:eastAsia="黑体" w:cs="黑体"/>
          <w:sz w:val="32"/>
          <w:szCs w:val="32"/>
        </w:rPr>
      </w:pPr>
      <w:r>
        <w:rPr>
          <w:rFonts w:hint="eastAsia" w:ascii="黑体" w:hAnsi="黑体" w:eastAsia="黑体" w:cs="黑体"/>
          <w:sz w:val="32"/>
          <w:szCs w:val="32"/>
        </w:rPr>
        <w:t>六、保密责任</w:t>
      </w:r>
    </w:p>
    <w:p>
      <w:pPr>
        <w:spacing w:line="360" w:lineRule="auto"/>
        <w:ind w:firstLine="645"/>
        <w:rPr>
          <w:rFonts w:hint="eastAsia" w:ascii="仿宋" w:hAnsi="仿宋" w:eastAsia="仿宋" w:cs="仿宋"/>
          <w:sz w:val="32"/>
          <w:szCs w:val="32"/>
          <w:highlight w:val="none"/>
        </w:rPr>
      </w:pPr>
      <w:r>
        <w:rPr>
          <w:rFonts w:hint="eastAsia" w:ascii="仿宋" w:hAnsi="仿宋" w:eastAsia="仿宋" w:cs="仿宋"/>
          <w:sz w:val="32"/>
          <w:szCs w:val="32"/>
        </w:rPr>
        <w:t>乙方所采集的人员及服装信息应加强保密措施，不得在网络计算机中对甲方人员信息数据进行读取、拷贝的操作。</w:t>
      </w:r>
      <w:r>
        <w:rPr>
          <w:rFonts w:hint="eastAsia" w:ascii="仿宋" w:hAnsi="仿宋" w:eastAsia="仿宋" w:cs="仿宋"/>
          <w:sz w:val="32"/>
          <w:szCs w:val="32"/>
          <w:highlight w:val="none"/>
        </w:rPr>
        <w:t>如发生乙方泄密情况，甲方有权终止合同，乙方需无条件退还已收到甲方的货款，并向甲方支付全部货款20%的违约金作为违约赔偿。同时，甲方有权按有关规定向公安部有关部门提出申请，取消该企业人民警察服装企业目录资格，由此造成的法律责任由乙方自行承担。</w:t>
      </w:r>
    </w:p>
    <w:p>
      <w:pPr>
        <w:spacing w:line="360" w:lineRule="auto"/>
        <w:ind w:firstLine="645"/>
        <w:rPr>
          <w:rFonts w:hint="eastAsia" w:ascii="仿宋" w:hAnsi="仿宋" w:eastAsia="仿宋" w:cs="仿宋"/>
          <w:sz w:val="32"/>
          <w:szCs w:val="32"/>
        </w:rPr>
      </w:pPr>
      <w:r>
        <w:rPr>
          <w:rFonts w:hint="eastAsia" w:ascii="仿宋" w:hAnsi="仿宋" w:eastAsia="仿宋" w:cs="仿宋"/>
          <w:sz w:val="32"/>
          <w:szCs w:val="32"/>
        </w:rPr>
        <w:t>本保密条款不因合同的无效、终止、解除、撤销而失去效力。</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七、违约责任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乙方所交付产品若因交货数量不够，产品外包装不规范、不牢固，或外包装箱明细单粘贴位置、内容不符等原因造成甲方（甲方委托人）发放工作不能顺利进行的，甲方将扣除乙方5%的货款。因包装不符合合同规定而造成的货物的损坏、灭失等损失由乙方承担。</w:t>
      </w:r>
    </w:p>
    <w:p>
      <w:pPr>
        <w:keepNext w:val="0"/>
        <w:keepLines w:val="0"/>
        <w:widowControl/>
        <w:suppressLineNumbers w:val="0"/>
        <w:ind w:firstLine="640" w:firstLineChars="200"/>
        <w:jc w:val="left"/>
      </w:pPr>
      <w:r>
        <w:rPr>
          <w:rFonts w:hint="eastAsia" w:ascii="仿宋" w:hAnsi="仿宋" w:eastAsia="仿宋" w:cs="仿宋"/>
          <w:sz w:val="32"/>
          <w:szCs w:val="32"/>
        </w:rPr>
        <w:t>2、本合同中警服产品所使用的警服主面料，必须是甲方在此次中标的警服面料生产企业内所采购的，凡擅自或不按规定使用警服面料的警服中标生产企业，</w:t>
      </w:r>
      <w:r>
        <w:rPr>
          <w:rFonts w:ascii="仿宋" w:hAnsi="仿宋" w:eastAsia="仿宋" w:cs="仿宋"/>
          <w:color w:val="000000"/>
          <w:kern w:val="0"/>
          <w:sz w:val="31"/>
          <w:szCs w:val="31"/>
          <w:lang w:val="en-US" w:eastAsia="zh-CN" w:bidi="ar"/>
        </w:rPr>
        <w:t>甲方有权</w:t>
      </w:r>
      <w:r>
        <w:rPr>
          <w:rFonts w:hint="eastAsia" w:ascii="仿宋" w:hAnsi="仿宋" w:eastAsia="仿宋" w:cs="仿宋"/>
          <w:color w:val="000000"/>
          <w:kern w:val="0"/>
          <w:sz w:val="31"/>
          <w:szCs w:val="31"/>
          <w:lang w:val="en-US" w:eastAsia="zh-CN" w:bidi="ar"/>
        </w:rPr>
        <w:t>解除与其签订的合同，并按照合同货款金额 5%向甲方支付违约金； 同时，甲方报有关监督管理部门依法处理。</w:t>
      </w:r>
    </w:p>
    <w:p>
      <w:pPr>
        <w:keepNext w:val="0"/>
        <w:keepLines w:val="0"/>
        <w:widowControl/>
        <w:suppressLineNumbers w:val="0"/>
        <w:ind w:firstLine="640" w:firstLineChars="200"/>
        <w:jc w:val="left"/>
      </w:pPr>
      <w:r>
        <w:rPr>
          <w:rFonts w:hint="eastAsia" w:ascii="仿宋" w:hAnsi="仿宋" w:eastAsia="仿宋" w:cs="仿宋"/>
          <w:b w:val="0"/>
          <w:bCs w:val="0"/>
          <w:sz w:val="32"/>
          <w:szCs w:val="32"/>
          <w:highlight w:val="none"/>
        </w:rPr>
        <w:t>3、乙方在合同约定的质保期内，不</w:t>
      </w:r>
      <w:r>
        <w:rPr>
          <w:rFonts w:hint="eastAsia" w:ascii="仿宋" w:hAnsi="仿宋" w:eastAsia="仿宋" w:cs="仿宋"/>
          <w:sz w:val="32"/>
          <w:szCs w:val="32"/>
          <w:highlight w:val="none"/>
        </w:rPr>
        <w:t>能够及时提供优质服务、无正当理由不予为甲方更换有质量问题或不合体的货物的，</w:t>
      </w:r>
      <w:r>
        <w:rPr>
          <w:rFonts w:ascii="仿宋" w:hAnsi="仿宋" w:eastAsia="仿宋" w:cs="仿宋"/>
          <w:color w:val="000000"/>
          <w:kern w:val="0"/>
          <w:sz w:val="31"/>
          <w:szCs w:val="31"/>
          <w:lang w:val="en-US" w:eastAsia="zh-CN" w:bidi="ar"/>
        </w:rPr>
        <w:t xml:space="preserve">或者 </w:t>
      </w:r>
      <w:r>
        <w:rPr>
          <w:rFonts w:hint="eastAsia" w:ascii="仿宋" w:hAnsi="仿宋" w:eastAsia="仿宋" w:cs="仿宋"/>
          <w:color w:val="000000"/>
          <w:kern w:val="0"/>
          <w:sz w:val="31"/>
          <w:szCs w:val="31"/>
          <w:lang w:val="en-US" w:eastAsia="zh-CN" w:bidi="ar"/>
        </w:rPr>
        <w:t>出现违反政府采购规定、产品质量要求和售后服务约定的情形， 乙方按照合同货款金额 5%向甲方支付违约金；同时，甲方报有关监督管理部门依法处理。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4、乙方应按照合同约定的生产完成时间和交货时间、地点进行交货，除不可抗力情况，否则视为违约，扣除货款总额的5%，同时，乙方应向甲方写明原因及延期交货时间。</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5、乙方交货前，必须事先告知甲方（甲方委托人）交货具体时间，并与甲方（甲方委托人）联系，若乙方不告知甲方（甲方委托人）擅自发货，甲方（甲方委托人）可拒收该批货物，由此造成的损失和产生的费用由乙方负担，并向甲方缴纳违约金，违约金每日按合同金额的万分之一计算。</w:t>
      </w:r>
    </w:p>
    <w:p>
      <w:pPr>
        <w:keepNext w:val="0"/>
        <w:keepLines w:val="0"/>
        <w:widowControl/>
        <w:suppressLineNumbers w:val="0"/>
        <w:ind w:firstLine="640" w:firstLineChars="200"/>
        <w:jc w:val="left"/>
      </w:pPr>
      <w:r>
        <w:rPr>
          <w:rFonts w:hint="eastAsia" w:ascii="仿宋" w:hAnsi="仿宋" w:eastAsia="仿宋" w:cs="仿宋"/>
          <w:sz w:val="32"/>
          <w:szCs w:val="32"/>
        </w:rPr>
        <w:t>6、乙方若对本合同项下的产品制作工作转包、分包他人生产、代加工，甲方除上报公安部外，</w:t>
      </w:r>
      <w:r>
        <w:rPr>
          <w:rFonts w:ascii="仿宋" w:hAnsi="仿宋" w:eastAsia="仿宋" w:cs="仿宋"/>
          <w:color w:val="000000"/>
          <w:kern w:val="0"/>
          <w:sz w:val="31"/>
          <w:szCs w:val="31"/>
          <w:lang w:val="en-US" w:eastAsia="zh-CN" w:bidi="ar"/>
        </w:rPr>
        <w:t>甲方有权解除与其签订的合同</w:t>
      </w:r>
      <w:r>
        <w:rPr>
          <w:rFonts w:hint="eastAsia" w:ascii="仿宋" w:hAnsi="仿宋" w:eastAsia="仿宋" w:cs="仿宋"/>
          <w:color w:val="000000"/>
          <w:kern w:val="0"/>
          <w:sz w:val="31"/>
          <w:szCs w:val="31"/>
          <w:lang w:val="en-US" w:eastAsia="zh-CN" w:bidi="ar"/>
        </w:rPr>
        <w:t>，并按照合同货款金额 20%向甲方支付违约金；同时，甲方报有关监督管理部门依法处理。</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八、不可抗力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甲乙双方因不可抗力不能履行合同时，应及时通知对方，并在规定的期限内提供相应证明。未履行完的合同部分是否继续履行，如何履行等，由双方协商确定。对确定因不可抗力原因造成的损失，免予承担责任。</w:t>
      </w:r>
    </w:p>
    <w:p>
      <w:pPr>
        <w:spacing w:line="360" w:lineRule="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九、争议的解决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合同履行中发生争议的，双方应予协商，若双方协商无效，可向甲方所在地的人民法院提起诉讼。</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十、本采购合同自双方签字和盖章后生效，双方不得随意变更或解除。</w:t>
      </w:r>
      <w:r>
        <w:rPr>
          <w:rFonts w:hint="eastAsia" w:ascii="仿宋" w:hAnsi="仿宋" w:eastAsia="仿宋" w:cs="仿宋"/>
          <w:sz w:val="32"/>
          <w:szCs w:val="32"/>
        </w:rPr>
        <w:t>上述条款作为甲方对乙方履约情况的考核和今后年度合作依据，未尽事宜以甲方通知要求为准。</w:t>
      </w:r>
    </w:p>
    <w:p>
      <w:pPr>
        <w:spacing w:line="360" w:lineRule="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十一、本次招标项目的招标文件要求和投标文件承诺均作为本合同附件。</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本合同条款最终解释权由甲方负责，正本一式</w:t>
      </w:r>
      <w:r>
        <w:rPr>
          <w:rFonts w:hint="eastAsia" w:ascii="仿宋" w:hAnsi="仿宋" w:eastAsia="仿宋" w:cs="仿宋"/>
          <w:sz w:val="32"/>
          <w:szCs w:val="32"/>
          <w:lang w:val="en-US" w:eastAsia="zh-CN"/>
        </w:rPr>
        <w:t>6</w:t>
      </w:r>
      <w:r>
        <w:rPr>
          <w:rFonts w:hint="eastAsia" w:ascii="仿宋" w:hAnsi="仿宋" w:eastAsia="仿宋" w:cs="仿宋"/>
          <w:sz w:val="32"/>
          <w:szCs w:val="32"/>
        </w:rPr>
        <w:t>份，甲方</w:t>
      </w:r>
      <w:r>
        <w:rPr>
          <w:rFonts w:hint="eastAsia" w:ascii="仿宋" w:hAnsi="仿宋" w:eastAsia="仿宋" w:cs="仿宋"/>
          <w:b/>
          <w:sz w:val="32"/>
          <w:szCs w:val="32"/>
        </w:rPr>
        <w:t>4</w:t>
      </w:r>
      <w:r>
        <w:rPr>
          <w:rFonts w:hint="eastAsia" w:ascii="仿宋" w:hAnsi="仿宋" w:eastAsia="仿宋" w:cs="仿宋"/>
          <w:sz w:val="32"/>
          <w:szCs w:val="32"/>
        </w:rPr>
        <w:t>份，乙方</w:t>
      </w:r>
      <w:r>
        <w:rPr>
          <w:rFonts w:hint="eastAsia" w:ascii="仿宋" w:hAnsi="仿宋" w:eastAsia="仿宋" w:cs="仿宋"/>
          <w:b/>
          <w:sz w:val="32"/>
          <w:szCs w:val="32"/>
        </w:rPr>
        <w:t>、</w:t>
      </w:r>
      <w:r>
        <w:rPr>
          <w:rFonts w:hint="eastAsia" w:ascii="仿宋" w:hAnsi="仿宋" w:eastAsia="仿宋" w:cs="仿宋"/>
          <w:sz w:val="32"/>
          <w:szCs w:val="32"/>
        </w:rPr>
        <w:t>交易中心各</w:t>
      </w:r>
      <w:r>
        <w:rPr>
          <w:rFonts w:hint="eastAsia" w:ascii="仿宋" w:hAnsi="仿宋" w:eastAsia="仿宋" w:cs="仿宋"/>
          <w:b/>
          <w:sz w:val="32"/>
          <w:szCs w:val="32"/>
        </w:rPr>
        <w:t>1</w:t>
      </w:r>
      <w:r>
        <w:rPr>
          <w:rFonts w:hint="eastAsia" w:ascii="仿宋" w:hAnsi="仿宋" w:eastAsia="仿宋" w:cs="仿宋"/>
          <w:sz w:val="32"/>
          <w:szCs w:val="32"/>
        </w:rPr>
        <w:t>份。</w:t>
      </w:r>
    </w:p>
    <w:p>
      <w:pPr>
        <w:keepNext w:val="0"/>
        <w:keepLines w:val="0"/>
        <w:pageBreakBefore w:val="0"/>
        <w:widowControl w:val="0"/>
        <w:kinsoku/>
        <w:wordWrap/>
        <w:overflowPunct/>
        <w:topLinePunct w:val="0"/>
        <w:autoSpaceDE/>
        <w:autoSpaceDN/>
        <w:bidi w:val="0"/>
        <w:adjustRightInd/>
        <w:snapToGrid/>
        <w:spacing w:line="520" w:lineRule="exact"/>
        <w:ind w:left="5760" w:hanging="5760" w:hangingChars="1800"/>
        <w:textAlignment w:val="auto"/>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 xml:space="preserve">        乙方：</w:t>
      </w:r>
      <w:r>
        <w:rPr>
          <w:rFonts w:hint="eastAsia" w:ascii="仿宋" w:hAnsi="仿宋" w:eastAsia="仿宋" w:cs="仿宋"/>
          <w:sz w:val="32"/>
          <w:szCs w:val="32"/>
          <w:lang w:eastAsia="zh-CN"/>
        </w:rPr>
        <w:t>吉林省荣发服装服饰有限公司</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委托代理人：              法定代表人</w:t>
      </w:r>
      <w:r>
        <w:rPr>
          <w:rFonts w:hint="eastAsia" w:ascii="仿宋" w:hAnsi="仿宋" w:eastAsia="仿宋" w:cs="仿宋"/>
          <w:sz w:val="32"/>
          <w:szCs w:val="32"/>
          <w:lang w:eastAsia="zh-CN"/>
        </w:rPr>
        <w:t>或</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lang w:eastAsia="zh-CN"/>
        </w:rPr>
        <w:t>授权代表</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地址：</w:t>
      </w:r>
      <w:r>
        <w:rPr>
          <w:rFonts w:hint="eastAsia" w:ascii="仿宋" w:hAnsi="仿宋" w:eastAsia="仿宋" w:cs="仿宋"/>
          <w:sz w:val="32"/>
          <w:szCs w:val="32"/>
          <w:lang w:val="en-US" w:eastAsia="zh-CN"/>
        </w:rPr>
        <w:t>信阳市平桥区新</w:t>
      </w:r>
    </w:p>
    <w:p>
      <w:pPr>
        <w:keepNext w:val="0"/>
        <w:keepLines w:val="0"/>
        <w:pageBreakBefore w:val="0"/>
        <w:widowControl w:val="0"/>
        <w:kinsoku/>
        <w:wordWrap/>
        <w:overflowPunct/>
        <w:topLinePunct w:val="0"/>
        <w:autoSpaceDE/>
        <w:autoSpaceDN/>
        <w:bidi w:val="0"/>
        <w:adjustRightInd/>
        <w:snapToGrid/>
        <w:spacing w:line="520" w:lineRule="exact"/>
        <w:ind w:left="5758" w:leftChars="456" w:hanging="4800" w:hangingChars="1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二十四大街38号</w:t>
      </w:r>
      <w:r>
        <w:rPr>
          <w:rFonts w:hint="eastAsia" w:ascii="仿宋" w:hAnsi="仿宋" w:eastAsia="仿宋" w:cs="仿宋"/>
          <w:sz w:val="32"/>
          <w:szCs w:val="32"/>
        </w:rPr>
        <w:t xml:space="preserve">     地址：</w:t>
      </w:r>
      <w:r>
        <w:rPr>
          <w:rFonts w:hint="eastAsia" w:ascii="仿宋" w:hAnsi="仿宋" w:eastAsia="仿宋" w:cs="仿宋"/>
          <w:sz w:val="32"/>
          <w:szCs w:val="32"/>
          <w:lang w:eastAsia="zh-CN"/>
        </w:rPr>
        <w:t>吉林省长春市农安县合隆镇</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电话：037</w:t>
      </w:r>
      <w:r>
        <w:rPr>
          <w:rFonts w:hint="eastAsia" w:ascii="仿宋" w:hAnsi="仿宋" w:eastAsia="仿宋" w:cs="仿宋"/>
          <w:sz w:val="32"/>
          <w:szCs w:val="32"/>
          <w:lang w:val="en-US" w:eastAsia="zh-CN"/>
        </w:rPr>
        <w:t>6-6521623</w:t>
      </w:r>
      <w:r>
        <w:rPr>
          <w:rFonts w:hint="eastAsia" w:ascii="仿宋" w:hAnsi="仿宋" w:eastAsia="仿宋" w:cs="仿宋"/>
          <w:sz w:val="32"/>
          <w:szCs w:val="32"/>
        </w:rPr>
        <w:t xml:space="preserve">        电话：</w:t>
      </w:r>
      <w:r>
        <w:rPr>
          <w:rFonts w:hint="eastAsia" w:ascii="仿宋" w:hAnsi="仿宋" w:eastAsia="仿宋" w:cs="仿宋"/>
          <w:sz w:val="32"/>
          <w:szCs w:val="32"/>
          <w:lang w:val="en-US" w:eastAsia="zh-CN"/>
        </w:rPr>
        <w:t>0431-83433051</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开户行：</w:t>
      </w:r>
      <w:r>
        <w:rPr>
          <w:rFonts w:hint="eastAsia" w:ascii="仿宋" w:hAnsi="仿宋" w:eastAsia="仿宋" w:cs="仿宋"/>
          <w:sz w:val="32"/>
          <w:szCs w:val="32"/>
          <w:lang w:eastAsia="zh-CN"/>
        </w:rPr>
        <w:t>建行农安县支行</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帐号：</w:t>
      </w:r>
      <w:r>
        <w:rPr>
          <w:rFonts w:hint="eastAsia" w:ascii="仿宋" w:hAnsi="仿宋" w:eastAsia="仿宋" w:cs="仿宋"/>
          <w:sz w:val="32"/>
          <w:szCs w:val="32"/>
          <w:lang w:val="en-US" w:eastAsia="zh-CN"/>
        </w:rPr>
        <w:t>22001420200059955555</w:t>
      </w:r>
      <w:r>
        <w:rPr>
          <w:rFonts w:hint="eastAsia" w:ascii="仿宋" w:hAnsi="仿宋" w:eastAsia="仿宋" w:cs="仿宋"/>
          <w:sz w:val="32"/>
          <w:szCs w:val="32"/>
        </w:rPr>
        <w:t xml:space="preserve"> </w:t>
      </w:r>
      <w:bookmarkStart w:id="0" w:name="_GoBack"/>
      <w:bookmarkEnd w:id="0"/>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年  月  日(加盖公章)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日(加盖公章)</w:t>
      </w:r>
    </w:p>
    <w:p>
      <w:pPr>
        <w:rPr>
          <w:rFonts w:hint="eastAsia" w:ascii="仿宋" w:hAnsi="仿宋" w:eastAsia="仿宋" w:cs="仿宋"/>
          <w:sz w:val="32"/>
          <w:szCs w:val="32"/>
        </w:rPr>
      </w:pPr>
    </w:p>
    <w:sectPr>
      <w:pgSz w:w="11906" w:h="16838"/>
      <w:pgMar w:top="115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61034"/>
    <w:multiLevelType w:val="singleLevel"/>
    <w:tmpl w:val="D2661034"/>
    <w:lvl w:ilvl="0" w:tentative="0">
      <w:start w:val="1"/>
      <w:numFmt w:val="decimal"/>
      <w:suff w:val="nothing"/>
      <w:lvlText w:val="%1、"/>
      <w:lvlJc w:val="left"/>
      <w:pPr>
        <w:ind w:left="-22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MmQ3ZDc5YmYxNjUxOTRhOTVkNWNkM2I0MTJkMTEifQ=="/>
  </w:docVars>
  <w:rsids>
    <w:rsidRoot w:val="21545B11"/>
    <w:rsid w:val="00371823"/>
    <w:rsid w:val="01DD2442"/>
    <w:rsid w:val="074B3C1F"/>
    <w:rsid w:val="0F9058E1"/>
    <w:rsid w:val="11983A6A"/>
    <w:rsid w:val="1A9D5012"/>
    <w:rsid w:val="21545B11"/>
    <w:rsid w:val="2D794F02"/>
    <w:rsid w:val="2F913BD1"/>
    <w:rsid w:val="31905D36"/>
    <w:rsid w:val="31FD3FB8"/>
    <w:rsid w:val="336124DA"/>
    <w:rsid w:val="3550354B"/>
    <w:rsid w:val="41D94C90"/>
    <w:rsid w:val="48E83F73"/>
    <w:rsid w:val="48F74B17"/>
    <w:rsid w:val="4CBC5985"/>
    <w:rsid w:val="4D5451FC"/>
    <w:rsid w:val="4FFE3714"/>
    <w:rsid w:val="546B7438"/>
    <w:rsid w:val="556D3897"/>
    <w:rsid w:val="5596493D"/>
    <w:rsid w:val="5EED5917"/>
    <w:rsid w:val="5EFE064F"/>
    <w:rsid w:val="6C0F798E"/>
    <w:rsid w:val="72572C4C"/>
    <w:rsid w:val="7D1C0B46"/>
    <w:rsid w:val="7E200526"/>
    <w:rsid w:val="7FB8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semiHidden/>
    <w:unhideWhenUsed/>
    <w:qFormat/>
    <w:uiPriority w:val="9"/>
    <w:pPr>
      <w:keepNext/>
      <w:keepLines/>
      <w:spacing w:line="700" w:lineRule="exact"/>
      <w:jc w:val="center"/>
      <w:outlineLvl w:val="1"/>
    </w:pPr>
    <w:rPr>
      <w:rFonts w:ascii="仿宋_GB2312" w:hAnsi="Cambria" w:eastAsia="仿宋_GB2312" w:cs="宋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heme="minorHAnsi" w:hAnsiTheme="minorHAnsi" w:cstheme="minorBidi"/>
    </w:rPr>
  </w:style>
  <w:style w:type="paragraph" w:customStyle="1" w:styleId="6">
    <w:name w:val="Body Text First Indent1"/>
    <w:basedOn w:val="3"/>
    <w:next w:val="7"/>
    <w:qFormat/>
    <w:uiPriority w:val="0"/>
    <w:pPr>
      <w:ind w:firstLine="420" w:firstLineChars="100"/>
    </w:pPr>
  </w:style>
  <w:style w:type="paragraph" w:customStyle="1" w:styleId="7">
    <w:name w:val="正文首行缩进 21"/>
    <w:basedOn w:val="8"/>
    <w:qFormat/>
    <w:uiPriority w:val="0"/>
    <w:pPr>
      <w:ind w:firstLine="420" w:firstLineChars="200"/>
    </w:pPr>
  </w:style>
  <w:style w:type="paragraph" w:customStyle="1" w:styleId="8">
    <w:name w:val="正文文本缩进1"/>
    <w:basedOn w:val="1"/>
    <w:qFormat/>
    <w:uiPriority w:val="0"/>
    <w:pPr>
      <w:spacing w:line="360" w:lineRule="auto"/>
      <w:ind w:firstLine="482" w:firstLineChars="100"/>
      <w:jc w:val="center"/>
    </w:pPr>
    <w:rPr>
      <w:rFonts w:ascii="黑体" w:eastAsia="黑体"/>
      <w:b/>
      <w:sz w:val="4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2022-06-30T09:32:00Z</dcterms:created>
  <dc:creator>Administrator</dc:creator>
  <cp:lastModifiedBy>Administrator</cp:lastModifiedBy>
  <cp:lastPrinted>2023-12-09T02:51:00Z</cp:lastPrinted>
  <dcterms:modified xsi:type="dcterms:W3CDTF">2023-12-27T03:21:39Z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F4D60DD4ABAF4E998927330FBD6B1F26_13</vt:lpwstr>
  </property>
</Properties>
</file>