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CC42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微软雅黑" w:hAnsi="微软雅黑" w:eastAsia="微软雅黑" w:cs="微软雅黑"/>
          <w:b/>
          <w:bCs/>
          <w:color w:val="auto"/>
          <w:sz w:val="28"/>
          <w:szCs w:val="28"/>
          <w:highlight w:val="none"/>
          <w:u w:val="none"/>
          <w:lang w:val="en-US" w:eastAsia="zh-CN"/>
        </w:rPr>
      </w:pPr>
      <w:bookmarkStart w:id="0" w:name="_Toc415755856"/>
      <w:bookmarkEnd w:id="0"/>
      <w:bookmarkStart w:id="1" w:name="_Toc397591131"/>
      <w:bookmarkEnd w:id="1"/>
      <w:bookmarkStart w:id="2" w:name="_Toc425408391"/>
      <w:bookmarkEnd w:id="2"/>
      <w:bookmarkStart w:id="3" w:name="_Toc379787569"/>
      <w:bookmarkEnd w:id="3"/>
      <w:bookmarkStart w:id="4" w:name="_Toc397603998"/>
      <w:bookmarkEnd w:id="4"/>
      <w:r>
        <w:rPr>
          <w:rFonts w:hint="eastAsia" w:ascii="微软雅黑" w:hAnsi="微软雅黑" w:eastAsia="微软雅黑" w:cs="微软雅黑"/>
          <w:b/>
          <w:bCs/>
          <w:color w:val="auto"/>
          <w:sz w:val="28"/>
          <w:szCs w:val="28"/>
          <w:highlight w:val="none"/>
          <w:u w:val="none"/>
          <w:lang w:eastAsia="zh-CN"/>
        </w:rPr>
        <w:t>2025年新乡市干线公路第一批养护工程</w:t>
      </w:r>
      <w:r>
        <w:rPr>
          <w:rFonts w:hint="eastAsia" w:ascii="微软雅黑" w:hAnsi="微软雅黑" w:eastAsia="微软雅黑" w:cs="微软雅黑"/>
          <w:b/>
          <w:bCs/>
          <w:color w:val="auto"/>
          <w:sz w:val="28"/>
          <w:szCs w:val="28"/>
          <w:highlight w:val="none"/>
          <w:u w:val="none"/>
          <w:lang w:val="en-US" w:eastAsia="zh-CN"/>
        </w:rPr>
        <w:t>监理</w:t>
      </w:r>
      <w:r>
        <w:rPr>
          <w:rFonts w:hint="eastAsia" w:ascii="微软雅黑" w:hAnsi="微软雅黑" w:eastAsia="微软雅黑" w:cs="微软雅黑"/>
          <w:b/>
          <w:bCs/>
          <w:color w:val="auto"/>
          <w:sz w:val="28"/>
          <w:szCs w:val="28"/>
          <w:highlight w:val="none"/>
          <w:u w:val="none"/>
          <w:lang w:eastAsia="zh-CN"/>
        </w:rPr>
        <w:t>项目结果</w:t>
      </w:r>
      <w:r>
        <w:rPr>
          <w:rFonts w:hint="eastAsia" w:ascii="微软雅黑" w:hAnsi="微软雅黑" w:eastAsia="微软雅黑" w:cs="微软雅黑"/>
          <w:b/>
          <w:bCs/>
          <w:color w:val="auto"/>
          <w:sz w:val="28"/>
          <w:szCs w:val="28"/>
          <w:highlight w:val="none"/>
          <w:u w:val="none"/>
          <w:lang w:val="en-US" w:eastAsia="zh-CN"/>
        </w:rPr>
        <w:t>公告</w:t>
      </w:r>
    </w:p>
    <w:p w14:paraId="10D460B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新乡市公路勘察设计院有限责任公司受新乡市公路事业发展中心的委托，就</w:t>
      </w:r>
      <w:r>
        <w:rPr>
          <w:rFonts w:hint="eastAsia" w:ascii="微软雅黑" w:hAnsi="微软雅黑" w:eastAsia="微软雅黑" w:cs="微软雅黑"/>
          <w:b w:val="0"/>
          <w:bCs w:val="0"/>
          <w:color w:val="auto"/>
          <w:sz w:val="22"/>
          <w:szCs w:val="22"/>
          <w:highlight w:val="none"/>
          <w:lang w:eastAsia="zh-CN"/>
        </w:rPr>
        <w:t>2025年新乡市干线公路第一批养护工程监理项目</w:t>
      </w:r>
      <w:r>
        <w:rPr>
          <w:rFonts w:hint="eastAsia" w:ascii="微软雅黑" w:hAnsi="微软雅黑" w:eastAsia="微软雅黑" w:cs="微软雅黑"/>
          <w:sz w:val="22"/>
          <w:szCs w:val="22"/>
          <w:lang w:val="en-US" w:eastAsia="zh-CN"/>
        </w:rPr>
        <w:t>进行</w:t>
      </w:r>
      <w:r>
        <w:rPr>
          <w:rFonts w:hint="eastAsia" w:ascii="微软雅黑" w:hAnsi="微软雅黑" w:eastAsia="微软雅黑" w:cs="微软雅黑"/>
          <w:sz w:val="22"/>
          <w:szCs w:val="22"/>
          <w:highlight w:val="none"/>
          <w:lang w:val="en-US" w:eastAsia="zh-CN"/>
        </w:rPr>
        <w:t>公开招标</w:t>
      </w:r>
      <w:r>
        <w:rPr>
          <w:rFonts w:hint="eastAsia" w:ascii="微软雅黑" w:hAnsi="微软雅黑" w:eastAsia="微软雅黑" w:cs="微软雅黑"/>
          <w:sz w:val="22"/>
          <w:szCs w:val="22"/>
          <w:lang w:val="en-US" w:eastAsia="zh-CN"/>
        </w:rPr>
        <w:t>，按规定程序进行了</w:t>
      </w:r>
      <w:r>
        <w:rPr>
          <w:rFonts w:ascii="微软雅黑" w:hAnsi="微软雅黑" w:eastAsia="微软雅黑" w:cs="微软雅黑"/>
          <w:i w:val="0"/>
          <w:iCs w:val="0"/>
          <w:caps w:val="0"/>
          <w:color w:val="000000"/>
          <w:spacing w:val="0"/>
          <w:sz w:val="22"/>
          <w:szCs w:val="22"/>
        </w:rPr>
        <w:t>开标、评标、</w:t>
      </w:r>
      <w:r>
        <w:rPr>
          <w:rFonts w:hint="eastAsia" w:ascii="微软雅黑" w:hAnsi="微软雅黑" w:eastAsia="微软雅黑" w:cs="微软雅黑"/>
          <w:i w:val="0"/>
          <w:iCs w:val="0"/>
          <w:caps w:val="0"/>
          <w:color w:val="000000"/>
          <w:spacing w:val="0"/>
          <w:sz w:val="22"/>
          <w:szCs w:val="22"/>
          <w:lang w:eastAsia="zh-CN"/>
        </w:rPr>
        <w:t>中标候选人</w:t>
      </w:r>
      <w:r>
        <w:rPr>
          <w:rFonts w:hint="eastAsia" w:ascii="微软雅黑" w:hAnsi="微软雅黑" w:eastAsia="微软雅黑" w:cs="微软雅黑"/>
          <w:i w:val="0"/>
          <w:iCs w:val="0"/>
          <w:caps w:val="0"/>
          <w:color w:val="000000"/>
          <w:spacing w:val="0"/>
          <w:sz w:val="22"/>
          <w:szCs w:val="22"/>
          <w:highlight w:val="none"/>
          <w:lang w:eastAsia="zh-CN"/>
        </w:rPr>
        <w:t>公示、定标，</w:t>
      </w:r>
      <w:r>
        <w:rPr>
          <w:rFonts w:hint="eastAsia" w:ascii="微软雅黑" w:hAnsi="微软雅黑" w:eastAsia="微软雅黑" w:cs="微软雅黑"/>
          <w:sz w:val="22"/>
          <w:szCs w:val="22"/>
          <w:highlight w:val="none"/>
          <w:lang w:val="en-US" w:eastAsia="zh-CN"/>
        </w:rPr>
        <w:t>现</w:t>
      </w:r>
      <w:r>
        <w:rPr>
          <w:rFonts w:hint="eastAsia" w:ascii="微软雅黑" w:hAnsi="微软雅黑" w:eastAsia="微软雅黑" w:cs="微软雅黑"/>
          <w:sz w:val="22"/>
          <w:szCs w:val="22"/>
          <w:lang w:val="en-US" w:eastAsia="zh-CN"/>
        </w:rPr>
        <w:t>就本次招标的中标结果公布如下：</w:t>
      </w:r>
    </w:p>
    <w:p w14:paraId="301B78F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lang w:val="en-US" w:eastAsia="zh-CN"/>
        </w:rPr>
        <w:t>一、项目简要说明</w:t>
      </w:r>
    </w:p>
    <w:p w14:paraId="2684A08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项目名称：2025年新乡市干线公路第一批养护工程监理项目</w:t>
      </w:r>
    </w:p>
    <w:p w14:paraId="57547EDA">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项目编号：</w:t>
      </w:r>
      <w:r>
        <w:rPr>
          <w:rFonts w:hint="eastAsia" w:ascii="微软雅黑" w:hAnsi="微软雅黑" w:eastAsia="微软雅黑" w:cs="微软雅黑"/>
          <w:color w:val="auto"/>
          <w:kern w:val="0"/>
          <w:sz w:val="22"/>
          <w:szCs w:val="22"/>
          <w:lang w:val="en-US" w:eastAsia="zh-CN" w:bidi="ar"/>
        </w:rPr>
        <w:t>新乡政采招标采购-2025-74</w:t>
      </w:r>
    </w:p>
    <w:p w14:paraId="66F2B63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sz w:val="22"/>
          <w:szCs w:val="22"/>
          <w:highlight w:val="none"/>
          <w:lang w:val="en-US" w:eastAsia="zh-CN"/>
        </w:rPr>
        <w:t>总投资额：51万元</w:t>
      </w:r>
    </w:p>
    <w:p w14:paraId="68DDA3E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建设规模：</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①G107京港线与S101重复起点至牧野区卫辉市交界段；②S101郑台线与S311交叉口至与S310交叉口段；③G327连固线封丘县回族乡至西陡门桥西段；④G234兴阳线辉县与凤泉区交界至与S309重复起点段；⑤S310长邵线宋屯小桥至新东大道东段预防养护工程监理项目。</w:t>
      </w:r>
    </w:p>
    <w:p w14:paraId="47DEC3F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napToGrid/>
          <w:color w:val="000000" w:themeColor="text1"/>
          <w:kern w:val="2"/>
          <w:sz w:val="22"/>
          <w:szCs w:val="22"/>
          <w:highlight w:val="none"/>
          <w14:textFill>
            <w14:solidFill>
              <w14:schemeClr w14:val="tx1"/>
            </w14:solidFill>
          </w14:textFill>
        </w:rPr>
        <w:t>招标范围：</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包含施工阶段（含施工准备期，施工及交工验收期）、缺陷责任期监理。</w:t>
      </w:r>
    </w:p>
    <w:p w14:paraId="5049FBE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napToGrid/>
          <w:color w:val="000000" w:themeColor="text1"/>
          <w:kern w:val="2"/>
          <w:sz w:val="22"/>
          <w:szCs w:val="22"/>
          <w:highlight w:val="none"/>
          <w14:textFill>
            <w14:solidFill>
              <w14:schemeClr w14:val="tx1"/>
            </w14:solidFill>
          </w14:textFill>
        </w:rPr>
      </w:pPr>
      <w:r>
        <w:rPr>
          <w:rFonts w:hint="eastAsia" w:ascii="微软雅黑" w:hAnsi="微软雅黑" w:eastAsia="微软雅黑" w:cs="微软雅黑"/>
          <w:snapToGrid/>
          <w:color w:val="000000" w:themeColor="text1"/>
          <w:kern w:val="2"/>
          <w:sz w:val="22"/>
          <w:szCs w:val="22"/>
          <w:highlight w:val="none"/>
          <w14:textFill>
            <w14:solidFill>
              <w14:schemeClr w14:val="tx1"/>
            </w14:solidFill>
          </w14:textFill>
        </w:rPr>
        <w:t>计划工期：</w:t>
      </w:r>
      <w:r>
        <w:rPr>
          <w:rFonts w:hint="eastAsia" w:ascii="微软雅黑" w:hAnsi="微软雅黑" w:eastAsia="微软雅黑" w:cs="微软雅黑"/>
          <w:snapToGrid/>
          <w:color w:val="000000" w:themeColor="text1"/>
          <w:kern w:val="2"/>
          <w:sz w:val="22"/>
          <w:szCs w:val="22"/>
          <w:highlight w:val="none"/>
          <w:lang w:eastAsia="zh-CN"/>
          <w14:textFill>
            <w14:solidFill>
              <w14:schemeClr w14:val="tx1"/>
            </w14:solidFill>
          </w14:textFill>
        </w:rPr>
        <w:t>施工期及缺陷责任期，缺陷责任期为6个月。</w:t>
      </w:r>
    </w:p>
    <w:p w14:paraId="5C9B0C7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标段划分：1个标段。</w:t>
      </w:r>
    </w:p>
    <w:p w14:paraId="55E4690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质量要求：工程交工验收的质量评定：合格；竣工验收的质量评定：合格。</w:t>
      </w:r>
    </w:p>
    <w:p w14:paraId="231109E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安全要求：安全生产零事故。</w:t>
      </w:r>
    </w:p>
    <w:p w14:paraId="1BC2942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环保要求：严格落实国家、省、市相关环保政策及规范要求。</w:t>
      </w:r>
    </w:p>
    <w:p w14:paraId="2B10029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招标公告发布日期：2025年07月30日</w:t>
      </w:r>
    </w:p>
    <w:p w14:paraId="3A8C378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val="en-US" w:eastAsia="zh-CN"/>
        </w:rPr>
        <w:t>二、评标信息</w:t>
      </w:r>
    </w:p>
    <w:p w14:paraId="14ED22B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sz w:val="22"/>
          <w:szCs w:val="22"/>
          <w:highlight w:val="none"/>
          <w:lang w:val="en-US" w:eastAsia="zh-CN"/>
        </w:rPr>
        <w:t>评标时间：</w:t>
      </w:r>
      <w:r>
        <w:rPr>
          <w:rFonts w:hint="eastAsia" w:ascii="微软雅黑" w:hAnsi="微软雅黑" w:eastAsia="微软雅黑" w:cs="微软雅黑"/>
          <w:color w:val="auto"/>
          <w:sz w:val="22"/>
          <w:szCs w:val="22"/>
          <w:highlight w:val="none"/>
          <w:lang w:val="en-US" w:eastAsia="zh-CN"/>
        </w:rPr>
        <w:t>2025年09月04日</w:t>
      </w:r>
    </w:p>
    <w:p w14:paraId="73684A4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评标地点：新乡市公共资源交易中心第二评标室</w:t>
      </w:r>
    </w:p>
    <w:p w14:paraId="184F79D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highlight w:val="none"/>
        </w:rPr>
      </w:pPr>
      <w:r>
        <w:rPr>
          <w:rFonts w:hint="eastAsia" w:ascii="微软雅黑" w:hAnsi="微软雅黑" w:eastAsia="微软雅黑" w:cs="微软雅黑"/>
          <w:sz w:val="22"/>
          <w:szCs w:val="22"/>
          <w:highlight w:val="none"/>
          <w:lang w:val="en-US" w:eastAsia="zh-CN"/>
        </w:rPr>
        <w:t>评标委员会成员：杨雪瑞（技术类-公路工程）、杨现峰（技术类-公路工程）、马双梅（技术类-公路工程）、都长林（经济类-市政）、张继承（招标人代表）。</w:t>
      </w:r>
    </w:p>
    <w:p w14:paraId="6C7EC8C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val="en-US" w:eastAsia="zh-CN"/>
        </w:rPr>
        <w:t>三、定标信息</w:t>
      </w:r>
    </w:p>
    <w:p w14:paraId="3AE4B39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sz w:val="22"/>
          <w:szCs w:val="22"/>
          <w:highlight w:val="none"/>
          <w:lang w:val="en-US" w:eastAsia="zh-CN"/>
        </w:rPr>
        <w:t>定标时间：</w:t>
      </w:r>
      <w:r>
        <w:rPr>
          <w:rFonts w:hint="eastAsia" w:ascii="微软雅黑" w:hAnsi="微软雅黑" w:eastAsia="微软雅黑" w:cs="微软雅黑"/>
          <w:color w:val="auto"/>
          <w:sz w:val="22"/>
          <w:szCs w:val="22"/>
          <w:highlight w:val="none"/>
          <w:lang w:val="en-US" w:eastAsia="zh-CN"/>
        </w:rPr>
        <w:t>2025年09月10日</w:t>
      </w:r>
    </w:p>
    <w:p w14:paraId="595B660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定标地点：新乡市公共资源交易中心四楼</w:t>
      </w:r>
      <w:bookmarkStart w:id="5" w:name="_GoBack"/>
      <w:bookmarkEnd w:id="5"/>
    </w:p>
    <w:p w14:paraId="43E1065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rPr>
        <w:t>定标委员会</w:t>
      </w:r>
      <w:r>
        <w:rPr>
          <w:rFonts w:hint="eastAsia" w:ascii="微软雅黑" w:hAnsi="微软雅黑" w:eastAsia="微软雅黑" w:cs="微软雅黑"/>
          <w:sz w:val="22"/>
          <w:szCs w:val="22"/>
          <w:highlight w:val="none"/>
          <w:lang w:val="en-US" w:eastAsia="zh-CN"/>
        </w:rPr>
        <w:t>成员：华海涛（定标委员会组长）、郑向东、高有景、王校飞、刘世涛。</w:t>
      </w:r>
    </w:p>
    <w:p w14:paraId="72F05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b/>
          <w:bCs/>
          <w:sz w:val="22"/>
          <w:szCs w:val="22"/>
          <w:highlight w:val="none"/>
        </w:rPr>
      </w:pPr>
      <w:r>
        <w:rPr>
          <w:rFonts w:hint="eastAsia" w:ascii="微软雅黑" w:hAnsi="微软雅黑" w:eastAsia="微软雅黑" w:cs="微软雅黑"/>
          <w:b/>
          <w:bCs/>
          <w:sz w:val="22"/>
          <w:szCs w:val="22"/>
          <w:highlight w:val="none"/>
          <w:lang w:val="en-US" w:eastAsia="zh-CN"/>
        </w:rPr>
        <w:t>四、结果信息</w:t>
      </w:r>
    </w:p>
    <w:p w14:paraId="49CA9F5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1、2025年新乡市干线公路第一批养护工程监理项目</w:t>
      </w:r>
    </w:p>
    <w:p w14:paraId="7CC67EA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bidi="ar"/>
        </w:rPr>
      </w:pPr>
      <w:r>
        <w:rPr>
          <w:rFonts w:hint="eastAsia" w:ascii="微软雅黑" w:hAnsi="微软雅黑" w:eastAsia="微软雅黑" w:cs="微软雅黑"/>
          <w:sz w:val="22"/>
          <w:szCs w:val="22"/>
          <w:highlight w:val="none"/>
          <w:lang w:val="en-US" w:eastAsia="zh-CN"/>
        </w:rPr>
        <w:t>中标人：</w:t>
      </w:r>
      <w:r>
        <w:rPr>
          <w:rFonts w:hint="eastAsia" w:ascii="微软雅黑" w:hAnsi="微软雅黑" w:eastAsia="微软雅黑" w:cs="微软雅黑"/>
          <w:color w:val="auto"/>
          <w:kern w:val="0"/>
          <w:sz w:val="22"/>
          <w:szCs w:val="22"/>
          <w:highlight w:val="none"/>
          <w:lang w:val="en-US" w:eastAsia="zh-CN" w:bidi="ar"/>
        </w:rPr>
        <w:t>中公交通监理咨询河南有限公司</w:t>
      </w:r>
    </w:p>
    <w:p w14:paraId="2CB3716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地  址：河南省焦作市站前路185号</w:t>
      </w:r>
    </w:p>
    <w:p w14:paraId="4083F74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color w:val="auto"/>
          <w:kern w:val="0"/>
          <w:sz w:val="22"/>
          <w:szCs w:val="22"/>
          <w:highlight w:val="none"/>
          <w:lang w:val="en-US" w:eastAsia="zh-CN" w:bidi="ar"/>
        </w:rPr>
        <w:t>投标报价</w:t>
      </w:r>
      <w:r>
        <w:rPr>
          <w:rFonts w:hint="eastAsia" w:ascii="微软雅黑" w:hAnsi="微软雅黑" w:eastAsia="微软雅黑" w:cs="微软雅黑"/>
          <w:sz w:val="22"/>
          <w:szCs w:val="22"/>
          <w:highlight w:val="none"/>
          <w:lang w:val="en-US" w:eastAsia="zh-CN"/>
        </w:rPr>
        <w:t>：502560.0元</w:t>
      </w:r>
    </w:p>
    <w:p w14:paraId="1050305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合同履行期限：施工期及缺陷责任期，缺陷责任期为6个月</w:t>
      </w:r>
    </w:p>
    <w:p w14:paraId="096D8AC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bidi="ar"/>
        </w:rPr>
        <w:t>项目总监</w:t>
      </w:r>
      <w:r>
        <w:rPr>
          <w:rFonts w:hint="eastAsia" w:ascii="微软雅黑" w:hAnsi="微软雅黑" w:eastAsia="微软雅黑" w:cs="微软雅黑"/>
          <w:sz w:val="22"/>
          <w:szCs w:val="22"/>
          <w:highlight w:val="none"/>
          <w:lang w:val="en-US" w:eastAsia="zh-CN"/>
        </w:rPr>
        <w:t>：王凯</w:t>
      </w:r>
    </w:p>
    <w:p w14:paraId="43EA9E2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bidi="ar"/>
        </w:rPr>
      </w:pPr>
      <w:r>
        <w:rPr>
          <w:rFonts w:hint="eastAsia" w:ascii="微软雅黑" w:hAnsi="微软雅黑" w:eastAsia="微软雅黑" w:cs="微软雅黑"/>
          <w:sz w:val="22"/>
          <w:szCs w:val="22"/>
          <w:highlight w:val="none"/>
          <w:lang w:val="en-US" w:eastAsia="zh-CN"/>
        </w:rPr>
        <w:t>证书编号：</w:t>
      </w:r>
      <w:r>
        <w:rPr>
          <w:rFonts w:hint="eastAsia" w:ascii="微软雅黑" w:hAnsi="微软雅黑" w:eastAsia="微软雅黑" w:cs="微软雅黑"/>
          <w:color w:val="auto"/>
          <w:kern w:val="0"/>
          <w:sz w:val="22"/>
          <w:szCs w:val="22"/>
          <w:highlight w:val="none"/>
          <w:lang w:val="en-US" w:eastAsia="zh-CN" w:bidi="ar"/>
        </w:rPr>
        <w:t>公路工程监理工程师  证书编号：20230504841000004833</w:t>
      </w:r>
    </w:p>
    <w:p w14:paraId="03AC13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sz w:val="22"/>
          <w:szCs w:val="22"/>
          <w:highlight w:val="none"/>
          <w:lang w:val="en-US" w:eastAsia="zh-CN"/>
        </w:rPr>
      </w:pPr>
      <w:r>
        <w:rPr>
          <w:rFonts w:hint="eastAsia" w:ascii="微软雅黑" w:hAnsi="微软雅黑" w:eastAsia="微软雅黑" w:cs="微软雅黑"/>
          <w:b/>
          <w:bCs/>
          <w:sz w:val="22"/>
          <w:szCs w:val="22"/>
          <w:highlight w:val="none"/>
          <w:lang w:val="en-US" w:eastAsia="zh-CN"/>
        </w:rPr>
        <w:t>五、招标代理服务费</w:t>
      </w:r>
    </w:p>
    <w:p w14:paraId="019591E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2025年新乡市干线公路第一批养护工程监理项目：5050元</w:t>
      </w:r>
    </w:p>
    <w:p w14:paraId="55046C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i w:val="0"/>
          <w:iCs w:val="0"/>
          <w:caps w:val="0"/>
          <w:color w:val="000000"/>
          <w:spacing w:val="0"/>
          <w:sz w:val="22"/>
          <w:szCs w:val="22"/>
          <w:highlight w:val="none"/>
        </w:rPr>
        <w:t>由中标人在领取中标通知书时向招标代理机构支付。</w:t>
      </w:r>
    </w:p>
    <w:p w14:paraId="72133C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sz w:val="22"/>
          <w:szCs w:val="22"/>
          <w:highlight w:val="none"/>
          <w:lang w:val="en-US" w:eastAsia="zh-CN"/>
        </w:rPr>
      </w:pPr>
      <w:r>
        <w:rPr>
          <w:rFonts w:hint="eastAsia" w:ascii="微软雅黑" w:hAnsi="微软雅黑" w:eastAsia="微软雅黑" w:cs="微软雅黑"/>
          <w:b/>
          <w:bCs/>
          <w:sz w:val="22"/>
          <w:szCs w:val="22"/>
          <w:highlight w:val="none"/>
          <w:lang w:val="en-US" w:eastAsia="zh-CN"/>
        </w:rPr>
        <w:t>六、公告发布的媒介</w:t>
      </w:r>
    </w:p>
    <w:p w14:paraId="614E55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本次结果公示同时在《中国招标投标公共服务平台》、《河南省政府采购网》、《新乡市政府采购网》、《新乡市公共资源交易中心网》、《新乡市交通运输局网》网上发布。</w:t>
      </w:r>
    </w:p>
    <w:p w14:paraId="2E804BF3">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七、联系方式</w:t>
      </w:r>
    </w:p>
    <w:p w14:paraId="69586111">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招标人：新乡市公路事业发展中心</w:t>
      </w:r>
    </w:p>
    <w:p w14:paraId="5F89E08E">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地址：新乡市胜利中街298号</w:t>
      </w:r>
    </w:p>
    <w:p w14:paraId="6A10D8B8">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联系人：张继承</w:t>
      </w:r>
    </w:p>
    <w:p w14:paraId="41C66C88">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color w:val="auto"/>
          <w:sz w:val="22"/>
          <w:szCs w:val="22"/>
          <w:highlight w:val="none"/>
        </w:rPr>
        <w:t>联系电话：13017600619</w:t>
      </w:r>
    </w:p>
    <w:p w14:paraId="260A4EE0">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代理机构：新乡市公路勘察设计院有限责任公司</w:t>
      </w:r>
    </w:p>
    <w:p w14:paraId="7EEE6EBD">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地址：新乡市牧野大道88号达安花园内</w:t>
      </w:r>
    </w:p>
    <w:p w14:paraId="4260E3E8">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联系人：陈曦</w:t>
      </w:r>
    </w:p>
    <w:p w14:paraId="360F1F60">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sz w:val="22"/>
          <w:szCs w:val="22"/>
          <w:lang w:val="en-US" w:eastAsia="zh-CN"/>
        </w:rPr>
        <w:t>：17837389275</w:t>
      </w:r>
    </w:p>
    <w:p w14:paraId="2044AC1A">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rPr>
          <w:rFonts w:hint="eastAsia" w:ascii="微软雅黑" w:hAnsi="微软雅黑" w:eastAsia="微软雅黑" w:cs="微软雅黑"/>
          <w:snapToGrid w:val="0"/>
          <w:color w:val="000000"/>
          <w:kern w:val="0"/>
          <w:sz w:val="22"/>
          <w:szCs w:val="22"/>
        </w:rPr>
      </w:pPr>
      <w:r>
        <w:rPr>
          <w:rFonts w:hint="eastAsia" w:ascii="微软雅黑" w:hAnsi="微软雅黑" w:eastAsia="微软雅黑" w:cs="微软雅黑"/>
          <w:snapToGrid w:val="0"/>
          <w:color w:val="000000"/>
          <w:kern w:val="0"/>
          <w:sz w:val="22"/>
          <w:szCs w:val="22"/>
        </w:rPr>
        <w:t>监督</w:t>
      </w:r>
      <w:r>
        <w:rPr>
          <w:rFonts w:hint="eastAsia" w:ascii="微软雅黑" w:hAnsi="微软雅黑" w:eastAsia="微软雅黑" w:cs="微软雅黑"/>
          <w:snapToGrid w:val="0"/>
          <w:color w:val="000000"/>
          <w:kern w:val="0"/>
          <w:sz w:val="22"/>
          <w:szCs w:val="22"/>
          <w:lang w:eastAsia="zh-CN"/>
        </w:rPr>
        <w:t>部门</w:t>
      </w:r>
      <w:r>
        <w:rPr>
          <w:rFonts w:hint="eastAsia" w:ascii="微软雅黑" w:hAnsi="微软雅黑" w:eastAsia="微软雅黑" w:cs="微软雅黑"/>
          <w:snapToGrid w:val="0"/>
          <w:color w:val="000000"/>
          <w:kern w:val="0"/>
          <w:sz w:val="22"/>
          <w:szCs w:val="22"/>
        </w:rPr>
        <w:t>：</w:t>
      </w:r>
    </w:p>
    <w:p w14:paraId="108E9381">
      <w:pPr>
        <w:keepNext w:val="0"/>
        <w:keepLines w:val="0"/>
        <w:pageBreakBefore w:val="0"/>
        <w:widowControl w:val="0"/>
        <w:kinsoku/>
        <w:wordWrap/>
        <w:overflowPunct/>
        <w:topLinePunct w:val="0"/>
        <w:autoSpaceDE/>
        <w:autoSpaceDN/>
        <w:bidi w:val="0"/>
        <w:adjustRightInd/>
        <w:snapToGrid/>
        <w:spacing w:line="380" w:lineRule="exact"/>
        <w:ind w:firstLine="440" w:firstLineChars="200"/>
        <w:textAlignment w:val="auto"/>
      </w:pPr>
      <w:r>
        <w:rPr>
          <w:rFonts w:hint="eastAsia" w:ascii="微软雅黑" w:hAnsi="微软雅黑" w:eastAsia="微软雅黑" w:cs="微软雅黑"/>
          <w:color w:val="auto"/>
          <w:sz w:val="22"/>
          <w:szCs w:val="22"/>
          <w:highlight w:val="none"/>
        </w:rPr>
        <w:t>新乡市交通运输局：0373-3523323  新乡市财政局：0373-3688617</w:t>
      </w:r>
    </w:p>
    <w:sectPr>
      <w:footerReference r:id="rId3" w:type="default"/>
      <w:pgSz w:w="11906" w:h="16838"/>
      <w:pgMar w:top="1440" w:right="1247" w:bottom="1440"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3FB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6CD2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6CD2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6121B"/>
    <w:rsid w:val="0BC33A5C"/>
    <w:rsid w:val="0E3106DB"/>
    <w:rsid w:val="2C43501F"/>
    <w:rsid w:val="38F9496A"/>
    <w:rsid w:val="4186121B"/>
    <w:rsid w:val="4C653BF0"/>
    <w:rsid w:val="52DB612D"/>
    <w:rsid w:val="62F929B9"/>
    <w:rsid w:val="66CF6296"/>
    <w:rsid w:val="6B571BFD"/>
    <w:rsid w:val="7D60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200" w:firstLineChars="200"/>
    </w:pPr>
    <w:rPr>
      <w:rFonts w:hAnsi="Times New Roman" w:eastAsia="仿宋_GB2312" w:cs="Times New Roman"/>
      <w:sz w:val="32"/>
    </w:rPr>
  </w:style>
  <w:style w:type="paragraph" w:styleId="3">
    <w:name w:val="Body Text"/>
    <w:basedOn w:val="1"/>
    <w:next w:val="1"/>
    <w:qFormat/>
    <w:uiPriority w:val="1"/>
    <w:pPr>
      <w:ind w:left="536"/>
    </w:pPr>
    <w:rPr>
      <w:rFonts w:ascii="宋体" w:hAnsi="宋体" w:eastAsia="宋体"/>
      <w:sz w:val="21"/>
      <w:szCs w:val="21"/>
    </w:rPr>
  </w:style>
  <w:style w:type="paragraph" w:styleId="4">
    <w:name w:val="Body Text First Indent 2"/>
    <w:basedOn w:val="5"/>
    <w:next w:val="2"/>
    <w:qFormat/>
    <w:uiPriority w:val="0"/>
    <w:pPr>
      <w:ind w:firstLine="420"/>
    </w:pPr>
  </w:style>
  <w:style w:type="paragraph" w:styleId="5">
    <w:name w:val="Body Text Indent"/>
    <w:basedOn w:val="1"/>
    <w:next w:val="6"/>
    <w:qFormat/>
    <w:uiPriority w:val="0"/>
    <w:pPr>
      <w:spacing w:after="120" w:afterLines="0"/>
      <w:ind w:left="420"/>
    </w:pPr>
    <w:rPr>
      <w:rFonts w:ascii="Times New Roman" w:hAnsi="Times New Roman" w:eastAsia="宋体" w:cs="Times New Roman"/>
    </w:rPr>
  </w:style>
  <w:style w:type="paragraph" w:styleId="6">
    <w:name w:val="envelope return"/>
    <w:basedOn w:val="1"/>
    <w:qFormat/>
    <w:uiPriority w:val="0"/>
    <w:pPr>
      <w:snapToGrid w:val="0"/>
    </w:pPr>
    <w:rPr>
      <w:rFonts w:ascii="Arial" w:hAnsi="Arial"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1021</Words>
  <Characters>1162</Characters>
  <Lines>0</Lines>
  <Paragraphs>0</Paragraphs>
  <TotalTime>1</TotalTime>
  <ScaleCrop>false</ScaleCrop>
  <LinksUpToDate>false</LinksUpToDate>
  <CharactersWithSpaces>1168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2025-08-28T01:25:00Z</dcterms:created>
  <dc:creator>y</dc:creator>
  <cp:lastModifiedBy>楠妞儿</cp:lastModifiedBy>
  <cp:lastPrinted>2025-09-11T00:39:00Z</cp:lastPrinted>
  <dcterms:modified xsi:type="dcterms:W3CDTF">2025-09-12T03:14:35Z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E586FFA96EE242A4B2712AA2C758FBA4_13</vt:lpwstr>
  </property>
  <property fmtid="{D5CDD505-2E9C-101B-9397-08002B2CF9AE}" pid="4" name="KSOTemplateDocerSaveRecord">
    <vt:lpwstr>eyJoZGlkIjoiMDVhNDJjZTEyZTEyMGE2MTY3YmU5ZmI3Y2U0ZDg0YzEiLCJ1c2VySWQiOiIzNjE3NzQzMTYifQ==</vt:lpwstr>
  </property>
</Properties>
</file>