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34418">
      <w:pPr>
        <w:jc w:val="center"/>
        <w:rPr>
          <w:rFonts w:hint="eastAsia" w:ascii="微软雅黑" w:hAnsi="微软雅黑" w:eastAsia="微软雅黑" w:cs="微软雅黑"/>
          <w:b/>
          <w:bCs/>
          <w:color w:val="auto"/>
          <w:sz w:val="36"/>
          <w:szCs w:val="36"/>
          <w:highlight w:val="none"/>
          <w:lang w:eastAsia="zh-CN"/>
        </w:rPr>
      </w:pPr>
      <w:r>
        <w:rPr>
          <w:rFonts w:hint="eastAsia" w:ascii="微软雅黑" w:hAnsi="微软雅黑" w:eastAsia="微软雅黑" w:cs="微软雅黑"/>
          <w:b/>
          <w:bCs/>
          <w:color w:val="auto"/>
          <w:sz w:val="36"/>
          <w:szCs w:val="36"/>
          <w:highlight w:val="none"/>
          <w:lang w:eastAsia="zh-CN"/>
        </w:rPr>
        <w:t>荥阳市卫生健康委员会彩票公益金支持的医养结合建设项目（“郑州华卓医院（荥阳市东元颐养公寓）项目”和“荥阳市王村卫生院医养结合项目”）项目</w:t>
      </w:r>
    </w:p>
    <w:p w14:paraId="0BCF3DFC">
      <w:pPr>
        <w:ind w:firstLine="880"/>
        <w:jc w:val="center"/>
        <w:rPr>
          <w:rFonts w:ascii="微软雅黑" w:hAnsi="微软雅黑" w:eastAsia="微软雅黑" w:cs="微软雅黑"/>
          <w:b/>
          <w:bCs/>
          <w:color w:val="auto"/>
          <w:sz w:val="44"/>
          <w:szCs w:val="44"/>
          <w:highlight w:val="none"/>
        </w:rPr>
      </w:pPr>
    </w:p>
    <w:p w14:paraId="54DDCA9B">
      <w:pPr>
        <w:pStyle w:val="24"/>
        <w:ind w:left="420" w:firstLine="420"/>
        <w:rPr>
          <w:color w:val="auto"/>
          <w:highlight w:val="none"/>
        </w:rPr>
      </w:pPr>
    </w:p>
    <w:p w14:paraId="5EDB7271">
      <w:pPr>
        <w:jc w:val="center"/>
        <w:rPr>
          <w:rFonts w:ascii="宋体" w:hAnsi="宋体" w:cs="宋体"/>
          <w:b/>
          <w:bCs/>
          <w:color w:val="auto"/>
          <w:sz w:val="52"/>
          <w:szCs w:val="52"/>
          <w:highlight w:val="none"/>
        </w:rPr>
      </w:pPr>
      <w:r>
        <w:rPr>
          <w:rFonts w:hint="eastAsia" w:ascii="宋体" w:hAnsi="宋体" w:cs="宋体"/>
          <w:b/>
          <w:bCs/>
          <w:color w:val="auto"/>
          <w:sz w:val="84"/>
          <w:szCs w:val="84"/>
          <w:highlight w:val="none"/>
        </w:rPr>
        <w:t>竞争性磋商文件</w:t>
      </w:r>
    </w:p>
    <w:p w14:paraId="4D9A7B86">
      <w:pPr>
        <w:ind w:firstLine="480"/>
        <w:jc w:val="center"/>
        <w:rPr>
          <w:rFonts w:ascii="微软雅黑" w:hAnsi="微软雅黑" w:eastAsia="微软雅黑" w:cs="微软雅黑"/>
          <w:b/>
          <w:color w:val="auto"/>
          <w:sz w:val="24"/>
          <w:highlight w:val="none"/>
        </w:rPr>
      </w:pPr>
    </w:p>
    <w:p w14:paraId="411DD657">
      <w:pPr>
        <w:pStyle w:val="10"/>
        <w:ind w:firstLine="496"/>
        <w:rPr>
          <w:rFonts w:ascii="微软雅黑" w:hAnsi="微软雅黑" w:eastAsia="微软雅黑" w:cs="微软雅黑"/>
          <w:color w:val="auto"/>
          <w:highlight w:val="none"/>
        </w:rPr>
      </w:pPr>
    </w:p>
    <w:p w14:paraId="46420A8C">
      <w:pPr>
        <w:pStyle w:val="10"/>
        <w:ind w:firstLine="496"/>
        <w:rPr>
          <w:rFonts w:ascii="微软雅黑" w:hAnsi="微软雅黑" w:eastAsia="微软雅黑" w:cs="微软雅黑"/>
          <w:color w:val="auto"/>
          <w:highlight w:val="none"/>
        </w:rPr>
      </w:pPr>
    </w:p>
    <w:p w14:paraId="32FEE131">
      <w:pPr>
        <w:ind w:firstLine="2641" w:firstLineChars="1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项目编号：荥财磋商-2025-23</w:t>
      </w:r>
    </w:p>
    <w:p w14:paraId="594B02B4">
      <w:pPr>
        <w:ind w:left="838" w:leftChars="399" w:firstLine="960" w:firstLineChars="400"/>
        <w:jc w:val="right"/>
        <w:rPr>
          <w:rFonts w:ascii="微软雅黑" w:hAnsi="微软雅黑" w:eastAsia="微软雅黑" w:cs="微软雅黑"/>
          <w:b/>
          <w:color w:val="auto"/>
          <w:sz w:val="24"/>
          <w:highlight w:val="none"/>
        </w:rPr>
      </w:pPr>
    </w:p>
    <w:p w14:paraId="0EBB8FC0">
      <w:pPr>
        <w:pStyle w:val="23"/>
        <w:spacing w:line="240" w:lineRule="auto"/>
        <w:ind w:firstLine="0" w:firstLineChars="0"/>
        <w:rPr>
          <w:rFonts w:ascii="黑体" w:hAnsi="黑体" w:eastAsia="黑体" w:cs="黑体"/>
          <w:color w:val="auto"/>
          <w:sz w:val="84"/>
          <w:szCs w:val="84"/>
          <w:highlight w:val="none"/>
        </w:rPr>
      </w:pPr>
    </w:p>
    <w:p w14:paraId="5CE03F15">
      <w:pPr>
        <w:pStyle w:val="23"/>
        <w:spacing w:line="240" w:lineRule="auto"/>
        <w:ind w:firstLine="0" w:firstLineChars="0"/>
        <w:rPr>
          <w:rFonts w:ascii="黑体" w:hAnsi="黑体" w:eastAsia="黑体" w:cs="黑体"/>
          <w:color w:val="auto"/>
          <w:sz w:val="84"/>
          <w:szCs w:val="84"/>
          <w:highlight w:val="none"/>
        </w:rPr>
      </w:pPr>
      <w:r>
        <w:rPr>
          <w:rFonts w:hint="eastAsia" w:ascii="黑体" w:hAnsi="黑体" w:eastAsia="黑体" w:cs="黑体"/>
          <w:color w:val="auto"/>
          <w:sz w:val="84"/>
          <w:szCs w:val="84"/>
          <w:highlight w:val="none"/>
        </w:rPr>
        <w:t xml:space="preserve">      </w:t>
      </w:r>
    </w:p>
    <w:p w14:paraId="3A89A3D4">
      <w:pPr>
        <w:pStyle w:val="23"/>
        <w:spacing w:line="240" w:lineRule="auto"/>
        <w:ind w:firstLine="0" w:firstLineChars="0"/>
        <w:rPr>
          <w:rFonts w:ascii="黑体" w:hAnsi="黑体" w:eastAsia="黑体" w:cs="黑体"/>
          <w:color w:val="auto"/>
          <w:sz w:val="84"/>
          <w:szCs w:val="84"/>
          <w:highlight w:val="none"/>
        </w:rPr>
      </w:pPr>
    </w:p>
    <w:p w14:paraId="0097CB17">
      <w:pPr>
        <w:pStyle w:val="24"/>
        <w:ind w:left="0" w:leftChars="0" w:firstLine="0" w:firstLineChars="0"/>
        <w:rPr>
          <w:rFonts w:ascii="黑体" w:hAnsi="黑体" w:eastAsia="黑体" w:cs="黑体"/>
          <w:color w:val="auto"/>
          <w:sz w:val="84"/>
          <w:szCs w:val="84"/>
          <w:highlight w:val="none"/>
        </w:rPr>
      </w:pPr>
    </w:p>
    <w:p w14:paraId="4C98CC38">
      <w:pPr>
        <w:spacing w:line="360" w:lineRule="auto"/>
        <w:ind w:firstLine="1807" w:firstLineChars="600"/>
        <w:rPr>
          <w:b/>
          <w:color w:val="auto"/>
          <w:sz w:val="30"/>
          <w:szCs w:val="30"/>
          <w:highlight w:val="none"/>
        </w:rPr>
      </w:pPr>
    </w:p>
    <w:p w14:paraId="387E1892">
      <w:pPr>
        <w:spacing w:line="360" w:lineRule="auto"/>
        <w:ind w:firstLine="1807" w:firstLineChars="600"/>
        <w:rPr>
          <w:rFonts w:hint="eastAsia" w:eastAsia="宋体"/>
          <w:b/>
          <w:color w:val="auto"/>
          <w:sz w:val="30"/>
          <w:szCs w:val="30"/>
          <w:highlight w:val="none"/>
          <w:lang w:eastAsia="zh-CN"/>
        </w:rPr>
      </w:pPr>
      <w:r>
        <w:rPr>
          <w:rFonts w:hint="eastAsia"/>
          <w:b/>
          <w:color w:val="auto"/>
          <w:sz w:val="30"/>
          <w:szCs w:val="30"/>
          <w:highlight w:val="none"/>
        </w:rPr>
        <w:t>采 购 人：</w:t>
      </w:r>
      <w:r>
        <w:rPr>
          <w:rFonts w:hint="eastAsia"/>
          <w:b/>
          <w:color w:val="auto"/>
          <w:sz w:val="30"/>
          <w:szCs w:val="30"/>
          <w:highlight w:val="none"/>
          <w:lang w:eastAsia="zh-CN"/>
        </w:rPr>
        <w:t>荥阳市卫生健康委员会</w:t>
      </w:r>
    </w:p>
    <w:p w14:paraId="6DCB3C86">
      <w:pPr>
        <w:spacing w:line="360" w:lineRule="auto"/>
        <w:ind w:firstLine="1807" w:firstLineChars="600"/>
        <w:rPr>
          <w:b/>
          <w:color w:val="auto"/>
          <w:sz w:val="30"/>
          <w:szCs w:val="30"/>
          <w:highlight w:val="none"/>
        </w:rPr>
      </w:pPr>
      <w:r>
        <w:rPr>
          <w:rFonts w:hint="eastAsia"/>
          <w:b/>
          <w:color w:val="auto"/>
          <w:sz w:val="30"/>
          <w:szCs w:val="30"/>
          <w:highlight w:val="none"/>
        </w:rPr>
        <w:t>采购代理：</w:t>
      </w:r>
      <w:r>
        <w:rPr>
          <w:rFonts w:hint="eastAsia"/>
          <w:b/>
          <w:color w:val="auto"/>
          <w:sz w:val="30"/>
          <w:szCs w:val="30"/>
          <w:highlight w:val="none"/>
          <w:lang w:eastAsia="zh-CN"/>
        </w:rPr>
        <w:t>河南天禹工程咨询有限公司</w:t>
      </w:r>
      <w:r>
        <w:rPr>
          <w:rFonts w:hint="eastAsia"/>
          <w:b/>
          <w:color w:val="auto"/>
          <w:sz w:val="30"/>
          <w:szCs w:val="30"/>
          <w:highlight w:val="none"/>
        </w:rPr>
        <w:t xml:space="preserve"> </w:t>
      </w:r>
    </w:p>
    <w:p w14:paraId="75416407">
      <w:pPr>
        <w:spacing w:line="360" w:lineRule="auto"/>
        <w:ind w:firstLine="1807" w:firstLineChars="600"/>
        <w:rPr>
          <w:b/>
          <w:color w:val="auto"/>
          <w:sz w:val="30"/>
          <w:szCs w:val="30"/>
          <w:highlight w:val="none"/>
        </w:rPr>
      </w:pPr>
      <w:r>
        <w:rPr>
          <w:rFonts w:hint="eastAsia"/>
          <w:b/>
          <w:color w:val="auto"/>
          <w:sz w:val="30"/>
          <w:szCs w:val="30"/>
          <w:highlight w:val="none"/>
        </w:rPr>
        <w:t>编制日期：二〇二五年</w:t>
      </w:r>
      <w:r>
        <w:rPr>
          <w:rFonts w:hint="eastAsia"/>
          <w:b/>
          <w:color w:val="auto"/>
          <w:sz w:val="30"/>
          <w:szCs w:val="30"/>
          <w:highlight w:val="none"/>
          <w:lang w:eastAsia="zh-CN"/>
        </w:rPr>
        <w:t>七</w:t>
      </w:r>
      <w:r>
        <w:rPr>
          <w:rFonts w:hint="eastAsia"/>
          <w:b/>
          <w:color w:val="auto"/>
          <w:sz w:val="30"/>
          <w:szCs w:val="30"/>
          <w:highlight w:val="none"/>
        </w:rPr>
        <w:t>月</w:t>
      </w:r>
    </w:p>
    <w:p w14:paraId="5298F14D">
      <w:pPr>
        <w:ind w:firstLine="602"/>
        <w:jc w:val="center"/>
        <w:rPr>
          <w:b/>
          <w:color w:val="auto"/>
          <w:sz w:val="30"/>
          <w:szCs w:val="30"/>
          <w:highlight w:val="none"/>
        </w:rPr>
        <w:sectPr>
          <w:headerReference r:id="rId4" w:type="first"/>
          <w:footerReference r:id="rId6" w:type="first"/>
          <w:headerReference r:id="rId3" w:type="default"/>
          <w:footerReference r:id="rId5" w:type="default"/>
          <w:pgSz w:w="11911" w:h="16838"/>
          <w:pgMar w:top="1440" w:right="1803" w:bottom="1440" w:left="1803" w:header="720" w:footer="720" w:gutter="0"/>
          <w:pgNumType w:start="1"/>
          <w:cols w:space="720" w:num="1"/>
        </w:sectPr>
      </w:pPr>
    </w:p>
    <w:p w14:paraId="4D585B44">
      <w:pPr>
        <w:pStyle w:val="24"/>
        <w:ind w:left="420" w:firstLine="420"/>
        <w:rPr>
          <w:color w:val="auto"/>
          <w:highlight w:val="none"/>
        </w:rPr>
      </w:pPr>
    </w:p>
    <w:p w14:paraId="2246CA8F">
      <w:pPr>
        <w:pStyle w:val="46"/>
        <w:rPr>
          <w:b/>
          <w:color w:val="auto"/>
          <w:sz w:val="30"/>
          <w:szCs w:val="30"/>
          <w:highlight w:val="none"/>
        </w:rPr>
      </w:pPr>
    </w:p>
    <w:p w14:paraId="52453C61">
      <w:pPr>
        <w:pStyle w:val="23"/>
        <w:ind w:firstLine="0" w:firstLineChars="0"/>
        <w:jc w:val="center"/>
        <w:rPr>
          <w:rFonts w:ascii="宋体" w:hAnsi="宋体"/>
          <w:b/>
          <w:color w:val="auto"/>
          <w:kern w:val="2"/>
          <w:sz w:val="21"/>
          <w:szCs w:val="21"/>
          <w:highlight w:val="none"/>
        </w:rPr>
      </w:pPr>
      <w:r>
        <w:rPr>
          <w:rFonts w:hint="eastAsia" w:ascii="宋体" w:hAnsi="宋体"/>
          <w:b/>
          <w:color w:val="auto"/>
          <w:kern w:val="2"/>
          <w:sz w:val="36"/>
          <w:szCs w:val="36"/>
          <w:highlight w:val="none"/>
        </w:rPr>
        <w:t>目 录</w:t>
      </w:r>
    </w:p>
    <w:p w14:paraId="534381F9">
      <w:pPr>
        <w:pStyle w:val="17"/>
        <w:tabs>
          <w:tab w:val="right" w:leader="dot" w:pos="8305"/>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TOC \o "1-3" \h \u </w:instrText>
      </w:r>
      <w:r>
        <w:rPr>
          <w:rFonts w:hint="eastAsia"/>
          <w:color w:val="auto"/>
          <w:sz w:val="32"/>
          <w:szCs w:val="32"/>
          <w:highlight w:val="none"/>
        </w:rPr>
        <w:fldChar w:fldCharType="separate"/>
      </w:r>
      <w:r>
        <w:rPr>
          <w:color w:val="auto"/>
          <w:highlight w:val="none"/>
        </w:rPr>
        <w:fldChar w:fldCharType="begin"/>
      </w:r>
      <w:r>
        <w:rPr>
          <w:color w:val="auto"/>
          <w:highlight w:val="none"/>
        </w:rPr>
        <w:instrText xml:space="preserve"> HYPERLINK \l "_Toc32079" </w:instrText>
      </w:r>
      <w:r>
        <w:rPr>
          <w:color w:val="auto"/>
          <w:highlight w:val="none"/>
        </w:rPr>
        <w:fldChar w:fldCharType="separate"/>
      </w:r>
      <w:r>
        <w:rPr>
          <w:rFonts w:hint="eastAsia"/>
          <w:color w:val="auto"/>
          <w:sz w:val="32"/>
          <w:szCs w:val="32"/>
          <w:highlight w:val="none"/>
        </w:rPr>
        <w:t>第一章 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_Toc32079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14:paraId="3FBC2EC1">
      <w:pPr>
        <w:pStyle w:val="17"/>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sz w:val="32"/>
          <w:szCs w:val="32"/>
          <w:highlight w:val="none"/>
        </w:rPr>
        <w:t>第二章 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_Toc757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14:paraId="58C95340">
      <w:pPr>
        <w:pStyle w:val="17"/>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"_Toc19616" </w:instrText>
      </w:r>
      <w:r>
        <w:rPr>
          <w:color w:val="auto"/>
          <w:highlight w:val="none"/>
        </w:rPr>
        <w:fldChar w:fldCharType="separate"/>
      </w:r>
      <w:r>
        <w:rPr>
          <w:rFonts w:hint="eastAsia"/>
          <w:color w:val="auto"/>
          <w:sz w:val="32"/>
          <w:szCs w:val="32"/>
          <w:highlight w:val="none"/>
        </w:rPr>
        <w:t>第三章 磋商程序及办法（综合评分法）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_Toc19616 </w:instrText>
      </w:r>
      <w:r>
        <w:rPr>
          <w:color w:val="auto"/>
          <w:sz w:val="32"/>
          <w:szCs w:val="32"/>
          <w:highlight w:val="none"/>
        </w:rPr>
        <w:fldChar w:fldCharType="separate"/>
      </w:r>
      <w:r>
        <w:rPr>
          <w:color w:val="auto"/>
          <w:sz w:val="32"/>
          <w:szCs w:val="32"/>
          <w:highlight w:val="none"/>
        </w:rPr>
        <w:t>20</w:t>
      </w:r>
      <w:r>
        <w:rPr>
          <w:color w:val="auto"/>
          <w:sz w:val="32"/>
          <w:szCs w:val="32"/>
          <w:highlight w:val="none"/>
        </w:rPr>
        <w:fldChar w:fldCharType="end"/>
      </w:r>
      <w:r>
        <w:rPr>
          <w:color w:val="auto"/>
          <w:sz w:val="32"/>
          <w:szCs w:val="32"/>
          <w:highlight w:val="none"/>
        </w:rPr>
        <w:fldChar w:fldCharType="end"/>
      </w:r>
    </w:p>
    <w:p w14:paraId="12357F06">
      <w:pPr>
        <w:pStyle w:val="17"/>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"_Toc12540" </w:instrText>
      </w:r>
      <w:r>
        <w:rPr>
          <w:color w:val="auto"/>
          <w:highlight w:val="none"/>
        </w:rPr>
        <w:fldChar w:fldCharType="separate"/>
      </w:r>
      <w:r>
        <w:rPr>
          <w:rFonts w:hint="eastAsia"/>
          <w:color w:val="auto"/>
          <w:sz w:val="32"/>
          <w:szCs w:val="32"/>
          <w:highlight w:val="none"/>
        </w:rPr>
        <w:t xml:space="preserve">第四章 </w:t>
      </w:r>
      <w:r>
        <w:rPr>
          <w:rFonts w:hint="eastAsia"/>
          <w:color w:val="auto"/>
          <w:sz w:val="32"/>
          <w:szCs w:val="32"/>
          <w:highlight w:val="none"/>
          <w:lang w:eastAsia="zh-CN"/>
        </w:rPr>
        <w:t>工程量清单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_Toc12540 </w:instrText>
      </w:r>
      <w:r>
        <w:rPr>
          <w:color w:val="auto"/>
          <w:sz w:val="32"/>
          <w:szCs w:val="32"/>
          <w:highlight w:val="none"/>
        </w:rPr>
        <w:fldChar w:fldCharType="separate"/>
      </w:r>
      <w:r>
        <w:rPr>
          <w:color w:val="auto"/>
          <w:sz w:val="32"/>
          <w:szCs w:val="32"/>
          <w:highlight w:val="none"/>
        </w:rPr>
        <w:t>27</w:t>
      </w:r>
      <w:r>
        <w:rPr>
          <w:color w:val="auto"/>
          <w:sz w:val="32"/>
          <w:szCs w:val="32"/>
          <w:highlight w:val="none"/>
        </w:rPr>
        <w:fldChar w:fldCharType="end"/>
      </w:r>
      <w:r>
        <w:rPr>
          <w:color w:val="auto"/>
          <w:sz w:val="32"/>
          <w:szCs w:val="32"/>
          <w:highlight w:val="none"/>
        </w:rPr>
        <w:fldChar w:fldCharType="end"/>
      </w:r>
    </w:p>
    <w:p w14:paraId="07EA5FA7">
      <w:pPr>
        <w:pStyle w:val="17"/>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"_Toc5092" </w:instrText>
      </w:r>
      <w:r>
        <w:rPr>
          <w:color w:val="auto"/>
          <w:highlight w:val="none"/>
        </w:rPr>
        <w:fldChar w:fldCharType="separate"/>
      </w:r>
      <w:r>
        <w:rPr>
          <w:rFonts w:hint="eastAsia"/>
          <w:color w:val="auto"/>
          <w:sz w:val="32"/>
          <w:szCs w:val="32"/>
          <w:highlight w:val="none"/>
        </w:rPr>
        <w:t>第五章 合同条款（参考文本）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_Toc5092 </w:instrText>
      </w:r>
      <w:r>
        <w:rPr>
          <w:color w:val="auto"/>
          <w:sz w:val="32"/>
          <w:szCs w:val="32"/>
          <w:highlight w:val="none"/>
        </w:rPr>
        <w:fldChar w:fldCharType="separate"/>
      </w:r>
      <w:r>
        <w:rPr>
          <w:color w:val="auto"/>
          <w:sz w:val="32"/>
          <w:szCs w:val="32"/>
          <w:highlight w:val="none"/>
        </w:rPr>
        <w:t>73</w:t>
      </w:r>
      <w:r>
        <w:rPr>
          <w:color w:val="auto"/>
          <w:sz w:val="32"/>
          <w:szCs w:val="32"/>
          <w:highlight w:val="none"/>
        </w:rPr>
        <w:fldChar w:fldCharType="end"/>
      </w:r>
      <w:r>
        <w:rPr>
          <w:color w:val="auto"/>
          <w:sz w:val="32"/>
          <w:szCs w:val="32"/>
          <w:highlight w:val="none"/>
        </w:rPr>
        <w:fldChar w:fldCharType="end"/>
      </w:r>
    </w:p>
    <w:p w14:paraId="0AE0B47F">
      <w:pPr>
        <w:pStyle w:val="17"/>
        <w:tabs>
          <w:tab w:val="right" w:pos="3200"/>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"_Toc8695" </w:instrText>
      </w:r>
      <w:r>
        <w:rPr>
          <w:color w:val="auto"/>
          <w:highlight w:val="none"/>
        </w:rPr>
        <w:fldChar w:fldCharType="separate"/>
      </w:r>
      <w:r>
        <w:rPr>
          <w:rFonts w:hint="eastAsia"/>
          <w:color w:val="auto"/>
          <w:sz w:val="32"/>
          <w:szCs w:val="32"/>
          <w:highlight w:val="none"/>
        </w:rPr>
        <w:t xml:space="preserve">第六章 </w:t>
      </w:r>
      <w:r>
        <w:rPr>
          <w:rFonts w:hint="eastAsia"/>
          <w:color w:val="auto"/>
          <w:sz w:val="32"/>
          <w:szCs w:val="32"/>
          <w:highlight w:val="none"/>
        </w:rPr>
        <w:tab/>
      </w:r>
      <w:r>
        <w:rPr>
          <w:rFonts w:hint="eastAsia"/>
          <w:color w:val="auto"/>
          <w:sz w:val="32"/>
          <w:szCs w:val="32"/>
          <w:highlight w:val="none"/>
        </w:rPr>
        <w:t>竞争性磋商响应文件格式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_Toc8695 </w:instrText>
      </w:r>
      <w:r>
        <w:rPr>
          <w:color w:val="auto"/>
          <w:sz w:val="32"/>
          <w:szCs w:val="32"/>
          <w:highlight w:val="none"/>
        </w:rPr>
        <w:fldChar w:fldCharType="separate"/>
      </w:r>
      <w:r>
        <w:rPr>
          <w:color w:val="auto"/>
          <w:sz w:val="32"/>
          <w:szCs w:val="32"/>
          <w:highlight w:val="none"/>
        </w:rPr>
        <w:t>73</w:t>
      </w:r>
      <w:r>
        <w:rPr>
          <w:color w:val="auto"/>
          <w:sz w:val="32"/>
          <w:szCs w:val="32"/>
          <w:highlight w:val="none"/>
        </w:rPr>
        <w:fldChar w:fldCharType="end"/>
      </w:r>
      <w:r>
        <w:rPr>
          <w:color w:val="auto"/>
          <w:sz w:val="32"/>
          <w:szCs w:val="32"/>
          <w:highlight w:val="none"/>
        </w:rPr>
        <w:fldChar w:fldCharType="end"/>
      </w:r>
    </w:p>
    <w:p w14:paraId="5984006C">
      <w:pPr>
        <w:spacing w:line="480" w:lineRule="auto"/>
        <w:ind w:firstLine="640"/>
        <w:rPr>
          <w:color w:val="auto"/>
          <w:sz w:val="32"/>
          <w:szCs w:val="32"/>
          <w:highlight w:val="none"/>
        </w:rPr>
        <w:sectPr>
          <w:footerReference r:id="rId7" w:type="default"/>
          <w:pgSz w:w="11911" w:h="16838"/>
          <w:pgMar w:top="1440" w:right="1803" w:bottom="1440" w:left="1803" w:header="720" w:footer="720" w:gutter="0"/>
          <w:pgNumType w:start="1"/>
          <w:cols w:space="720" w:num="1"/>
        </w:sectPr>
      </w:pPr>
      <w:r>
        <w:rPr>
          <w:rFonts w:hint="eastAsia"/>
          <w:color w:val="auto"/>
          <w:sz w:val="32"/>
          <w:szCs w:val="32"/>
          <w:highlight w:val="none"/>
        </w:rPr>
        <w:fldChar w:fldCharType="end"/>
      </w:r>
    </w:p>
    <w:p w14:paraId="2BE0C76D">
      <w:pPr>
        <w:rPr>
          <w:color w:val="auto"/>
          <w:highlight w:val="none"/>
        </w:rPr>
      </w:pPr>
    </w:p>
    <w:p w14:paraId="05A22F30">
      <w:pPr>
        <w:pStyle w:val="2"/>
        <w:ind w:firstLine="643"/>
        <w:rPr>
          <w:b/>
          <w:bCs/>
          <w:color w:val="auto"/>
          <w:highlight w:val="none"/>
        </w:rPr>
      </w:pPr>
      <w:bookmarkStart w:id="0" w:name="_Toc32079"/>
      <w:bookmarkStart w:id="1" w:name="_Toc30284"/>
      <w:bookmarkStart w:id="2" w:name="_Toc4807"/>
      <w:r>
        <w:rPr>
          <w:rFonts w:hint="eastAsia"/>
          <w:b/>
          <w:bCs/>
          <w:color w:val="auto"/>
          <w:highlight w:val="none"/>
        </w:rPr>
        <w:t>第一章 竞争性磋商公告</w:t>
      </w:r>
      <w:bookmarkEnd w:id="0"/>
      <w:bookmarkEnd w:id="1"/>
      <w:bookmarkEnd w:id="2"/>
    </w:p>
    <w:p w14:paraId="09D973BD">
      <w:pPr>
        <w:spacing w:line="360" w:lineRule="auto"/>
        <w:ind w:firstLine="422"/>
        <w:jc w:val="center"/>
        <w:rPr>
          <w:rFonts w:ascii="宋体" w:hAnsi="宋体" w:cs="宋体"/>
          <w:b/>
          <w:bCs/>
          <w:color w:val="auto"/>
          <w:szCs w:val="21"/>
          <w:highlight w:val="none"/>
        </w:rPr>
      </w:pPr>
      <w:bookmarkStart w:id="3" w:name="_Toc20030"/>
      <w:bookmarkStart w:id="4" w:name="_Toc7265"/>
      <w:r>
        <w:rPr>
          <w:rFonts w:hint="eastAsia" w:ascii="宋体" w:hAnsi="宋体" w:cs="宋体"/>
          <w:b/>
          <w:bCs/>
          <w:color w:val="auto"/>
          <w:szCs w:val="21"/>
          <w:highlight w:val="none"/>
          <w:lang w:eastAsia="zh-CN"/>
        </w:rPr>
        <w:t>荥阳市卫生健康委员会彩票公益金支持的医养结合建设项目（“郑州华卓医院（荥阳市东元颐养公寓）项目”和“荥阳市王村卫生院医养结合项目”）项目</w:t>
      </w:r>
      <w:r>
        <w:rPr>
          <w:rFonts w:hint="eastAsia" w:ascii="宋体" w:hAnsi="宋体" w:cs="宋体"/>
          <w:b/>
          <w:bCs/>
          <w:color w:val="auto"/>
          <w:szCs w:val="21"/>
          <w:highlight w:val="none"/>
        </w:rPr>
        <w:t>竞争性磋商公告</w:t>
      </w:r>
    </w:p>
    <w:p w14:paraId="52114120">
      <w:pPr>
        <w:spacing w:line="360" w:lineRule="auto"/>
        <w:ind w:firstLine="422"/>
        <w:rPr>
          <w:rFonts w:hint="eastAsia" w:ascii="宋体" w:hAnsi="宋体" w:cs="宋体"/>
          <w:b/>
          <w:bCs/>
          <w:color w:val="auto"/>
          <w:szCs w:val="21"/>
          <w:highlight w:val="none"/>
        </w:rPr>
      </w:pPr>
    </w:p>
    <w:p w14:paraId="66CEB31F">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22DD5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w:t>
      </w:r>
      <w:r>
        <w:rPr>
          <w:rFonts w:hint="eastAsia" w:ascii="宋体" w:hAnsi="宋体" w:cs="宋体"/>
          <w:color w:val="auto"/>
          <w:szCs w:val="21"/>
          <w:highlight w:val="none"/>
        </w:rPr>
        <w:t>的潜在供应商应在荥阳市公共资源交易中心网站</w:t>
      </w:r>
      <w:r>
        <w:rPr>
          <w:color w:val="auto"/>
          <w:highlight w:val="none"/>
        </w:rPr>
        <w:fldChar w:fldCharType="begin"/>
      </w:r>
      <w:r>
        <w:rPr>
          <w:color w:val="auto"/>
          <w:highlight w:val="none"/>
        </w:rPr>
        <w:instrText xml:space="preserve"> HYPERLINK "http://www.xyggzyjy.gov.cn获取采购文件，并于2020年" </w:instrText>
      </w:r>
      <w:r>
        <w:rPr>
          <w:color w:val="auto"/>
          <w:highlight w:val="none"/>
        </w:rPr>
        <w:fldChar w:fldCharType="separate"/>
      </w:r>
      <w:r>
        <w:rPr>
          <w:rStyle w:val="36"/>
          <w:rFonts w:hint="eastAsia" w:ascii="宋体" w:hAnsi="宋体" w:cs="宋体"/>
          <w:color w:val="auto"/>
          <w:szCs w:val="21"/>
          <w:highlight w:val="none"/>
        </w:rPr>
        <w:t>获取采购文件，并于2025年</w:t>
      </w:r>
      <w:r>
        <w:rPr>
          <w:rStyle w:val="36"/>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日9点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分（北京时间）前提交响应文件。</w:t>
      </w:r>
    </w:p>
    <w:p w14:paraId="54736CA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673B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1、项目编号：荥财磋商-2025-23；   </w:t>
      </w:r>
    </w:p>
    <w:p w14:paraId="1EF80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w:t>
      </w:r>
      <w:r>
        <w:rPr>
          <w:rFonts w:hint="eastAsia" w:ascii="宋体" w:hAnsi="宋体" w:cs="宋体"/>
          <w:color w:val="auto"/>
          <w:szCs w:val="21"/>
          <w:highlight w:val="none"/>
        </w:rPr>
        <w:t>；</w:t>
      </w:r>
    </w:p>
    <w:p w14:paraId="7E078D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2D5F0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4、预算金额：1522177.2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元，最高限价：1522177.2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w:t>
      </w:r>
    </w:p>
    <w:tbl>
      <w:tblPr>
        <w:tblStyle w:val="25"/>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03"/>
        <w:gridCol w:w="2905"/>
        <w:gridCol w:w="1423"/>
        <w:gridCol w:w="1486"/>
        <w:gridCol w:w="1419"/>
        <w:gridCol w:w="1467"/>
      </w:tblGrid>
      <w:tr w14:paraId="2CFC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1" w:type="dxa"/>
            <w:vAlign w:val="center"/>
          </w:tcPr>
          <w:p w14:paraId="57335642">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序号</w:t>
            </w:r>
          </w:p>
        </w:tc>
        <w:tc>
          <w:tcPr>
            <w:tcW w:w="1403" w:type="dxa"/>
            <w:vAlign w:val="center"/>
          </w:tcPr>
          <w:p w14:paraId="084621FE">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包号</w:t>
            </w:r>
          </w:p>
        </w:tc>
        <w:tc>
          <w:tcPr>
            <w:tcW w:w="2905" w:type="dxa"/>
            <w:vAlign w:val="center"/>
          </w:tcPr>
          <w:p w14:paraId="39465967">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包名称</w:t>
            </w:r>
          </w:p>
        </w:tc>
        <w:tc>
          <w:tcPr>
            <w:tcW w:w="1423" w:type="dxa"/>
            <w:vAlign w:val="center"/>
          </w:tcPr>
          <w:p w14:paraId="49167162">
            <w:pPr>
              <w:jc w:val="center"/>
              <w:rPr>
                <w:rFonts w:ascii="宋体" w:hAnsi="宋体" w:cs="宋体"/>
                <w:color w:val="auto"/>
                <w:szCs w:val="21"/>
                <w:highlight w:val="none"/>
              </w:rPr>
            </w:pPr>
            <w:r>
              <w:rPr>
                <w:rFonts w:hint="eastAsia" w:ascii="宋体" w:hAnsi="宋体" w:eastAsia="Times New Roman" w:cs="宋体"/>
                <w:color w:val="auto"/>
                <w:szCs w:val="21"/>
                <w:highlight w:val="none"/>
              </w:rPr>
              <w:t>包预算（元）</w:t>
            </w:r>
          </w:p>
        </w:tc>
        <w:tc>
          <w:tcPr>
            <w:tcW w:w="1486" w:type="dxa"/>
            <w:vAlign w:val="center"/>
          </w:tcPr>
          <w:p w14:paraId="38BD23D8">
            <w:pPr>
              <w:widowControl/>
              <w:jc w:val="center"/>
              <w:textAlignment w:val="center"/>
              <w:rPr>
                <w:rFonts w:ascii="宋体" w:hAnsi="宋体" w:cs="宋体"/>
                <w:color w:val="auto"/>
                <w:szCs w:val="21"/>
                <w:highlight w:val="none"/>
              </w:rPr>
            </w:pPr>
            <w:r>
              <w:rPr>
                <w:rFonts w:hint="eastAsia" w:ascii="宋体" w:hAnsi="宋体" w:eastAsia="Times New Roman" w:cs="宋体"/>
                <w:color w:val="auto"/>
                <w:szCs w:val="21"/>
                <w:highlight w:val="none"/>
              </w:rPr>
              <w:t>最高限价（元）</w:t>
            </w:r>
          </w:p>
        </w:tc>
        <w:tc>
          <w:tcPr>
            <w:tcW w:w="1419" w:type="dxa"/>
            <w:vAlign w:val="center"/>
          </w:tcPr>
          <w:p w14:paraId="23E1E47B">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是否专门面向中小企业</w:t>
            </w:r>
          </w:p>
        </w:tc>
        <w:tc>
          <w:tcPr>
            <w:tcW w:w="1467" w:type="dxa"/>
            <w:vAlign w:val="center"/>
          </w:tcPr>
          <w:p w14:paraId="09C6AEF7">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采购预留金额（元）</w:t>
            </w:r>
          </w:p>
        </w:tc>
      </w:tr>
      <w:tr w14:paraId="090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1" w:type="dxa"/>
            <w:vAlign w:val="center"/>
          </w:tcPr>
          <w:p w14:paraId="77CABC71">
            <w:pPr>
              <w:widowControl/>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rPr>
              <w:t>1</w:t>
            </w:r>
          </w:p>
        </w:tc>
        <w:tc>
          <w:tcPr>
            <w:tcW w:w="1403" w:type="dxa"/>
            <w:vAlign w:val="center"/>
          </w:tcPr>
          <w:p w14:paraId="0B24F70A">
            <w:pPr>
              <w:widowControl/>
              <w:jc w:val="center"/>
              <w:textAlignment w:val="center"/>
              <w:rPr>
                <w:rFonts w:hint="default" w:ascii="宋体" w:hAnsi="宋体" w:cs="宋体"/>
                <w:color w:val="auto"/>
                <w:szCs w:val="21"/>
                <w:highlight w:val="none"/>
                <w:lang w:val="en-US"/>
              </w:rPr>
            </w:pPr>
            <w:r>
              <w:rPr>
                <w:rFonts w:hint="eastAsia" w:ascii="宋体" w:hAnsi="宋体" w:cs="宋体"/>
                <w:color w:val="auto"/>
                <w:szCs w:val="21"/>
                <w:highlight w:val="none"/>
                <w:lang w:eastAsia="zh-CN"/>
              </w:rPr>
              <w:t>荥财磋商-2025-23</w:t>
            </w:r>
            <w:r>
              <w:rPr>
                <w:rFonts w:hint="eastAsia" w:ascii="宋体" w:hAnsi="宋体" w:cs="宋体"/>
                <w:color w:val="auto"/>
                <w:szCs w:val="21"/>
                <w:highlight w:val="none"/>
                <w:lang w:val="en-US" w:eastAsia="zh-CN"/>
              </w:rPr>
              <w:t>-1</w:t>
            </w:r>
          </w:p>
        </w:tc>
        <w:tc>
          <w:tcPr>
            <w:tcW w:w="2905" w:type="dxa"/>
            <w:vAlign w:val="center"/>
          </w:tcPr>
          <w:p w14:paraId="736C7E80">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w:t>
            </w:r>
          </w:p>
        </w:tc>
        <w:tc>
          <w:tcPr>
            <w:tcW w:w="1423" w:type="dxa"/>
            <w:vAlign w:val="center"/>
          </w:tcPr>
          <w:p w14:paraId="5212D238">
            <w:pPr>
              <w:jc w:val="center"/>
              <w:rPr>
                <w:rFonts w:ascii="宋体" w:hAnsi="宋体" w:cs="宋体"/>
                <w:color w:val="auto"/>
                <w:szCs w:val="21"/>
                <w:highlight w:val="none"/>
              </w:rPr>
            </w:pPr>
            <w:r>
              <w:rPr>
                <w:rFonts w:hint="eastAsia" w:ascii="宋体" w:hAnsi="宋体" w:cs="宋体"/>
                <w:color w:val="auto"/>
                <w:szCs w:val="21"/>
                <w:highlight w:val="none"/>
              </w:rPr>
              <w:t>1522177.2</w:t>
            </w:r>
            <w:r>
              <w:rPr>
                <w:rFonts w:hint="eastAsia" w:ascii="宋体" w:hAnsi="宋体" w:cs="宋体"/>
                <w:color w:val="auto"/>
                <w:szCs w:val="21"/>
                <w:highlight w:val="none"/>
                <w:lang w:val="en-US" w:eastAsia="zh-CN"/>
              </w:rPr>
              <w:t>0</w:t>
            </w:r>
          </w:p>
        </w:tc>
        <w:tc>
          <w:tcPr>
            <w:tcW w:w="1486" w:type="dxa"/>
            <w:shd w:val="clear" w:color="auto" w:fill="auto"/>
            <w:vAlign w:val="center"/>
          </w:tcPr>
          <w:p w14:paraId="61BCDDA5">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1522177.2</w:t>
            </w:r>
            <w:r>
              <w:rPr>
                <w:rFonts w:hint="eastAsia" w:ascii="宋体" w:hAnsi="宋体" w:cs="宋体"/>
                <w:color w:val="auto"/>
                <w:szCs w:val="21"/>
                <w:highlight w:val="none"/>
                <w:lang w:val="en-US" w:eastAsia="zh-CN"/>
              </w:rPr>
              <w:t>0</w:t>
            </w:r>
          </w:p>
        </w:tc>
        <w:tc>
          <w:tcPr>
            <w:tcW w:w="1419" w:type="dxa"/>
            <w:vAlign w:val="center"/>
          </w:tcPr>
          <w:p w14:paraId="080E28AA">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是</w:t>
            </w:r>
          </w:p>
        </w:tc>
        <w:tc>
          <w:tcPr>
            <w:tcW w:w="1467" w:type="dxa"/>
            <w:vAlign w:val="center"/>
          </w:tcPr>
          <w:p w14:paraId="0C1B199F">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1522177.2</w:t>
            </w:r>
            <w:r>
              <w:rPr>
                <w:rFonts w:hint="eastAsia" w:ascii="宋体" w:hAnsi="宋体" w:cs="宋体"/>
                <w:color w:val="auto"/>
                <w:szCs w:val="21"/>
                <w:highlight w:val="none"/>
                <w:lang w:val="en-US" w:eastAsia="zh-CN"/>
              </w:rPr>
              <w:t>0</w:t>
            </w:r>
          </w:p>
        </w:tc>
      </w:tr>
    </w:tbl>
    <w:p w14:paraId="6BF9D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5、采购需求（包括但不限于标的名称、数量、简要技术需求或服务要求等）</w:t>
      </w:r>
    </w:p>
    <w:p w14:paraId="1F094C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5.1.采购内容：</w:t>
      </w:r>
      <w:r>
        <w:rPr>
          <w:rFonts w:hint="eastAsia" w:ascii="宋体" w:hAnsi="宋体" w:cs="宋体"/>
          <w:color w:val="auto"/>
          <w:szCs w:val="21"/>
          <w:highlight w:val="none"/>
          <w:lang w:eastAsia="zh-CN"/>
        </w:rPr>
        <w:t>主要是郑州华卓医院（荥阳市东元颐养公寓）和荥阳市王村卫生院房屋改造提升</w:t>
      </w:r>
      <w:r>
        <w:rPr>
          <w:rFonts w:hint="eastAsia" w:ascii="宋体" w:hAnsi="宋体" w:cs="宋体"/>
          <w:color w:val="auto"/>
          <w:szCs w:val="21"/>
          <w:highlight w:val="none"/>
        </w:rPr>
        <w:t>（详见采购文件</w:t>
      </w:r>
      <w:r>
        <w:rPr>
          <w:rFonts w:hint="eastAsia" w:ascii="宋体" w:hAnsi="宋体" w:cs="宋体"/>
          <w:color w:val="auto"/>
          <w:szCs w:val="21"/>
          <w:highlight w:val="none"/>
          <w:lang w:eastAsia="zh-CN"/>
        </w:rPr>
        <w:t>及工程量清单内容</w:t>
      </w:r>
      <w:r>
        <w:rPr>
          <w:rFonts w:hint="eastAsia" w:ascii="宋体" w:hAnsi="宋体" w:cs="宋体"/>
          <w:color w:val="auto"/>
          <w:szCs w:val="21"/>
          <w:highlight w:val="none"/>
        </w:rPr>
        <w:t>）</w:t>
      </w:r>
    </w:p>
    <w:p w14:paraId="22569C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w:t>
      </w:r>
      <w:r>
        <w:rPr>
          <w:rFonts w:hint="eastAsia" w:ascii="宋体" w:hAnsi="宋体" w:cs="宋体"/>
          <w:color w:val="auto"/>
          <w:highlight w:val="none"/>
          <w:lang w:eastAsia="zh-CN"/>
        </w:rPr>
        <w:t>施工地点</w:t>
      </w:r>
      <w:r>
        <w:rPr>
          <w:rFonts w:hint="eastAsia" w:ascii="宋体" w:hAnsi="宋体" w:cs="宋体"/>
          <w:color w:val="auto"/>
          <w:highlight w:val="none"/>
        </w:rPr>
        <w:t>：</w:t>
      </w:r>
      <w:r>
        <w:rPr>
          <w:rFonts w:hint="eastAsia" w:ascii="宋体" w:hAnsi="宋体" w:cs="宋体"/>
          <w:color w:val="auto"/>
          <w:szCs w:val="21"/>
          <w:highlight w:val="none"/>
        </w:rPr>
        <w:t>荥阳市境内</w:t>
      </w:r>
      <w:r>
        <w:rPr>
          <w:rFonts w:hint="eastAsia" w:ascii="宋体" w:hAnsi="宋体" w:cs="宋体"/>
          <w:color w:val="auto"/>
          <w:highlight w:val="none"/>
        </w:rPr>
        <w:t>；</w:t>
      </w:r>
    </w:p>
    <w:p w14:paraId="238C31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w:t>
      </w:r>
      <w:r>
        <w:rPr>
          <w:rFonts w:hint="eastAsia" w:ascii="宋体" w:hAnsi="宋体" w:cs="宋体"/>
          <w:color w:val="auto"/>
          <w:highlight w:val="none"/>
          <w:lang w:eastAsia="zh-CN"/>
        </w:rPr>
        <w:t>工期</w:t>
      </w:r>
      <w:r>
        <w:rPr>
          <w:rFonts w:hint="eastAsia" w:ascii="宋体" w:hAnsi="宋体" w:cs="宋体"/>
          <w:color w:val="auto"/>
          <w:highlight w:val="none"/>
        </w:rPr>
        <w:t>：</w:t>
      </w:r>
      <w:r>
        <w:rPr>
          <w:rFonts w:hint="eastAsia" w:ascii="宋体" w:hAnsi="宋体" w:cs="宋体"/>
          <w:color w:val="auto"/>
          <w:kern w:val="0"/>
          <w:szCs w:val="21"/>
          <w:highlight w:val="none"/>
        </w:rPr>
        <w:t>签订合同之日起</w:t>
      </w:r>
      <w:r>
        <w:rPr>
          <w:rFonts w:hint="eastAsia" w:ascii="宋体" w:hAnsi="宋体" w:cs="宋体"/>
          <w:color w:val="auto"/>
          <w:kern w:val="0"/>
          <w:szCs w:val="21"/>
          <w:highlight w:val="none"/>
          <w:lang w:val="en-US" w:eastAsia="zh-CN"/>
        </w:rPr>
        <w:t>30日历天</w:t>
      </w:r>
      <w:r>
        <w:rPr>
          <w:rFonts w:hint="eastAsia" w:ascii="宋体" w:hAnsi="宋体" w:cs="宋体"/>
          <w:color w:val="auto"/>
          <w:highlight w:val="none"/>
        </w:rPr>
        <w:t>；</w:t>
      </w:r>
    </w:p>
    <w:p w14:paraId="209E55E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5.4.质量标准：</w:t>
      </w:r>
      <w:r>
        <w:rPr>
          <w:rFonts w:hint="eastAsia" w:ascii="宋体" w:hAnsi="宋体" w:cs="宋体"/>
          <w:bCs/>
          <w:color w:val="auto"/>
          <w:szCs w:val="21"/>
          <w:highlight w:val="none"/>
        </w:rPr>
        <w:t>符合国家或行业规定的合格标准，满足采购人提出的技术标准及要求</w:t>
      </w:r>
      <w:r>
        <w:rPr>
          <w:rFonts w:hint="eastAsia" w:ascii="宋体" w:hAnsi="宋体" w:cs="宋体"/>
          <w:color w:val="auto"/>
          <w:highlight w:val="none"/>
        </w:rPr>
        <w:t>；</w:t>
      </w:r>
    </w:p>
    <w:p w14:paraId="67A4789A">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5.5.质保期：1年</w:t>
      </w:r>
    </w:p>
    <w:p w14:paraId="76C8E348">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6</w:t>
      </w:r>
      <w:r>
        <w:rPr>
          <w:rFonts w:hint="eastAsia" w:ascii="宋体" w:hAnsi="宋体" w:cs="宋体"/>
          <w:color w:val="auto"/>
          <w:highlight w:val="none"/>
        </w:rPr>
        <w:t>.验收标准：满足采购人的验收标准及要求；</w:t>
      </w:r>
    </w:p>
    <w:p w14:paraId="375F4F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6.合同履行期限：</w:t>
      </w:r>
      <w:r>
        <w:rPr>
          <w:rFonts w:hint="eastAsia" w:ascii="宋体" w:hAnsi="宋体" w:cs="宋体"/>
          <w:color w:val="auto"/>
          <w:kern w:val="0"/>
          <w:szCs w:val="21"/>
          <w:highlight w:val="none"/>
          <w:lang w:val="en-US" w:eastAsia="zh-CN"/>
        </w:rPr>
        <w:t>30日历天</w:t>
      </w:r>
      <w:r>
        <w:rPr>
          <w:rFonts w:hint="eastAsia" w:ascii="宋体" w:hAnsi="宋体" w:cs="宋体"/>
          <w:color w:val="auto"/>
          <w:szCs w:val="21"/>
          <w:highlight w:val="none"/>
        </w:rPr>
        <w:t>；</w:t>
      </w:r>
    </w:p>
    <w:p w14:paraId="6A947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14:paraId="3F226BF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是否</w:t>
      </w:r>
      <w:r>
        <w:rPr>
          <w:rFonts w:hint="eastAsia" w:ascii="宋体" w:hAnsi="宋体" w:cs="宋体"/>
          <w:color w:val="auto"/>
          <w:szCs w:val="21"/>
          <w:highlight w:val="none"/>
          <w:lang w:eastAsia="zh-CN"/>
        </w:rPr>
        <w:t>接受进口产品：否</w:t>
      </w:r>
    </w:p>
    <w:p w14:paraId="5B704437">
      <w:pPr>
        <w:spacing w:line="360" w:lineRule="auto"/>
        <w:ind w:firstLine="420" w:firstLineChars="200"/>
        <w:rPr>
          <w:rFonts w:hint="eastAsia"/>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.是否专门面向中小企业：</w:t>
      </w:r>
      <w:r>
        <w:rPr>
          <w:rFonts w:hint="eastAsia" w:ascii="宋体" w:hAnsi="宋体" w:cs="宋体"/>
          <w:color w:val="auto"/>
          <w:szCs w:val="21"/>
          <w:highlight w:val="none"/>
          <w:lang w:eastAsia="zh-CN"/>
        </w:rPr>
        <w:t>是</w:t>
      </w:r>
    </w:p>
    <w:p w14:paraId="10E5AEC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12ED6B7A">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66148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53D97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0BC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2FFEEE8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（4）具有依法缴纳税收和社会保障资金的良好记录（供应商需出具承诺书，格式自拟）；（5）参加政府采购活动前三年内，在经营活动中没有重大违法记录（供应商需出具承诺书，格式自拟）。</w:t>
      </w:r>
    </w:p>
    <w:p w14:paraId="120E5CAB">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0C8F3D6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1BDD1DBB">
      <w:pPr>
        <w:spacing w:line="360" w:lineRule="auto"/>
        <w:ind w:firstLine="632" w:firstLineChars="30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3.1.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）供应商须具有建筑装修装饰工程专业承包叁级或以上资质且具有有效的安全生产许可证；并在人员、设备、资金等方面具有相应的施工能力（需提供承诺书）。</w:t>
      </w:r>
    </w:p>
    <w:p w14:paraId="7651909D">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拟派项目</w:t>
      </w:r>
      <w:r>
        <w:rPr>
          <w:rFonts w:hint="eastAsia" w:ascii="宋体" w:hAnsi="宋体" w:eastAsia="宋体" w:cs="宋体"/>
          <w:color w:val="auto"/>
          <w:szCs w:val="21"/>
          <w:highlight w:val="none"/>
          <w:lang w:eastAsia="zh-CN"/>
        </w:rPr>
        <w:t>经理</w:t>
      </w:r>
      <w:r>
        <w:rPr>
          <w:rFonts w:hint="eastAsia" w:ascii="宋体" w:hAnsi="宋体" w:eastAsia="宋体" w:cs="宋体"/>
          <w:color w:val="auto"/>
          <w:szCs w:val="21"/>
          <w:highlight w:val="none"/>
        </w:rPr>
        <w:t>须具</w:t>
      </w: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建筑工程专业贰级或以上注册建造师执业资格，具备有效的安全生产考核合格证书（不含临时），且未担任其他在建工程的项目经理（书面承诺，需加盖企业公章及承诺人签字）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且为本单位人员</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须提供202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月以来</w:t>
      </w:r>
      <w:r>
        <w:rPr>
          <w:rFonts w:hint="eastAsia" w:ascii="宋体" w:hAnsi="宋体" w:eastAsia="宋体" w:cs="宋体"/>
          <w:color w:val="auto"/>
          <w:szCs w:val="21"/>
          <w:highlight w:val="none"/>
          <w:lang w:eastAsia="zh-CN"/>
        </w:rPr>
        <w:t>企业或单位为其缴纳的</w:t>
      </w:r>
      <w:r>
        <w:rPr>
          <w:rFonts w:hint="eastAsia" w:ascii="宋体" w:hAnsi="宋体" w:eastAsia="宋体" w:cs="宋体"/>
          <w:color w:val="auto"/>
          <w:szCs w:val="21"/>
          <w:highlight w:val="none"/>
        </w:rPr>
        <w:t>任意一个月的有效社保证明材料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30BE1FA6">
      <w:pPr>
        <w:spacing w:line="360" w:lineRule="auto"/>
        <w:ind w:firstLine="422" w:firstLineChars="200"/>
        <w:rPr>
          <w:rFonts w:hint="eastAsia" w:ascii="宋体" w:hAnsi="宋体" w:cs="宋体"/>
          <w:color w:val="auto"/>
          <w:kern w:val="0"/>
          <w:szCs w:val="21"/>
          <w:highlight w:val="none"/>
          <w:lang w:bidi="ar"/>
        </w:rPr>
      </w:pPr>
      <w:r>
        <w:rPr>
          <w:rFonts w:hint="eastAsia" w:ascii="宋体" w:hAnsi="宋体" w:cs="宋体"/>
          <w:b/>
          <w:bCs/>
          <w:color w:val="auto"/>
          <w:szCs w:val="21"/>
          <w:highlight w:val="none"/>
          <w:lang w:val="en-US" w:eastAsia="zh-CN"/>
        </w:rPr>
        <w:t>3.2.</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D9EF820">
      <w:pPr>
        <w:spacing w:line="360" w:lineRule="auto"/>
        <w:ind w:firstLine="422" w:firstLineChars="200"/>
        <w:rPr>
          <w:rFonts w:hint="eastAsia" w:ascii="宋体" w:hAnsi="宋体" w:eastAsia="宋体" w:cs="宋体"/>
          <w:color w:val="auto"/>
          <w:kern w:val="0"/>
          <w:szCs w:val="21"/>
          <w:highlight w:val="none"/>
          <w:lang w:eastAsia="zh-CN" w:bidi="ar"/>
        </w:rPr>
      </w:pPr>
      <w:r>
        <w:rPr>
          <w:rFonts w:hint="eastAsia" w:ascii="宋体" w:hAnsi="宋体" w:cs="宋体"/>
          <w:b/>
          <w:bCs/>
          <w:color w:val="auto"/>
          <w:kern w:val="0"/>
          <w:szCs w:val="21"/>
          <w:highlight w:val="none"/>
          <w:lang w:val="en-US" w:eastAsia="zh-CN" w:bidi="ar"/>
        </w:rPr>
        <w:t>3.3.</w:t>
      </w:r>
      <w:r>
        <w:rPr>
          <w:rFonts w:hint="eastAsia" w:ascii="宋体" w:hAnsi="宋体" w:cs="宋体"/>
          <w:color w:val="auto"/>
          <w:kern w:val="0"/>
          <w:szCs w:val="21"/>
          <w:highlight w:val="none"/>
          <w:lang w:bidi="ar"/>
        </w:rPr>
        <w:t>须提供《中小企业声明函》（详见采购文件格式）</w:t>
      </w:r>
      <w:r>
        <w:rPr>
          <w:rFonts w:hint="eastAsia" w:ascii="宋体" w:hAnsi="宋体" w:cs="宋体"/>
          <w:color w:val="auto"/>
          <w:kern w:val="0"/>
          <w:szCs w:val="21"/>
          <w:highlight w:val="none"/>
          <w:lang w:eastAsia="zh-CN" w:bidi="ar"/>
        </w:rPr>
        <w:t>。</w:t>
      </w:r>
    </w:p>
    <w:p w14:paraId="20CF94AD">
      <w:pPr>
        <w:pStyle w:val="24"/>
        <w:spacing w:line="360" w:lineRule="auto"/>
        <w:ind w:left="0" w:leftChars="0" w:firstLine="420"/>
        <w:rPr>
          <w:rFonts w:ascii="宋体" w:hAnsi="宋体" w:cs="宋体"/>
          <w:color w:val="auto"/>
          <w:kern w:val="0"/>
          <w:szCs w:val="21"/>
          <w:highlight w:val="none"/>
          <w:lang w:bidi="ar"/>
        </w:rPr>
      </w:pPr>
      <w:r>
        <w:rPr>
          <w:rFonts w:hint="eastAsia" w:ascii="宋体" w:hAnsi="宋体" w:cs="宋体"/>
          <w:b/>
          <w:bCs/>
          <w:color w:val="auto"/>
          <w:kern w:val="0"/>
          <w:szCs w:val="21"/>
          <w:highlight w:val="none"/>
          <w:lang w:val="en-US" w:eastAsia="zh-CN" w:bidi="ar"/>
        </w:rPr>
        <w:t>3.4.</w:t>
      </w:r>
      <w:r>
        <w:rPr>
          <w:rFonts w:hint="eastAsia" w:ascii="宋体" w:hAnsi="宋体" w:cs="宋体"/>
          <w:color w:val="auto"/>
          <w:kern w:val="0"/>
          <w:szCs w:val="21"/>
          <w:highlight w:val="none"/>
          <w:lang w:bidi="ar"/>
        </w:rPr>
        <w:t>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1FD32AB5">
      <w:pPr>
        <w:spacing w:line="360" w:lineRule="auto"/>
        <w:ind w:firstLine="422"/>
        <w:rPr>
          <w:b/>
          <w:bCs/>
          <w:color w:val="auto"/>
          <w:szCs w:val="21"/>
          <w:highlight w:val="none"/>
        </w:rPr>
      </w:pPr>
      <w:bookmarkStart w:id="5" w:name="_Toc16669"/>
      <w:bookmarkStart w:id="6" w:name="_Toc20287"/>
      <w:bookmarkStart w:id="7" w:name="_Toc6878"/>
      <w:bookmarkStart w:id="8" w:name="_Toc6523"/>
      <w:bookmarkStart w:id="9" w:name="_Toc29784"/>
      <w:bookmarkStart w:id="10" w:name="_Toc30918"/>
      <w:r>
        <w:rPr>
          <w:rFonts w:hint="eastAsia"/>
          <w:b/>
          <w:bCs/>
          <w:color w:val="auto"/>
          <w:szCs w:val="21"/>
          <w:highlight w:val="none"/>
        </w:rPr>
        <w:t>三、采购文件获取</w:t>
      </w:r>
    </w:p>
    <w:p w14:paraId="5915F20A">
      <w:pPr>
        <w:spacing w:line="360" w:lineRule="auto"/>
        <w:ind w:firstLine="420" w:firstLineChars="200"/>
        <w:rPr>
          <w:color w:val="auto"/>
          <w:szCs w:val="21"/>
          <w:highlight w:val="none"/>
        </w:rPr>
      </w:pPr>
      <w:r>
        <w:rPr>
          <w:rFonts w:hint="eastAsia"/>
          <w:color w:val="auto"/>
          <w:szCs w:val="21"/>
          <w:highlight w:val="none"/>
        </w:rPr>
        <w:t>1.</w:t>
      </w:r>
      <w:r>
        <w:rPr>
          <w:rFonts w:hint="eastAsia" w:ascii="微软雅黑" w:hAnsi="微软雅黑" w:eastAsia="微软雅黑"/>
          <w:color w:val="auto"/>
          <w:szCs w:val="21"/>
          <w:highlight w:val="none"/>
        </w:rPr>
        <w:t xml:space="preserve"> </w:t>
      </w:r>
      <w:r>
        <w:rPr>
          <w:rFonts w:hint="eastAsia" w:eastAsia="微软雅黑"/>
          <w:color w:val="auto"/>
          <w:szCs w:val="21"/>
          <w:highlight w:val="none"/>
        </w:rPr>
        <w:t>2025年</w:t>
      </w:r>
      <w:r>
        <w:rPr>
          <w:rFonts w:hint="eastAsia" w:eastAsia="微软雅黑"/>
          <w:color w:val="auto"/>
          <w:szCs w:val="21"/>
          <w:highlight w:val="none"/>
          <w:lang w:val="en-US" w:eastAsia="zh-CN"/>
        </w:rPr>
        <w:t xml:space="preserve"> 07</w:t>
      </w:r>
      <w:r>
        <w:rPr>
          <w:rFonts w:hint="eastAsia"/>
          <w:color w:val="auto"/>
          <w:szCs w:val="21"/>
          <w:highlight w:val="none"/>
        </w:rPr>
        <w:t>月</w:t>
      </w:r>
      <w:r>
        <w:rPr>
          <w:rFonts w:hint="eastAsia"/>
          <w:color w:val="auto"/>
          <w:szCs w:val="21"/>
          <w:highlight w:val="none"/>
          <w:lang w:val="en-US" w:eastAsia="zh-CN"/>
        </w:rPr>
        <w:t>17</w:t>
      </w:r>
      <w:r>
        <w:rPr>
          <w:rFonts w:hint="eastAsia"/>
          <w:color w:val="auto"/>
          <w:szCs w:val="21"/>
          <w:highlight w:val="none"/>
        </w:rPr>
        <w:t>日 至 2025年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23</w:t>
      </w:r>
      <w:r>
        <w:rPr>
          <w:rFonts w:hint="eastAsia"/>
          <w:color w:val="auto"/>
          <w:szCs w:val="21"/>
          <w:highlight w:val="none"/>
        </w:rPr>
        <w:t>日，每天上午00:00至11:59，下午12:00至23:59（北京时间，法定节假日除外。）</w:t>
      </w:r>
    </w:p>
    <w:p w14:paraId="0AC9E86A">
      <w:pPr>
        <w:spacing w:line="360" w:lineRule="auto"/>
        <w:ind w:firstLine="420" w:firstLineChars="200"/>
        <w:rPr>
          <w:color w:val="auto"/>
          <w:szCs w:val="21"/>
          <w:highlight w:val="none"/>
        </w:rPr>
      </w:pPr>
      <w:r>
        <w:rPr>
          <w:rFonts w:hint="eastAsia"/>
          <w:color w:val="auto"/>
          <w:szCs w:val="21"/>
          <w:highlight w:val="none"/>
        </w:rPr>
        <w:t>2.地点：荥阳市公共资源交易中心网站。</w:t>
      </w:r>
    </w:p>
    <w:p w14:paraId="13FE3821">
      <w:pPr>
        <w:spacing w:line="360" w:lineRule="auto"/>
        <w:ind w:firstLine="420" w:firstLineChars="200"/>
        <w:rPr>
          <w:color w:val="auto"/>
          <w:szCs w:val="21"/>
          <w:highlight w:val="none"/>
        </w:rPr>
      </w:pPr>
      <w:r>
        <w:rPr>
          <w:rFonts w:hint="eastAsia"/>
          <w:color w:val="auto"/>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19068B97">
      <w:pPr>
        <w:spacing w:line="360" w:lineRule="auto"/>
        <w:ind w:firstLine="420" w:firstLineChars="200"/>
        <w:rPr>
          <w:color w:val="auto"/>
          <w:szCs w:val="21"/>
          <w:highlight w:val="none"/>
        </w:rPr>
      </w:pPr>
      <w:r>
        <w:rPr>
          <w:rFonts w:hint="eastAsia"/>
          <w:color w:val="auto"/>
          <w:szCs w:val="21"/>
          <w:highlight w:val="none"/>
        </w:rPr>
        <w:t>4.售价：0元</w:t>
      </w:r>
    </w:p>
    <w:p w14:paraId="2F42E49E">
      <w:pPr>
        <w:spacing w:line="360" w:lineRule="auto"/>
        <w:ind w:firstLine="422"/>
        <w:rPr>
          <w:b/>
          <w:bCs/>
          <w:color w:val="auto"/>
          <w:szCs w:val="21"/>
          <w:highlight w:val="none"/>
        </w:rPr>
      </w:pPr>
      <w:r>
        <w:rPr>
          <w:rFonts w:hint="eastAsia"/>
          <w:b/>
          <w:bCs/>
          <w:color w:val="auto"/>
          <w:szCs w:val="21"/>
          <w:highlight w:val="none"/>
        </w:rPr>
        <w:t>四、响应文件递交截止时间及地点</w:t>
      </w:r>
    </w:p>
    <w:p w14:paraId="3EDC638C">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31</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63BE94AB">
      <w:pPr>
        <w:spacing w:line="360" w:lineRule="auto"/>
        <w:ind w:firstLine="420" w:firstLineChars="200"/>
        <w:rPr>
          <w:color w:val="auto"/>
          <w:szCs w:val="21"/>
          <w:highlight w:val="none"/>
        </w:rPr>
      </w:pPr>
      <w:r>
        <w:rPr>
          <w:rFonts w:hint="eastAsia"/>
          <w:color w:val="auto"/>
          <w:szCs w:val="21"/>
          <w:highlight w:val="none"/>
        </w:rPr>
        <w:t>2.地点：荥阳市公共资源交易平台</w:t>
      </w:r>
    </w:p>
    <w:p w14:paraId="01D70178">
      <w:pPr>
        <w:spacing w:line="360" w:lineRule="auto"/>
        <w:ind w:firstLine="422"/>
        <w:rPr>
          <w:b/>
          <w:bCs/>
          <w:color w:val="auto"/>
          <w:szCs w:val="21"/>
          <w:highlight w:val="none"/>
        </w:rPr>
      </w:pPr>
      <w:r>
        <w:rPr>
          <w:rFonts w:hint="eastAsia"/>
          <w:b/>
          <w:bCs/>
          <w:color w:val="auto"/>
          <w:szCs w:val="21"/>
          <w:highlight w:val="none"/>
        </w:rPr>
        <w:t>五、响应文件开启时间及地点</w:t>
      </w:r>
    </w:p>
    <w:p w14:paraId="012203B9">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31</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38CB9D62">
      <w:pPr>
        <w:spacing w:line="360" w:lineRule="auto"/>
        <w:ind w:firstLine="420" w:firstLineChars="200"/>
        <w:rPr>
          <w:color w:val="auto"/>
          <w:szCs w:val="21"/>
          <w:highlight w:val="none"/>
        </w:rPr>
      </w:pPr>
      <w:r>
        <w:rPr>
          <w:rFonts w:hint="eastAsia"/>
          <w:color w:val="auto"/>
          <w:szCs w:val="21"/>
          <w:highlight w:val="none"/>
        </w:rPr>
        <w:t>2.地点：荥阳市公共资源交易中心（荥阳市中原路与飞龙路西北角政务服务中心七楼）第</w:t>
      </w:r>
      <w:r>
        <w:rPr>
          <w:rFonts w:hint="eastAsia"/>
          <w:color w:val="auto"/>
          <w:szCs w:val="21"/>
          <w:highlight w:val="none"/>
          <w:lang w:eastAsia="zh-CN"/>
        </w:rPr>
        <w:t>二</w:t>
      </w:r>
      <w:r>
        <w:rPr>
          <w:rFonts w:hint="eastAsia"/>
          <w:color w:val="auto"/>
          <w:szCs w:val="21"/>
          <w:highlight w:val="none"/>
        </w:rPr>
        <w:t>开标室。</w:t>
      </w:r>
    </w:p>
    <w:p w14:paraId="0E29A96A">
      <w:pPr>
        <w:spacing w:line="360" w:lineRule="auto"/>
        <w:ind w:firstLine="422"/>
        <w:rPr>
          <w:b/>
          <w:bCs/>
          <w:color w:val="auto"/>
          <w:szCs w:val="21"/>
          <w:highlight w:val="none"/>
        </w:rPr>
      </w:pPr>
      <w:r>
        <w:rPr>
          <w:rFonts w:hint="eastAsia"/>
          <w:b/>
          <w:bCs/>
          <w:color w:val="auto"/>
          <w:szCs w:val="21"/>
          <w:highlight w:val="none"/>
        </w:rPr>
        <w:t>六、发布公告的媒介及招标公告期限</w:t>
      </w:r>
    </w:p>
    <w:p w14:paraId="6F39129A">
      <w:pPr>
        <w:spacing w:line="360" w:lineRule="auto"/>
        <w:ind w:firstLine="420" w:firstLineChars="200"/>
        <w:rPr>
          <w:color w:val="auto"/>
          <w:szCs w:val="21"/>
          <w:highlight w:val="none"/>
        </w:rPr>
      </w:pPr>
      <w:r>
        <w:rPr>
          <w:rFonts w:hint="eastAsia"/>
          <w:color w:val="auto"/>
          <w:szCs w:val="21"/>
          <w:highlight w:val="none"/>
        </w:rPr>
        <w:t>本次公告在《河南省政府采购网》、</w:t>
      </w:r>
      <w:r>
        <w:rPr>
          <w:rFonts w:hint="eastAsia"/>
          <w:bCs/>
          <w:color w:val="auto"/>
          <w:szCs w:val="21"/>
          <w:highlight w:val="none"/>
        </w:rPr>
        <w:t>《中国招标投标公共服务平台》、</w:t>
      </w:r>
      <w:r>
        <w:rPr>
          <w:rFonts w:hint="eastAsia"/>
          <w:color w:val="auto"/>
          <w:szCs w:val="21"/>
          <w:highlight w:val="none"/>
        </w:rPr>
        <w:t>《荥阳市政府采购网》、《荥阳市公共资源交易中心》上发布，招标公告期限为3个工作日。</w:t>
      </w:r>
    </w:p>
    <w:bookmarkEnd w:id="5"/>
    <w:bookmarkEnd w:id="6"/>
    <w:bookmarkEnd w:id="7"/>
    <w:bookmarkEnd w:id="8"/>
    <w:bookmarkEnd w:id="9"/>
    <w:bookmarkEnd w:id="10"/>
    <w:p w14:paraId="05F41D3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、其他补充事宜</w:t>
      </w:r>
    </w:p>
    <w:p w14:paraId="738E4522">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1、投标文件制作及上传：</w:t>
      </w:r>
    </w:p>
    <w:p w14:paraId="1C7FE82F">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5EB67FF8">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1.2、投标人（供应商）须在投标截止时间前登陆荥阳市公共资源交易平台上传加密的电子投标文件。</w:t>
      </w:r>
    </w:p>
    <w:p w14:paraId="3A1C547D">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CF21CDA">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3、本项目落实促进中小型企业发展政策（监狱企业、残疾人福利性企业视同小微企业），优先采购节能环保产品，政府强制采购节能产品等。</w:t>
      </w:r>
    </w:p>
    <w:p w14:paraId="531CA8DC">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4、</w:t>
      </w:r>
      <w:r>
        <w:rPr>
          <w:rFonts w:hint="eastAsia" w:cs="宋体"/>
          <w:bCs/>
          <w:color w:val="auto"/>
          <w:sz w:val="21"/>
          <w:szCs w:val="21"/>
          <w:highlight w:val="none"/>
        </w:rPr>
        <w:t>本次采购招标代理服务费，参考河南省招标投标协会（豫招协[2023]002号）文规定的计费方式，向成交供应商收取代理服务费。</w:t>
      </w:r>
    </w:p>
    <w:p w14:paraId="18F5FEE0">
      <w:pPr>
        <w:pStyle w:val="21"/>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5、本项目采购监督部门：荥阳市财政局</w:t>
      </w:r>
    </w:p>
    <w:p w14:paraId="54E9DEF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、凡对本次采购提出询问，请按以下方式联系</w:t>
      </w:r>
    </w:p>
    <w:p w14:paraId="5913D746">
      <w:pPr>
        <w:spacing w:line="360" w:lineRule="auto"/>
        <w:ind w:firstLine="420" w:firstLineChars="200"/>
        <w:rPr>
          <w:color w:val="auto"/>
          <w:szCs w:val="21"/>
          <w:highlight w:val="none"/>
        </w:rPr>
      </w:pPr>
      <w:r>
        <w:rPr>
          <w:rFonts w:hint="eastAsia"/>
          <w:color w:val="auto"/>
          <w:szCs w:val="21"/>
          <w:highlight w:val="none"/>
        </w:rPr>
        <w:t>1、采购人名称：</w:t>
      </w:r>
      <w:r>
        <w:rPr>
          <w:rFonts w:hint="eastAsia"/>
          <w:color w:val="auto"/>
          <w:szCs w:val="21"/>
          <w:highlight w:val="none"/>
          <w:lang w:eastAsia="zh-CN"/>
        </w:rPr>
        <w:t>荥阳市卫生健康委员会</w:t>
      </w:r>
      <w:r>
        <w:rPr>
          <w:rFonts w:hint="eastAsia"/>
          <w:color w:val="auto"/>
          <w:szCs w:val="21"/>
          <w:highlight w:val="none"/>
        </w:rPr>
        <w:t xml:space="preserve">  </w:t>
      </w:r>
    </w:p>
    <w:p w14:paraId="7EC8F2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地    址：</w:t>
      </w:r>
      <w:r>
        <w:rPr>
          <w:rFonts w:hint="default" w:ascii="宋体" w:hAnsi="宋体" w:eastAsia="宋体" w:cs="宋体"/>
          <w:color w:val="auto"/>
          <w:sz w:val="21"/>
          <w:szCs w:val="21"/>
          <w:highlight w:val="none"/>
          <w:lang w:val="en-US" w:eastAsia="zh-CN"/>
        </w:rPr>
        <w:t>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14:paraId="57895265">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联 系 人：</w:t>
      </w:r>
      <w:r>
        <w:rPr>
          <w:rFonts w:hint="eastAsia" w:ascii="宋体" w:hAnsi="宋体" w:cs="宋体"/>
          <w:color w:val="auto"/>
          <w:szCs w:val="21"/>
          <w:highlight w:val="none"/>
          <w:lang w:eastAsia="zh-CN"/>
        </w:rPr>
        <w:t>魏先生</w:t>
      </w:r>
    </w:p>
    <w:p w14:paraId="774C7A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电    话：</w:t>
      </w:r>
      <w:r>
        <w:rPr>
          <w:rFonts w:hint="eastAsia" w:ascii="宋体" w:hAnsi="宋体" w:cs="宋体"/>
          <w:color w:val="auto"/>
          <w:szCs w:val="21"/>
          <w:highlight w:val="none"/>
          <w:lang w:val="en-US" w:eastAsia="zh-CN"/>
        </w:rPr>
        <w:t>0371-64651125</w:t>
      </w:r>
    </w:p>
    <w:p w14:paraId="6DFCA469">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河南天禹工程咨询有限公司 </w:t>
      </w:r>
    </w:p>
    <w:p w14:paraId="7FA6EB5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地    址：</w:t>
      </w:r>
      <w:r>
        <w:rPr>
          <w:rFonts w:hint="eastAsia" w:ascii="宋体" w:hAnsi="宋体" w:eastAsia="宋体" w:cs="宋体"/>
          <w:color w:val="auto"/>
          <w:kern w:val="0"/>
          <w:sz w:val="21"/>
          <w:szCs w:val="21"/>
          <w:highlight w:val="none"/>
          <w:lang w:eastAsia="zh-CN" w:bidi="ar"/>
        </w:rPr>
        <w:t>河南省郑州高新技术产业开发区冬青街7号B座1605</w:t>
      </w:r>
    </w:p>
    <w:p w14:paraId="3FEEB0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联 系 人：</w:t>
      </w:r>
      <w:r>
        <w:rPr>
          <w:rFonts w:hint="eastAsia" w:ascii="宋体" w:hAnsi="宋体" w:cs="宋体"/>
          <w:color w:val="auto"/>
          <w:kern w:val="0"/>
          <w:sz w:val="21"/>
          <w:szCs w:val="21"/>
          <w:highlight w:val="none"/>
          <w:lang w:eastAsia="zh-CN" w:bidi="ar"/>
        </w:rPr>
        <w:t>孟宪玉</w:t>
      </w:r>
      <w:r>
        <w:rPr>
          <w:rFonts w:hint="eastAsia" w:ascii="宋体" w:hAnsi="宋体" w:eastAsia="宋体" w:cs="宋体"/>
          <w:color w:val="auto"/>
          <w:kern w:val="0"/>
          <w:sz w:val="21"/>
          <w:szCs w:val="21"/>
          <w:highlight w:val="none"/>
          <w:lang w:bidi="ar"/>
        </w:rPr>
        <w:t xml:space="preserve">  </w:t>
      </w:r>
    </w:p>
    <w:p w14:paraId="5B33548F">
      <w:pPr>
        <w:pStyle w:val="42"/>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r>
        <w:rPr>
          <w:rFonts w:hint="eastAsia" w:ascii="宋体" w:hAnsi="宋体" w:eastAsia="宋体" w:cs="宋体"/>
          <w:color w:val="auto"/>
          <w:kern w:val="0"/>
          <w:sz w:val="21"/>
          <w:szCs w:val="21"/>
          <w:highlight w:val="none"/>
          <w:lang w:val="en-US" w:eastAsia="zh-CN" w:bidi="ar"/>
        </w:rPr>
        <w:t>13633710314</w:t>
      </w:r>
    </w:p>
    <w:p w14:paraId="079BB4C3">
      <w:pPr>
        <w:pStyle w:val="4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14:paraId="4B7E11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项目</w:t>
      </w:r>
      <w:r>
        <w:rPr>
          <w:rFonts w:hint="eastAsia" w:ascii="宋体" w:hAnsi="宋体" w:eastAsia="宋体" w:cs="宋体"/>
          <w:color w:val="auto"/>
          <w:kern w:val="0"/>
          <w:sz w:val="21"/>
          <w:szCs w:val="21"/>
          <w:highlight w:val="none"/>
          <w:lang w:bidi="ar"/>
        </w:rPr>
        <w:t>联系人：</w:t>
      </w:r>
      <w:r>
        <w:rPr>
          <w:rFonts w:hint="eastAsia" w:ascii="宋体" w:hAnsi="宋体" w:cs="宋体"/>
          <w:color w:val="auto"/>
          <w:kern w:val="0"/>
          <w:sz w:val="21"/>
          <w:szCs w:val="21"/>
          <w:highlight w:val="none"/>
          <w:lang w:eastAsia="zh-CN" w:bidi="ar"/>
        </w:rPr>
        <w:t>孟宪玉</w:t>
      </w:r>
    </w:p>
    <w:p w14:paraId="255CC0B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电    话：</w:t>
      </w:r>
      <w:r>
        <w:rPr>
          <w:rFonts w:hint="eastAsia" w:ascii="宋体" w:hAnsi="宋体" w:eastAsia="宋体" w:cs="宋体"/>
          <w:color w:val="auto"/>
          <w:kern w:val="0"/>
          <w:sz w:val="21"/>
          <w:szCs w:val="21"/>
          <w:highlight w:val="none"/>
          <w:lang w:val="en-US" w:eastAsia="zh-CN" w:bidi="ar"/>
        </w:rPr>
        <w:t>13633710314</w:t>
      </w:r>
    </w:p>
    <w:p w14:paraId="2F7C07E1">
      <w:pPr>
        <w:pStyle w:val="42"/>
        <w:ind w:firstLine="420"/>
        <w:rPr>
          <w:rFonts w:ascii="Times New Roman" w:hAnsi="Times New Roman"/>
          <w:color w:val="auto"/>
          <w:szCs w:val="21"/>
          <w:highlight w:val="none"/>
        </w:rPr>
      </w:pPr>
    </w:p>
    <w:p w14:paraId="61404E83">
      <w:pPr>
        <w:pStyle w:val="42"/>
        <w:ind w:firstLine="420"/>
        <w:rPr>
          <w:rFonts w:ascii="Times New Roman" w:hAnsi="Times New Roman"/>
          <w:color w:val="auto"/>
          <w:szCs w:val="21"/>
          <w:highlight w:val="none"/>
        </w:rPr>
      </w:pPr>
    </w:p>
    <w:p w14:paraId="36813AA9">
      <w:pPr>
        <w:pStyle w:val="42"/>
        <w:ind w:firstLine="420"/>
        <w:rPr>
          <w:rFonts w:ascii="Times New Roman" w:hAnsi="Times New Roman"/>
          <w:color w:val="auto"/>
          <w:szCs w:val="21"/>
          <w:highlight w:val="none"/>
        </w:rPr>
      </w:pPr>
    </w:p>
    <w:p w14:paraId="05233287">
      <w:pPr>
        <w:pStyle w:val="42"/>
        <w:ind w:firstLine="420"/>
        <w:rPr>
          <w:rFonts w:ascii="Times New Roman" w:hAnsi="Times New Roman"/>
          <w:color w:val="auto"/>
          <w:szCs w:val="21"/>
          <w:highlight w:val="none"/>
        </w:rPr>
      </w:pPr>
    </w:p>
    <w:p w14:paraId="58A107FD">
      <w:pPr>
        <w:pStyle w:val="42"/>
        <w:ind w:firstLine="420"/>
        <w:rPr>
          <w:rFonts w:ascii="Times New Roman" w:hAnsi="Times New Roman"/>
          <w:color w:val="auto"/>
          <w:szCs w:val="21"/>
          <w:highlight w:val="none"/>
        </w:rPr>
      </w:pPr>
    </w:p>
    <w:p w14:paraId="2BE45E33">
      <w:pPr>
        <w:pStyle w:val="42"/>
        <w:ind w:firstLine="420"/>
        <w:rPr>
          <w:rFonts w:ascii="Times New Roman" w:hAnsi="Times New Roman"/>
          <w:color w:val="auto"/>
          <w:szCs w:val="21"/>
          <w:highlight w:val="none"/>
        </w:rPr>
      </w:pPr>
    </w:p>
    <w:p w14:paraId="78E0D492">
      <w:pPr>
        <w:pStyle w:val="42"/>
        <w:ind w:firstLine="420"/>
        <w:rPr>
          <w:rFonts w:ascii="Times New Roman" w:hAnsi="Times New Roman"/>
          <w:color w:val="auto"/>
          <w:szCs w:val="21"/>
          <w:highlight w:val="none"/>
        </w:rPr>
      </w:pPr>
    </w:p>
    <w:p w14:paraId="4646F0A5">
      <w:pPr>
        <w:pStyle w:val="42"/>
        <w:ind w:firstLine="420"/>
        <w:rPr>
          <w:rFonts w:ascii="Times New Roman" w:hAnsi="Times New Roman"/>
          <w:color w:val="auto"/>
          <w:szCs w:val="21"/>
          <w:highlight w:val="none"/>
        </w:rPr>
      </w:pPr>
    </w:p>
    <w:p w14:paraId="36AEDCC1">
      <w:pPr>
        <w:pStyle w:val="42"/>
        <w:ind w:firstLine="420"/>
        <w:rPr>
          <w:rFonts w:ascii="Times New Roman" w:hAnsi="Times New Roman"/>
          <w:color w:val="auto"/>
          <w:szCs w:val="21"/>
          <w:highlight w:val="none"/>
        </w:rPr>
      </w:pPr>
    </w:p>
    <w:p w14:paraId="0B34593F">
      <w:pPr>
        <w:pStyle w:val="42"/>
        <w:ind w:firstLine="420"/>
        <w:rPr>
          <w:rFonts w:ascii="Times New Roman" w:hAnsi="Times New Roman"/>
          <w:color w:val="auto"/>
          <w:szCs w:val="21"/>
          <w:highlight w:val="none"/>
        </w:rPr>
      </w:pPr>
    </w:p>
    <w:p w14:paraId="1CB0C705">
      <w:pPr>
        <w:pStyle w:val="42"/>
        <w:ind w:firstLine="420"/>
        <w:rPr>
          <w:rFonts w:ascii="Times New Roman" w:hAnsi="Times New Roman"/>
          <w:color w:val="auto"/>
          <w:szCs w:val="21"/>
          <w:highlight w:val="none"/>
        </w:rPr>
      </w:pPr>
    </w:p>
    <w:p w14:paraId="272634CA">
      <w:pPr>
        <w:pStyle w:val="42"/>
        <w:ind w:firstLine="420"/>
        <w:rPr>
          <w:rFonts w:ascii="Times New Roman" w:hAnsi="Times New Roman"/>
          <w:color w:val="auto"/>
          <w:szCs w:val="21"/>
          <w:highlight w:val="none"/>
        </w:rPr>
      </w:pPr>
    </w:p>
    <w:p w14:paraId="5F914375">
      <w:pPr>
        <w:spacing w:line="360" w:lineRule="auto"/>
        <w:ind w:firstLine="420" w:firstLineChars="200"/>
        <w:rPr>
          <w:color w:val="auto"/>
          <w:szCs w:val="21"/>
          <w:highlight w:val="none"/>
        </w:rPr>
      </w:pPr>
    </w:p>
    <w:p w14:paraId="3F496E59">
      <w:pPr>
        <w:spacing w:line="360" w:lineRule="auto"/>
        <w:ind w:firstLine="420" w:firstLineChars="200"/>
        <w:rPr>
          <w:color w:val="auto"/>
          <w:szCs w:val="21"/>
          <w:highlight w:val="none"/>
        </w:rPr>
      </w:pPr>
    </w:p>
    <w:p w14:paraId="1910B92B">
      <w:pPr>
        <w:spacing w:line="360" w:lineRule="auto"/>
        <w:ind w:firstLine="420" w:firstLineChars="200"/>
        <w:rPr>
          <w:color w:val="auto"/>
          <w:szCs w:val="21"/>
          <w:highlight w:val="none"/>
        </w:rPr>
      </w:pPr>
    </w:p>
    <w:p w14:paraId="34F41B23">
      <w:pPr>
        <w:spacing w:line="360" w:lineRule="auto"/>
        <w:ind w:firstLine="420" w:firstLineChars="200"/>
        <w:rPr>
          <w:color w:val="auto"/>
          <w:szCs w:val="21"/>
          <w:highlight w:val="none"/>
        </w:rPr>
      </w:pPr>
    </w:p>
    <w:p w14:paraId="5EA829BD">
      <w:pPr>
        <w:spacing w:line="360" w:lineRule="auto"/>
        <w:ind w:firstLine="420" w:firstLineChars="200"/>
        <w:rPr>
          <w:color w:val="auto"/>
          <w:szCs w:val="21"/>
          <w:highlight w:val="none"/>
        </w:rPr>
      </w:pPr>
    </w:p>
    <w:p w14:paraId="3954B0CE">
      <w:pPr>
        <w:spacing w:line="360" w:lineRule="auto"/>
        <w:ind w:firstLine="420" w:firstLineChars="200"/>
        <w:rPr>
          <w:color w:val="auto"/>
          <w:szCs w:val="21"/>
          <w:highlight w:val="none"/>
        </w:rPr>
      </w:pPr>
    </w:p>
    <w:p w14:paraId="4B961691">
      <w:pPr>
        <w:spacing w:line="360" w:lineRule="auto"/>
        <w:ind w:firstLine="420" w:firstLineChars="200"/>
        <w:rPr>
          <w:color w:val="auto"/>
          <w:szCs w:val="21"/>
          <w:highlight w:val="none"/>
        </w:rPr>
      </w:pPr>
    </w:p>
    <w:p w14:paraId="53E17ECD">
      <w:pPr>
        <w:spacing w:line="360" w:lineRule="auto"/>
        <w:ind w:firstLine="420" w:firstLineChars="200"/>
        <w:rPr>
          <w:color w:val="auto"/>
          <w:szCs w:val="21"/>
          <w:highlight w:val="none"/>
        </w:rPr>
      </w:pPr>
    </w:p>
    <w:p w14:paraId="18F209CA">
      <w:pPr>
        <w:spacing w:line="360" w:lineRule="auto"/>
        <w:ind w:firstLine="420" w:firstLineChars="200"/>
        <w:rPr>
          <w:color w:val="auto"/>
          <w:szCs w:val="21"/>
          <w:highlight w:val="none"/>
        </w:rPr>
      </w:pPr>
    </w:p>
    <w:p w14:paraId="2DD865FB">
      <w:pPr>
        <w:spacing w:line="360" w:lineRule="auto"/>
        <w:ind w:firstLine="420" w:firstLineChars="200"/>
        <w:rPr>
          <w:color w:val="auto"/>
          <w:szCs w:val="21"/>
          <w:highlight w:val="none"/>
        </w:rPr>
      </w:pPr>
    </w:p>
    <w:p w14:paraId="4E39FE59">
      <w:pPr>
        <w:spacing w:line="360" w:lineRule="auto"/>
        <w:ind w:firstLine="420" w:firstLineChars="200"/>
        <w:rPr>
          <w:color w:val="auto"/>
          <w:szCs w:val="21"/>
          <w:highlight w:val="none"/>
        </w:rPr>
      </w:pPr>
    </w:p>
    <w:p w14:paraId="5010B87F">
      <w:pPr>
        <w:spacing w:line="360" w:lineRule="auto"/>
        <w:ind w:firstLine="420" w:firstLineChars="200"/>
        <w:rPr>
          <w:color w:val="auto"/>
          <w:szCs w:val="21"/>
          <w:highlight w:val="none"/>
        </w:rPr>
      </w:pPr>
    </w:p>
    <w:p w14:paraId="13C92986">
      <w:pPr>
        <w:spacing w:line="360" w:lineRule="auto"/>
        <w:ind w:firstLine="420" w:firstLineChars="200"/>
        <w:rPr>
          <w:color w:val="auto"/>
          <w:szCs w:val="21"/>
          <w:highlight w:val="none"/>
        </w:rPr>
      </w:pPr>
    </w:p>
    <w:p w14:paraId="2F4B682E">
      <w:pPr>
        <w:spacing w:line="360" w:lineRule="auto"/>
        <w:ind w:firstLine="420" w:firstLineChars="200"/>
        <w:rPr>
          <w:color w:val="auto"/>
          <w:szCs w:val="21"/>
          <w:highlight w:val="none"/>
        </w:rPr>
      </w:pPr>
    </w:p>
    <w:p w14:paraId="1871C599">
      <w:pPr>
        <w:pStyle w:val="2"/>
        <w:numPr>
          <w:ilvl w:val="0"/>
          <w:numId w:val="0"/>
        </w:numPr>
        <w:ind w:left="1075" w:leftChars="0"/>
        <w:jc w:val="center"/>
        <w:rPr>
          <w:b/>
          <w:bCs/>
          <w:color w:val="auto"/>
          <w:highlight w:val="none"/>
        </w:rPr>
      </w:pPr>
      <w:bookmarkStart w:id="11" w:name="_Toc757"/>
      <w:r>
        <w:rPr>
          <w:rFonts w:hint="eastAsia"/>
          <w:b/>
          <w:bCs/>
          <w:color w:val="auto"/>
          <w:highlight w:val="none"/>
        </w:rPr>
        <w:t>第二章 供应商须知</w:t>
      </w:r>
      <w:bookmarkEnd w:id="3"/>
      <w:bookmarkEnd w:id="4"/>
      <w:bookmarkEnd w:id="11"/>
    </w:p>
    <w:p w14:paraId="6F50A4D2">
      <w:pPr>
        <w:pStyle w:val="3"/>
        <w:ind w:firstLine="602"/>
        <w:rPr>
          <w:rFonts w:ascii="宋体" w:hAnsi="宋体"/>
          <w:color w:val="auto"/>
          <w:sz w:val="30"/>
          <w:szCs w:val="30"/>
          <w:highlight w:val="none"/>
        </w:rPr>
      </w:pPr>
      <w:bookmarkStart w:id="12" w:name="_Toc23377"/>
      <w:bookmarkStart w:id="13" w:name="_Toc5269840"/>
      <w:bookmarkStart w:id="14" w:name="_Toc19399"/>
      <w:bookmarkStart w:id="15" w:name="_Toc18496"/>
      <w:bookmarkStart w:id="16" w:name="_Toc433093353"/>
      <w:bookmarkStart w:id="17" w:name="_Toc320521148"/>
      <w:bookmarkStart w:id="18" w:name="_Toc9693"/>
      <w:bookmarkStart w:id="19" w:name="_Toc4965"/>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供应商须知前附表</w:t>
      </w:r>
      <w:bookmarkEnd w:id="12"/>
      <w:bookmarkEnd w:id="13"/>
      <w:bookmarkEnd w:id="14"/>
      <w:bookmarkEnd w:id="15"/>
      <w:bookmarkEnd w:id="16"/>
      <w:bookmarkEnd w:id="17"/>
      <w:bookmarkEnd w:id="18"/>
      <w:bookmarkEnd w:id="19"/>
    </w:p>
    <w:tbl>
      <w:tblPr>
        <w:tblStyle w:val="2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280"/>
        <w:gridCol w:w="6515"/>
      </w:tblGrid>
      <w:tr w14:paraId="07D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229672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80" w:type="dxa"/>
            <w:tcBorders>
              <w:tl2br w:val="nil"/>
              <w:tr2bl w:val="nil"/>
            </w:tcBorders>
            <w:vAlign w:val="center"/>
          </w:tcPr>
          <w:p w14:paraId="1A0EEA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515" w:type="dxa"/>
            <w:tcBorders>
              <w:tl2br w:val="nil"/>
              <w:tr2bl w:val="nil"/>
            </w:tcBorders>
            <w:vAlign w:val="center"/>
          </w:tcPr>
          <w:p w14:paraId="592C87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2256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37" w:type="dxa"/>
            <w:tcBorders>
              <w:tl2br w:val="nil"/>
              <w:tr2bl w:val="nil"/>
            </w:tcBorders>
            <w:vAlign w:val="center"/>
          </w:tcPr>
          <w:p w14:paraId="7FEC5FDC">
            <w:pPr>
              <w:spacing w:line="360" w:lineRule="exact"/>
              <w:ind w:left="-86" w:leftChars="-41" w:firstLine="86" w:firstLineChars="41"/>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80" w:type="dxa"/>
            <w:tcBorders>
              <w:tl2br w:val="nil"/>
              <w:tr2bl w:val="nil"/>
            </w:tcBorders>
            <w:vAlign w:val="center"/>
          </w:tcPr>
          <w:p w14:paraId="53736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515" w:type="dxa"/>
            <w:tcBorders>
              <w:tl2br w:val="nil"/>
              <w:tr2bl w:val="nil"/>
            </w:tcBorders>
            <w:vAlign w:val="center"/>
          </w:tcPr>
          <w:p w14:paraId="4D7F45B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称：荥阳市卫生健康委员会  </w:t>
            </w:r>
          </w:p>
          <w:p w14:paraId="6AFC625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    址：荥阳市荥泽大道与繁荣街交叉口往北200米路西</w:t>
            </w:r>
          </w:p>
          <w:p w14:paraId="733AAC4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 系 人：魏先生</w:t>
            </w:r>
          </w:p>
          <w:p w14:paraId="018DDEA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0371-64651125</w:t>
            </w:r>
          </w:p>
        </w:tc>
      </w:tr>
      <w:tr w14:paraId="28D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37" w:type="dxa"/>
            <w:tcBorders>
              <w:tl2br w:val="nil"/>
              <w:tr2bl w:val="nil"/>
            </w:tcBorders>
            <w:vAlign w:val="center"/>
          </w:tcPr>
          <w:p w14:paraId="6C4F2E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280" w:type="dxa"/>
            <w:tcBorders>
              <w:tl2br w:val="nil"/>
              <w:tr2bl w:val="nil"/>
            </w:tcBorders>
            <w:vAlign w:val="center"/>
          </w:tcPr>
          <w:p w14:paraId="7A03F3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515" w:type="dxa"/>
            <w:tcBorders>
              <w:tl2br w:val="nil"/>
              <w:tr2bl w:val="nil"/>
            </w:tcBorders>
            <w:vAlign w:val="center"/>
          </w:tcPr>
          <w:p w14:paraId="009EBC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河南天禹工程咨询有限公司</w:t>
            </w:r>
          </w:p>
          <w:p w14:paraId="777FCF57">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址：河南省郑州高新技术产业开发区冬青街7号B座1605</w:t>
            </w:r>
          </w:p>
          <w:p w14:paraId="65720368">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联 系 人：孟宪玉  </w:t>
            </w:r>
          </w:p>
          <w:p w14:paraId="1752DE9B">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    话：13633710314</w:t>
            </w:r>
          </w:p>
        </w:tc>
      </w:tr>
      <w:tr w14:paraId="0A0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784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80" w:type="dxa"/>
            <w:tcBorders>
              <w:tl2br w:val="nil"/>
              <w:tr2bl w:val="nil"/>
            </w:tcBorders>
            <w:vAlign w:val="center"/>
          </w:tcPr>
          <w:p w14:paraId="40D7ED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15" w:type="dxa"/>
            <w:tcBorders>
              <w:tl2br w:val="nil"/>
              <w:tr2bl w:val="nil"/>
            </w:tcBorders>
            <w:vAlign w:val="center"/>
          </w:tcPr>
          <w:p w14:paraId="3D925C9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荥阳市卫生健康委员会彩票公益金支持的医养结合建设项目（“郑州华卓医院（荥阳市东元颐养公寓）项目”和“荥阳市王村卫生院医养结合项目”）项目</w:t>
            </w:r>
          </w:p>
        </w:tc>
      </w:tr>
      <w:tr w14:paraId="4DB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3FA37D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280" w:type="dxa"/>
            <w:tcBorders>
              <w:tl2br w:val="nil"/>
              <w:tr2bl w:val="nil"/>
            </w:tcBorders>
            <w:vAlign w:val="center"/>
          </w:tcPr>
          <w:p w14:paraId="7D57F1F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施工地点</w:t>
            </w:r>
          </w:p>
        </w:tc>
        <w:tc>
          <w:tcPr>
            <w:tcW w:w="6515" w:type="dxa"/>
            <w:tcBorders>
              <w:tl2br w:val="nil"/>
              <w:tr2bl w:val="nil"/>
            </w:tcBorders>
            <w:vAlign w:val="center"/>
          </w:tcPr>
          <w:p w14:paraId="52E8E669">
            <w:pPr>
              <w:spacing w:line="360" w:lineRule="auto"/>
              <w:rPr>
                <w:rFonts w:ascii="宋体" w:hAnsi="宋体" w:cs="宋体"/>
                <w:color w:val="auto"/>
                <w:szCs w:val="21"/>
                <w:highlight w:val="none"/>
              </w:rPr>
            </w:pPr>
            <w:r>
              <w:rPr>
                <w:rFonts w:hint="eastAsia" w:ascii="宋体" w:hAnsi="宋体" w:cs="宋体"/>
                <w:color w:val="auto"/>
                <w:szCs w:val="21"/>
                <w:highlight w:val="none"/>
              </w:rPr>
              <w:t>荥阳市境内</w:t>
            </w:r>
          </w:p>
        </w:tc>
      </w:tr>
      <w:tr w14:paraId="7B1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4BEEC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280" w:type="dxa"/>
            <w:tcBorders>
              <w:tl2br w:val="nil"/>
              <w:tr2bl w:val="nil"/>
            </w:tcBorders>
            <w:vAlign w:val="center"/>
          </w:tcPr>
          <w:p w14:paraId="177F5F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515" w:type="dxa"/>
            <w:tcBorders>
              <w:tl2br w:val="nil"/>
              <w:tr2bl w:val="nil"/>
            </w:tcBorders>
            <w:vAlign w:val="center"/>
          </w:tcPr>
          <w:p w14:paraId="2E48EB8A">
            <w:pPr>
              <w:spacing w:line="360" w:lineRule="auto"/>
              <w:rPr>
                <w:rFonts w:ascii="宋体" w:hAnsi="宋体" w:cs="宋体"/>
                <w:color w:val="auto"/>
                <w:szCs w:val="21"/>
                <w:highlight w:val="none"/>
              </w:rPr>
            </w:pPr>
            <w:r>
              <w:rPr>
                <w:rFonts w:hint="eastAsia" w:ascii="宋体" w:hAnsi="宋体" w:cs="宋体"/>
                <w:color w:val="auto"/>
                <w:szCs w:val="21"/>
                <w:highlight w:val="none"/>
              </w:rPr>
              <w:t>财政资金</w:t>
            </w:r>
          </w:p>
        </w:tc>
      </w:tr>
      <w:tr w14:paraId="7E7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5495BD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80" w:type="dxa"/>
            <w:tcBorders>
              <w:tl2br w:val="nil"/>
              <w:tr2bl w:val="nil"/>
            </w:tcBorders>
            <w:vAlign w:val="center"/>
          </w:tcPr>
          <w:p w14:paraId="0BCD2C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15" w:type="dxa"/>
            <w:tcBorders>
              <w:tl2br w:val="nil"/>
              <w:tr2bl w:val="nil"/>
            </w:tcBorders>
            <w:vAlign w:val="center"/>
          </w:tcPr>
          <w:p w14:paraId="25DC0F03">
            <w:pPr>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1CE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7" w:type="dxa"/>
            <w:tcBorders>
              <w:tl2br w:val="nil"/>
              <w:tr2bl w:val="nil"/>
            </w:tcBorders>
            <w:vAlign w:val="center"/>
          </w:tcPr>
          <w:p w14:paraId="56671D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80" w:type="dxa"/>
            <w:tcBorders>
              <w:tl2br w:val="nil"/>
              <w:tr2bl w:val="nil"/>
            </w:tcBorders>
            <w:vAlign w:val="center"/>
          </w:tcPr>
          <w:p w14:paraId="4D7B58A7">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采购内容</w:t>
            </w:r>
          </w:p>
        </w:tc>
        <w:tc>
          <w:tcPr>
            <w:tcW w:w="6515" w:type="dxa"/>
            <w:tcBorders>
              <w:tl2br w:val="nil"/>
              <w:tr2bl w:val="nil"/>
            </w:tcBorders>
            <w:vAlign w:val="center"/>
          </w:tcPr>
          <w:p w14:paraId="1692B538">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主要是郑州华卓医院（荥阳市东元颐养公寓）和荥阳市王村卫生院房屋改造提升</w:t>
            </w:r>
            <w:r>
              <w:rPr>
                <w:rFonts w:hint="eastAsia" w:ascii="宋体" w:hAnsi="宋体" w:cs="宋体"/>
                <w:color w:val="auto"/>
                <w:szCs w:val="21"/>
                <w:highlight w:val="none"/>
              </w:rPr>
              <w:t>（详见采购文件</w:t>
            </w:r>
            <w:r>
              <w:rPr>
                <w:rFonts w:hint="eastAsia" w:ascii="宋体" w:hAnsi="宋体" w:cs="宋体"/>
                <w:color w:val="auto"/>
                <w:szCs w:val="21"/>
                <w:highlight w:val="none"/>
                <w:lang w:eastAsia="zh-CN"/>
              </w:rPr>
              <w:t>及工程量清单内容</w:t>
            </w:r>
            <w:r>
              <w:rPr>
                <w:rFonts w:hint="eastAsia" w:ascii="宋体" w:hAnsi="宋体" w:cs="宋体"/>
                <w:color w:val="auto"/>
                <w:szCs w:val="21"/>
                <w:highlight w:val="none"/>
              </w:rPr>
              <w:t>）</w:t>
            </w:r>
          </w:p>
        </w:tc>
      </w:tr>
      <w:tr w14:paraId="5ED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37" w:type="dxa"/>
            <w:tcBorders>
              <w:tl2br w:val="nil"/>
              <w:tr2bl w:val="nil"/>
            </w:tcBorders>
            <w:vAlign w:val="center"/>
          </w:tcPr>
          <w:p w14:paraId="36C8D4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280" w:type="dxa"/>
            <w:tcBorders>
              <w:tl2br w:val="nil"/>
              <w:tr2bl w:val="nil"/>
            </w:tcBorders>
            <w:vAlign w:val="center"/>
          </w:tcPr>
          <w:p w14:paraId="68236CD9">
            <w:pPr>
              <w:spacing w:line="240" w:lineRule="atLeas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工期</w:t>
            </w:r>
          </w:p>
        </w:tc>
        <w:tc>
          <w:tcPr>
            <w:tcW w:w="6515" w:type="dxa"/>
            <w:tcBorders>
              <w:tl2br w:val="nil"/>
              <w:tr2bl w:val="nil"/>
            </w:tcBorders>
            <w:vAlign w:val="center"/>
          </w:tcPr>
          <w:p w14:paraId="243D2187">
            <w:pPr>
              <w:spacing w:line="240" w:lineRule="atLeas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签订合同之日起30日历天</w:t>
            </w:r>
          </w:p>
        </w:tc>
      </w:tr>
      <w:tr w14:paraId="32A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D9FA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280" w:type="dxa"/>
            <w:tcBorders>
              <w:tl2br w:val="nil"/>
              <w:tr2bl w:val="nil"/>
            </w:tcBorders>
            <w:vAlign w:val="center"/>
          </w:tcPr>
          <w:p w14:paraId="17A9F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515" w:type="dxa"/>
            <w:tcBorders>
              <w:tl2br w:val="nil"/>
              <w:tr2bl w:val="nil"/>
            </w:tcBorders>
            <w:vAlign w:val="center"/>
          </w:tcPr>
          <w:p w14:paraId="44048C63">
            <w:pPr>
              <w:spacing w:line="240" w:lineRule="atLeast"/>
              <w:rPr>
                <w:rFonts w:ascii="宋体" w:hAnsi="宋体" w:cs="宋体"/>
                <w:color w:val="auto"/>
                <w:szCs w:val="21"/>
                <w:highlight w:val="none"/>
              </w:rPr>
            </w:pPr>
            <w:r>
              <w:rPr>
                <w:rFonts w:hint="eastAsia" w:ascii="宋体" w:hAnsi="宋体" w:cs="宋体"/>
                <w:bCs/>
                <w:color w:val="auto"/>
                <w:szCs w:val="21"/>
                <w:highlight w:val="none"/>
              </w:rPr>
              <w:t>符合国家或行业规定的合格标准，满足采购人提出的技术标准及要求</w:t>
            </w:r>
          </w:p>
        </w:tc>
      </w:tr>
      <w:tr w14:paraId="62D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237" w:type="dxa"/>
            <w:tcBorders>
              <w:tl2br w:val="nil"/>
              <w:tr2bl w:val="nil"/>
            </w:tcBorders>
            <w:vAlign w:val="center"/>
          </w:tcPr>
          <w:p w14:paraId="193FF3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280" w:type="dxa"/>
            <w:tcBorders>
              <w:tl2br w:val="nil"/>
              <w:tr2bl w:val="nil"/>
            </w:tcBorders>
            <w:vAlign w:val="center"/>
          </w:tcPr>
          <w:p w14:paraId="30C0F3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申请人的资格要求</w:t>
            </w:r>
          </w:p>
        </w:tc>
        <w:tc>
          <w:tcPr>
            <w:tcW w:w="6515" w:type="dxa"/>
            <w:tcBorders>
              <w:tl2br w:val="nil"/>
              <w:tr2bl w:val="nil"/>
            </w:tcBorders>
            <w:vAlign w:val="center"/>
          </w:tcPr>
          <w:p w14:paraId="0F481294">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42AB2C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5C0E5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28CAD3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4AF01CC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7D166C1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357ACAB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2181887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6AAEF8B4">
            <w:pPr>
              <w:spacing w:line="360" w:lineRule="auto"/>
              <w:ind w:firstLine="632" w:firstLineChars="30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lang w:val="en-US" w:eastAsia="zh-CN"/>
              </w:rPr>
              <w:t>3.1.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）供应商须具有建筑装修装饰工程专业承包叁级或以上资质且具有有效的安全生产许可证；并在人员、设备、资金等方面具有相应的施工能力（需提供承诺书）。</w:t>
            </w:r>
          </w:p>
          <w:p w14:paraId="3A6E3D51">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拟派项目</w:t>
            </w:r>
            <w:r>
              <w:rPr>
                <w:rFonts w:hint="eastAsia" w:ascii="宋体" w:hAnsi="宋体" w:eastAsia="宋体" w:cs="宋体"/>
                <w:color w:val="auto"/>
                <w:szCs w:val="21"/>
                <w:highlight w:val="none"/>
                <w:lang w:eastAsia="zh-CN"/>
              </w:rPr>
              <w:t>经理</w:t>
            </w:r>
            <w:r>
              <w:rPr>
                <w:rFonts w:hint="eastAsia" w:ascii="宋体" w:hAnsi="宋体" w:eastAsia="宋体" w:cs="宋体"/>
                <w:color w:val="auto"/>
                <w:szCs w:val="21"/>
                <w:highlight w:val="none"/>
              </w:rPr>
              <w:t>须具</w:t>
            </w: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建筑工程专业贰级或以上注册建造师执业资格，具备有效的安全生产考核合格证书（不含临时），且未担任其他在建工程的项目经理（书面承诺，需加盖企业公章及承诺人签字）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且为本单位人员</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须提供202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月以来</w:t>
            </w:r>
            <w:r>
              <w:rPr>
                <w:rFonts w:hint="eastAsia" w:ascii="宋体" w:hAnsi="宋体" w:eastAsia="宋体" w:cs="宋体"/>
                <w:color w:val="auto"/>
                <w:szCs w:val="21"/>
                <w:highlight w:val="none"/>
                <w:lang w:eastAsia="zh-CN"/>
              </w:rPr>
              <w:t>企业或单位为其缴纳的</w:t>
            </w:r>
            <w:r>
              <w:rPr>
                <w:rFonts w:hint="eastAsia" w:ascii="宋体" w:hAnsi="宋体" w:eastAsia="宋体" w:cs="宋体"/>
                <w:color w:val="auto"/>
                <w:szCs w:val="21"/>
                <w:highlight w:val="none"/>
              </w:rPr>
              <w:t>任意一个月的有效社保证明材料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357B7AC">
            <w:pPr>
              <w:spacing w:line="360" w:lineRule="auto"/>
              <w:ind w:firstLine="422" w:firstLineChars="200"/>
              <w:rPr>
                <w:rFonts w:hint="eastAsia" w:ascii="宋体" w:hAnsi="宋体" w:cs="宋体"/>
                <w:color w:val="auto"/>
                <w:kern w:val="0"/>
                <w:szCs w:val="21"/>
                <w:highlight w:val="none"/>
                <w:lang w:bidi="ar"/>
              </w:rPr>
            </w:pPr>
            <w:r>
              <w:rPr>
                <w:rFonts w:hint="eastAsia" w:ascii="宋体" w:hAnsi="宋体" w:cs="宋体"/>
                <w:b/>
                <w:bCs/>
                <w:color w:val="auto"/>
                <w:szCs w:val="21"/>
                <w:highlight w:val="none"/>
                <w:lang w:val="en-US" w:eastAsia="zh-CN"/>
              </w:rPr>
              <w:t>3.2.</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6402B4A3">
            <w:pPr>
              <w:spacing w:line="360" w:lineRule="auto"/>
              <w:ind w:firstLine="422" w:firstLineChars="200"/>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val="en-US" w:eastAsia="zh-CN" w:bidi="ar"/>
              </w:rPr>
              <w:t>3.3.</w:t>
            </w:r>
            <w:r>
              <w:rPr>
                <w:rFonts w:hint="eastAsia" w:ascii="宋体" w:hAnsi="宋体" w:cs="宋体"/>
                <w:color w:val="auto"/>
                <w:kern w:val="0"/>
                <w:szCs w:val="21"/>
                <w:highlight w:val="none"/>
                <w:lang w:bidi="ar"/>
              </w:rPr>
              <w:t>须提供《中小企业声明函》（详见采购文件格式）</w:t>
            </w:r>
          </w:p>
          <w:p w14:paraId="46AF7148">
            <w:pPr>
              <w:pStyle w:val="24"/>
              <w:spacing w:line="360" w:lineRule="auto"/>
              <w:ind w:left="0" w:leftChars="0" w:firstLine="420"/>
              <w:rPr>
                <w:rFonts w:ascii="宋体" w:hAnsi="宋体" w:cs="宋体"/>
                <w:bCs/>
                <w:iCs/>
                <w:color w:val="auto"/>
                <w:szCs w:val="21"/>
                <w:highlight w:val="none"/>
              </w:rPr>
            </w:pPr>
            <w:r>
              <w:rPr>
                <w:rFonts w:hint="eastAsia" w:ascii="宋体" w:hAnsi="宋体" w:cs="宋体"/>
                <w:b/>
                <w:bCs/>
                <w:color w:val="auto"/>
                <w:kern w:val="0"/>
                <w:szCs w:val="21"/>
                <w:highlight w:val="none"/>
                <w:lang w:val="en-US" w:eastAsia="zh-CN" w:bidi="ar"/>
              </w:rPr>
              <w:t>3.4.</w:t>
            </w:r>
            <w:r>
              <w:rPr>
                <w:rFonts w:hint="eastAsia" w:ascii="宋体" w:hAnsi="宋体" w:cs="宋体"/>
                <w:color w:val="auto"/>
                <w:kern w:val="0"/>
                <w:szCs w:val="21"/>
                <w:highlight w:val="none"/>
                <w:lang w:bidi="ar"/>
              </w:rPr>
              <w:t>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r w14:paraId="641A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6EB53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280" w:type="dxa"/>
            <w:tcBorders>
              <w:tl2br w:val="nil"/>
              <w:tr2bl w:val="nil"/>
            </w:tcBorders>
            <w:vAlign w:val="center"/>
          </w:tcPr>
          <w:p w14:paraId="60E7A0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是否接受联合体</w:t>
            </w:r>
          </w:p>
        </w:tc>
        <w:tc>
          <w:tcPr>
            <w:tcW w:w="6515" w:type="dxa"/>
            <w:tcBorders>
              <w:tl2br w:val="nil"/>
              <w:tr2bl w:val="nil"/>
            </w:tcBorders>
            <w:vAlign w:val="center"/>
          </w:tcPr>
          <w:p w14:paraId="1DD08144">
            <w:pPr>
              <w:spacing w:line="240" w:lineRule="atLeast"/>
              <w:rPr>
                <w:rFonts w:ascii="宋体" w:hAnsi="宋体" w:cs="宋体"/>
                <w:color w:val="auto"/>
                <w:szCs w:val="21"/>
                <w:highlight w:val="none"/>
              </w:rPr>
            </w:pPr>
            <w:r>
              <w:rPr>
                <w:rFonts w:hint="eastAsia" w:ascii="宋体" w:hAnsi="宋体" w:cs="宋体"/>
                <w:color w:val="auto"/>
                <w:szCs w:val="21"/>
                <w:highlight w:val="none"/>
              </w:rPr>
              <w:t>不接受</w:t>
            </w:r>
          </w:p>
        </w:tc>
      </w:tr>
      <w:tr w14:paraId="194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0FB0B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0" w:type="dxa"/>
            <w:tcBorders>
              <w:tl2br w:val="nil"/>
              <w:tr2bl w:val="nil"/>
            </w:tcBorders>
            <w:vAlign w:val="center"/>
          </w:tcPr>
          <w:p w14:paraId="2BC8624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515" w:type="dxa"/>
            <w:tcBorders>
              <w:tl2br w:val="nil"/>
              <w:tr2bl w:val="nil"/>
            </w:tcBorders>
            <w:vAlign w:val="center"/>
          </w:tcPr>
          <w:p w14:paraId="522A9B2C">
            <w:pPr>
              <w:spacing w:line="240" w:lineRule="atLeast"/>
              <w:rPr>
                <w:rFonts w:ascii="宋体" w:hAnsi="宋体" w:cs="宋体"/>
                <w:color w:val="auto"/>
                <w:szCs w:val="21"/>
                <w:highlight w:val="none"/>
                <w:u w:val="single"/>
              </w:rPr>
            </w:pPr>
            <w:r>
              <w:rPr>
                <w:rFonts w:hint="eastAsia" w:ascii="宋体" w:hAnsi="宋体" w:cs="宋体"/>
                <w:color w:val="auto"/>
                <w:szCs w:val="21"/>
                <w:highlight w:val="none"/>
              </w:rPr>
              <w:t>不组织</w:t>
            </w:r>
          </w:p>
        </w:tc>
      </w:tr>
      <w:tr w14:paraId="678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54030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280" w:type="dxa"/>
            <w:tcBorders>
              <w:tl2br w:val="nil"/>
              <w:tr2bl w:val="nil"/>
            </w:tcBorders>
            <w:vAlign w:val="center"/>
          </w:tcPr>
          <w:p w14:paraId="71FDF1A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515" w:type="dxa"/>
            <w:tcBorders>
              <w:tl2br w:val="nil"/>
              <w:tr2bl w:val="nil"/>
            </w:tcBorders>
            <w:vAlign w:val="center"/>
          </w:tcPr>
          <w:p w14:paraId="0920E58B">
            <w:pPr>
              <w:spacing w:line="240" w:lineRule="atLeast"/>
              <w:rPr>
                <w:rFonts w:ascii="宋体" w:hAnsi="宋体" w:cs="宋体"/>
                <w:color w:val="auto"/>
                <w:szCs w:val="21"/>
                <w:highlight w:val="none"/>
              </w:rPr>
            </w:pPr>
            <w:r>
              <w:rPr>
                <w:rFonts w:hint="eastAsia" w:ascii="宋体" w:hAnsi="宋体" w:cs="宋体"/>
                <w:color w:val="auto"/>
                <w:szCs w:val="21"/>
                <w:highlight w:val="none"/>
              </w:rPr>
              <w:t>不召开</w:t>
            </w:r>
          </w:p>
        </w:tc>
      </w:tr>
      <w:tr w14:paraId="0C15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5B4AEF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0" w:type="dxa"/>
            <w:tcBorders>
              <w:tl2br w:val="nil"/>
              <w:tr2bl w:val="nil"/>
            </w:tcBorders>
            <w:vAlign w:val="center"/>
          </w:tcPr>
          <w:p w14:paraId="4D002F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6515" w:type="dxa"/>
            <w:tcBorders>
              <w:tl2br w:val="nil"/>
              <w:tr2bl w:val="nil"/>
            </w:tcBorders>
            <w:vAlign w:val="center"/>
          </w:tcPr>
          <w:p w14:paraId="01020C0C">
            <w:pPr>
              <w:spacing w:line="360" w:lineRule="auto"/>
              <w:rPr>
                <w:rFonts w:ascii="宋体" w:hAnsi="宋体" w:cs="宋体"/>
                <w:color w:val="auto"/>
                <w:szCs w:val="21"/>
                <w:highlight w:val="none"/>
              </w:rPr>
            </w:pPr>
            <w:r>
              <w:rPr>
                <w:rFonts w:hint="eastAsia" w:ascii="宋体" w:hAnsi="宋体" w:cs="宋体"/>
                <w:color w:val="auto"/>
                <w:szCs w:val="21"/>
                <w:highlight w:val="none"/>
              </w:rPr>
              <w:t>补充、答疑文件（如有）</w:t>
            </w:r>
          </w:p>
        </w:tc>
      </w:tr>
      <w:tr w14:paraId="30A1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2D932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280" w:type="dxa"/>
            <w:tcBorders>
              <w:tl2br w:val="nil"/>
              <w:tr2bl w:val="nil"/>
            </w:tcBorders>
            <w:vAlign w:val="center"/>
          </w:tcPr>
          <w:p w14:paraId="2FA244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供应商要求澄清</w:t>
            </w:r>
          </w:p>
          <w:p w14:paraId="654846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磋商文件的截止时间</w:t>
            </w:r>
          </w:p>
        </w:tc>
        <w:tc>
          <w:tcPr>
            <w:tcW w:w="6515" w:type="dxa"/>
            <w:tcBorders>
              <w:tl2br w:val="nil"/>
              <w:tr2bl w:val="nil"/>
            </w:tcBorders>
            <w:vAlign w:val="center"/>
          </w:tcPr>
          <w:p w14:paraId="1D682271">
            <w:pPr>
              <w:spacing w:line="360" w:lineRule="auto"/>
              <w:rPr>
                <w:rFonts w:ascii="宋体" w:hAnsi="宋体" w:cs="宋体"/>
                <w:color w:val="auto"/>
                <w:szCs w:val="21"/>
                <w:highlight w:val="none"/>
              </w:rPr>
            </w:pPr>
            <w:r>
              <w:rPr>
                <w:rFonts w:hint="eastAsia" w:ascii="宋体" w:hAnsi="宋体" w:cs="宋体"/>
                <w:color w:val="auto"/>
                <w:szCs w:val="21"/>
                <w:highlight w:val="none"/>
              </w:rPr>
              <w:t>磋商截止时间五日前</w:t>
            </w:r>
          </w:p>
        </w:tc>
      </w:tr>
      <w:tr w14:paraId="6BC2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6D861B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280" w:type="dxa"/>
            <w:tcBorders>
              <w:tl2br w:val="nil"/>
              <w:tr2bl w:val="nil"/>
            </w:tcBorders>
            <w:vAlign w:val="center"/>
          </w:tcPr>
          <w:p w14:paraId="69E12C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提交响应文件截止时间及磋商开始时间</w:t>
            </w:r>
          </w:p>
        </w:tc>
        <w:tc>
          <w:tcPr>
            <w:tcW w:w="6515" w:type="dxa"/>
            <w:tcBorders>
              <w:tl2br w:val="nil"/>
              <w:tr2bl w:val="nil"/>
            </w:tcBorders>
            <w:vAlign w:val="center"/>
          </w:tcPr>
          <w:p w14:paraId="39A5843B">
            <w:pPr>
              <w:spacing w:line="360" w:lineRule="auto"/>
              <w:rPr>
                <w:rFonts w:ascii="宋体" w:hAnsi="宋体" w:cs="宋体"/>
                <w:b/>
                <w:color w:val="auto"/>
                <w:szCs w:val="21"/>
                <w:highlight w:val="none"/>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07</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31</w:t>
            </w:r>
            <w:r>
              <w:rPr>
                <w:rFonts w:hint="eastAsia" w:ascii="宋体" w:hAnsi="宋体" w:cs="宋体"/>
                <w:b/>
                <w:color w:val="auto"/>
                <w:szCs w:val="21"/>
                <w:highlight w:val="none"/>
              </w:rPr>
              <w:t>日</w:t>
            </w:r>
            <w:r>
              <w:rPr>
                <w:rFonts w:hint="eastAsia" w:ascii="宋体" w:hAnsi="宋体" w:eastAsia="Times New Roman" w:cs="宋体"/>
                <w:b/>
                <w:color w:val="auto"/>
                <w:szCs w:val="21"/>
                <w:highlight w:val="none"/>
              </w:rPr>
              <w:t>9</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00</w:t>
            </w:r>
            <w:r>
              <w:rPr>
                <w:rFonts w:hint="eastAsia" w:ascii="宋体" w:hAnsi="宋体" w:cs="宋体"/>
                <w:b/>
                <w:color w:val="auto"/>
                <w:szCs w:val="21"/>
                <w:highlight w:val="none"/>
              </w:rPr>
              <w:t>分（北京时间，下同）</w:t>
            </w:r>
          </w:p>
        </w:tc>
      </w:tr>
      <w:tr w14:paraId="0F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12FAC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280" w:type="dxa"/>
            <w:tcBorders>
              <w:tl2br w:val="nil"/>
              <w:tr2bl w:val="nil"/>
            </w:tcBorders>
            <w:vAlign w:val="center"/>
          </w:tcPr>
          <w:p w14:paraId="234CA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0C930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磋商文件澄清的时间</w:t>
            </w:r>
          </w:p>
        </w:tc>
        <w:tc>
          <w:tcPr>
            <w:tcW w:w="6515" w:type="dxa"/>
            <w:tcBorders>
              <w:tl2br w:val="nil"/>
              <w:tr2bl w:val="nil"/>
            </w:tcBorders>
            <w:vAlign w:val="center"/>
          </w:tcPr>
          <w:p w14:paraId="11CDC24C">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1FF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360A7E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280" w:type="dxa"/>
            <w:tcBorders>
              <w:tl2br w:val="nil"/>
              <w:tr2bl w:val="nil"/>
            </w:tcBorders>
            <w:vAlign w:val="center"/>
          </w:tcPr>
          <w:p w14:paraId="58A5F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8411B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磋商文件修改的时间</w:t>
            </w:r>
          </w:p>
        </w:tc>
        <w:tc>
          <w:tcPr>
            <w:tcW w:w="6515" w:type="dxa"/>
            <w:tcBorders>
              <w:tl2br w:val="nil"/>
              <w:tr2bl w:val="nil"/>
            </w:tcBorders>
            <w:vAlign w:val="center"/>
          </w:tcPr>
          <w:p w14:paraId="5706AFE6">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7CB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AB00D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280" w:type="dxa"/>
            <w:tcBorders>
              <w:tl2br w:val="nil"/>
              <w:tr2bl w:val="nil"/>
            </w:tcBorders>
            <w:vAlign w:val="center"/>
          </w:tcPr>
          <w:p w14:paraId="1F6F04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构成磋商响应文件的其他材料</w:t>
            </w:r>
          </w:p>
        </w:tc>
        <w:tc>
          <w:tcPr>
            <w:tcW w:w="6515" w:type="dxa"/>
            <w:tcBorders>
              <w:tl2br w:val="nil"/>
              <w:tr2bl w:val="nil"/>
            </w:tcBorders>
            <w:vAlign w:val="center"/>
          </w:tcPr>
          <w:p w14:paraId="490F58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磋商文件中要求提交的其他资料以及供应商认为有利于其投标的其他资料。 </w:t>
            </w:r>
          </w:p>
        </w:tc>
      </w:tr>
      <w:tr w14:paraId="48E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6962DB4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280" w:type="dxa"/>
            <w:tcBorders>
              <w:tl2br w:val="nil"/>
              <w:tr2bl w:val="nil"/>
            </w:tcBorders>
            <w:vAlign w:val="center"/>
          </w:tcPr>
          <w:p w14:paraId="518D6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w:t>
            </w:r>
          </w:p>
        </w:tc>
        <w:tc>
          <w:tcPr>
            <w:tcW w:w="6515" w:type="dxa"/>
            <w:tcBorders>
              <w:tl2br w:val="nil"/>
              <w:tr2bl w:val="nil"/>
            </w:tcBorders>
            <w:vAlign w:val="center"/>
          </w:tcPr>
          <w:p w14:paraId="03E05A33">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供应商在应当在竞争性</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确定的</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截止时间前,准时到达</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地点参加</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活动并进行文件解密、答疑澄清、二次报价等，逾期送达的响应文件，采购人不予受理。</w:t>
            </w:r>
          </w:p>
        </w:tc>
      </w:tr>
      <w:tr w14:paraId="49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1F4D54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280" w:type="dxa"/>
            <w:tcBorders>
              <w:tl2br w:val="nil"/>
              <w:tr2bl w:val="nil"/>
            </w:tcBorders>
            <w:vAlign w:val="center"/>
          </w:tcPr>
          <w:p w14:paraId="6F8F8E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515" w:type="dxa"/>
            <w:tcBorders>
              <w:tl2br w:val="nil"/>
              <w:tr2bl w:val="nil"/>
            </w:tcBorders>
            <w:vAlign w:val="center"/>
          </w:tcPr>
          <w:p w14:paraId="528649A3">
            <w:pPr>
              <w:spacing w:line="360" w:lineRule="auto"/>
              <w:rPr>
                <w:rFonts w:ascii="宋体" w:hAnsi="宋体" w:cs="宋体"/>
                <w:color w:val="auto"/>
                <w:szCs w:val="21"/>
                <w:highlight w:val="none"/>
              </w:rPr>
            </w:pPr>
            <w:r>
              <w:rPr>
                <w:rFonts w:hint="eastAsia" w:ascii="宋体" w:hAnsi="宋体" w:cs="宋体"/>
                <w:color w:val="auto"/>
                <w:szCs w:val="21"/>
                <w:highlight w:val="none"/>
              </w:rPr>
              <w:t>自响应文件递交的截止时间起计算</w:t>
            </w:r>
            <w:r>
              <w:rPr>
                <w:rFonts w:hint="eastAsia" w:ascii="宋体" w:hAnsi="宋体" w:cs="宋体"/>
                <w:color w:val="auto"/>
                <w:szCs w:val="21"/>
                <w:highlight w:val="none"/>
                <w:u w:val="single"/>
              </w:rPr>
              <w:t>60</w:t>
            </w:r>
            <w:r>
              <w:rPr>
                <w:rFonts w:hint="eastAsia" w:ascii="宋体" w:hAnsi="宋体" w:cs="宋体"/>
                <w:color w:val="auto"/>
                <w:szCs w:val="21"/>
                <w:highlight w:val="none"/>
              </w:rPr>
              <w:t>日历天</w:t>
            </w:r>
          </w:p>
        </w:tc>
      </w:tr>
      <w:tr w14:paraId="04E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0DD8E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80" w:type="dxa"/>
            <w:tcBorders>
              <w:tl2br w:val="nil"/>
              <w:tr2bl w:val="nil"/>
            </w:tcBorders>
            <w:vAlign w:val="center"/>
          </w:tcPr>
          <w:p w14:paraId="4FDF2B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176B7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备选磋商方案</w:t>
            </w:r>
          </w:p>
        </w:tc>
        <w:tc>
          <w:tcPr>
            <w:tcW w:w="6515" w:type="dxa"/>
            <w:tcBorders>
              <w:tl2br w:val="nil"/>
              <w:tr2bl w:val="nil"/>
            </w:tcBorders>
            <w:vAlign w:val="center"/>
          </w:tcPr>
          <w:p w14:paraId="007E878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不允许</w:t>
            </w:r>
          </w:p>
        </w:tc>
      </w:tr>
      <w:tr w14:paraId="3A4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55ABA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280" w:type="dxa"/>
            <w:tcBorders>
              <w:tl2br w:val="nil"/>
              <w:tr2bl w:val="nil"/>
            </w:tcBorders>
            <w:vAlign w:val="center"/>
          </w:tcPr>
          <w:p w14:paraId="79550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签字和盖章要求</w:t>
            </w:r>
          </w:p>
        </w:tc>
        <w:tc>
          <w:tcPr>
            <w:tcW w:w="6515" w:type="dxa"/>
            <w:tcBorders>
              <w:tl2br w:val="nil"/>
              <w:tr2bl w:val="nil"/>
            </w:tcBorders>
            <w:vAlign w:val="center"/>
          </w:tcPr>
          <w:p w14:paraId="61643ED0">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Times New Roman" w:cs="宋体"/>
                <w:color w:val="auto"/>
                <w:szCs w:val="21"/>
                <w:highlight w:val="none"/>
              </w:rPr>
              <w:t>磋商响应文件</w:t>
            </w:r>
            <w:r>
              <w:rPr>
                <w:rFonts w:hint="eastAsia" w:ascii="宋体" w:hAnsi="宋体" w:cs="宋体"/>
                <w:color w:val="auto"/>
                <w:szCs w:val="21"/>
                <w:highlight w:val="none"/>
              </w:rPr>
              <w:t>的格式要求</w:t>
            </w:r>
          </w:p>
        </w:tc>
      </w:tr>
      <w:tr w14:paraId="148F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CF433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2280" w:type="dxa"/>
            <w:tcBorders>
              <w:tl2br w:val="nil"/>
              <w:tr2bl w:val="nil"/>
            </w:tcBorders>
            <w:vAlign w:val="center"/>
          </w:tcPr>
          <w:p w14:paraId="1A34F0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递交磋商响应文件</w:t>
            </w:r>
          </w:p>
          <w:p w14:paraId="0BD1EC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地点</w:t>
            </w:r>
          </w:p>
        </w:tc>
        <w:tc>
          <w:tcPr>
            <w:tcW w:w="6515" w:type="dxa"/>
            <w:tcBorders>
              <w:tl2br w:val="nil"/>
              <w:tr2bl w:val="nil"/>
            </w:tcBorders>
            <w:vAlign w:val="center"/>
          </w:tcPr>
          <w:p w14:paraId="4DCE5750">
            <w:pPr>
              <w:spacing w:line="360" w:lineRule="auto"/>
              <w:rPr>
                <w:rFonts w:ascii="宋体" w:hAnsi="宋体" w:cs="宋体"/>
                <w:color w:val="auto"/>
                <w:szCs w:val="21"/>
                <w:highlight w:val="none"/>
              </w:rPr>
            </w:pPr>
            <w:r>
              <w:rPr>
                <w:rFonts w:hint="eastAsia" w:ascii="宋体" w:hAnsi="宋体" w:eastAsia="Times New Roman" w:cs="宋体"/>
                <w:bCs/>
                <w:color w:val="auto"/>
                <w:szCs w:val="21"/>
                <w:highlight w:val="none"/>
              </w:rPr>
              <w:t>递交地点：</w:t>
            </w:r>
            <w:r>
              <w:rPr>
                <w:rFonts w:hint="eastAsia" w:ascii="宋体" w:hAnsi="宋体" w:cs="宋体"/>
                <w:bCs/>
                <w:color w:val="auto"/>
                <w:szCs w:val="21"/>
                <w:highlight w:val="none"/>
              </w:rPr>
              <w:t>荥阳市公共资源交易</w:t>
            </w:r>
            <w:r>
              <w:rPr>
                <w:rFonts w:hint="eastAsia" w:ascii="宋体" w:hAnsi="宋体" w:eastAsia="Times New Roman" w:cs="宋体"/>
                <w:bCs/>
                <w:color w:val="auto"/>
                <w:szCs w:val="21"/>
                <w:highlight w:val="none"/>
              </w:rPr>
              <w:t>平台</w:t>
            </w:r>
          </w:p>
        </w:tc>
      </w:tr>
      <w:tr w14:paraId="4E3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631102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280" w:type="dxa"/>
            <w:tcBorders>
              <w:tl2br w:val="nil"/>
              <w:tr2bl w:val="nil"/>
            </w:tcBorders>
            <w:vAlign w:val="center"/>
          </w:tcPr>
          <w:p w14:paraId="247C2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是否退还磋商</w:t>
            </w:r>
          </w:p>
          <w:p w14:paraId="2FCCB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6515" w:type="dxa"/>
            <w:tcBorders>
              <w:tl2br w:val="nil"/>
              <w:tr2bl w:val="nil"/>
            </w:tcBorders>
            <w:vAlign w:val="center"/>
          </w:tcPr>
          <w:p w14:paraId="28EC6EF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否</w:t>
            </w:r>
          </w:p>
        </w:tc>
      </w:tr>
      <w:tr w14:paraId="0D3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0E430A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80" w:type="dxa"/>
            <w:tcBorders>
              <w:tl2br w:val="nil"/>
              <w:tr2bl w:val="nil"/>
            </w:tcBorders>
            <w:vAlign w:val="center"/>
          </w:tcPr>
          <w:p w14:paraId="250AE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6515" w:type="dxa"/>
            <w:tcBorders>
              <w:tl2br w:val="nil"/>
              <w:tr2bl w:val="nil"/>
            </w:tcBorders>
            <w:vAlign w:val="center"/>
          </w:tcPr>
          <w:p w14:paraId="5484AAEA">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磋商时间：同磋商截止时间</w:t>
            </w:r>
          </w:p>
          <w:p w14:paraId="6DC82897">
            <w:pPr>
              <w:spacing w:line="360" w:lineRule="auto"/>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bCs/>
                <w:color w:val="auto"/>
                <w:szCs w:val="21"/>
                <w:highlight w:val="none"/>
              </w:rPr>
              <w:t>荥阳市公共资源交易中心（荥阳市中原路与飞龙路西北角政务服务中心七楼）第</w:t>
            </w:r>
            <w:r>
              <w:rPr>
                <w:rFonts w:hint="eastAsia" w:ascii="宋体" w:hAnsi="宋体" w:eastAsia="宋体" w:cs="宋体"/>
                <w:bCs/>
                <w:color w:val="auto"/>
                <w:szCs w:val="21"/>
                <w:highlight w:val="none"/>
                <w:lang w:eastAsia="zh-CN"/>
              </w:rPr>
              <w:t>二</w:t>
            </w:r>
            <w:r>
              <w:rPr>
                <w:rFonts w:hint="eastAsia" w:ascii="宋体" w:hAnsi="宋体" w:eastAsia="Times New Roman" w:cs="宋体"/>
                <w:bCs/>
                <w:color w:val="auto"/>
                <w:szCs w:val="21"/>
                <w:highlight w:val="none"/>
              </w:rPr>
              <w:t>开标</w:t>
            </w:r>
            <w:r>
              <w:rPr>
                <w:rFonts w:hint="eastAsia" w:ascii="宋体" w:hAnsi="宋体" w:cs="宋体"/>
                <w:bCs/>
                <w:color w:val="auto"/>
                <w:szCs w:val="21"/>
                <w:highlight w:val="none"/>
              </w:rPr>
              <w:t>室；</w:t>
            </w:r>
          </w:p>
        </w:tc>
      </w:tr>
      <w:tr w14:paraId="4061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745653D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5.2</w:t>
            </w:r>
          </w:p>
        </w:tc>
        <w:tc>
          <w:tcPr>
            <w:tcW w:w="2280" w:type="dxa"/>
            <w:tcBorders>
              <w:tl2br w:val="nil"/>
              <w:tr2bl w:val="nil"/>
            </w:tcBorders>
            <w:vAlign w:val="center"/>
          </w:tcPr>
          <w:p w14:paraId="69CD90F2">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磋商程序</w:t>
            </w:r>
          </w:p>
        </w:tc>
        <w:tc>
          <w:tcPr>
            <w:tcW w:w="6515" w:type="dxa"/>
            <w:tcBorders>
              <w:tl2br w:val="nil"/>
              <w:tr2bl w:val="nil"/>
            </w:tcBorders>
            <w:vAlign w:val="center"/>
          </w:tcPr>
          <w:p w14:paraId="1C6D3D5D">
            <w:pPr>
              <w:pStyle w:val="5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本项目采用“远程不见面”磋商方式</w:t>
            </w:r>
            <w:r>
              <w:rPr>
                <w:rFonts w:hint="eastAsia" w:ascii="宋体" w:hAnsi="宋体" w:eastAsia="Times New Roman" w:cs="宋体"/>
                <w:color w:val="auto"/>
                <w:szCs w:val="21"/>
                <w:highlight w:val="none"/>
              </w:rPr>
              <w:t>，</w:t>
            </w:r>
            <w:r>
              <w:rPr>
                <w:rFonts w:hint="eastAsia" w:ascii="宋体" w:hAnsi="宋体" w:cs="宋体"/>
                <w:color w:val="auto"/>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1F5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37" w:type="dxa"/>
            <w:tcBorders>
              <w:tl2br w:val="nil"/>
              <w:tr2bl w:val="nil"/>
            </w:tcBorders>
            <w:vAlign w:val="center"/>
          </w:tcPr>
          <w:p w14:paraId="375C41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80" w:type="dxa"/>
            <w:tcBorders>
              <w:tl2br w:val="nil"/>
              <w:tr2bl w:val="nil"/>
            </w:tcBorders>
            <w:vAlign w:val="center"/>
          </w:tcPr>
          <w:p w14:paraId="0489A0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磋商办法</w:t>
            </w:r>
          </w:p>
        </w:tc>
        <w:tc>
          <w:tcPr>
            <w:tcW w:w="6515" w:type="dxa"/>
            <w:tcBorders>
              <w:tl2br w:val="nil"/>
              <w:tr2bl w:val="nil"/>
            </w:tcBorders>
            <w:vAlign w:val="center"/>
          </w:tcPr>
          <w:p w14:paraId="7B7944CA">
            <w:pPr>
              <w:spacing w:line="360" w:lineRule="auto"/>
              <w:rPr>
                <w:rFonts w:ascii="宋体" w:hAnsi="宋体" w:cs="宋体"/>
                <w:color w:val="auto"/>
                <w:szCs w:val="21"/>
                <w:highlight w:val="none"/>
              </w:rPr>
            </w:pPr>
            <w:r>
              <w:rPr>
                <w:rFonts w:hint="eastAsia" w:ascii="宋体" w:hAnsi="宋体" w:cs="宋体"/>
                <w:color w:val="auto"/>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Cs w:val="21"/>
                <w:highlight w:val="none"/>
              </w:rPr>
              <w:t>可以小于等于</w:t>
            </w:r>
            <w:r>
              <w:rPr>
                <w:rFonts w:hint="eastAsia" w:ascii="宋体" w:hAnsi="宋体" w:cs="宋体"/>
                <w:color w:val="auto"/>
                <w:szCs w:val="21"/>
                <w:highlight w:val="none"/>
              </w:rPr>
              <w:t>前次报价，</w:t>
            </w:r>
            <w:r>
              <w:rPr>
                <w:rFonts w:hint="eastAsia" w:ascii="宋体" w:hAnsi="宋体" w:eastAsia="Times New Roman" w:cs="宋体"/>
                <w:color w:val="auto"/>
                <w:szCs w:val="21"/>
                <w:highlight w:val="none"/>
              </w:rPr>
              <w:t>如遇特殊情况不能完成二次报价的，则以第一次报价为准。</w:t>
            </w:r>
          </w:p>
          <w:p w14:paraId="6B7C131A">
            <w:pPr>
              <w:spacing w:line="360" w:lineRule="auto"/>
              <w:rPr>
                <w:rFonts w:ascii="宋体" w:hAnsi="宋体" w:cs="宋体"/>
                <w:color w:val="auto"/>
                <w:szCs w:val="21"/>
                <w:highlight w:val="none"/>
              </w:rPr>
            </w:pPr>
            <w:r>
              <w:rPr>
                <w:rFonts w:hint="eastAsia" w:ascii="宋体" w:hAnsi="宋体" w:cs="宋体"/>
                <w:color w:val="auto"/>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3775E4F4">
            <w:pPr>
              <w:spacing w:line="360" w:lineRule="auto"/>
              <w:rPr>
                <w:rFonts w:ascii="宋体" w:hAnsi="宋体" w:cs="宋体"/>
                <w:b/>
                <w:color w:val="auto"/>
                <w:szCs w:val="21"/>
                <w:highlight w:val="none"/>
              </w:rPr>
            </w:pPr>
            <w:r>
              <w:rPr>
                <w:rFonts w:hint="eastAsia" w:ascii="宋体" w:hAnsi="宋体" w:cs="宋体"/>
                <w:color w:val="auto"/>
                <w:szCs w:val="21"/>
                <w:highlight w:val="none"/>
              </w:rPr>
              <w:t>3.磋商结束之前，请竞标供应商</w:t>
            </w:r>
            <w:r>
              <w:rPr>
                <w:rFonts w:hint="eastAsia" w:ascii="宋体" w:hAnsi="宋体" w:eastAsia="Times New Roman" w:cs="宋体"/>
                <w:color w:val="auto"/>
                <w:szCs w:val="21"/>
                <w:highlight w:val="none"/>
              </w:rPr>
              <w:t>一直保持在线状态</w:t>
            </w:r>
            <w:r>
              <w:rPr>
                <w:rFonts w:hint="eastAsia" w:ascii="宋体" w:hAnsi="宋体" w:cs="宋体"/>
                <w:color w:val="auto"/>
                <w:szCs w:val="21"/>
                <w:highlight w:val="none"/>
              </w:rPr>
              <w:t>，等待答疑澄清、二次报价等磋商活动。</w:t>
            </w:r>
          </w:p>
        </w:tc>
      </w:tr>
      <w:tr w14:paraId="7461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37" w:type="dxa"/>
            <w:tcBorders>
              <w:tl2br w:val="nil"/>
              <w:tr2bl w:val="nil"/>
            </w:tcBorders>
            <w:vAlign w:val="center"/>
          </w:tcPr>
          <w:p w14:paraId="15E2F5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280" w:type="dxa"/>
            <w:tcBorders>
              <w:tl2br w:val="nil"/>
              <w:tr2bl w:val="nil"/>
            </w:tcBorders>
            <w:vAlign w:val="center"/>
          </w:tcPr>
          <w:p w14:paraId="60CE9D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6515" w:type="dxa"/>
            <w:tcBorders>
              <w:tl2br w:val="nil"/>
              <w:tr2bl w:val="nil"/>
            </w:tcBorders>
            <w:vAlign w:val="center"/>
          </w:tcPr>
          <w:p w14:paraId="69E454D8">
            <w:pPr>
              <w:pStyle w:val="46"/>
              <w:spacing w:line="360" w:lineRule="auto"/>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15C0FC2B">
            <w:pPr>
              <w:spacing w:line="360" w:lineRule="auto"/>
              <w:rPr>
                <w:rFonts w:ascii="宋体" w:hAnsi="宋体" w:cs="宋体"/>
                <w:color w:val="auto"/>
                <w:szCs w:val="21"/>
                <w:highlight w:val="none"/>
              </w:rPr>
            </w:pPr>
            <w:r>
              <w:rPr>
                <w:rFonts w:hint="eastAsia" w:ascii="宋体" w:hAnsi="宋体" w:cs="宋体"/>
                <w:color w:val="auto"/>
                <w:szCs w:val="21"/>
                <w:highlight w:val="none"/>
              </w:rPr>
              <w:t>经济、技术专家确定方式：</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前24小时内从有关政府采购评标专家库中随机抽取。</w:t>
            </w:r>
          </w:p>
        </w:tc>
      </w:tr>
      <w:tr w14:paraId="61D5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B9AFC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280" w:type="dxa"/>
            <w:tcBorders>
              <w:tl2br w:val="nil"/>
              <w:tr2bl w:val="nil"/>
            </w:tcBorders>
            <w:vAlign w:val="top"/>
          </w:tcPr>
          <w:p w14:paraId="438FB706">
            <w:pPr>
              <w:spacing w:line="360" w:lineRule="auto"/>
              <w:ind w:left="420" w:hanging="420" w:hangingChars="200"/>
              <w:jc w:val="both"/>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6515" w:type="dxa"/>
            <w:tcBorders>
              <w:tl2br w:val="nil"/>
              <w:tr2bl w:val="nil"/>
            </w:tcBorders>
            <w:vAlign w:val="center"/>
          </w:tcPr>
          <w:p w14:paraId="1CDA0D70">
            <w:pPr>
              <w:spacing w:line="360" w:lineRule="auto"/>
              <w:rPr>
                <w:rFonts w:ascii="宋体" w:hAnsi="宋体" w:cs="宋体"/>
                <w:color w:val="auto"/>
                <w:szCs w:val="21"/>
                <w:highlight w:val="none"/>
              </w:rPr>
            </w:pPr>
            <w:r>
              <w:rPr>
                <w:rFonts w:hint="eastAsia" w:ascii="宋体" w:hAnsi="宋体" w:cs="宋体"/>
                <w:color w:val="auto"/>
                <w:szCs w:val="21"/>
                <w:highlight w:val="none"/>
              </w:rPr>
              <w:t>否，推荐的成交候选人数：</w:t>
            </w:r>
            <w:r>
              <w:rPr>
                <w:rFonts w:hint="eastAsia" w:ascii="宋体" w:hAnsi="宋体" w:eastAsia="Times New Roman" w:cs="宋体"/>
                <w:color w:val="auto"/>
                <w:szCs w:val="21"/>
                <w:highlight w:val="none"/>
              </w:rPr>
              <w:t>1-</w:t>
            </w:r>
            <w:r>
              <w:rPr>
                <w:rFonts w:hint="eastAsia" w:ascii="宋体" w:hAnsi="宋体" w:cs="宋体"/>
                <w:color w:val="auto"/>
                <w:szCs w:val="21"/>
                <w:highlight w:val="none"/>
              </w:rPr>
              <w:t>3名。</w:t>
            </w:r>
          </w:p>
        </w:tc>
      </w:tr>
      <w:tr w14:paraId="061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011725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3.1</w:t>
            </w:r>
          </w:p>
        </w:tc>
        <w:tc>
          <w:tcPr>
            <w:tcW w:w="2280" w:type="dxa"/>
            <w:tcBorders>
              <w:tl2br w:val="nil"/>
              <w:tr2bl w:val="nil"/>
            </w:tcBorders>
            <w:vAlign w:val="center"/>
          </w:tcPr>
          <w:p w14:paraId="1C0B9CF2">
            <w:pPr>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515" w:type="dxa"/>
            <w:tcBorders>
              <w:tl2br w:val="nil"/>
              <w:tr2bl w:val="nil"/>
            </w:tcBorders>
            <w:vAlign w:val="center"/>
          </w:tcPr>
          <w:p w14:paraId="436F1601">
            <w:pPr>
              <w:rPr>
                <w:rFonts w:ascii="宋体" w:hAnsi="宋体" w:cs="宋体"/>
                <w:color w:val="auto"/>
                <w:szCs w:val="21"/>
                <w:highlight w:val="none"/>
              </w:rPr>
            </w:pPr>
            <w:r>
              <w:rPr>
                <w:rFonts w:hint="eastAsia" w:ascii="宋体" w:hAnsi="宋体" w:eastAsia="Times New Roman" w:cs="宋体"/>
                <w:color w:val="auto"/>
                <w:szCs w:val="21"/>
                <w:highlight w:val="none"/>
              </w:rPr>
              <w:t>无</w:t>
            </w:r>
          </w:p>
        </w:tc>
      </w:tr>
      <w:tr w14:paraId="1E4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6BA0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4.1</w:t>
            </w:r>
          </w:p>
        </w:tc>
        <w:tc>
          <w:tcPr>
            <w:tcW w:w="2280" w:type="dxa"/>
            <w:tcBorders>
              <w:tl2br w:val="nil"/>
              <w:tr2bl w:val="nil"/>
            </w:tcBorders>
            <w:vAlign w:val="center"/>
          </w:tcPr>
          <w:p w14:paraId="48EFFE0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5" w:type="dxa"/>
            <w:tcBorders>
              <w:tl2br w:val="nil"/>
              <w:tr2bl w:val="nil"/>
            </w:tcBorders>
            <w:vAlign w:val="center"/>
          </w:tcPr>
          <w:p w14:paraId="6ABED1E0">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成交供应商须在成交通知书发出之日起2日内与采购人签订合同，否则视为放弃成交供应商资格。</w:t>
            </w:r>
          </w:p>
          <w:p w14:paraId="10036D75">
            <w:pPr>
              <w:pStyle w:val="14"/>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付款方式：签订合同承包方管理人员及主要设备进场后支付合同金额的20%;竣工后由卫健委组成的验收小组验收通过后支付至应付价款的70%，竣工验收通过审计后支付至应付价款的97%，剩余3%在合同期满后1月内支付(无利息)。</w:t>
            </w:r>
          </w:p>
          <w:p w14:paraId="7311B46B">
            <w:pPr>
              <w:pStyle w:val="14"/>
              <w:spacing w:line="360" w:lineRule="auto"/>
              <w:rPr>
                <w:color w:val="auto"/>
                <w:highlight w:val="none"/>
              </w:rPr>
            </w:pPr>
            <w:r>
              <w:rPr>
                <w:rFonts w:hint="eastAsia" w:ascii="宋体" w:hAnsi="宋体" w:cs="宋体"/>
                <w:color w:val="auto"/>
                <w:sz w:val="21"/>
                <w:szCs w:val="21"/>
                <w:highlight w:val="none"/>
              </w:rPr>
              <w:t>付款时间以财政资金到账时间为准。</w:t>
            </w:r>
          </w:p>
        </w:tc>
      </w:tr>
      <w:tr w14:paraId="55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32" w:type="dxa"/>
            <w:gridSpan w:val="3"/>
            <w:tcBorders>
              <w:tl2br w:val="nil"/>
              <w:tr2bl w:val="nil"/>
            </w:tcBorders>
            <w:vAlign w:val="center"/>
          </w:tcPr>
          <w:p w14:paraId="637A89AA">
            <w:pPr>
              <w:spacing w:line="360" w:lineRule="auto"/>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14:paraId="4B69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BA8E6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280" w:type="dxa"/>
            <w:tcBorders>
              <w:tl2br w:val="nil"/>
              <w:tr2bl w:val="nil"/>
            </w:tcBorders>
            <w:vAlign w:val="center"/>
          </w:tcPr>
          <w:p w14:paraId="4BA091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采购预算</w:t>
            </w:r>
          </w:p>
          <w:p w14:paraId="2C26F0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6515" w:type="dxa"/>
            <w:tcBorders>
              <w:tl2br w:val="nil"/>
              <w:tr2bl w:val="nil"/>
            </w:tcBorders>
            <w:vAlign w:val="center"/>
          </w:tcPr>
          <w:p w14:paraId="7F15C097">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本项目采购预算（最高限价）为：</w:t>
            </w:r>
          </w:p>
          <w:p w14:paraId="78AE1DDB">
            <w:pPr>
              <w:spacing w:line="360" w:lineRule="auto"/>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大写：</w:t>
            </w:r>
            <w:r>
              <w:rPr>
                <w:rFonts w:hint="eastAsia" w:ascii="宋体" w:hAnsi="宋体" w:eastAsia="宋体" w:cs="宋体"/>
                <w:color w:val="auto"/>
                <w:szCs w:val="21"/>
                <w:highlight w:val="none"/>
                <w:lang w:eastAsia="zh-CN"/>
              </w:rPr>
              <w:t>壹佰伍拾贰万贰仟壹佰柒拾柒元贰角</w:t>
            </w:r>
            <w:r>
              <w:rPr>
                <w:rFonts w:hint="eastAsia" w:ascii="宋体" w:hAnsi="宋体" w:eastAsia="Times New Roman" w:cs="宋体"/>
                <w:color w:val="auto"/>
                <w:szCs w:val="21"/>
                <w:highlight w:val="none"/>
              </w:rPr>
              <w:t xml:space="preserve">； </w:t>
            </w:r>
          </w:p>
          <w:p w14:paraId="2D9A699A">
            <w:pPr>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小写：￥1522177.2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元</w:t>
            </w:r>
            <w:r>
              <w:rPr>
                <w:rFonts w:hint="eastAsia" w:ascii="宋体" w:hAnsi="宋体" w:cs="宋体"/>
                <w:color w:val="auto"/>
                <w:szCs w:val="21"/>
                <w:highlight w:val="none"/>
              </w:rPr>
              <w:t>。</w:t>
            </w:r>
          </w:p>
          <w:p w14:paraId="34EECF18">
            <w:pPr>
              <w:spacing w:line="360" w:lineRule="auto"/>
              <w:rPr>
                <w:rFonts w:ascii="宋体" w:hAnsi="宋体" w:cs="宋体"/>
                <w:color w:val="auto"/>
                <w:szCs w:val="21"/>
                <w:highlight w:val="none"/>
              </w:rPr>
            </w:pPr>
            <w:r>
              <w:rPr>
                <w:rFonts w:hint="eastAsia" w:ascii="宋体" w:hAnsi="宋体" w:cs="宋体"/>
                <w:color w:val="auto"/>
                <w:szCs w:val="21"/>
                <w:highlight w:val="none"/>
              </w:rPr>
              <w:t>供应商的磋商报价超过采购预算（最高限价）的，按废标处理。</w:t>
            </w:r>
          </w:p>
        </w:tc>
      </w:tr>
      <w:tr w14:paraId="145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A51DFB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10.2</w:t>
            </w:r>
          </w:p>
        </w:tc>
        <w:tc>
          <w:tcPr>
            <w:tcW w:w="2280" w:type="dxa"/>
            <w:tcBorders>
              <w:tl2br w:val="nil"/>
              <w:tr2bl w:val="nil"/>
            </w:tcBorders>
            <w:vAlign w:val="center"/>
          </w:tcPr>
          <w:p w14:paraId="358FF00E">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结果公示</w:t>
            </w:r>
          </w:p>
        </w:tc>
        <w:tc>
          <w:tcPr>
            <w:tcW w:w="6515" w:type="dxa"/>
            <w:tcBorders>
              <w:tl2br w:val="nil"/>
              <w:tr2bl w:val="nil"/>
            </w:tcBorders>
            <w:vAlign w:val="center"/>
          </w:tcPr>
          <w:p w14:paraId="476D198C">
            <w:pPr>
              <w:spacing w:line="360" w:lineRule="auto"/>
              <w:rPr>
                <w:rFonts w:ascii="宋体" w:hAnsi="宋体" w:cs="宋体"/>
                <w:color w:val="auto"/>
                <w:szCs w:val="21"/>
                <w:highlight w:val="none"/>
              </w:rPr>
            </w:pPr>
            <w:r>
              <w:rPr>
                <w:rFonts w:hint="eastAsia" w:ascii="宋体" w:hAnsi="宋体" w:cs="宋体"/>
                <w:color w:val="auto"/>
                <w:szCs w:val="21"/>
                <w:highlight w:val="none"/>
              </w:rPr>
              <w:t>在确定成交供应商后，采购人或采购代理机构将成交结果情况在本项目竞争性磋商公告发布的同一媒介予以公示。</w:t>
            </w:r>
          </w:p>
        </w:tc>
      </w:tr>
      <w:tr w14:paraId="282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08796CE">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280" w:type="dxa"/>
            <w:tcBorders>
              <w:tl2br w:val="nil"/>
              <w:tr2bl w:val="nil"/>
            </w:tcBorders>
            <w:vAlign w:val="center"/>
          </w:tcPr>
          <w:p w14:paraId="4F4CFE97">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采购</w:t>
            </w:r>
            <w:r>
              <w:rPr>
                <w:rFonts w:hint="eastAsia" w:ascii="宋体" w:hAnsi="宋体" w:cs="宋体"/>
                <w:color w:val="auto"/>
                <w:szCs w:val="21"/>
                <w:highlight w:val="none"/>
              </w:rPr>
              <w:t>代理服务费</w:t>
            </w:r>
          </w:p>
        </w:tc>
        <w:tc>
          <w:tcPr>
            <w:tcW w:w="6515" w:type="dxa"/>
            <w:tcBorders>
              <w:tl2br w:val="nil"/>
              <w:tr2bl w:val="nil"/>
            </w:tcBorders>
            <w:vAlign w:val="center"/>
          </w:tcPr>
          <w:p w14:paraId="1B52B1C5">
            <w:pPr>
              <w:spacing w:line="360" w:lineRule="auto"/>
              <w:rPr>
                <w:rFonts w:ascii="Times New Roman" w:hAnsi="Times New Roman" w:eastAsia="Times New Roman"/>
                <w:color w:val="auto"/>
                <w:sz w:val="20"/>
                <w:szCs w:val="20"/>
                <w:highlight w:val="none"/>
              </w:rPr>
            </w:pPr>
            <w:r>
              <w:rPr>
                <w:rFonts w:hint="eastAsia" w:ascii="宋体" w:hAnsi="宋体" w:cs="宋体"/>
                <w:color w:val="auto"/>
                <w:szCs w:val="21"/>
                <w:highlight w:val="none"/>
              </w:rPr>
              <w:t>参</w:t>
            </w:r>
            <w:r>
              <w:rPr>
                <w:rFonts w:hint="eastAsia" w:ascii="Times New Roman" w:hAnsi="Times New Roman" w:eastAsia="Times New Roman"/>
                <w:color w:val="auto"/>
                <w:szCs w:val="21"/>
                <w:highlight w:val="none"/>
              </w:rPr>
              <w:t>考河南省招标投标协会（豫招协[2023]002号）文规定的计费方式，向成交人收取代理服务费。</w:t>
            </w:r>
          </w:p>
        </w:tc>
      </w:tr>
      <w:tr w14:paraId="1BA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237" w:type="dxa"/>
            <w:tcBorders>
              <w:tl2br w:val="nil"/>
              <w:tr2bl w:val="nil"/>
            </w:tcBorders>
            <w:vAlign w:val="center"/>
          </w:tcPr>
          <w:p w14:paraId="39D3BBFA">
            <w:pPr>
              <w:jc w:val="center"/>
              <w:rPr>
                <w:rFonts w:ascii="宋体" w:hAnsi="宋体" w:cs="宋体"/>
                <w:color w:val="auto"/>
                <w:szCs w:val="21"/>
                <w:highlight w:val="none"/>
              </w:rPr>
            </w:pPr>
            <w:bookmarkStart w:id="20" w:name="_Toc29926"/>
            <w:bookmarkStart w:id="21" w:name="_Toc5269841"/>
            <w:bookmarkStart w:id="22" w:name="_Toc29830"/>
            <w:bookmarkStart w:id="23" w:name="_Toc17679"/>
            <w:r>
              <w:rPr>
                <w:rFonts w:hint="eastAsia" w:ascii="宋体" w:hAnsi="宋体"/>
                <w:color w:val="auto"/>
                <w:szCs w:val="21"/>
                <w:highlight w:val="none"/>
              </w:rPr>
              <w:t>10.4</w:t>
            </w:r>
          </w:p>
        </w:tc>
        <w:tc>
          <w:tcPr>
            <w:tcW w:w="8795" w:type="dxa"/>
            <w:gridSpan w:val="2"/>
            <w:tcBorders>
              <w:tl2br w:val="nil"/>
              <w:tr2bl w:val="nil"/>
            </w:tcBorders>
            <w:vAlign w:val="center"/>
          </w:tcPr>
          <w:p w14:paraId="00B11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1ABCD0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2.不再提供响应文件电子版（不加密）</w:t>
            </w:r>
            <w:r>
              <w:rPr>
                <w:rFonts w:hint="eastAsia" w:ascii="宋体" w:hAnsi="宋体" w:cs="宋体"/>
                <w:color w:val="auto"/>
                <w:szCs w:val="21"/>
                <w:highlight w:val="none"/>
                <w:lang w:eastAsia="zh-CN"/>
              </w:rPr>
              <w:t>。</w:t>
            </w:r>
          </w:p>
          <w:p w14:paraId="5CDCDDC1">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0F65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（1）供应商应认真学习“荥阳市公共资源交易中心网站-办事指南-荥阳市公共资源交易中心不见面开标大厅操作手册（供应商）”，根据手册要求做好不见面开标的准备工作。</w:t>
            </w:r>
          </w:p>
          <w:p w14:paraId="7F0F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（2）请供应商务必按照“荥阳市公共资源交易中心不见面开标大厅操作手册（供应商）”的要求设置参与不见面开标的电脑环境，否则由此可能引起的签到失败、解密失败或无法解密等问题由供应商自行承担。</w:t>
            </w:r>
          </w:p>
          <w:p w14:paraId="44D7483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（3）所有供应商应提前30分钟，登录“荥阳市公共资源交易中心不见面开标大厅”进行不见面开标准备工作。</w:t>
            </w:r>
          </w:p>
          <w:p w14:paraId="11AC0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（4）所有供应商登录“荥阳市公共资源交易中心不见面开标大厅”后，须先进行签到，其后应一直保持在线状态，保证能准时参加开标大会、响应文件的解密、现场答疑澄清等活动。</w:t>
            </w:r>
          </w:p>
          <w:p w14:paraId="59743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（5）供应商应在解密时间内插入CA锁，输入密码，进行解密，如在解密时间内解密失败，可再次解密，供应商应在规定时间内完成解密，否则采购人不予受理。</w:t>
            </w:r>
          </w:p>
        </w:tc>
      </w:tr>
      <w:tr w14:paraId="72C2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37" w:type="dxa"/>
            <w:tcBorders>
              <w:tl2br w:val="nil"/>
              <w:tr2bl w:val="nil"/>
            </w:tcBorders>
            <w:vAlign w:val="center"/>
          </w:tcPr>
          <w:p w14:paraId="05BE2946">
            <w:pPr>
              <w:jc w:val="center"/>
              <w:rPr>
                <w:rFonts w:ascii="宋体" w:hAnsi="宋体" w:cs="宋体"/>
                <w:color w:val="auto"/>
                <w:szCs w:val="21"/>
                <w:highlight w:val="none"/>
              </w:rPr>
            </w:pPr>
            <w:r>
              <w:rPr>
                <w:rFonts w:hint="eastAsia" w:ascii="宋体" w:hAnsi="宋体"/>
                <w:color w:val="auto"/>
                <w:szCs w:val="21"/>
                <w:highlight w:val="none"/>
              </w:rPr>
              <w:t>10.5</w:t>
            </w:r>
          </w:p>
        </w:tc>
        <w:tc>
          <w:tcPr>
            <w:tcW w:w="8795" w:type="dxa"/>
            <w:gridSpan w:val="2"/>
            <w:tcBorders>
              <w:tl2br w:val="nil"/>
              <w:tr2bl w:val="nil"/>
            </w:tcBorders>
            <w:vAlign w:val="center"/>
          </w:tcPr>
          <w:p w14:paraId="3C2E49C9">
            <w:pPr>
              <w:pStyle w:val="2"/>
              <w:keepNext w:val="0"/>
              <w:ind w:left="0" w:firstLine="422"/>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荥阳市政府采购合同融资政策告知函</w:t>
            </w:r>
          </w:p>
          <w:p w14:paraId="1B48C499">
            <w:pPr>
              <w:pStyle w:val="2"/>
              <w:keepNext w:val="0"/>
              <w:ind w:left="0" w:firstLine="420"/>
              <w:jc w:val="both"/>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各供应商：</w:t>
            </w:r>
          </w:p>
          <w:p w14:paraId="2C55454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欢迎贵公司参与荥阳市政府采购活动！</w:t>
            </w:r>
          </w:p>
          <w:p w14:paraId="435A0EC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10860D42">
            <w:pPr>
              <w:widowControl/>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bidi="ar"/>
              </w:rPr>
              <w:t>贷款渠道和提供贷款的金融机构，可在荥阳市政府采购网“荥阳市政府采购合同融资入口”或工作动态栏查询联系。</w:t>
            </w:r>
          </w:p>
        </w:tc>
      </w:tr>
      <w:tr w14:paraId="556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7" w:type="dxa"/>
            <w:tcBorders>
              <w:tl2br w:val="nil"/>
              <w:tr2bl w:val="nil"/>
            </w:tcBorders>
            <w:vAlign w:val="center"/>
          </w:tcPr>
          <w:p w14:paraId="1E56B7B3">
            <w:pPr>
              <w:jc w:val="center"/>
              <w:rPr>
                <w:rFonts w:ascii="宋体" w:hAnsi="宋体" w:cs="宋体"/>
                <w:color w:val="auto"/>
                <w:szCs w:val="21"/>
                <w:highlight w:val="none"/>
              </w:rPr>
            </w:pPr>
            <w:r>
              <w:rPr>
                <w:rFonts w:hint="eastAsia" w:ascii="宋体" w:hAnsi="宋体" w:cs="宋体"/>
                <w:color w:val="auto"/>
                <w:szCs w:val="21"/>
                <w:highlight w:val="none"/>
              </w:rPr>
              <w:t>10.6</w:t>
            </w:r>
          </w:p>
        </w:tc>
        <w:tc>
          <w:tcPr>
            <w:tcW w:w="8795" w:type="dxa"/>
            <w:gridSpan w:val="2"/>
            <w:tcBorders>
              <w:tl2br w:val="nil"/>
              <w:tr2bl w:val="nil"/>
            </w:tcBorders>
            <w:vAlign w:val="center"/>
          </w:tcPr>
          <w:p w14:paraId="2E7793A8">
            <w:pPr>
              <w:pStyle w:val="21"/>
              <w:spacing w:beforeAutospacing="0" w:afterAutospacing="0" w:line="440" w:lineRule="exact"/>
              <w:ind w:firstLine="422"/>
              <w:jc w:val="center"/>
              <w:rPr>
                <w:rFonts w:ascii="宋体" w:hAnsi="宋体" w:cs="宋体"/>
                <w:b/>
                <w:bCs/>
                <w:color w:val="auto"/>
                <w:sz w:val="21"/>
                <w:szCs w:val="21"/>
                <w:highlight w:val="none"/>
              </w:rPr>
            </w:pPr>
            <w:r>
              <w:rPr>
                <w:rFonts w:hint="eastAsia" w:ascii="宋体" w:hAnsi="宋体" w:cs="宋体"/>
                <w:b/>
                <w:bCs/>
                <w:color w:val="auto"/>
                <w:kern w:val="2"/>
                <w:sz w:val="21"/>
                <w:szCs w:val="21"/>
                <w:highlight w:val="none"/>
              </w:rPr>
              <w:t>质 疑</w:t>
            </w:r>
          </w:p>
          <w:p w14:paraId="65A65F7B">
            <w:pPr>
              <w:pStyle w:val="21"/>
              <w:spacing w:beforeAutospacing="0" w:afterAutospacing="0" w:line="44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cs="宋体"/>
                <w:color w:val="auto"/>
                <w:sz w:val="21"/>
                <w:szCs w:val="21"/>
                <w:highlight w:val="none"/>
              </w:rPr>
              <w:t>供应商</w:t>
            </w:r>
            <w:r>
              <w:rPr>
                <w:rFonts w:hint="eastAsia" w:ascii="宋体" w:hAnsi="宋体" w:cs="宋体"/>
                <w:color w:val="auto"/>
                <w:sz w:val="21"/>
                <w:szCs w:val="21"/>
                <w:highlight w:val="none"/>
              </w:rPr>
              <w:t>认为招标文件、采购过程和</w:t>
            </w:r>
            <w:r>
              <w:rPr>
                <w:rFonts w:hint="eastAsia" w:cs="宋体"/>
                <w:color w:val="auto"/>
                <w:sz w:val="21"/>
                <w:szCs w:val="21"/>
                <w:highlight w:val="none"/>
              </w:rPr>
              <w:t>中标</w:t>
            </w:r>
            <w:r>
              <w:rPr>
                <w:rFonts w:hint="eastAsia" w:ascii="宋体" w:hAnsi="宋体" w:cs="宋体"/>
                <w:color w:val="auto"/>
                <w:sz w:val="21"/>
                <w:szCs w:val="21"/>
                <w:highlight w:val="none"/>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1DEA610A">
            <w:pPr>
              <w:pStyle w:val="21"/>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1、接收质疑函的方式：接收加盖单位公章的书面纸质质疑函</w:t>
            </w:r>
          </w:p>
          <w:p w14:paraId="76551F0A">
            <w:pPr>
              <w:pStyle w:val="21"/>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代理机构：</w:t>
            </w:r>
            <w:r>
              <w:rPr>
                <w:rFonts w:hint="eastAsia" w:ascii="宋体" w:hAnsi="宋体" w:cs="宋体"/>
                <w:color w:val="auto"/>
                <w:kern w:val="2"/>
                <w:sz w:val="21"/>
                <w:szCs w:val="21"/>
                <w:highlight w:val="none"/>
                <w:lang w:eastAsia="zh-CN"/>
              </w:rPr>
              <w:t>河南天禹工程咨询有限公司</w:t>
            </w:r>
            <w:r>
              <w:rPr>
                <w:rFonts w:hint="eastAsia" w:ascii="宋体" w:hAnsi="宋体" w:cs="宋体"/>
                <w:color w:val="auto"/>
                <w:kern w:val="2"/>
                <w:sz w:val="21"/>
                <w:szCs w:val="21"/>
                <w:highlight w:val="none"/>
              </w:rPr>
              <w:t xml:space="preserve">  </w:t>
            </w:r>
          </w:p>
          <w:p w14:paraId="48DA2CF7">
            <w:pPr>
              <w:pStyle w:val="21"/>
              <w:spacing w:beforeAutospacing="0" w:afterAutospacing="0" w:line="44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址：河南省郑州高新技术产业开发区冬青街7号B座1605</w:t>
            </w:r>
          </w:p>
          <w:p w14:paraId="1F782B49">
            <w:pPr>
              <w:pStyle w:val="21"/>
              <w:spacing w:beforeAutospacing="0" w:afterAutospacing="0" w:line="440" w:lineRule="exact"/>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联 系 人：孟宪玉  </w:t>
            </w:r>
          </w:p>
          <w:p w14:paraId="64DB4001">
            <w:pPr>
              <w:pStyle w:val="21"/>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电    话：13633710314</w:t>
            </w:r>
          </w:p>
          <w:p w14:paraId="5FCE09F6">
            <w:pPr>
              <w:pStyle w:val="21"/>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2、质疑函的内容、格式：应符合《政府采购质疑和投诉办法》相关规定和财政部门制定的《政府采购质疑函范本》格式。 </w:t>
            </w:r>
          </w:p>
          <w:p w14:paraId="07F048C8">
            <w:pPr>
              <w:pStyle w:val="21"/>
              <w:widowControl/>
              <w:autoSpaceDE w:val="0"/>
              <w:autoSpaceDN w:val="0"/>
              <w:spacing w:beforeAutospacing="0" w:afterAutospacing="0" w:line="400" w:lineRule="exact"/>
              <w:jc w:val="both"/>
              <w:rPr>
                <w:rFonts w:ascii="宋体" w:hAnsi="宋体"/>
                <w:color w:val="auto"/>
                <w:szCs w:val="21"/>
                <w:highlight w:val="none"/>
              </w:rPr>
            </w:pPr>
            <w:r>
              <w:rPr>
                <w:rFonts w:hint="eastAsia" w:ascii="宋体" w:hAnsi="宋体" w:cs="宋体"/>
                <w:color w:val="auto"/>
                <w:kern w:val="2"/>
                <w:sz w:val="21"/>
                <w:szCs w:val="21"/>
                <w:highlight w:val="none"/>
              </w:rPr>
              <w:t>二、</w:t>
            </w:r>
            <w:r>
              <w:rPr>
                <w:rFonts w:hint="eastAsia" w:cs="宋体"/>
                <w:b/>
                <w:bCs/>
                <w:color w:val="auto"/>
                <w:kern w:val="2"/>
                <w:sz w:val="21"/>
                <w:szCs w:val="21"/>
                <w:highlight w:val="none"/>
              </w:rPr>
              <w:t>供应商</w:t>
            </w:r>
            <w:r>
              <w:rPr>
                <w:rFonts w:hint="eastAsia" w:ascii="宋体" w:hAnsi="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cs="宋体"/>
                <w:color w:val="auto"/>
                <w:kern w:val="2"/>
                <w:sz w:val="21"/>
                <w:szCs w:val="21"/>
                <w:highlight w:val="none"/>
              </w:rPr>
              <w:t>。（采购程序环节分为：</w:t>
            </w:r>
            <w:r>
              <w:rPr>
                <w:rFonts w:hint="eastAsia" w:cs="宋体"/>
                <w:color w:val="auto"/>
                <w:kern w:val="2"/>
                <w:sz w:val="21"/>
                <w:szCs w:val="21"/>
                <w:highlight w:val="none"/>
              </w:rPr>
              <w:t>采购公告、</w:t>
            </w:r>
            <w:r>
              <w:rPr>
                <w:rFonts w:hint="eastAsia" w:ascii="宋体" w:hAnsi="宋体" w:cs="宋体"/>
                <w:color w:val="auto"/>
                <w:kern w:val="2"/>
                <w:sz w:val="21"/>
                <w:szCs w:val="21"/>
                <w:highlight w:val="none"/>
              </w:rPr>
              <w:t>采购文件、采购过程、</w:t>
            </w:r>
            <w:r>
              <w:rPr>
                <w:rFonts w:hint="eastAsia" w:cs="宋体"/>
                <w:color w:val="auto"/>
                <w:kern w:val="2"/>
                <w:sz w:val="21"/>
                <w:szCs w:val="21"/>
                <w:highlight w:val="none"/>
              </w:rPr>
              <w:t>中标</w:t>
            </w:r>
            <w:r>
              <w:rPr>
                <w:rFonts w:hint="eastAsia" w:ascii="宋体" w:hAnsi="宋体" w:cs="宋体"/>
                <w:color w:val="auto"/>
                <w:kern w:val="2"/>
                <w:sz w:val="21"/>
                <w:szCs w:val="21"/>
                <w:highlight w:val="none"/>
              </w:rPr>
              <w:t>结果）</w:t>
            </w:r>
          </w:p>
        </w:tc>
      </w:tr>
      <w:tr w14:paraId="6F66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37" w:type="dxa"/>
            <w:vAlign w:val="center"/>
          </w:tcPr>
          <w:p w14:paraId="557AAA6E">
            <w:pPr>
              <w:jc w:val="center"/>
              <w:rPr>
                <w:rFonts w:ascii="宋体" w:hAnsi="宋体" w:cs="宋体"/>
                <w:color w:val="auto"/>
                <w:szCs w:val="21"/>
                <w:highlight w:val="none"/>
              </w:rPr>
            </w:pPr>
            <w:r>
              <w:rPr>
                <w:rFonts w:hint="eastAsia" w:ascii="宋体" w:hAnsi="宋体" w:cs="宋体"/>
                <w:color w:val="auto"/>
                <w:szCs w:val="21"/>
                <w:highlight w:val="none"/>
              </w:rPr>
              <w:t>10.7</w:t>
            </w:r>
          </w:p>
          <w:p w14:paraId="1C363B1B">
            <w:pPr>
              <w:jc w:val="center"/>
              <w:rPr>
                <w:rFonts w:ascii="宋体" w:hAnsi="宋体" w:cs="宋体"/>
                <w:color w:val="auto"/>
                <w:szCs w:val="21"/>
                <w:highlight w:val="none"/>
              </w:rPr>
            </w:pPr>
          </w:p>
        </w:tc>
        <w:tc>
          <w:tcPr>
            <w:tcW w:w="8795" w:type="dxa"/>
            <w:gridSpan w:val="2"/>
          </w:tcPr>
          <w:p w14:paraId="2FD06B6D">
            <w:pPr>
              <w:widowControl/>
              <w:spacing w:line="440" w:lineRule="exact"/>
              <w:ind w:firstLine="422"/>
              <w:rPr>
                <w:rFonts w:hint="eastAsia" w:ascii="宋体" w:hAnsi="宋体" w:eastAsia="宋体" w:cs="宋体"/>
                <w:b/>
                <w:bCs/>
                <w:color w:val="auto"/>
                <w:szCs w:val="21"/>
                <w:highlight w:val="none"/>
                <w:lang w:eastAsia="zh-CN" w:bidi="zh-CN"/>
              </w:rPr>
            </w:pPr>
            <w:r>
              <w:rPr>
                <w:rFonts w:hint="eastAsia" w:ascii="宋体" w:hAnsi="宋体" w:cs="宋体"/>
                <w:b/>
                <w:bCs/>
                <w:color w:val="auto"/>
                <w:szCs w:val="21"/>
                <w:highlight w:val="none"/>
                <w:lang w:bidi="zh-CN"/>
              </w:rPr>
              <w:t>1.采购标的所属行业为：</w:t>
            </w:r>
            <w:r>
              <w:rPr>
                <w:rFonts w:hint="eastAsia" w:ascii="宋体" w:hAnsi="宋体" w:cs="宋体"/>
                <w:b/>
                <w:bCs/>
                <w:color w:val="auto"/>
                <w:kern w:val="0"/>
                <w:szCs w:val="21"/>
                <w:highlight w:val="none"/>
                <w:lang w:eastAsia="zh-CN" w:bidi="ar"/>
              </w:rPr>
              <w:t>建筑业</w:t>
            </w:r>
          </w:p>
          <w:p w14:paraId="2287603E">
            <w:pPr>
              <w:widowControl/>
              <w:autoSpaceDE w:val="0"/>
              <w:autoSpaceDN w:val="0"/>
              <w:spacing w:line="440" w:lineRule="exact"/>
              <w:ind w:firstLine="420" w:firstLineChars="200"/>
              <w:rPr>
                <w:color w:val="auto"/>
                <w:highlight w:val="none"/>
              </w:rPr>
            </w:pPr>
            <w:r>
              <w:rPr>
                <w:rFonts w:hint="eastAsia" w:ascii="宋体" w:hAnsi="宋体" w:cs="宋体"/>
                <w:color w:val="auto"/>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2CAABB77">
      <w:pPr>
        <w:widowControl/>
        <w:spacing w:line="330" w:lineRule="atLeast"/>
        <w:ind w:firstLine="720"/>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25"/>
        <w:tblW w:w="10583" w:type="dxa"/>
        <w:jc w:val="center"/>
        <w:tblLayout w:type="fixed"/>
        <w:tblCellMar>
          <w:top w:w="0" w:type="dxa"/>
          <w:left w:w="108" w:type="dxa"/>
          <w:bottom w:w="0" w:type="dxa"/>
          <w:right w:w="108" w:type="dxa"/>
        </w:tblCellMar>
      </w:tblPr>
      <w:tblGrid>
        <w:gridCol w:w="1930"/>
        <w:gridCol w:w="1750"/>
        <w:gridCol w:w="684"/>
        <w:gridCol w:w="1300"/>
        <w:gridCol w:w="1866"/>
        <w:gridCol w:w="1567"/>
        <w:gridCol w:w="1486"/>
      </w:tblGrid>
      <w:tr w14:paraId="09353450">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31D8E69E">
            <w:pPr>
              <w:widowControl/>
              <w:spacing w:line="240" w:lineRule="exact"/>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14:paraId="77313EFF">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14:paraId="3EEAD20A">
            <w:pPr>
              <w:widowControl/>
              <w:jc w:val="both"/>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64621BB9">
            <w:pPr>
              <w:widowControl/>
              <w:jc w:val="both"/>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14:paraId="16468295">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14:paraId="49A35D0F">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14:paraId="0B61410B">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486" w:type="dxa"/>
            <w:tcBorders>
              <w:top w:val="single" w:color="auto" w:sz="4" w:space="0"/>
              <w:left w:val="nil"/>
              <w:bottom w:val="single" w:color="auto" w:sz="4" w:space="0"/>
              <w:right w:val="nil"/>
            </w:tcBorders>
            <w:vAlign w:val="center"/>
          </w:tcPr>
          <w:p w14:paraId="50E4343A">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64261BB5">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06BD90D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750" w:type="dxa"/>
            <w:tcBorders>
              <w:top w:val="nil"/>
              <w:left w:val="nil"/>
              <w:bottom w:val="single" w:color="auto" w:sz="4" w:space="0"/>
              <w:right w:val="single" w:color="auto" w:sz="4" w:space="0"/>
            </w:tcBorders>
            <w:vAlign w:val="center"/>
          </w:tcPr>
          <w:p w14:paraId="3D1F5C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7045D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27B1D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786EDD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80CD6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1486" w:type="dxa"/>
            <w:tcBorders>
              <w:top w:val="nil"/>
              <w:left w:val="nil"/>
              <w:bottom w:val="single" w:color="auto" w:sz="4" w:space="0"/>
              <w:right w:val="nil"/>
            </w:tcBorders>
            <w:vAlign w:val="center"/>
          </w:tcPr>
          <w:p w14:paraId="7F2908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2AE9A03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B19062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750" w:type="dxa"/>
            <w:tcBorders>
              <w:top w:val="nil"/>
              <w:left w:val="nil"/>
              <w:bottom w:val="nil"/>
              <w:right w:val="single" w:color="auto" w:sz="4" w:space="0"/>
            </w:tcBorders>
            <w:vAlign w:val="center"/>
          </w:tcPr>
          <w:p w14:paraId="00A278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B422E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6E4132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0B5F4D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28439E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50E66A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A75806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D70B41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09FC9C2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BA868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671EE6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4F59F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567" w:type="dxa"/>
            <w:tcBorders>
              <w:top w:val="nil"/>
              <w:left w:val="nil"/>
              <w:bottom w:val="single" w:color="auto" w:sz="4" w:space="0"/>
              <w:right w:val="single" w:color="auto" w:sz="4" w:space="0"/>
            </w:tcBorders>
            <w:vAlign w:val="center"/>
          </w:tcPr>
          <w:p w14:paraId="512A3B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1486" w:type="dxa"/>
            <w:tcBorders>
              <w:top w:val="nil"/>
              <w:left w:val="nil"/>
              <w:bottom w:val="single" w:color="auto" w:sz="4" w:space="0"/>
              <w:right w:val="nil"/>
            </w:tcBorders>
            <w:vAlign w:val="center"/>
          </w:tcPr>
          <w:p w14:paraId="4C57DC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8013EF9">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DCA7E9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750" w:type="dxa"/>
            <w:tcBorders>
              <w:top w:val="nil"/>
              <w:left w:val="nil"/>
              <w:bottom w:val="nil"/>
              <w:right w:val="single" w:color="auto" w:sz="4" w:space="0"/>
            </w:tcBorders>
            <w:vAlign w:val="center"/>
          </w:tcPr>
          <w:p w14:paraId="4386D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187722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0C3AC1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66" w:type="dxa"/>
            <w:tcBorders>
              <w:top w:val="nil"/>
              <w:left w:val="nil"/>
              <w:bottom w:val="nil"/>
              <w:right w:val="single" w:color="auto" w:sz="4" w:space="0"/>
            </w:tcBorders>
            <w:vAlign w:val="center"/>
          </w:tcPr>
          <w:p w14:paraId="350094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567" w:type="dxa"/>
            <w:tcBorders>
              <w:top w:val="nil"/>
              <w:left w:val="nil"/>
              <w:bottom w:val="nil"/>
              <w:right w:val="single" w:color="auto" w:sz="4" w:space="0"/>
            </w:tcBorders>
            <w:vAlign w:val="center"/>
          </w:tcPr>
          <w:p w14:paraId="033D4A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1486" w:type="dxa"/>
            <w:tcBorders>
              <w:top w:val="nil"/>
              <w:left w:val="nil"/>
              <w:bottom w:val="nil"/>
              <w:right w:val="nil"/>
            </w:tcBorders>
            <w:vAlign w:val="center"/>
          </w:tcPr>
          <w:p w14:paraId="1B7652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7ECFAEB1">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08EE7950">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2CA316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66B930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2399AE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66" w:type="dxa"/>
            <w:tcBorders>
              <w:top w:val="nil"/>
              <w:left w:val="nil"/>
              <w:bottom w:val="single" w:color="auto" w:sz="4" w:space="0"/>
              <w:right w:val="single" w:color="auto" w:sz="4" w:space="0"/>
            </w:tcBorders>
            <w:vAlign w:val="center"/>
          </w:tcPr>
          <w:p w14:paraId="50F918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567" w:type="dxa"/>
            <w:tcBorders>
              <w:top w:val="nil"/>
              <w:left w:val="nil"/>
              <w:bottom w:val="single" w:color="auto" w:sz="4" w:space="0"/>
              <w:right w:val="single" w:color="auto" w:sz="4" w:space="0"/>
            </w:tcBorders>
            <w:vAlign w:val="center"/>
          </w:tcPr>
          <w:p w14:paraId="36AAD6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1486" w:type="dxa"/>
            <w:tcBorders>
              <w:top w:val="nil"/>
              <w:left w:val="nil"/>
              <w:bottom w:val="single" w:color="auto" w:sz="4" w:space="0"/>
              <w:right w:val="nil"/>
            </w:tcBorders>
            <w:vAlign w:val="center"/>
          </w:tcPr>
          <w:p w14:paraId="3D2A7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571D4FA">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99A84B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750" w:type="dxa"/>
            <w:tcBorders>
              <w:top w:val="nil"/>
              <w:left w:val="nil"/>
              <w:bottom w:val="nil"/>
              <w:right w:val="single" w:color="auto" w:sz="4" w:space="0"/>
            </w:tcBorders>
            <w:vAlign w:val="center"/>
          </w:tcPr>
          <w:p w14:paraId="0B4A41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0C42B7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E4920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7955E0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567" w:type="dxa"/>
            <w:tcBorders>
              <w:top w:val="nil"/>
              <w:left w:val="nil"/>
              <w:bottom w:val="nil"/>
              <w:right w:val="single" w:color="auto" w:sz="4" w:space="0"/>
            </w:tcBorders>
            <w:vAlign w:val="center"/>
          </w:tcPr>
          <w:p w14:paraId="3553E1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1486" w:type="dxa"/>
            <w:tcBorders>
              <w:top w:val="nil"/>
              <w:left w:val="nil"/>
              <w:bottom w:val="nil"/>
              <w:right w:val="nil"/>
            </w:tcBorders>
            <w:vAlign w:val="center"/>
          </w:tcPr>
          <w:p w14:paraId="71E050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60D4235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CABF70E">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42EFBB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6520E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866AB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518016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567" w:type="dxa"/>
            <w:tcBorders>
              <w:top w:val="nil"/>
              <w:left w:val="nil"/>
              <w:bottom w:val="single" w:color="auto" w:sz="4" w:space="0"/>
              <w:right w:val="single" w:color="auto" w:sz="4" w:space="0"/>
            </w:tcBorders>
            <w:vAlign w:val="center"/>
          </w:tcPr>
          <w:p w14:paraId="048EFB3E">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486" w:type="dxa"/>
            <w:tcBorders>
              <w:top w:val="nil"/>
              <w:left w:val="nil"/>
              <w:bottom w:val="single" w:color="auto" w:sz="4" w:space="0"/>
              <w:right w:val="nil"/>
            </w:tcBorders>
            <w:vAlign w:val="center"/>
          </w:tcPr>
          <w:p w14:paraId="117C00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53917A63">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099024A0">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750" w:type="dxa"/>
            <w:tcBorders>
              <w:top w:val="nil"/>
              <w:left w:val="nil"/>
              <w:bottom w:val="nil"/>
              <w:right w:val="single" w:color="auto" w:sz="4" w:space="0"/>
            </w:tcBorders>
            <w:vAlign w:val="center"/>
          </w:tcPr>
          <w:p w14:paraId="1E79D8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EB5D0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4C767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5C2CF8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567" w:type="dxa"/>
            <w:tcBorders>
              <w:top w:val="nil"/>
              <w:left w:val="nil"/>
              <w:bottom w:val="nil"/>
              <w:right w:val="single" w:color="auto" w:sz="4" w:space="0"/>
            </w:tcBorders>
            <w:vAlign w:val="center"/>
          </w:tcPr>
          <w:p w14:paraId="74B59DA3">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1486" w:type="dxa"/>
            <w:tcBorders>
              <w:top w:val="nil"/>
              <w:left w:val="nil"/>
              <w:bottom w:val="nil"/>
              <w:right w:val="nil"/>
            </w:tcBorders>
            <w:vAlign w:val="center"/>
          </w:tcPr>
          <w:p w14:paraId="2AE10A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52A3F4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5B1618F6">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C5BBCD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AAD73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656EA9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61D594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26D31BC">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1486" w:type="dxa"/>
            <w:tcBorders>
              <w:top w:val="nil"/>
              <w:left w:val="nil"/>
              <w:bottom w:val="single" w:color="auto" w:sz="4" w:space="0"/>
              <w:right w:val="nil"/>
            </w:tcBorders>
            <w:vAlign w:val="center"/>
          </w:tcPr>
          <w:p w14:paraId="7C572F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30DA0F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8D2261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750" w:type="dxa"/>
            <w:tcBorders>
              <w:top w:val="nil"/>
              <w:left w:val="nil"/>
              <w:bottom w:val="nil"/>
              <w:right w:val="single" w:color="auto" w:sz="4" w:space="0"/>
            </w:tcBorders>
            <w:vAlign w:val="center"/>
          </w:tcPr>
          <w:p w14:paraId="2613AC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735324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42D169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64AB60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766D34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620EF6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953D95">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2318CD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0CB6CCB1">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B1820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C9321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11FB2D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567" w:type="dxa"/>
            <w:tcBorders>
              <w:top w:val="nil"/>
              <w:left w:val="nil"/>
              <w:bottom w:val="single" w:color="auto" w:sz="4" w:space="0"/>
              <w:right w:val="single" w:color="auto" w:sz="4" w:space="0"/>
            </w:tcBorders>
            <w:vAlign w:val="center"/>
          </w:tcPr>
          <w:p w14:paraId="145A15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1486" w:type="dxa"/>
            <w:tcBorders>
              <w:top w:val="nil"/>
              <w:left w:val="nil"/>
              <w:bottom w:val="single" w:color="auto" w:sz="4" w:space="0"/>
              <w:right w:val="nil"/>
            </w:tcBorders>
            <w:vAlign w:val="center"/>
          </w:tcPr>
          <w:p w14:paraId="058710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704EB6C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AE90AA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750" w:type="dxa"/>
            <w:tcBorders>
              <w:top w:val="nil"/>
              <w:left w:val="nil"/>
              <w:bottom w:val="nil"/>
              <w:right w:val="single" w:color="auto" w:sz="4" w:space="0"/>
            </w:tcBorders>
            <w:vAlign w:val="center"/>
          </w:tcPr>
          <w:p w14:paraId="13A66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A75A0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2FCA5A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435C3C55">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567" w:type="dxa"/>
            <w:tcBorders>
              <w:top w:val="nil"/>
              <w:left w:val="nil"/>
              <w:bottom w:val="nil"/>
              <w:right w:val="single" w:color="auto" w:sz="4" w:space="0"/>
            </w:tcBorders>
            <w:vAlign w:val="center"/>
          </w:tcPr>
          <w:p w14:paraId="0E871E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1486" w:type="dxa"/>
            <w:tcBorders>
              <w:top w:val="nil"/>
              <w:left w:val="nil"/>
              <w:bottom w:val="nil"/>
              <w:right w:val="nil"/>
            </w:tcBorders>
            <w:vAlign w:val="center"/>
          </w:tcPr>
          <w:p w14:paraId="3AB326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B6CE2F8">
        <w:tblPrEx>
          <w:tblCellMar>
            <w:top w:w="0" w:type="dxa"/>
            <w:left w:w="108" w:type="dxa"/>
            <w:bottom w:w="0" w:type="dxa"/>
            <w:right w:w="108" w:type="dxa"/>
          </w:tblCellMar>
        </w:tblPrEx>
        <w:trPr>
          <w:trHeight w:val="754" w:hRule="exact"/>
          <w:jc w:val="center"/>
        </w:trPr>
        <w:tc>
          <w:tcPr>
            <w:tcW w:w="1930" w:type="dxa"/>
            <w:vMerge w:val="continue"/>
            <w:tcBorders>
              <w:top w:val="nil"/>
              <w:left w:val="nil"/>
              <w:bottom w:val="single" w:color="auto" w:sz="4" w:space="0"/>
              <w:right w:val="single" w:color="auto" w:sz="4" w:space="0"/>
            </w:tcBorders>
            <w:vAlign w:val="center"/>
          </w:tcPr>
          <w:p w14:paraId="02D640B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38C85C3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ABC83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38ACD7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342DCC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567" w:type="dxa"/>
            <w:tcBorders>
              <w:top w:val="nil"/>
              <w:left w:val="nil"/>
              <w:bottom w:val="single" w:color="auto" w:sz="4" w:space="0"/>
              <w:right w:val="single" w:color="auto" w:sz="4" w:space="0"/>
            </w:tcBorders>
            <w:vAlign w:val="center"/>
          </w:tcPr>
          <w:p w14:paraId="0E41E0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19A091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0D950D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0EFBCA3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750" w:type="dxa"/>
            <w:tcBorders>
              <w:top w:val="nil"/>
              <w:left w:val="nil"/>
              <w:bottom w:val="nil"/>
              <w:right w:val="single" w:color="auto" w:sz="4" w:space="0"/>
            </w:tcBorders>
            <w:vAlign w:val="center"/>
          </w:tcPr>
          <w:p w14:paraId="2C2CC9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6E013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00A913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3C26A6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26E33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30EB08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64116A6">
        <w:tblPrEx>
          <w:tblCellMar>
            <w:top w:w="0" w:type="dxa"/>
            <w:left w:w="108" w:type="dxa"/>
            <w:bottom w:w="0" w:type="dxa"/>
            <w:right w:w="108" w:type="dxa"/>
          </w:tblCellMar>
        </w:tblPrEx>
        <w:trPr>
          <w:trHeight w:val="643" w:hRule="exact"/>
          <w:jc w:val="center"/>
        </w:trPr>
        <w:tc>
          <w:tcPr>
            <w:tcW w:w="1930" w:type="dxa"/>
            <w:vMerge w:val="continue"/>
            <w:tcBorders>
              <w:top w:val="nil"/>
              <w:left w:val="nil"/>
              <w:bottom w:val="single" w:color="auto" w:sz="4" w:space="0"/>
              <w:right w:val="single" w:color="auto" w:sz="4" w:space="0"/>
            </w:tcBorders>
            <w:vAlign w:val="center"/>
          </w:tcPr>
          <w:p w14:paraId="3B7696A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26EF820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42C92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D1AB4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667EB1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567" w:type="dxa"/>
            <w:tcBorders>
              <w:top w:val="nil"/>
              <w:left w:val="nil"/>
              <w:bottom w:val="single" w:color="auto" w:sz="4" w:space="0"/>
              <w:right w:val="single" w:color="auto" w:sz="4" w:space="0"/>
            </w:tcBorders>
            <w:vAlign w:val="center"/>
          </w:tcPr>
          <w:p w14:paraId="02494B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69E95D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08B4D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FADCE81">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750" w:type="dxa"/>
            <w:tcBorders>
              <w:top w:val="nil"/>
              <w:left w:val="nil"/>
              <w:bottom w:val="nil"/>
              <w:right w:val="single" w:color="auto" w:sz="4" w:space="0"/>
            </w:tcBorders>
            <w:vAlign w:val="center"/>
          </w:tcPr>
          <w:p w14:paraId="4F0604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84B02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1B553C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204447EC">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752D3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47D9D9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1B06EBF">
        <w:tblPrEx>
          <w:tblCellMar>
            <w:top w:w="0" w:type="dxa"/>
            <w:left w:w="108" w:type="dxa"/>
            <w:bottom w:w="0" w:type="dxa"/>
            <w:right w:w="108" w:type="dxa"/>
          </w:tblCellMar>
        </w:tblPrEx>
        <w:trPr>
          <w:trHeight w:val="737" w:hRule="exact"/>
          <w:jc w:val="center"/>
        </w:trPr>
        <w:tc>
          <w:tcPr>
            <w:tcW w:w="1930" w:type="dxa"/>
            <w:vMerge w:val="continue"/>
            <w:tcBorders>
              <w:top w:val="nil"/>
              <w:left w:val="nil"/>
              <w:bottom w:val="single" w:color="auto" w:sz="4" w:space="0"/>
              <w:right w:val="single" w:color="auto" w:sz="4" w:space="0"/>
            </w:tcBorders>
            <w:vAlign w:val="center"/>
          </w:tcPr>
          <w:p w14:paraId="372725F2">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28FDAB1">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E798C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46742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5114C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11CD1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724E1B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4D2BEC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B61291D">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750" w:type="dxa"/>
            <w:tcBorders>
              <w:top w:val="nil"/>
              <w:left w:val="nil"/>
              <w:bottom w:val="nil"/>
              <w:right w:val="single" w:color="auto" w:sz="4" w:space="0"/>
            </w:tcBorders>
            <w:vAlign w:val="center"/>
          </w:tcPr>
          <w:p w14:paraId="5C082A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3DD15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16EE8E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1F0A372C">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0DFD8A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5AB4E7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8683A20">
        <w:tblPrEx>
          <w:tblCellMar>
            <w:top w:w="0" w:type="dxa"/>
            <w:left w:w="108" w:type="dxa"/>
            <w:bottom w:w="0" w:type="dxa"/>
            <w:right w:w="108" w:type="dxa"/>
          </w:tblCellMar>
        </w:tblPrEx>
        <w:trPr>
          <w:trHeight w:val="954" w:hRule="exact"/>
          <w:jc w:val="center"/>
        </w:trPr>
        <w:tc>
          <w:tcPr>
            <w:tcW w:w="1930" w:type="dxa"/>
            <w:vMerge w:val="continue"/>
            <w:tcBorders>
              <w:top w:val="nil"/>
              <w:left w:val="nil"/>
              <w:bottom w:val="single" w:color="auto" w:sz="4" w:space="0"/>
              <w:right w:val="single" w:color="auto" w:sz="4" w:space="0"/>
            </w:tcBorders>
            <w:vAlign w:val="center"/>
          </w:tcPr>
          <w:p w14:paraId="62FA799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5CBE8E92">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EC660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45114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46838E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716B3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024F7A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B3D899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85482E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750" w:type="dxa"/>
            <w:tcBorders>
              <w:top w:val="nil"/>
              <w:left w:val="nil"/>
              <w:bottom w:val="nil"/>
              <w:right w:val="single" w:color="auto" w:sz="4" w:space="0"/>
            </w:tcBorders>
            <w:vAlign w:val="center"/>
          </w:tcPr>
          <w:p w14:paraId="42A392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AFB8D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21D76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866" w:type="dxa"/>
            <w:tcBorders>
              <w:top w:val="nil"/>
              <w:left w:val="nil"/>
              <w:bottom w:val="nil"/>
              <w:right w:val="single" w:color="auto" w:sz="4" w:space="0"/>
            </w:tcBorders>
            <w:vAlign w:val="center"/>
          </w:tcPr>
          <w:p w14:paraId="16FAAD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567" w:type="dxa"/>
            <w:tcBorders>
              <w:top w:val="nil"/>
              <w:left w:val="nil"/>
              <w:bottom w:val="nil"/>
              <w:right w:val="single" w:color="auto" w:sz="4" w:space="0"/>
            </w:tcBorders>
            <w:vAlign w:val="center"/>
          </w:tcPr>
          <w:p w14:paraId="13E009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2C4EF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EB1F4DD">
        <w:tblPrEx>
          <w:tblCellMar>
            <w:top w:w="0" w:type="dxa"/>
            <w:left w:w="108" w:type="dxa"/>
            <w:bottom w:w="0" w:type="dxa"/>
            <w:right w:w="108" w:type="dxa"/>
          </w:tblCellMar>
        </w:tblPrEx>
        <w:trPr>
          <w:trHeight w:val="904" w:hRule="exact"/>
          <w:jc w:val="center"/>
        </w:trPr>
        <w:tc>
          <w:tcPr>
            <w:tcW w:w="1930" w:type="dxa"/>
            <w:vMerge w:val="continue"/>
            <w:tcBorders>
              <w:top w:val="nil"/>
              <w:left w:val="nil"/>
              <w:bottom w:val="single" w:color="auto" w:sz="4" w:space="0"/>
              <w:right w:val="single" w:color="auto" w:sz="4" w:space="0"/>
            </w:tcBorders>
            <w:vAlign w:val="center"/>
          </w:tcPr>
          <w:p w14:paraId="30A21927">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73B0CD16">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8D525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11600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66" w:type="dxa"/>
            <w:tcBorders>
              <w:top w:val="nil"/>
              <w:left w:val="nil"/>
              <w:bottom w:val="single" w:color="auto" w:sz="4" w:space="0"/>
              <w:right w:val="single" w:color="auto" w:sz="4" w:space="0"/>
            </w:tcBorders>
            <w:vAlign w:val="center"/>
          </w:tcPr>
          <w:p w14:paraId="5F76F4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14:paraId="58E64A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126CDA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6E40E4D">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45C20B5D">
            <w:pPr>
              <w:widowControl/>
              <w:spacing w:line="240" w:lineRule="exact"/>
              <w:ind w:firstLine="372"/>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750" w:type="dxa"/>
            <w:tcBorders>
              <w:top w:val="nil"/>
              <w:left w:val="nil"/>
              <w:bottom w:val="nil"/>
              <w:right w:val="single" w:color="auto" w:sz="4" w:space="0"/>
            </w:tcBorders>
            <w:vAlign w:val="center"/>
          </w:tcPr>
          <w:p w14:paraId="0FB589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776177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51598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033C17B1">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28C1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6AEA6B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CADD0B1">
        <w:tblPrEx>
          <w:tblCellMar>
            <w:top w:w="0" w:type="dxa"/>
            <w:left w:w="108" w:type="dxa"/>
            <w:bottom w:w="0" w:type="dxa"/>
            <w:right w:w="108" w:type="dxa"/>
          </w:tblCellMar>
        </w:tblPrEx>
        <w:trPr>
          <w:trHeight w:val="747"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49D42ED2">
            <w:pPr>
              <w:widowControl/>
              <w:ind w:firstLine="372"/>
              <w:jc w:val="left"/>
              <w:rPr>
                <w:rFonts w:ascii="宋体" w:hAnsi="宋体" w:cs="宋体"/>
                <w:color w:val="auto"/>
                <w:spacing w:val="-12"/>
                <w:kern w:val="0"/>
                <w:szCs w:val="21"/>
                <w:highlight w:val="none"/>
              </w:rPr>
            </w:pPr>
          </w:p>
        </w:tc>
        <w:tc>
          <w:tcPr>
            <w:tcW w:w="1750" w:type="dxa"/>
            <w:tcBorders>
              <w:top w:val="nil"/>
              <w:left w:val="nil"/>
              <w:bottom w:val="single" w:color="auto" w:sz="4" w:space="0"/>
              <w:right w:val="single" w:color="auto" w:sz="4" w:space="0"/>
            </w:tcBorders>
            <w:vAlign w:val="center"/>
          </w:tcPr>
          <w:p w14:paraId="0F23FE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7DC31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3C2D8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5D84EE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567" w:type="dxa"/>
            <w:tcBorders>
              <w:top w:val="nil"/>
              <w:left w:val="nil"/>
              <w:bottom w:val="single" w:color="auto" w:sz="4" w:space="0"/>
              <w:right w:val="single" w:color="auto" w:sz="4" w:space="0"/>
            </w:tcBorders>
            <w:vAlign w:val="center"/>
          </w:tcPr>
          <w:p w14:paraId="7937F4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1486" w:type="dxa"/>
            <w:tcBorders>
              <w:top w:val="nil"/>
              <w:left w:val="nil"/>
              <w:bottom w:val="single" w:color="auto" w:sz="4" w:space="0"/>
              <w:right w:val="nil"/>
            </w:tcBorders>
            <w:vAlign w:val="center"/>
          </w:tcPr>
          <w:p w14:paraId="0F0229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9FE4B19">
        <w:tblPrEx>
          <w:tblCellMar>
            <w:top w:w="0" w:type="dxa"/>
            <w:left w:w="108" w:type="dxa"/>
            <w:bottom w:w="0" w:type="dxa"/>
            <w:right w:w="108" w:type="dxa"/>
          </w:tblCellMar>
        </w:tblPrEx>
        <w:trPr>
          <w:trHeight w:val="640" w:hRule="exact"/>
          <w:jc w:val="center"/>
        </w:trPr>
        <w:tc>
          <w:tcPr>
            <w:tcW w:w="1930" w:type="dxa"/>
            <w:vMerge w:val="restart"/>
            <w:tcBorders>
              <w:top w:val="nil"/>
              <w:left w:val="nil"/>
              <w:bottom w:val="single" w:color="auto" w:sz="4" w:space="0"/>
              <w:right w:val="single" w:color="auto" w:sz="4" w:space="0"/>
            </w:tcBorders>
            <w:vAlign w:val="center"/>
          </w:tcPr>
          <w:p w14:paraId="0AC1FEE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750" w:type="dxa"/>
            <w:tcBorders>
              <w:top w:val="nil"/>
              <w:left w:val="nil"/>
              <w:bottom w:val="nil"/>
              <w:right w:val="single" w:color="auto" w:sz="4" w:space="0"/>
            </w:tcBorders>
            <w:vAlign w:val="center"/>
          </w:tcPr>
          <w:p w14:paraId="4DC8E9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33E94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0D8F9C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66" w:type="dxa"/>
            <w:tcBorders>
              <w:top w:val="nil"/>
              <w:left w:val="nil"/>
              <w:bottom w:val="nil"/>
              <w:right w:val="single" w:color="auto" w:sz="4" w:space="0"/>
            </w:tcBorders>
            <w:vAlign w:val="center"/>
          </w:tcPr>
          <w:p w14:paraId="3376DF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567" w:type="dxa"/>
            <w:tcBorders>
              <w:top w:val="nil"/>
              <w:left w:val="nil"/>
              <w:bottom w:val="nil"/>
              <w:right w:val="single" w:color="auto" w:sz="4" w:space="0"/>
            </w:tcBorders>
            <w:vAlign w:val="center"/>
          </w:tcPr>
          <w:p w14:paraId="6769F7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nil"/>
              <w:right w:val="nil"/>
            </w:tcBorders>
            <w:vAlign w:val="center"/>
          </w:tcPr>
          <w:p w14:paraId="222C9F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8ED457E">
        <w:tblPrEx>
          <w:tblCellMar>
            <w:top w:w="0" w:type="dxa"/>
            <w:left w:w="108" w:type="dxa"/>
            <w:bottom w:w="0" w:type="dxa"/>
            <w:right w:w="108" w:type="dxa"/>
          </w:tblCellMar>
        </w:tblPrEx>
        <w:trPr>
          <w:trHeight w:val="797" w:hRule="exact"/>
          <w:jc w:val="center"/>
        </w:trPr>
        <w:tc>
          <w:tcPr>
            <w:tcW w:w="1930" w:type="dxa"/>
            <w:vMerge w:val="continue"/>
            <w:tcBorders>
              <w:top w:val="nil"/>
              <w:left w:val="nil"/>
              <w:bottom w:val="single" w:color="auto" w:sz="4" w:space="0"/>
              <w:right w:val="single" w:color="auto" w:sz="4" w:space="0"/>
            </w:tcBorders>
            <w:vAlign w:val="center"/>
          </w:tcPr>
          <w:p w14:paraId="2F5E57E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96B4CD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146C82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68B4C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66" w:type="dxa"/>
            <w:tcBorders>
              <w:top w:val="nil"/>
              <w:left w:val="nil"/>
              <w:bottom w:val="single" w:color="auto" w:sz="4" w:space="0"/>
              <w:right w:val="single" w:color="auto" w:sz="4" w:space="0"/>
            </w:tcBorders>
            <w:vAlign w:val="center"/>
          </w:tcPr>
          <w:p w14:paraId="3FA3F5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567" w:type="dxa"/>
            <w:tcBorders>
              <w:top w:val="nil"/>
              <w:left w:val="nil"/>
              <w:bottom w:val="single" w:color="auto" w:sz="4" w:space="0"/>
              <w:right w:val="single" w:color="auto" w:sz="4" w:space="0"/>
            </w:tcBorders>
            <w:vAlign w:val="center"/>
          </w:tcPr>
          <w:p w14:paraId="222E5B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1486" w:type="dxa"/>
            <w:tcBorders>
              <w:top w:val="nil"/>
              <w:left w:val="nil"/>
              <w:bottom w:val="single" w:color="auto" w:sz="4" w:space="0"/>
              <w:right w:val="nil"/>
            </w:tcBorders>
            <w:vAlign w:val="center"/>
          </w:tcPr>
          <w:p w14:paraId="2FFC06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27C87D9D">
        <w:tblPrEx>
          <w:tblCellMar>
            <w:top w:w="0" w:type="dxa"/>
            <w:left w:w="108" w:type="dxa"/>
            <w:bottom w:w="0" w:type="dxa"/>
            <w:right w:w="108" w:type="dxa"/>
          </w:tblCellMar>
        </w:tblPrEx>
        <w:trPr>
          <w:trHeight w:val="557" w:hRule="exact"/>
          <w:jc w:val="center"/>
        </w:trPr>
        <w:tc>
          <w:tcPr>
            <w:tcW w:w="1930" w:type="dxa"/>
            <w:vMerge w:val="restart"/>
            <w:tcBorders>
              <w:top w:val="nil"/>
              <w:left w:val="nil"/>
              <w:bottom w:val="single" w:color="auto" w:sz="4" w:space="0"/>
              <w:right w:val="single" w:color="auto" w:sz="4" w:space="0"/>
            </w:tcBorders>
            <w:vAlign w:val="center"/>
          </w:tcPr>
          <w:p w14:paraId="5E87455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750" w:type="dxa"/>
            <w:tcBorders>
              <w:top w:val="nil"/>
              <w:left w:val="nil"/>
              <w:bottom w:val="nil"/>
              <w:right w:val="single" w:color="auto" w:sz="4" w:space="0"/>
            </w:tcBorders>
            <w:vAlign w:val="center"/>
          </w:tcPr>
          <w:p w14:paraId="63B3C8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7E7FB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C10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247C7F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08CDA8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486" w:type="dxa"/>
            <w:tcBorders>
              <w:top w:val="nil"/>
              <w:left w:val="nil"/>
              <w:bottom w:val="nil"/>
              <w:right w:val="nil"/>
            </w:tcBorders>
            <w:vAlign w:val="center"/>
          </w:tcPr>
          <w:p w14:paraId="75E65E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0B088EC1">
        <w:tblPrEx>
          <w:tblCellMar>
            <w:top w:w="0" w:type="dxa"/>
            <w:left w:w="108" w:type="dxa"/>
            <w:bottom w:w="0" w:type="dxa"/>
            <w:right w:w="108" w:type="dxa"/>
          </w:tblCellMar>
        </w:tblPrEx>
        <w:trPr>
          <w:trHeight w:val="747" w:hRule="exact"/>
          <w:jc w:val="center"/>
        </w:trPr>
        <w:tc>
          <w:tcPr>
            <w:tcW w:w="1930" w:type="dxa"/>
            <w:vMerge w:val="continue"/>
            <w:tcBorders>
              <w:top w:val="nil"/>
              <w:left w:val="nil"/>
              <w:bottom w:val="single" w:color="auto" w:sz="4" w:space="0"/>
              <w:right w:val="single" w:color="auto" w:sz="4" w:space="0"/>
            </w:tcBorders>
            <w:vAlign w:val="center"/>
          </w:tcPr>
          <w:p w14:paraId="54EBAD1F">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95C182B">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74D80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DA45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866" w:type="dxa"/>
            <w:tcBorders>
              <w:top w:val="nil"/>
              <w:left w:val="nil"/>
              <w:bottom w:val="single" w:color="auto" w:sz="4" w:space="0"/>
              <w:right w:val="single" w:color="auto" w:sz="4" w:space="0"/>
            </w:tcBorders>
            <w:vAlign w:val="center"/>
          </w:tcPr>
          <w:p w14:paraId="143C13ED">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14:paraId="3642DF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1486" w:type="dxa"/>
            <w:tcBorders>
              <w:top w:val="nil"/>
              <w:left w:val="nil"/>
              <w:bottom w:val="single" w:color="auto" w:sz="4" w:space="0"/>
              <w:right w:val="nil"/>
            </w:tcBorders>
            <w:vAlign w:val="center"/>
          </w:tcPr>
          <w:p w14:paraId="7682CD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F651931">
        <w:tblPrEx>
          <w:tblCellMar>
            <w:top w:w="0" w:type="dxa"/>
            <w:left w:w="108" w:type="dxa"/>
            <w:bottom w:w="0" w:type="dxa"/>
            <w:right w:w="108" w:type="dxa"/>
          </w:tblCellMar>
        </w:tblPrEx>
        <w:trPr>
          <w:trHeight w:val="540" w:hRule="exact"/>
          <w:jc w:val="center"/>
        </w:trPr>
        <w:tc>
          <w:tcPr>
            <w:tcW w:w="1930" w:type="dxa"/>
            <w:vMerge w:val="restart"/>
            <w:tcBorders>
              <w:top w:val="nil"/>
              <w:left w:val="nil"/>
              <w:bottom w:val="single" w:color="auto" w:sz="4" w:space="0"/>
              <w:right w:val="single" w:color="auto" w:sz="4" w:space="0"/>
            </w:tcBorders>
            <w:vAlign w:val="center"/>
          </w:tcPr>
          <w:p w14:paraId="2298330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750" w:type="dxa"/>
            <w:tcBorders>
              <w:top w:val="nil"/>
              <w:left w:val="nil"/>
              <w:bottom w:val="nil"/>
              <w:right w:val="single" w:color="auto" w:sz="4" w:space="0"/>
            </w:tcBorders>
            <w:vAlign w:val="center"/>
          </w:tcPr>
          <w:p w14:paraId="3A5FED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05A58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F563D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4433F6AB">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324ABD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A5C55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9F4013">
        <w:tblPrEx>
          <w:tblCellMar>
            <w:top w:w="0" w:type="dxa"/>
            <w:left w:w="108" w:type="dxa"/>
            <w:bottom w:w="0" w:type="dxa"/>
            <w:right w:w="108" w:type="dxa"/>
          </w:tblCellMar>
        </w:tblPrEx>
        <w:trPr>
          <w:trHeight w:val="630" w:hRule="exact"/>
          <w:jc w:val="center"/>
        </w:trPr>
        <w:tc>
          <w:tcPr>
            <w:tcW w:w="1930" w:type="dxa"/>
            <w:vMerge w:val="continue"/>
            <w:tcBorders>
              <w:top w:val="nil"/>
              <w:left w:val="nil"/>
              <w:bottom w:val="single" w:color="auto" w:sz="4" w:space="0"/>
              <w:right w:val="single" w:color="auto" w:sz="4" w:space="0"/>
            </w:tcBorders>
            <w:vAlign w:val="center"/>
          </w:tcPr>
          <w:p w14:paraId="49C7E837">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DD18F9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11D5A8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027D9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66" w:type="dxa"/>
            <w:tcBorders>
              <w:top w:val="nil"/>
              <w:left w:val="nil"/>
              <w:bottom w:val="single" w:color="auto" w:sz="4" w:space="0"/>
              <w:right w:val="single" w:color="auto" w:sz="4" w:space="0"/>
            </w:tcBorders>
            <w:vAlign w:val="center"/>
          </w:tcPr>
          <w:p w14:paraId="51575E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14:paraId="65B599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1486" w:type="dxa"/>
            <w:tcBorders>
              <w:top w:val="nil"/>
              <w:left w:val="nil"/>
              <w:bottom w:val="single" w:color="auto" w:sz="4" w:space="0"/>
              <w:right w:val="nil"/>
            </w:tcBorders>
            <w:vAlign w:val="center"/>
          </w:tcPr>
          <w:p w14:paraId="46541B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14B6580E">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053C075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14:paraId="2ADCC8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single" w:color="auto" w:sz="4" w:space="0"/>
              <w:right w:val="single" w:color="auto" w:sz="4" w:space="0"/>
            </w:tcBorders>
            <w:vAlign w:val="center"/>
          </w:tcPr>
          <w:p w14:paraId="035A9B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single" w:color="auto" w:sz="4" w:space="0"/>
              <w:right w:val="single" w:color="auto" w:sz="4" w:space="0"/>
            </w:tcBorders>
            <w:vAlign w:val="center"/>
          </w:tcPr>
          <w:p w14:paraId="03AA67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single" w:color="auto" w:sz="4" w:space="0"/>
              <w:right w:val="single" w:color="auto" w:sz="4" w:space="0"/>
            </w:tcBorders>
            <w:vAlign w:val="center"/>
          </w:tcPr>
          <w:p w14:paraId="08F8BFED">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14:paraId="46E474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single" w:color="auto" w:sz="4" w:space="0"/>
              <w:right w:val="nil"/>
            </w:tcBorders>
            <w:vAlign w:val="center"/>
          </w:tcPr>
          <w:p w14:paraId="6751E4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7788E44E">
      <w:pPr>
        <w:widowControl/>
        <w:spacing w:line="540" w:lineRule="exact"/>
        <w:ind w:firstLine="592"/>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说明：</w:t>
      </w:r>
    </w:p>
    <w:p w14:paraId="49B9DD27">
      <w:pPr>
        <w:spacing w:line="540" w:lineRule="exact"/>
        <w:ind w:firstLine="452"/>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4F63B085">
      <w:pPr>
        <w:spacing w:line="540" w:lineRule="exact"/>
        <w:ind w:firstLine="452"/>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8AD954">
      <w:pPr>
        <w:spacing w:line="540" w:lineRule="exact"/>
        <w:ind w:firstLine="452"/>
        <w:jc w:val="lef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918CAA">
      <w:pPr>
        <w:pStyle w:val="4"/>
        <w:spacing w:line="460" w:lineRule="exact"/>
        <w:ind w:firstLine="422"/>
        <w:jc w:val="both"/>
        <w:rPr>
          <w:rFonts w:ascii="宋体" w:hAnsi="宋体"/>
          <w:bCs w:val="0"/>
          <w:color w:val="auto"/>
          <w:sz w:val="21"/>
          <w:szCs w:val="21"/>
          <w:highlight w:val="none"/>
        </w:rPr>
      </w:pPr>
    </w:p>
    <w:p w14:paraId="0B5B84C5">
      <w:pPr>
        <w:pStyle w:val="4"/>
        <w:spacing w:line="460" w:lineRule="exact"/>
        <w:ind w:firstLine="422"/>
        <w:jc w:val="both"/>
        <w:rPr>
          <w:rFonts w:ascii="宋体" w:hAnsi="宋体"/>
          <w:bCs w:val="0"/>
          <w:color w:val="auto"/>
          <w:sz w:val="21"/>
          <w:szCs w:val="21"/>
          <w:highlight w:val="none"/>
        </w:rPr>
      </w:pPr>
      <w:r>
        <w:rPr>
          <w:rFonts w:hint="eastAsia" w:ascii="宋体" w:hAnsi="宋体"/>
          <w:bCs w:val="0"/>
          <w:color w:val="auto"/>
          <w:sz w:val="21"/>
          <w:szCs w:val="21"/>
          <w:highlight w:val="none"/>
        </w:rPr>
        <w:t>1.总则</w:t>
      </w:r>
      <w:bookmarkEnd w:id="20"/>
      <w:bookmarkEnd w:id="21"/>
      <w:bookmarkEnd w:id="22"/>
      <w:bookmarkEnd w:id="23"/>
    </w:p>
    <w:p w14:paraId="48521FA4">
      <w:pPr>
        <w:spacing w:line="460" w:lineRule="exact"/>
        <w:ind w:firstLine="422"/>
        <w:rPr>
          <w:rFonts w:ascii="宋体" w:hAnsi="宋体"/>
          <w:b/>
          <w:color w:val="auto"/>
          <w:szCs w:val="21"/>
          <w:highlight w:val="none"/>
        </w:rPr>
      </w:pPr>
      <w:r>
        <w:rPr>
          <w:rFonts w:hint="eastAsia" w:ascii="宋体" w:hAnsi="宋体"/>
          <w:b/>
          <w:color w:val="auto"/>
          <w:szCs w:val="21"/>
          <w:highlight w:val="none"/>
        </w:rPr>
        <w:t>1.1 项目概况</w:t>
      </w:r>
    </w:p>
    <w:p w14:paraId="45B886E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根据《中华人民共和国政府采购法》等有关法律、法规和规章的规定，本采购项目已具备磋商条件，现对本项目进行磋商。</w:t>
      </w:r>
    </w:p>
    <w:p w14:paraId="2474777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 采 购 人：见供应商须知前附表。</w:t>
      </w:r>
    </w:p>
    <w:p w14:paraId="5A51470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1.1.3 采购代理机构：见供应商须知前附表。</w:t>
      </w:r>
    </w:p>
    <w:p w14:paraId="0ED0376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1.1.4 项目名称：见供应商须知前附表。</w:t>
      </w:r>
    </w:p>
    <w:p w14:paraId="2CC68D2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1.1.5 </w:t>
      </w:r>
      <w:r>
        <w:rPr>
          <w:rFonts w:hint="eastAsia" w:ascii="宋体" w:hAnsi="宋体"/>
          <w:color w:val="auto"/>
          <w:szCs w:val="21"/>
          <w:highlight w:val="none"/>
          <w:lang w:eastAsia="zh-CN"/>
        </w:rPr>
        <w:t>施工地点</w:t>
      </w:r>
      <w:r>
        <w:rPr>
          <w:rFonts w:hint="eastAsia" w:ascii="宋体" w:hAnsi="宋体"/>
          <w:color w:val="auto"/>
          <w:szCs w:val="21"/>
          <w:highlight w:val="none"/>
        </w:rPr>
        <w:t>：见供应商须知前附表。</w:t>
      </w:r>
    </w:p>
    <w:p w14:paraId="65387004">
      <w:pPr>
        <w:spacing w:line="460" w:lineRule="exact"/>
        <w:ind w:firstLine="422"/>
        <w:rPr>
          <w:rFonts w:ascii="宋体" w:hAnsi="宋体"/>
          <w:b/>
          <w:color w:val="auto"/>
          <w:szCs w:val="21"/>
          <w:highlight w:val="none"/>
        </w:rPr>
      </w:pPr>
      <w:r>
        <w:rPr>
          <w:rFonts w:hint="eastAsia" w:ascii="宋体" w:hAnsi="宋体"/>
          <w:b/>
          <w:color w:val="auto"/>
          <w:szCs w:val="21"/>
          <w:highlight w:val="none"/>
        </w:rPr>
        <w:t>1.2 资金来源和落实情况</w:t>
      </w:r>
    </w:p>
    <w:p w14:paraId="5B55C70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1.2.1 资金来源：见供应商须知前附表。</w:t>
      </w:r>
    </w:p>
    <w:p w14:paraId="590B1CF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1.2.2资金落实情况：见供应商须知前附表。</w:t>
      </w:r>
    </w:p>
    <w:p w14:paraId="29CF84CD">
      <w:pPr>
        <w:spacing w:line="460" w:lineRule="exact"/>
        <w:ind w:firstLine="422"/>
        <w:rPr>
          <w:rFonts w:ascii="宋体" w:hAnsi="宋体"/>
          <w:b/>
          <w:color w:val="auto"/>
          <w:szCs w:val="21"/>
          <w:highlight w:val="none"/>
        </w:rPr>
      </w:pPr>
      <w:r>
        <w:rPr>
          <w:rFonts w:hint="eastAsia" w:ascii="宋体" w:hAnsi="宋体"/>
          <w:b/>
          <w:color w:val="auto"/>
          <w:szCs w:val="21"/>
          <w:highlight w:val="none"/>
        </w:rPr>
        <w:t>1.3 采购内容和服务期限</w:t>
      </w:r>
    </w:p>
    <w:p w14:paraId="3F470E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1.3.1 采购要求：见供应商须知前附表。</w:t>
      </w:r>
    </w:p>
    <w:p w14:paraId="2B8D4AF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1.3.2 </w:t>
      </w:r>
      <w:r>
        <w:rPr>
          <w:rFonts w:hint="eastAsia" w:ascii="宋体" w:hAnsi="宋体"/>
          <w:color w:val="auto"/>
          <w:szCs w:val="21"/>
          <w:highlight w:val="none"/>
          <w:lang w:eastAsia="zh-CN"/>
        </w:rPr>
        <w:t>工期</w:t>
      </w:r>
      <w:r>
        <w:rPr>
          <w:rFonts w:hint="eastAsia" w:ascii="宋体" w:hAnsi="宋体"/>
          <w:color w:val="auto"/>
          <w:szCs w:val="21"/>
          <w:highlight w:val="none"/>
        </w:rPr>
        <w:t>：见供应商须知前附表。</w:t>
      </w:r>
    </w:p>
    <w:p w14:paraId="37DF6E0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1.3.3 质量要求：见供应商须知前附表。</w:t>
      </w:r>
    </w:p>
    <w:p w14:paraId="4F38287D">
      <w:pPr>
        <w:spacing w:line="460" w:lineRule="exact"/>
        <w:ind w:firstLine="422"/>
        <w:rPr>
          <w:rFonts w:ascii="宋体" w:hAnsi="宋体"/>
          <w:b/>
          <w:color w:val="auto"/>
          <w:szCs w:val="21"/>
          <w:highlight w:val="none"/>
        </w:rPr>
      </w:pPr>
      <w:r>
        <w:rPr>
          <w:rFonts w:hint="eastAsia" w:ascii="宋体" w:hAnsi="宋体"/>
          <w:b/>
          <w:color w:val="auto"/>
          <w:szCs w:val="21"/>
          <w:highlight w:val="none"/>
        </w:rPr>
        <w:t>1.4 供应商资格要求</w:t>
      </w:r>
    </w:p>
    <w:p w14:paraId="484CDC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1.4.1 供应商应具备承担本项目的资质条件。</w:t>
      </w:r>
    </w:p>
    <w:p w14:paraId="29C4451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1.4.2 本项目不接受联合体磋商。</w:t>
      </w:r>
    </w:p>
    <w:p w14:paraId="3FE4A26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1.4.3 供应商不得存在下列情形之一：</w:t>
      </w:r>
    </w:p>
    <w:p w14:paraId="000DAB7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）为采购人不具有独立法人资格的附属机构（单位）；</w:t>
      </w:r>
    </w:p>
    <w:p w14:paraId="70383F4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）与采购人存在利害关系且可能影响采购公正性；</w:t>
      </w:r>
    </w:p>
    <w:p w14:paraId="518ED4C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）与本采购项目的其他供应商为同一个单位负责人；</w:t>
      </w:r>
    </w:p>
    <w:p w14:paraId="687AD2A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）与本采购项目的其他供应商存在控股、管理关系；</w:t>
      </w:r>
    </w:p>
    <w:p w14:paraId="215E182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（5）为本采购项目的采购代理机构；</w:t>
      </w:r>
    </w:p>
    <w:p w14:paraId="6CF5B9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（6）与本采购项目的采购代理机构同为一个法定代表人；</w:t>
      </w:r>
    </w:p>
    <w:p w14:paraId="182B5AF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（7）与本采购项目的采购代理机构存在控股或参股关系；</w:t>
      </w:r>
    </w:p>
    <w:p w14:paraId="753D5F9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（8）被依法暂停或者取消投标资格；</w:t>
      </w:r>
    </w:p>
    <w:p w14:paraId="406506B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（9）被责令停产停业、暂扣或者吊销许可证、暂扣或者吊销执照；</w:t>
      </w:r>
    </w:p>
    <w:p w14:paraId="751523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0）进入清算程序，或被宣告破产，或其他丧失履约能力的情形；</w:t>
      </w:r>
    </w:p>
    <w:p w14:paraId="3F27D41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（11）法律法规或供应商须知前附表规定的其他情形。</w:t>
      </w:r>
    </w:p>
    <w:p w14:paraId="3E311E3E">
      <w:pPr>
        <w:spacing w:line="460" w:lineRule="exact"/>
        <w:ind w:firstLine="422"/>
        <w:rPr>
          <w:rFonts w:ascii="宋体" w:hAnsi="宋体"/>
          <w:b/>
          <w:color w:val="auto"/>
          <w:szCs w:val="21"/>
          <w:highlight w:val="none"/>
        </w:rPr>
      </w:pPr>
      <w:r>
        <w:rPr>
          <w:rFonts w:hint="eastAsia" w:ascii="宋体" w:hAnsi="宋体"/>
          <w:b/>
          <w:color w:val="auto"/>
          <w:szCs w:val="21"/>
          <w:highlight w:val="none"/>
        </w:rPr>
        <w:t>1.5 踏勘现场</w:t>
      </w:r>
    </w:p>
    <w:p w14:paraId="4D5FFBD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1.5.1采购人不统一组织，由供应商自行安排；</w:t>
      </w:r>
    </w:p>
    <w:p w14:paraId="6E35401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1.5.2 供应商踏勘现场发生的费用自理。</w:t>
      </w:r>
    </w:p>
    <w:p w14:paraId="4BE8A40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1.5.3供应商自行负责在踏勘现场中所发生的人员伤亡和财产损失。</w:t>
      </w:r>
    </w:p>
    <w:p w14:paraId="09B5AAA2">
      <w:pPr>
        <w:spacing w:line="460" w:lineRule="exact"/>
        <w:ind w:firstLine="422"/>
        <w:rPr>
          <w:rFonts w:ascii="宋体" w:hAnsi="宋体"/>
          <w:b/>
          <w:color w:val="auto"/>
          <w:szCs w:val="21"/>
          <w:highlight w:val="none"/>
        </w:rPr>
      </w:pPr>
      <w:r>
        <w:rPr>
          <w:rFonts w:hint="eastAsia" w:ascii="宋体" w:hAnsi="宋体"/>
          <w:b/>
          <w:color w:val="auto"/>
          <w:szCs w:val="21"/>
          <w:highlight w:val="none"/>
        </w:rPr>
        <w:t>1.6投标预备会</w:t>
      </w:r>
    </w:p>
    <w:p w14:paraId="2F88C027">
      <w:pPr>
        <w:spacing w:line="460" w:lineRule="exact"/>
        <w:ind w:firstLine="420" w:firstLineChars="200"/>
        <w:rPr>
          <w:color w:val="auto"/>
          <w:highlight w:val="none"/>
        </w:rPr>
      </w:pPr>
      <w:r>
        <w:rPr>
          <w:rFonts w:hint="eastAsia" w:ascii="宋体" w:hAnsi="宋体"/>
          <w:color w:val="auto"/>
          <w:szCs w:val="21"/>
          <w:highlight w:val="none"/>
        </w:rPr>
        <w:t>本项目不</w:t>
      </w:r>
      <w:r>
        <w:rPr>
          <w:rFonts w:ascii="宋体" w:hAnsi="宋体"/>
          <w:color w:val="auto"/>
          <w:szCs w:val="21"/>
          <w:highlight w:val="none"/>
        </w:rPr>
        <w:t>召开投标预备</w:t>
      </w:r>
      <w:r>
        <w:rPr>
          <w:rFonts w:hint="eastAsia" w:ascii="宋体" w:hAnsi="宋体"/>
          <w:color w:val="auto"/>
          <w:szCs w:val="21"/>
          <w:highlight w:val="none"/>
        </w:rPr>
        <w:t>会。</w:t>
      </w:r>
    </w:p>
    <w:p w14:paraId="1D5FB100">
      <w:pPr>
        <w:spacing w:line="460" w:lineRule="exact"/>
        <w:ind w:firstLine="422"/>
        <w:rPr>
          <w:rFonts w:ascii="宋体" w:hAnsi="宋体"/>
          <w:b/>
          <w:color w:val="auto"/>
          <w:szCs w:val="21"/>
          <w:highlight w:val="none"/>
        </w:rPr>
      </w:pPr>
      <w:r>
        <w:rPr>
          <w:rFonts w:hint="eastAsia" w:ascii="宋体" w:hAnsi="宋体"/>
          <w:b/>
          <w:color w:val="auto"/>
          <w:szCs w:val="21"/>
          <w:highlight w:val="none"/>
        </w:rPr>
        <w:t>1.7 费用承担</w:t>
      </w:r>
    </w:p>
    <w:p w14:paraId="18E56F7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487D5D34">
      <w:pPr>
        <w:spacing w:line="460" w:lineRule="exact"/>
        <w:ind w:firstLine="422"/>
        <w:rPr>
          <w:rFonts w:ascii="宋体" w:hAnsi="宋体"/>
          <w:b/>
          <w:color w:val="auto"/>
          <w:szCs w:val="21"/>
          <w:highlight w:val="none"/>
        </w:rPr>
      </w:pPr>
      <w:r>
        <w:rPr>
          <w:rFonts w:hint="eastAsia" w:ascii="宋体" w:hAnsi="宋体"/>
          <w:b/>
          <w:color w:val="auto"/>
          <w:szCs w:val="21"/>
          <w:highlight w:val="none"/>
        </w:rPr>
        <w:t>1.8 保密</w:t>
      </w:r>
    </w:p>
    <w:p w14:paraId="79E882A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参与采购活动的各方应对磋商文件和磋商响应文件中的商业和技术等秘密保密，违者应对由此造成的后果承担法律责任。</w:t>
      </w:r>
    </w:p>
    <w:p w14:paraId="7080A765">
      <w:pPr>
        <w:spacing w:line="460" w:lineRule="exact"/>
        <w:ind w:firstLine="422"/>
        <w:rPr>
          <w:rFonts w:ascii="宋体" w:hAnsi="宋体"/>
          <w:b/>
          <w:color w:val="auto"/>
          <w:szCs w:val="21"/>
          <w:highlight w:val="none"/>
        </w:rPr>
      </w:pPr>
      <w:r>
        <w:rPr>
          <w:rFonts w:hint="eastAsia" w:ascii="宋体" w:hAnsi="宋体"/>
          <w:b/>
          <w:color w:val="auto"/>
          <w:szCs w:val="21"/>
          <w:highlight w:val="none"/>
        </w:rPr>
        <w:t>1.9 语言文字</w:t>
      </w:r>
    </w:p>
    <w:p w14:paraId="6A19E07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除专用术语外，与采购有关的语言均使用中文。必要时专用术语应附有中文注释。</w:t>
      </w:r>
    </w:p>
    <w:p w14:paraId="043158F7">
      <w:pPr>
        <w:spacing w:line="460" w:lineRule="exact"/>
        <w:ind w:firstLine="422"/>
        <w:rPr>
          <w:rFonts w:ascii="宋体" w:hAnsi="宋体"/>
          <w:b/>
          <w:color w:val="auto"/>
          <w:szCs w:val="21"/>
          <w:highlight w:val="none"/>
        </w:rPr>
      </w:pPr>
      <w:r>
        <w:rPr>
          <w:rFonts w:hint="eastAsia" w:ascii="宋体" w:hAnsi="宋体"/>
          <w:b/>
          <w:color w:val="auto"/>
          <w:szCs w:val="21"/>
          <w:highlight w:val="none"/>
        </w:rPr>
        <w:t>1.10 计量单位</w:t>
      </w:r>
    </w:p>
    <w:p w14:paraId="0AC0038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bookmarkStart w:id="24" w:name="_Toc8031"/>
      <w:bookmarkStart w:id="25" w:name="_Toc10284"/>
      <w:bookmarkStart w:id="26" w:name="_Toc19826"/>
      <w:bookmarkStart w:id="27" w:name="_Toc5269842"/>
    </w:p>
    <w:p w14:paraId="52B5240C">
      <w:pPr>
        <w:pStyle w:val="4"/>
        <w:spacing w:line="460" w:lineRule="exact"/>
        <w:ind w:firstLine="422"/>
        <w:jc w:val="both"/>
        <w:rPr>
          <w:rFonts w:ascii="宋体" w:hAnsi="宋体"/>
          <w:bCs w:val="0"/>
          <w:color w:val="auto"/>
          <w:sz w:val="21"/>
          <w:szCs w:val="21"/>
          <w:highlight w:val="none"/>
        </w:rPr>
      </w:pPr>
      <w:bookmarkStart w:id="28" w:name="_Toc7943"/>
      <w:bookmarkStart w:id="29" w:name="_Toc24310"/>
      <w:r>
        <w:rPr>
          <w:rFonts w:hint="eastAsia" w:ascii="宋体" w:hAnsi="宋体"/>
          <w:bCs w:val="0"/>
          <w:color w:val="auto"/>
          <w:sz w:val="21"/>
          <w:szCs w:val="21"/>
          <w:highlight w:val="none"/>
        </w:rPr>
        <w:t>2.磋商文件</w:t>
      </w:r>
      <w:bookmarkEnd w:id="24"/>
      <w:bookmarkEnd w:id="25"/>
      <w:bookmarkEnd w:id="26"/>
      <w:bookmarkEnd w:id="27"/>
      <w:bookmarkEnd w:id="28"/>
      <w:bookmarkEnd w:id="29"/>
    </w:p>
    <w:p w14:paraId="225A17DE">
      <w:pPr>
        <w:spacing w:line="460" w:lineRule="exact"/>
        <w:ind w:firstLine="422"/>
        <w:rPr>
          <w:rFonts w:ascii="宋体" w:hAnsi="宋体"/>
          <w:b/>
          <w:color w:val="auto"/>
          <w:szCs w:val="21"/>
          <w:highlight w:val="none"/>
        </w:rPr>
      </w:pPr>
      <w:r>
        <w:rPr>
          <w:rFonts w:hint="eastAsia" w:ascii="宋体" w:hAnsi="宋体"/>
          <w:b/>
          <w:color w:val="auto"/>
          <w:szCs w:val="21"/>
          <w:highlight w:val="none"/>
        </w:rPr>
        <w:t>2.1 磋商文件的组成</w:t>
      </w:r>
    </w:p>
    <w:p w14:paraId="2C4C86D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2.1.1本磋商文件包括：</w:t>
      </w:r>
    </w:p>
    <w:p w14:paraId="49AAA32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（1）竞争性磋商公告</w:t>
      </w:r>
    </w:p>
    <w:p w14:paraId="4BC0C31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（2）供应商须知</w:t>
      </w:r>
    </w:p>
    <w:p w14:paraId="625C378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（3）磋商程序及办法（综合评分法）</w:t>
      </w:r>
    </w:p>
    <w:p w14:paraId="5BEFE04C">
      <w:pPr>
        <w:spacing w:line="4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eastAsia="zh-CN"/>
        </w:rPr>
        <w:t>工程量清单</w:t>
      </w:r>
    </w:p>
    <w:p w14:paraId="3DCD80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（5）合同条款（参考文本）</w:t>
      </w:r>
    </w:p>
    <w:p w14:paraId="6057EDC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（6）竞争性磋商响应文件格式</w:t>
      </w:r>
    </w:p>
    <w:p w14:paraId="145E1E4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2.1.2根据本章第2.1 款对磋商文件所作的澄清、修改，构成磋商文件的组成部分。</w:t>
      </w:r>
    </w:p>
    <w:p w14:paraId="1F3788EA">
      <w:pPr>
        <w:spacing w:line="360" w:lineRule="auto"/>
        <w:ind w:firstLine="422"/>
        <w:rPr>
          <w:rFonts w:ascii="宋体" w:hAnsi="宋体"/>
          <w:b/>
          <w:color w:val="auto"/>
          <w:szCs w:val="21"/>
          <w:highlight w:val="none"/>
        </w:rPr>
      </w:pPr>
      <w:r>
        <w:rPr>
          <w:rFonts w:hint="eastAsia" w:ascii="宋体" w:hAnsi="宋体"/>
          <w:b/>
          <w:color w:val="auto"/>
          <w:szCs w:val="21"/>
          <w:highlight w:val="none"/>
        </w:rPr>
        <w:t xml:space="preserve">2.2 </w:t>
      </w:r>
      <w:r>
        <w:rPr>
          <w:rFonts w:hint="eastAsia" w:ascii="宋体" w:hAnsi="宋体"/>
          <w:b/>
          <w:color w:val="auto"/>
          <w:szCs w:val="21"/>
          <w:highlight w:val="none"/>
          <w:lang w:eastAsia="zh-CN"/>
        </w:rPr>
        <w:t>响应</w:t>
      </w:r>
      <w:r>
        <w:rPr>
          <w:rFonts w:hint="eastAsia" w:ascii="宋体" w:hAnsi="宋体"/>
          <w:b/>
          <w:color w:val="auto"/>
          <w:szCs w:val="21"/>
          <w:highlight w:val="none"/>
        </w:rPr>
        <w:t>文件的澄清、修改、补充的通知及响应时间变更</w:t>
      </w:r>
    </w:p>
    <w:p w14:paraId="51A20B93">
      <w:pPr>
        <w:pStyle w:val="22"/>
        <w:spacing w:before="0" w:after="0" w:line="360" w:lineRule="auto"/>
        <w:ind w:firstLine="420" w:firstLineChars="200"/>
        <w:jc w:val="left"/>
        <w:rPr>
          <w:rFonts w:ascii="宋体" w:hAnsi="宋体" w:cs="Times New Roman"/>
          <w:b w:val="0"/>
          <w:bCs w:val="0"/>
          <w:color w:val="auto"/>
          <w:sz w:val="21"/>
          <w:szCs w:val="21"/>
          <w:highlight w:val="none"/>
        </w:rPr>
      </w:pPr>
      <w:bookmarkStart w:id="30" w:name="_Toc26324"/>
      <w:bookmarkStart w:id="31" w:name="_Toc2092"/>
      <w:r>
        <w:rPr>
          <w:rFonts w:hint="eastAsia" w:ascii="宋体" w:hAnsi="宋体" w:cs="Times New Roman"/>
          <w:b w:val="0"/>
          <w:bCs w:val="0"/>
          <w:color w:val="auto"/>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0"/>
      <w:bookmarkEnd w:id="31"/>
    </w:p>
    <w:p w14:paraId="6039E56A">
      <w:pPr>
        <w:pStyle w:val="22"/>
        <w:spacing w:before="0" w:after="0" w:line="360" w:lineRule="auto"/>
        <w:ind w:firstLine="420" w:firstLineChars="200"/>
        <w:jc w:val="left"/>
        <w:rPr>
          <w:rFonts w:ascii="宋体" w:hAnsi="宋体" w:cs="Times New Roman"/>
          <w:b w:val="0"/>
          <w:bCs w:val="0"/>
          <w:color w:val="auto"/>
          <w:sz w:val="21"/>
          <w:szCs w:val="21"/>
          <w:highlight w:val="none"/>
        </w:rPr>
      </w:pPr>
      <w:bookmarkStart w:id="32" w:name="_Toc31453"/>
      <w:bookmarkStart w:id="33" w:name="_Toc20102"/>
      <w:r>
        <w:rPr>
          <w:rFonts w:hint="eastAsia" w:ascii="宋体" w:hAnsi="宋体" w:cs="Times New Roman"/>
          <w:b w:val="0"/>
          <w:bCs w:val="0"/>
          <w:color w:val="auto"/>
          <w:sz w:val="21"/>
          <w:szCs w:val="21"/>
          <w:highlight w:val="none"/>
        </w:rPr>
        <w:t>2.2.2基于网上电子交易的特点--无权限获知或通知潜在磋商人，潜在磋商人应随时关注“磋商公告”所述媒体相关项目信息（为免各部门网站出现维护等情况，潜在磋商人应对“磋商公告”所述媒体逐一查阅）如有遗漏，后果自负。磋商文件的澄清、修改、补充书构成磋商文件的组成部分，并取代磋商文件中被澄清、修改处，对所有磋商人均有约束力。</w:t>
      </w:r>
      <w:bookmarkEnd w:id="32"/>
      <w:bookmarkEnd w:id="33"/>
    </w:p>
    <w:p w14:paraId="75DD388E">
      <w:pPr>
        <w:pStyle w:val="4"/>
        <w:spacing w:line="460" w:lineRule="exact"/>
        <w:ind w:firstLine="422"/>
        <w:jc w:val="left"/>
        <w:rPr>
          <w:rFonts w:ascii="宋体" w:hAnsi="宋体"/>
          <w:bCs w:val="0"/>
          <w:color w:val="auto"/>
          <w:sz w:val="21"/>
          <w:szCs w:val="21"/>
          <w:highlight w:val="none"/>
        </w:rPr>
      </w:pPr>
      <w:bookmarkStart w:id="34" w:name="_Toc9362"/>
      <w:bookmarkStart w:id="35" w:name="_Toc7192"/>
      <w:bookmarkStart w:id="36" w:name="_Toc5269843"/>
      <w:bookmarkStart w:id="37" w:name="_Toc30789"/>
      <w:bookmarkStart w:id="38" w:name="_Toc1784"/>
      <w:bookmarkStart w:id="39" w:name="_Toc332"/>
      <w:r>
        <w:rPr>
          <w:rFonts w:hint="eastAsia" w:ascii="宋体" w:hAnsi="宋体"/>
          <w:bCs w:val="0"/>
          <w:color w:val="auto"/>
          <w:sz w:val="21"/>
          <w:szCs w:val="21"/>
          <w:highlight w:val="none"/>
        </w:rPr>
        <w:t>3.磋商响应文件</w:t>
      </w:r>
      <w:bookmarkEnd w:id="34"/>
      <w:bookmarkEnd w:id="35"/>
      <w:bookmarkEnd w:id="36"/>
      <w:bookmarkEnd w:id="37"/>
      <w:bookmarkEnd w:id="38"/>
      <w:bookmarkEnd w:id="39"/>
    </w:p>
    <w:p w14:paraId="0D4F2F9F">
      <w:pPr>
        <w:spacing w:line="460" w:lineRule="exact"/>
        <w:ind w:firstLine="422"/>
        <w:rPr>
          <w:rFonts w:ascii="宋体" w:hAnsi="宋体"/>
          <w:b/>
          <w:color w:val="auto"/>
          <w:szCs w:val="21"/>
          <w:highlight w:val="none"/>
        </w:rPr>
      </w:pPr>
      <w:r>
        <w:rPr>
          <w:rFonts w:hint="eastAsia" w:ascii="宋体" w:hAnsi="宋体"/>
          <w:b/>
          <w:color w:val="auto"/>
          <w:szCs w:val="21"/>
          <w:highlight w:val="none"/>
        </w:rPr>
        <w:t>3.1 磋商响应文件的组成</w:t>
      </w:r>
    </w:p>
    <w:p w14:paraId="286C3A8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3.1.1 磋商响应文件应包括但不限于下列内容：</w:t>
      </w:r>
    </w:p>
    <w:p w14:paraId="62FEA1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1.磋商响应承诺书</w:t>
      </w:r>
    </w:p>
    <w:p w14:paraId="320F3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2.磋商响应函附录（第一轮报价）</w:t>
      </w:r>
    </w:p>
    <w:p w14:paraId="3C2508D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已标价工程量清单</w:t>
      </w:r>
    </w:p>
    <w:p w14:paraId="7DABF2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4.中小企业声明函</w:t>
      </w:r>
    </w:p>
    <w:p w14:paraId="116A1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5.商务条款偏差表</w:t>
      </w:r>
    </w:p>
    <w:p w14:paraId="2EC798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6.售后服务承诺</w:t>
      </w:r>
    </w:p>
    <w:p w14:paraId="7541B9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7.资格证明材料</w:t>
      </w:r>
    </w:p>
    <w:p w14:paraId="651AD8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8.法定代表人授权书</w:t>
      </w:r>
    </w:p>
    <w:p w14:paraId="5A3779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9.供应商基本情况</w:t>
      </w:r>
    </w:p>
    <w:p w14:paraId="173EE6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10.类似项目业绩情况表</w:t>
      </w:r>
    </w:p>
    <w:p w14:paraId="76EBAFBA">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hint="eastAsia" w:ascii="宋体" w:hAnsi="宋体"/>
          <w:color w:val="auto"/>
          <w:szCs w:val="21"/>
          <w:highlight w:val="none"/>
          <w:lang w:eastAsia="zh-CN"/>
        </w:rPr>
        <w:t>施工组织设计方案</w:t>
      </w:r>
    </w:p>
    <w:p w14:paraId="09B55C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12.供应商认为必要的其它材料</w:t>
      </w:r>
    </w:p>
    <w:p w14:paraId="72890D1E">
      <w:pPr>
        <w:pStyle w:val="46"/>
        <w:spacing w:line="360" w:lineRule="auto"/>
        <w:ind w:firstLine="420" w:firstLineChars="200"/>
        <w:rPr>
          <w:color w:val="auto"/>
          <w:sz w:val="21"/>
          <w:szCs w:val="21"/>
          <w:highlight w:val="none"/>
        </w:rPr>
      </w:pPr>
      <w:r>
        <w:rPr>
          <w:rFonts w:hint="eastAsia" w:hAnsi="宋体"/>
          <w:color w:val="auto"/>
          <w:sz w:val="21"/>
          <w:szCs w:val="21"/>
          <w:highlight w:val="none"/>
        </w:rPr>
        <w:t>13.磋商报价（第二轮）</w:t>
      </w:r>
    </w:p>
    <w:p w14:paraId="38886FD6">
      <w:pPr>
        <w:spacing w:line="460" w:lineRule="exact"/>
        <w:ind w:firstLine="422"/>
        <w:rPr>
          <w:rFonts w:ascii="宋体" w:hAnsi="宋体"/>
          <w:b/>
          <w:color w:val="auto"/>
          <w:szCs w:val="21"/>
          <w:highlight w:val="none"/>
        </w:rPr>
      </w:pPr>
      <w:r>
        <w:rPr>
          <w:rFonts w:hint="eastAsia" w:ascii="宋体" w:hAnsi="宋体"/>
          <w:b/>
          <w:color w:val="auto"/>
          <w:szCs w:val="21"/>
          <w:highlight w:val="none"/>
        </w:rPr>
        <w:t>3.2 磋商报价</w:t>
      </w:r>
    </w:p>
    <w:p w14:paraId="7D411B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.1</w:t>
      </w:r>
      <w:r>
        <w:rPr>
          <w:rFonts w:hint="eastAsia" w:ascii="宋体" w:hAnsi="宋体"/>
          <w:color w:val="auto"/>
          <w:szCs w:val="21"/>
          <w:highlight w:val="none"/>
        </w:rPr>
        <w:t xml:space="preserve"> 供应商应根据本文件规定的工作内容和工作量，自行测算费用。此费用应包括完成本采购项目全过程的一切费用。</w:t>
      </w:r>
    </w:p>
    <w:p w14:paraId="0F4FC5C4">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3.2.2 供应商每轮只允许有一个报价，采购人和采购代理机构不接受有任何选择报价的投标。</w:t>
      </w:r>
    </w:p>
    <w:p w14:paraId="20A4B26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供应商不得以任何理由在磋商完成后对最终磋商报价予以修改，报价在磋商有效期内是固定的，不因任何原因而改变。</w:t>
      </w:r>
    </w:p>
    <w:p w14:paraId="0F7A379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val="en-US" w:eastAsia="zh-CN"/>
        </w:rPr>
        <w:t>4</w:t>
      </w:r>
      <w:r>
        <w:rPr>
          <w:rFonts w:hint="eastAsia" w:ascii="宋体" w:hAnsi="宋体"/>
          <w:color w:val="auto"/>
          <w:szCs w:val="21"/>
          <w:highlight w:val="none"/>
        </w:rPr>
        <w:t>磋商结束后，磋商小组要求所有实质性响应的供应商在规定时间内提交最后报价，最后报价是供应商磋商响应文件的有效组成部分。对于符合《关于政府采购竞争性磋商采购方式管理暂行办法》（财库〔2014〕214号）第三条第四项情形的，提交最后报价的供应商可以为2家。</w:t>
      </w:r>
    </w:p>
    <w:p w14:paraId="15576DB1">
      <w:pPr>
        <w:spacing w:line="460" w:lineRule="exact"/>
        <w:ind w:firstLine="422"/>
        <w:rPr>
          <w:rFonts w:ascii="宋体" w:hAnsi="宋体"/>
          <w:b/>
          <w:color w:val="auto"/>
          <w:szCs w:val="21"/>
          <w:highlight w:val="none"/>
        </w:rPr>
      </w:pPr>
      <w:r>
        <w:rPr>
          <w:rFonts w:hint="eastAsia" w:ascii="宋体" w:hAnsi="宋体"/>
          <w:b/>
          <w:color w:val="auto"/>
          <w:szCs w:val="21"/>
          <w:highlight w:val="none"/>
        </w:rPr>
        <w:t>3.3 磋商有效期</w:t>
      </w:r>
    </w:p>
    <w:p w14:paraId="488F16F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3.3.1 在供应商须知前附表规定的磋商有效期内，供应商不得要求撤销或修改其磋商响应文件。</w:t>
      </w:r>
    </w:p>
    <w:p w14:paraId="5E488D5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1C1965BF">
      <w:pPr>
        <w:spacing w:line="460" w:lineRule="exact"/>
        <w:ind w:firstLine="422"/>
        <w:rPr>
          <w:rFonts w:ascii="宋体" w:hAnsi="宋体"/>
          <w:b/>
          <w:color w:val="auto"/>
          <w:szCs w:val="21"/>
          <w:highlight w:val="none"/>
        </w:rPr>
      </w:pPr>
      <w:r>
        <w:rPr>
          <w:rFonts w:hint="eastAsia" w:ascii="宋体" w:hAnsi="宋体"/>
          <w:b/>
          <w:color w:val="auto"/>
          <w:szCs w:val="21"/>
          <w:highlight w:val="none"/>
        </w:rPr>
        <w:t>3.4 资格审查资料</w:t>
      </w:r>
    </w:p>
    <w:p w14:paraId="4A33AA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3.4.1 “供应商基本情况表”应附供应商营业执照副本等材料的复印件或扫描件。</w:t>
      </w:r>
    </w:p>
    <w:p w14:paraId="4D2B361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5766F16">
      <w:pPr>
        <w:spacing w:line="460" w:lineRule="exact"/>
        <w:ind w:firstLine="422"/>
        <w:rPr>
          <w:rFonts w:ascii="宋体" w:hAnsi="宋体"/>
          <w:b/>
          <w:color w:val="auto"/>
          <w:szCs w:val="21"/>
          <w:highlight w:val="none"/>
        </w:rPr>
      </w:pPr>
      <w:r>
        <w:rPr>
          <w:rFonts w:hint="eastAsia" w:ascii="宋体" w:hAnsi="宋体"/>
          <w:b/>
          <w:color w:val="auto"/>
          <w:szCs w:val="21"/>
          <w:highlight w:val="none"/>
        </w:rPr>
        <w:t>3.5备选磋商方案</w:t>
      </w:r>
    </w:p>
    <w:p w14:paraId="4E4CD35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供应商不得递交备选磋商方案。</w:t>
      </w:r>
    </w:p>
    <w:p w14:paraId="34B86F03">
      <w:pPr>
        <w:spacing w:line="460" w:lineRule="exact"/>
        <w:ind w:firstLine="422"/>
        <w:rPr>
          <w:rFonts w:ascii="宋体" w:hAnsi="宋体"/>
          <w:b/>
          <w:color w:val="auto"/>
          <w:szCs w:val="21"/>
          <w:highlight w:val="none"/>
        </w:rPr>
      </w:pPr>
      <w:r>
        <w:rPr>
          <w:rFonts w:hint="eastAsia" w:ascii="宋体" w:hAnsi="宋体"/>
          <w:b/>
          <w:color w:val="auto"/>
          <w:szCs w:val="21"/>
          <w:highlight w:val="none"/>
        </w:rPr>
        <w:t>3.6磋商响应文件的编制</w:t>
      </w:r>
    </w:p>
    <w:p w14:paraId="0FFEAA3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0F2748D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3.6.2 磋商响应文件应当对磋商文件有关服务期限、质量要求、</w:t>
      </w:r>
      <w:r>
        <w:rPr>
          <w:rFonts w:hint="eastAsia" w:ascii="宋体" w:hAnsi="宋体"/>
          <w:color w:val="auto"/>
          <w:szCs w:val="21"/>
          <w:highlight w:val="none"/>
          <w:lang w:eastAsia="zh-CN"/>
        </w:rPr>
        <w:t>采购</w:t>
      </w:r>
      <w:r>
        <w:rPr>
          <w:rFonts w:hint="eastAsia" w:ascii="宋体" w:hAnsi="宋体"/>
          <w:color w:val="auto"/>
          <w:szCs w:val="21"/>
          <w:highlight w:val="none"/>
        </w:rPr>
        <w:t>内容等实质性内容作出响应。</w:t>
      </w:r>
    </w:p>
    <w:p w14:paraId="7832DF07">
      <w:pPr>
        <w:spacing w:line="460" w:lineRule="exact"/>
        <w:ind w:firstLine="420" w:firstLineChars="200"/>
        <w:rPr>
          <w:rFonts w:ascii="宋体" w:hAnsi="宋体"/>
          <w:color w:val="auto"/>
          <w:szCs w:val="21"/>
          <w:highlight w:val="none"/>
        </w:rPr>
      </w:pPr>
      <w:bookmarkStart w:id="40" w:name="_Toc13875"/>
      <w:bookmarkStart w:id="41" w:name="_Toc10111"/>
      <w:bookmarkStart w:id="42" w:name="_Toc22190"/>
      <w:bookmarkStart w:id="43" w:name="_Toc5269844"/>
      <w:r>
        <w:rPr>
          <w:rFonts w:hint="eastAsia" w:ascii="宋体" w:hAnsi="宋体"/>
          <w:color w:val="auto"/>
          <w:szCs w:val="21"/>
          <w:highlight w:val="none"/>
        </w:rPr>
        <w:t>3.6.3供应商通过荥阳市公共资源交易中心受理大厅 CA 密钥窗口办理电子认证，所有要求法定代表人或其委托代理人签字（或盖章）的都应用法定代表人或其委托代理人的签字或盖章或电子签章。</w:t>
      </w:r>
    </w:p>
    <w:p w14:paraId="76B317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4A35434C">
      <w:pPr>
        <w:pStyle w:val="4"/>
        <w:spacing w:line="360" w:lineRule="auto"/>
        <w:ind w:firstLine="422"/>
        <w:jc w:val="left"/>
        <w:rPr>
          <w:rFonts w:ascii="宋体" w:hAnsi="宋体"/>
          <w:bCs w:val="0"/>
          <w:color w:val="auto"/>
          <w:sz w:val="21"/>
          <w:szCs w:val="21"/>
          <w:highlight w:val="none"/>
        </w:rPr>
      </w:pPr>
      <w:bookmarkStart w:id="44" w:name="_Toc24115"/>
      <w:bookmarkStart w:id="45" w:name="_Toc30188"/>
      <w:r>
        <w:rPr>
          <w:rFonts w:hint="eastAsia" w:ascii="宋体" w:hAnsi="宋体"/>
          <w:bCs w:val="0"/>
          <w:color w:val="auto"/>
          <w:sz w:val="21"/>
          <w:szCs w:val="21"/>
          <w:highlight w:val="none"/>
        </w:rPr>
        <w:t>4.</w:t>
      </w:r>
      <w:bookmarkEnd w:id="40"/>
      <w:bookmarkEnd w:id="41"/>
      <w:r>
        <w:rPr>
          <w:rFonts w:hint="eastAsia" w:ascii="宋体" w:hAnsi="宋体"/>
          <w:bCs w:val="0"/>
          <w:color w:val="auto"/>
          <w:sz w:val="21"/>
          <w:szCs w:val="21"/>
          <w:highlight w:val="none"/>
        </w:rPr>
        <w:t>磋商响应文件的递交</w:t>
      </w:r>
      <w:bookmarkEnd w:id="42"/>
      <w:bookmarkEnd w:id="43"/>
      <w:bookmarkEnd w:id="44"/>
      <w:bookmarkEnd w:id="45"/>
    </w:p>
    <w:p w14:paraId="74DFC8BE">
      <w:pPr>
        <w:spacing w:line="460" w:lineRule="exact"/>
        <w:ind w:firstLine="422"/>
        <w:rPr>
          <w:rFonts w:ascii="宋体" w:hAnsi="宋体"/>
          <w:b/>
          <w:color w:val="auto"/>
          <w:szCs w:val="21"/>
          <w:highlight w:val="none"/>
        </w:rPr>
      </w:pPr>
      <w:r>
        <w:rPr>
          <w:rFonts w:hint="eastAsia" w:ascii="宋体" w:hAnsi="宋体"/>
          <w:b/>
          <w:color w:val="auto"/>
          <w:szCs w:val="21"/>
          <w:highlight w:val="none"/>
        </w:rPr>
        <w:t>4.1 磋商响应文件的密封和标记</w:t>
      </w:r>
    </w:p>
    <w:p w14:paraId="476FE59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4.1.1 供应商应当按照磋商文件和电子招标投标交易平台的要求加密响应文件，具体要求见供应商须知前附表。 </w:t>
      </w:r>
    </w:p>
    <w:p w14:paraId="7CA3936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4.1.2  未按本章第4.1.1项要求密封和加写标记的磋商响应文件，采购人或磋商小组不予受理。</w:t>
      </w:r>
    </w:p>
    <w:p w14:paraId="383AD886">
      <w:pPr>
        <w:spacing w:line="460" w:lineRule="exact"/>
        <w:ind w:firstLine="422"/>
        <w:rPr>
          <w:rFonts w:ascii="宋体" w:hAnsi="宋体"/>
          <w:b/>
          <w:color w:val="auto"/>
          <w:szCs w:val="21"/>
          <w:highlight w:val="none"/>
        </w:rPr>
      </w:pPr>
      <w:r>
        <w:rPr>
          <w:rFonts w:hint="eastAsia" w:ascii="宋体" w:hAnsi="宋体"/>
          <w:b/>
          <w:color w:val="auto"/>
          <w:szCs w:val="21"/>
          <w:highlight w:val="none"/>
        </w:rPr>
        <w:t>4.2 磋商响应文件的递交</w:t>
      </w:r>
    </w:p>
    <w:p w14:paraId="7D8D3F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供应商应在供应商须知前附表2.2.2 项规定的磋商截止时间前递交磋商响应文件。</w:t>
      </w:r>
    </w:p>
    <w:p w14:paraId="0BE262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供应商递交磋商响应文件的地点：见供应商须知前附表。</w:t>
      </w:r>
    </w:p>
    <w:p w14:paraId="636FF6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除供应商须知前附表另有规定外，供应商所递交的磋商响应文件不予退还。</w:t>
      </w:r>
    </w:p>
    <w:p w14:paraId="5E6DEF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逾期送达的或者未送达指定地点的磋商响应文件，采购人不予受理。</w:t>
      </w:r>
    </w:p>
    <w:p w14:paraId="73D03B82">
      <w:pPr>
        <w:spacing w:line="360" w:lineRule="auto"/>
        <w:ind w:firstLine="420" w:firstLineChars="200"/>
        <w:rPr>
          <w:color w:val="auto"/>
          <w:highlight w:val="none"/>
        </w:rPr>
      </w:pPr>
      <w:r>
        <w:rPr>
          <w:rFonts w:hint="eastAsia" w:ascii="宋体" w:hAnsi="宋体"/>
          <w:color w:val="auto"/>
          <w:szCs w:val="21"/>
          <w:highlight w:val="none"/>
        </w:rPr>
        <w:t>4.2.5</w:t>
      </w:r>
      <w:r>
        <w:rPr>
          <w:rFonts w:hint="eastAsia"/>
          <w:color w:val="auto"/>
          <w:highlight w:val="none"/>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792FD6CB">
      <w:pPr>
        <w:spacing w:line="360" w:lineRule="auto"/>
        <w:ind w:firstLine="420" w:firstLineChars="200"/>
        <w:rPr>
          <w:color w:val="auto"/>
          <w:highlight w:val="none"/>
        </w:rPr>
      </w:pPr>
      <w:r>
        <w:rPr>
          <w:rFonts w:hint="eastAsia" w:ascii="宋体" w:hAnsi="宋体"/>
          <w:color w:val="auto"/>
          <w:szCs w:val="21"/>
          <w:highlight w:val="none"/>
        </w:rPr>
        <w:t>4.2.6</w:t>
      </w:r>
      <w:r>
        <w:rPr>
          <w:rFonts w:hint="eastAsia"/>
          <w:color w:val="auto"/>
          <w:highlight w:val="none"/>
        </w:rPr>
        <w:t>供应商（供应商）在交易中心投标系统无法上传电子磋商响应文件时，请在工作时间及时与荥阳市公共资源交易中心联系。</w:t>
      </w:r>
    </w:p>
    <w:p w14:paraId="520F9451">
      <w:pPr>
        <w:pStyle w:val="10"/>
        <w:ind w:firstLine="436" w:firstLineChars="200"/>
        <w:rPr>
          <w:b w:val="0"/>
          <w:bCs w:val="0"/>
          <w:color w:val="auto"/>
          <w:sz w:val="21"/>
          <w:szCs w:val="21"/>
          <w:highlight w:val="none"/>
        </w:rPr>
      </w:pPr>
      <w:r>
        <w:rPr>
          <w:rFonts w:hint="eastAsia" w:ascii="宋体" w:cs="宋体"/>
          <w:b w:val="0"/>
          <w:bCs w:val="0"/>
          <w:color w:val="auto"/>
          <w:kern w:val="0"/>
          <w:sz w:val="21"/>
          <w:szCs w:val="21"/>
          <w:highlight w:val="none"/>
        </w:rPr>
        <w:t>4.2.7逾期上传/送达的或者未上传/未送达指定地点的磋商响应文件，采购人不予受理。</w:t>
      </w:r>
    </w:p>
    <w:p w14:paraId="028CF2FD">
      <w:pPr>
        <w:pStyle w:val="4"/>
        <w:spacing w:line="460" w:lineRule="exact"/>
        <w:ind w:firstLine="422"/>
        <w:jc w:val="left"/>
        <w:rPr>
          <w:rFonts w:ascii="宋体" w:hAnsi="宋体"/>
          <w:bCs w:val="0"/>
          <w:color w:val="auto"/>
          <w:sz w:val="21"/>
          <w:szCs w:val="21"/>
          <w:highlight w:val="none"/>
        </w:rPr>
      </w:pPr>
      <w:bookmarkStart w:id="46" w:name="_Toc30971"/>
      <w:bookmarkStart w:id="47" w:name="_Toc5269845"/>
      <w:bookmarkStart w:id="48" w:name="_Toc31868"/>
      <w:bookmarkStart w:id="49" w:name="_Toc21992"/>
      <w:bookmarkStart w:id="50" w:name="_Toc24941"/>
      <w:bookmarkStart w:id="51" w:name="_Toc12772"/>
      <w:r>
        <w:rPr>
          <w:rFonts w:hint="eastAsia" w:ascii="宋体" w:hAnsi="宋体"/>
          <w:bCs w:val="0"/>
          <w:color w:val="auto"/>
          <w:sz w:val="21"/>
          <w:szCs w:val="21"/>
          <w:highlight w:val="none"/>
        </w:rPr>
        <w:t>5.磋商</w:t>
      </w:r>
      <w:bookmarkEnd w:id="46"/>
      <w:bookmarkEnd w:id="47"/>
      <w:bookmarkEnd w:id="48"/>
      <w:bookmarkEnd w:id="49"/>
      <w:bookmarkEnd w:id="50"/>
      <w:bookmarkEnd w:id="51"/>
    </w:p>
    <w:p w14:paraId="12BD7CD0">
      <w:pPr>
        <w:spacing w:line="460" w:lineRule="exact"/>
        <w:ind w:firstLine="422"/>
        <w:rPr>
          <w:rFonts w:ascii="宋体" w:hAnsi="宋体"/>
          <w:color w:val="auto"/>
          <w:szCs w:val="21"/>
          <w:highlight w:val="none"/>
        </w:rPr>
      </w:pPr>
      <w:r>
        <w:rPr>
          <w:rFonts w:hint="eastAsia" w:ascii="宋体" w:hAnsi="宋体"/>
          <w:b/>
          <w:color w:val="auto"/>
          <w:szCs w:val="21"/>
          <w:highlight w:val="none"/>
        </w:rPr>
        <w:t>5.1 磋商时间和地点</w:t>
      </w:r>
    </w:p>
    <w:p w14:paraId="2198F3A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5.1.1见供应商须知前附表。供应商应当在供应商须知前附表2.2.2 项规定的响应截止时间前，准时参加磋商活动并进行磋商谈判、答疑澄清、二次报价。</w:t>
      </w:r>
    </w:p>
    <w:p w14:paraId="3AF559AE">
      <w:pPr>
        <w:spacing w:line="460" w:lineRule="exact"/>
        <w:ind w:firstLine="422"/>
        <w:rPr>
          <w:rFonts w:ascii="宋体" w:hAnsi="宋体"/>
          <w:b/>
          <w:color w:val="auto"/>
          <w:szCs w:val="21"/>
          <w:highlight w:val="none"/>
        </w:rPr>
      </w:pPr>
      <w:r>
        <w:rPr>
          <w:rFonts w:hint="eastAsia" w:ascii="宋体" w:hAnsi="宋体"/>
          <w:b/>
          <w:color w:val="auto"/>
          <w:szCs w:val="21"/>
          <w:highlight w:val="none"/>
        </w:rPr>
        <w:t>5.2 开标程序</w:t>
      </w:r>
    </w:p>
    <w:p w14:paraId="43A4952E">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5.2.1主持人按下列程序进行开标：</w:t>
      </w:r>
    </w:p>
    <w:p w14:paraId="17DA70DC">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（1）宣布磋商纪律。</w:t>
      </w:r>
    </w:p>
    <w:p w14:paraId="7298C357">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（2）宣布采购人、监标人等有关人员姓名；</w:t>
      </w:r>
    </w:p>
    <w:p w14:paraId="70B576D5">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（3）检查磋商响应文件的密封情况，并对上传至交易平台的加密磋商响应文件进行解密；</w:t>
      </w:r>
    </w:p>
    <w:p w14:paraId="58A9A507">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（4）供应商代表、采购人代表、监标人等有关人员在磋商记录上签字确认。</w:t>
      </w:r>
    </w:p>
    <w:p w14:paraId="7BADAD0C">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（5）开标结束。</w:t>
      </w:r>
    </w:p>
    <w:p w14:paraId="72AB5995">
      <w:pPr>
        <w:tabs>
          <w:tab w:val="left" w:pos="720"/>
          <w:tab w:val="left" w:pos="1980"/>
        </w:tabs>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5.2.2磋商工作由磋商小组主持，对所有供应商的竞争性磋商响应文件进行评审，并推荐候选成交供应商。磋商工作按下列程序进行：</w:t>
      </w:r>
    </w:p>
    <w:p w14:paraId="5C6C5E74">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（1）初步评审；</w:t>
      </w:r>
    </w:p>
    <w:p w14:paraId="13955227">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（2）磋商；</w:t>
      </w:r>
    </w:p>
    <w:p w14:paraId="74E19C1C">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（3）综合评分；</w:t>
      </w:r>
    </w:p>
    <w:p w14:paraId="0FA2478D">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（4）候选成交供应商的确定。</w:t>
      </w:r>
    </w:p>
    <w:p w14:paraId="56442960">
      <w:pPr>
        <w:pStyle w:val="10"/>
        <w:ind w:firstLine="438"/>
        <w:rPr>
          <w:color w:val="auto"/>
          <w:sz w:val="21"/>
          <w:szCs w:val="21"/>
          <w:highlight w:val="none"/>
        </w:rPr>
      </w:pPr>
      <w:r>
        <w:rPr>
          <w:rFonts w:hint="eastAsia"/>
          <w:color w:val="auto"/>
          <w:sz w:val="21"/>
          <w:szCs w:val="21"/>
          <w:highlight w:val="none"/>
        </w:rPr>
        <w:t>5.3磋商时出现下列情况的，采购人将拒绝其响应文件</w:t>
      </w:r>
    </w:p>
    <w:p w14:paraId="6DC72855">
      <w:pPr>
        <w:pStyle w:val="10"/>
        <w:ind w:firstLine="436"/>
        <w:rPr>
          <w:b w:val="0"/>
          <w:bCs w:val="0"/>
          <w:color w:val="auto"/>
          <w:sz w:val="21"/>
          <w:szCs w:val="21"/>
          <w:highlight w:val="none"/>
        </w:rPr>
      </w:pPr>
      <w:r>
        <w:rPr>
          <w:rFonts w:hint="eastAsia"/>
          <w:b w:val="0"/>
          <w:bCs w:val="0"/>
          <w:color w:val="auto"/>
          <w:sz w:val="21"/>
          <w:szCs w:val="21"/>
          <w:highlight w:val="none"/>
        </w:rPr>
        <w:t>（1）经检查数字证书无效的响应文件；</w:t>
      </w:r>
    </w:p>
    <w:p w14:paraId="17E499BA">
      <w:pPr>
        <w:pStyle w:val="10"/>
        <w:ind w:firstLine="436"/>
        <w:rPr>
          <w:b w:val="0"/>
          <w:bCs w:val="0"/>
          <w:color w:val="auto"/>
          <w:sz w:val="21"/>
          <w:szCs w:val="21"/>
          <w:highlight w:val="none"/>
        </w:rPr>
      </w:pPr>
      <w:r>
        <w:rPr>
          <w:rFonts w:hint="eastAsia"/>
          <w:b w:val="0"/>
          <w:bCs w:val="0"/>
          <w:color w:val="auto"/>
          <w:sz w:val="21"/>
          <w:szCs w:val="21"/>
          <w:highlight w:val="none"/>
        </w:rPr>
        <w:t>（2）供应商未按供应商须知表 5.1 项规定完成响应文件解密的；</w:t>
      </w:r>
    </w:p>
    <w:p w14:paraId="7344801C">
      <w:pPr>
        <w:pStyle w:val="10"/>
        <w:ind w:firstLine="436"/>
        <w:rPr>
          <w:b w:val="0"/>
          <w:bCs w:val="0"/>
          <w:color w:val="auto"/>
          <w:sz w:val="21"/>
          <w:szCs w:val="21"/>
          <w:highlight w:val="none"/>
        </w:rPr>
      </w:pPr>
      <w:r>
        <w:rPr>
          <w:rFonts w:hint="eastAsia"/>
          <w:b w:val="0"/>
          <w:bCs w:val="0"/>
          <w:color w:val="auto"/>
          <w:sz w:val="21"/>
          <w:szCs w:val="21"/>
          <w:highlight w:val="none"/>
        </w:rPr>
        <w:t>（3）供应商法定代表人或其委托代理人未按时参加磋商会的。</w:t>
      </w:r>
    </w:p>
    <w:p w14:paraId="3B428FA9">
      <w:pPr>
        <w:pStyle w:val="4"/>
        <w:spacing w:line="460" w:lineRule="exact"/>
        <w:ind w:firstLine="422"/>
        <w:jc w:val="left"/>
        <w:rPr>
          <w:rFonts w:ascii="宋体" w:hAnsi="宋体"/>
          <w:bCs w:val="0"/>
          <w:color w:val="auto"/>
          <w:sz w:val="21"/>
          <w:szCs w:val="21"/>
          <w:highlight w:val="none"/>
        </w:rPr>
      </w:pPr>
      <w:bookmarkStart w:id="52" w:name="_Toc30601"/>
      <w:bookmarkStart w:id="53" w:name="_Toc1681"/>
      <w:bookmarkStart w:id="54" w:name="_Toc16420"/>
      <w:bookmarkStart w:id="55" w:name="_Toc22776"/>
      <w:bookmarkStart w:id="56" w:name="_Toc5269846"/>
      <w:bookmarkStart w:id="57" w:name="_Toc3665"/>
      <w:r>
        <w:rPr>
          <w:rFonts w:hint="eastAsia" w:ascii="宋体" w:hAnsi="宋体"/>
          <w:bCs w:val="0"/>
          <w:color w:val="auto"/>
          <w:sz w:val="21"/>
          <w:szCs w:val="21"/>
          <w:highlight w:val="none"/>
        </w:rPr>
        <w:t>6.磋商评审</w:t>
      </w:r>
      <w:bookmarkEnd w:id="52"/>
      <w:bookmarkEnd w:id="53"/>
      <w:bookmarkEnd w:id="54"/>
      <w:bookmarkEnd w:id="55"/>
      <w:bookmarkEnd w:id="56"/>
      <w:bookmarkEnd w:id="57"/>
    </w:p>
    <w:p w14:paraId="658F741F">
      <w:pPr>
        <w:spacing w:line="460" w:lineRule="exact"/>
        <w:ind w:firstLine="422"/>
        <w:rPr>
          <w:rFonts w:ascii="宋体" w:hAnsi="宋体"/>
          <w:b/>
          <w:color w:val="auto"/>
          <w:szCs w:val="21"/>
          <w:highlight w:val="none"/>
        </w:rPr>
      </w:pPr>
      <w:r>
        <w:rPr>
          <w:rFonts w:hint="eastAsia" w:ascii="宋体" w:hAnsi="宋体"/>
          <w:b/>
          <w:color w:val="auto"/>
          <w:szCs w:val="21"/>
          <w:highlight w:val="none"/>
        </w:rPr>
        <w:t>6.1 磋商小组</w:t>
      </w:r>
    </w:p>
    <w:p w14:paraId="1BBAF0F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6.1.1 磋商评审由依法组建的磋商小组负责。磋商小组由有关技术、经济等方面的专家组成。磋商小组成员人数以及技术、经济等方面专家的确定方式见供应商须知前附表。</w:t>
      </w:r>
    </w:p>
    <w:p w14:paraId="0692D65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6.1.2磋商小组成员有下列情形之一的，应当回避：</w:t>
      </w:r>
    </w:p>
    <w:p w14:paraId="6AE2E11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255DB6B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414C88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（3）与供应商有经济利益关系，可能影响公正评审的；</w:t>
      </w:r>
    </w:p>
    <w:p w14:paraId="68DC2CB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（4）曾因在采购、评标以及其他与采购投标有关活动中从事违法行为而受过行政处罚或刑事处罚的。</w:t>
      </w:r>
    </w:p>
    <w:p w14:paraId="30EA7E80">
      <w:pPr>
        <w:spacing w:line="460" w:lineRule="exact"/>
        <w:ind w:firstLine="422"/>
        <w:rPr>
          <w:rFonts w:ascii="宋体" w:hAnsi="宋体"/>
          <w:b/>
          <w:color w:val="auto"/>
          <w:szCs w:val="21"/>
          <w:highlight w:val="none"/>
        </w:rPr>
      </w:pPr>
      <w:r>
        <w:rPr>
          <w:rFonts w:hint="eastAsia" w:ascii="宋体" w:hAnsi="宋体"/>
          <w:b/>
          <w:color w:val="auto"/>
          <w:szCs w:val="21"/>
          <w:highlight w:val="none"/>
        </w:rPr>
        <w:t>6.2 磋商原则</w:t>
      </w:r>
    </w:p>
    <w:p w14:paraId="1E032571">
      <w:pPr>
        <w:tabs>
          <w:tab w:val="left" w:pos="720"/>
          <w:tab w:val="left" w:pos="1980"/>
        </w:tabs>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磋商小组应按照客观、公正、审慎的原则，根据磋商文件规定的评审程序、评审方法和评审标准进行独立评审。</w:t>
      </w:r>
    </w:p>
    <w:p w14:paraId="0C92F8D8">
      <w:pPr>
        <w:spacing w:line="460" w:lineRule="exact"/>
        <w:ind w:firstLine="422"/>
        <w:rPr>
          <w:rFonts w:ascii="宋体" w:hAnsi="宋体"/>
          <w:b/>
          <w:color w:val="auto"/>
          <w:szCs w:val="21"/>
          <w:highlight w:val="none"/>
        </w:rPr>
      </w:pPr>
      <w:r>
        <w:rPr>
          <w:rFonts w:hint="eastAsia" w:ascii="宋体" w:hAnsi="宋体"/>
          <w:b/>
          <w:color w:val="auto"/>
          <w:szCs w:val="21"/>
          <w:highlight w:val="none"/>
        </w:rPr>
        <w:t>6.3 评审办法</w:t>
      </w:r>
    </w:p>
    <w:p w14:paraId="68EB5CE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58" w:name="_Toc5269847"/>
      <w:bookmarkStart w:id="59" w:name="_Toc22917"/>
      <w:bookmarkStart w:id="60" w:name="_Toc23215"/>
      <w:bookmarkStart w:id="61" w:name="_Toc30878"/>
    </w:p>
    <w:p w14:paraId="4DA0C89C">
      <w:pPr>
        <w:pStyle w:val="4"/>
        <w:spacing w:line="460" w:lineRule="exact"/>
        <w:ind w:firstLine="422"/>
        <w:jc w:val="left"/>
        <w:rPr>
          <w:rFonts w:ascii="宋体" w:hAnsi="宋体"/>
          <w:bCs w:val="0"/>
          <w:color w:val="auto"/>
          <w:sz w:val="21"/>
          <w:szCs w:val="21"/>
          <w:highlight w:val="none"/>
        </w:rPr>
      </w:pPr>
      <w:bookmarkStart w:id="62" w:name="_Toc26159"/>
      <w:bookmarkStart w:id="63" w:name="_Toc14519"/>
      <w:r>
        <w:rPr>
          <w:rFonts w:hint="eastAsia" w:ascii="宋体" w:hAnsi="宋体"/>
          <w:bCs w:val="0"/>
          <w:color w:val="auto"/>
          <w:sz w:val="21"/>
          <w:szCs w:val="21"/>
          <w:highlight w:val="none"/>
        </w:rPr>
        <w:t>7.合同授予</w:t>
      </w:r>
      <w:bookmarkEnd w:id="58"/>
      <w:bookmarkEnd w:id="59"/>
      <w:bookmarkEnd w:id="60"/>
      <w:bookmarkEnd w:id="61"/>
      <w:bookmarkEnd w:id="62"/>
      <w:bookmarkEnd w:id="63"/>
    </w:p>
    <w:p w14:paraId="5E4E9E91">
      <w:pPr>
        <w:spacing w:line="460" w:lineRule="exact"/>
        <w:ind w:firstLine="422"/>
        <w:rPr>
          <w:rFonts w:ascii="宋体" w:hAnsi="宋体"/>
          <w:b/>
          <w:color w:val="auto"/>
          <w:szCs w:val="21"/>
          <w:highlight w:val="none"/>
        </w:rPr>
      </w:pPr>
      <w:r>
        <w:rPr>
          <w:rFonts w:hint="eastAsia" w:ascii="宋体" w:hAnsi="宋体"/>
          <w:b/>
          <w:color w:val="auto"/>
          <w:szCs w:val="21"/>
          <w:highlight w:val="none"/>
        </w:rPr>
        <w:t>7.1 定标方式</w:t>
      </w:r>
    </w:p>
    <w:p w14:paraId="2F9C1EF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供应商须知前附表规定磋商小组</w:t>
      </w:r>
      <w:r>
        <w:rPr>
          <w:rFonts w:hint="eastAsia"/>
          <w:color w:val="auto"/>
          <w:highlight w:val="none"/>
        </w:rPr>
        <w:t>推荐1-3名成交候选人。</w:t>
      </w:r>
    </w:p>
    <w:p w14:paraId="5B57CA97">
      <w:pPr>
        <w:spacing w:line="460" w:lineRule="exact"/>
        <w:ind w:firstLine="422"/>
        <w:rPr>
          <w:rFonts w:ascii="宋体" w:hAnsi="宋体"/>
          <w:b/>
          <w:color w:val="auto"/>
          <w:szCs w:val="21"/>
          <w:highlight w:val="none"/>
        </w:rPr>
      </w:pPr>
      <w:r>
        <w:rPr>
          <w:rFonts w:hint="eastAsia" w:ascii="宋体" w:hAnsi="宋体"/>
          <w:b/>
          <w:color w:val="auto"/>
          <w:szCs w:val="21"/>
          <w:highlight w:val="none"/>
        </w:rPr>
        <w:t>7.2 成交通知</w:t>
      </w:r>
    </w:p>
    <w:p w14:paraId="6A727D1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在本章第3.3.1 款规定的磋商有效期内，采购人以书面形式向成交供应商发出成交通知书，同时将成交结果通知未成交的供应商。</w:t>
      </w:r>
    </w:p>
    <w:p w14:paraId="0F217584">
      <w:pPr>
        <w:spacing w:line="460" w:lineRule="exact"/>
        <w:ind w:firstLine="422"/>
        <w:rPr>
          <w:rFonts w:ascii="宋体" w:hAnsi="宋体"/>
          <w:b/>
          <w:color w:val="auto"/>
          <w:szCs w:val="21"/>
          <w:highlight w:val="none"/>
        </w:rPr>
      </w:pPr>
      <w:r>
        <w:rPr>
          <w:rFonts w:hint="eastAsia" w:ascii="宋体" w:hAnsi="宋体"/>
          <w:b/>
          <w:color w:val="auto"/>
          <w:szCs w:val="21"/>
          <w:highlight w:val="none"/>
        </w:rPr>
        <w:t>7.3 履约担保</w:t>
      </w:r>
    </w:p>
    <w:p w14:paraId="2D5E95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7.3.1 在签订合同前，成交供应商应按供应商须知前附表规定的金额、担保形式和磋商文件第四章“合同条款及格式”规定的履约担保格式向采购人提交履约担保。 </w:t>
      </w:r>
    </w:p>
    <w:p w14:paraId="27170AF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7.3.2 成交供应商不能按本章第7.3.1 项要求提交履约担保的，视为放弃，给采购人造成的损失，成交供应商还应予以赔偿。</w:t>
      </w:r>
    </w:p>
    <w:p w14:paraId="430BE509">
      <w:pPr>
        <w:spacing w:line="460" w:lineRule="exact"/>
        <w:ind w:firstLine="422"/>
        <w:rPr>
          <w:rFonts w:ascii="宋体" w:hAnsi="宋体"/>
          <w:b/>
          <w:color w:val="auto"/>
          <w:szCs w:val="21"/>
          <w:highlight w:val="none"/>
        </w:rPr>
      </w:pPr>
      <w:r>
        <w:rPr>
          <w:rFonts w:hint="eastAsia" w:ascii="宋体" w:hAnsi="宋体"/>
          <w:b/>
          <w:color w:val="auto"/>
          <w:szCs w:val="21"/>
          <w:highlight w:val="none"/>
        </w:rPr>
        <w:t>7.4 签订合同</w:t>
      </w:r>
    </w:p>
    <w:p w14:paraId="168A77B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1CBCB36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发出成交通知书后，采购人无正当理由拒签合同的，给成交供应商造成损失的，还应当赔偿损失。</w:t>
      </w:r>
    </w:p>
    <w:p w14:paraId="0D4E1571">
      <w:pPr>
        <w:pStyle w:val="4"/>
        <w:spacing w:line="460" w:lineRule="exact"/>
        <w:ind w:firstLine="422"/>
        <w:jc w:val="left"/>
        <w:rPr>
          <w:rFonts w:ascii="宋体" w:hAnsi="宋体"/>
          <w:bCs w:val="0"/>
          <w:color w:val="auto"/>
          <w:sz w:val="21"/>
          <w:szCs w:val="21"/>
          <w:highlight w:val="none"/>
        </w:rPr>
      </w:pPr>
      <w:bookmarkStart w:id="64" w:name="_Toc19153"/>
      <w:bookmarkStart w:id="65" w:name="_Toc5269848"/>
      <w:bookmarkStart w:id="66" w:name="_Toc19828"/>
      <w:bookmarkStart w:id="67" w:name="_Toc31926"/>
      <w:bookmarkStart w:id="68" w:name="_Toc7113"/>
      <w:bookmarkStart w:id="69" w:name="_Toc29552"/>
      <w:r>
        <w:rPr>
          <w:rFonts w:hint="eastAsia" w:ascii="宋体" w:hAnsi="宋体"/>
          <w:bCs w:val="0"/>
          <w:color w:val="auto"/>
          <w:sz w:val="21"/>
          <w:szCs w:val="21"/>
          <w:highlight w:val="none"/>
        </w:rPr>
        <w:t>8.重新</w:t>
      </w:r>
      <w:bookmarkEnd w:id="64"/>
      <w:r>
        <w:rPr>
          <w:rFonts w:hint="eastAsia" w:ascii="宋体" w:hAnsi="宋体"/>
          <w:bCs w:val="0"/>
          <w:color w:val="auto"/>
          <w:sz w:val="21"/>
          <w:szCs w:val="21"/>
          <w:highlight w:val="none"/>
        </w:rPr>
        <w:t>采购</w:t>
      </w:r>
      <w:bookmarkEnd w:id="65"/>
      <w:bookmarkEnd w:id="66"/>
      <w:bookmarkEnd w:id="67"/>
      <w:bookmarkEnd w:id="68"/>
      <w:bookmarkEnd w:id="69"/>
    </w:p>
    <w:p w14:paraId="646C77B9">
      <w:pPr>
        <w:spacing w:line="460" w:lineRule="exact"/>
        <w:ind w:firstLine="422"/>
        <w:rPr>
          <w:rFonts w:ascii="宋体" w:hAnsi="宋体"/>
          <w:b/>
          <w:color w:val="auto"/>
          <w:szCs w:val="21"/>
          <w:highlight w:val="none"/>
        </w:rPr>
      </w:pPr>
      <w:r>
        <w:rPr>
          <w:rFonts w:hint="eastAsia" w:ascii="宋体" w:hAnsi="宋体"/>
          <w:b/>
          <w:color w:val="auto"/>
          <w:szCs w:val="21"/>
          <w:highlight w:val="none"/>
        </w:rPr>
        <w:t>8.1 重新采购</w:t>
      </w:r>
    </w:p>
    <w:p w14:paraId="7C06D7B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有下列情形之一的，采购人将重新采购：</w:t>
      </w:r>
    </w:p>
    <w:p w14:paraId="2D8BA740">
      <w:pPr>
        <w:numPr>
          <w:ilvl w:val="0"/>
          <w:numId w:val="3"/>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因情况变化，不再符合规定的竞争性磋商采购方式适用情形的；</w:t>
      </w:r>
    </w:p>
    <w:p w14:paraId="45FA2731">
      <w:pPr>
        <w:numPr>
          <w:ilvl w:val="0"/>
          <w:numId w:val="3"/>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出现影响采购公正的违法、违规行为的；</w:t>
      </w:r>
    </w:p>
    <w:p w14:paraId="52379390">
      <w:pPr>
        <w:pStyle w:val="4"/>
        <w:spacing w:line="460" w:lineRule="exact"/>
        <w:ind w:firstLine="422"/>
        <w:jc w:val="left"/>
        <w:rPr>
          <w:rFonts w:ascii="宋体" w:hAnsi="宋体"/>
          <w:bCs w:val="0"/>
          <w:color w:val="auto"/>
          <w:sz w:val="21"/>
          <w:szCs w:val="21"/>
          <w:highlight w:val="none"/>
        </w:rPr>
      </w:pPr>
      <w:bookmarkStart w:id="70" w:name="_Toc14953"/>
      <w:bookmarkStart w:id="71" w:name="_Toc5269849"/>
      <w:bookmarkStart w:id="72" w:name="_Toc27321"/>
      <w:bookmarkStart w:id="73" w:name="_Toc12498"/>
      <w:bookmarkStart w:id="74" w:name="_Toc14198"/>
      <w:bookmarkStart w:id="75" w:name="_Toc15001"/>
      <w:r>
        <w:rPr>
          <w:rFonts w:hint="eastAsia" w:ascii="宋体" w:hAnsi="宋体"/>
          <w:bCs w:val="0"/>
          <w:color w:val="auto"/>
          <w:sz w:val="21"/>
          <w:szCs w:val="21"/>
          <w:highlight w:val="none"/>
        </w:rPr>
        <w:t>9.纪律和监督</w:t>
      </w:r>
      <w:bookmarkEnd w:id="70"/>
      <w:bookmarkEnd w:id="71"/>
      <w:bookmarkEnd w:id="72"/>
      <w:bookmarkEnd w:id="73"/>
      <w:bookmarkEnd w:id="74"/>
      <w:bookmarkEnd w:id="75"/>
    </w:p>
    <w:p w14:paraId="525C5653">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9.1 对磋商小组成员的纪律要求</w:t>
      </w:r>
    </w:p>
    <w:p w14:paraId="0D04F7B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0DEE8FE9">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9.2 对与评审活动有关的工作人员的纪律要求</w:t>
      </w:r>
    </w:p>
    <w:p w14:paraId="40BEFD8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1C3C380F">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 投诉</w:t>
      </w:r>
    </w:p>
    <w:p w14:paraId="226DE04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供应商和其他利害关系人认为本次采购活动违反法律、法规和规章规定的，有权向有关行政监督部门投诉。</w:t>
      </w:r>
    </w:p>
    <w:p w14:paraId="1B5DADC0">
      <w:pPr>
        <w:pStyle w:val="4"/>
        <w:spacing w:line="460" w:lineRule="exact"/>
        <w:ind w:firstLine="422"/>
        <w:jc w:val="left"/>
        <w:rPr>
          <w:rFonts w:ascii="宋体" w:hAnsi="宋体"/>
          <w:bCs w:val="0"/>
          <w:color w:val="auto"/>
          <w:sz w:val="21"/>
          <w:szCs w:val="21"/>
          <w:highlight w:val="none"/>
        </w:rPr>
      </w:pPr>
      <w:bookmarkStart w:id="76" w:name="_Toc21492"/>
      <w:bookmarkStart w:id="77" w:name="_Toc4660"/>
      <w:bookmarkStart w:id="78" w:name="_Toc5269850"/>
      <w:bookmarkStart w:id="79" w:name="_Toc32183"/>
      <w:bookmarkStart w:id="80" w:name="_Toc10859"/>
      <w:bookmarkStart w:id="81" w:name="_Toc23359"/>
      <w:r>
        <w:rPr>
          <w:rFonts w:hint="eastAsia" w:ascii="宋体" w:hAnsi="宋体"/>
          <w:bCs w:val="0"/>
          <w:color w:val="auto"/>
          <w:sz w:val="21"/>
          <w:szCs w:val="21"/>
          <w:highlight w:val="none"/>
        </w:rPr>
        <w:t>10.需要补充的其他内容</w:t>
      </w:r>
      <w:bookmarkEnd w:id="76"/>
      <w:bookmarkEnd w:id="77"/>
      <w:bookmarkEnd w:id="78"/>
      <w:bookmarkEnd w:id="79"/>
      <w:bookmarkEnd w:id="80"/>
      <w:bookmarkEnd w:id="81"/>
    </w:p>
    <w:p w14:paraId="0DDC46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423233F3">
      <w:pPr>
        <w:pStyle w:val="2"/>
        <w:numPr>
          <w:ilvl w:val="0"/>
          <w:numId w:val="0"/>
        </w:numPr>
        <w:tabs>
          <w:tab w:val="clear" w:pos="432"/>
        </w:tabs>
        <w:rPr>
          <w:color w:val="auto"/>
          <w:highlight w:val="none"/>
        </w:rPr>
      </w:pPr>
      <w:bookmarkStart w:id="82" w:name="_Toc30573"/>
      <w:bookmarkStart w:id="83" w:name="_Toc22459"/>
      <w:r>
        <w:rPr>
          <w:rFonts w:hint="eastAsia"/>
          <w:color w:val="auto"/>
          <w:highlight w:val="none"/>
        </w:rPr>
        <w:br w:type="page"/>
      </w:r>
      <w:bookmarkStart w:id="84" w:name="_Toc19616"/>
      <w:r>
        <w:rPr>
          <w:rFonts w:hint="eastAsia"/>
          <w:b/>
          <w:bCs/>
          <w:color w:val="auto"/>
          <w:highlight w:val="none"/>
        </w:rPr>
        <w:t>第三章 磋商程序及办法（综合评分法）</w:t>
      </w:r>
      <w:bookmarkEnd w:id="82"/>
      <w:bookmarkEnd w:id="83"/>
      <w:bookmarkEnd w:id="84"/>
    </w:p>
    <w:tbl>
      <w:tblPr>
        <w:tblStyle w:val="25"/>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564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tcBorders>
              <w:top w:val="double" w:color="auto" w:sz="4" w:space="0"/>
              <w:left w:val="double" w:color="auto" w:sz="4" w:space="0"/>
            </w:tcBorders>
            <w:vAlign w:val="center"/>
          </w:tcPr>
          <w:p w14:paraId="7E8F30FD">
            <w:pPr>
              <w:spacing w:line="400" w:lineRule="exact"/>
              <w:jc w:val="center"/>
              <w:rPr>
                <w:rFonts w:ascii="宋体" w:hAnsi="宋体" w:eastAsia="Times New Roman"/>
                <w:color w:val="auto"/>
                <w:szCs w:val="21"/>
                <w:highlight w:val="none"/>
              </w:rPr>
            </w:pPr>
            <w:bookmarkStart w:id="85" w:name="_Toc409023135"/>
            <w:bookmarkStart w:id="86" w:name="_Toc28209"/>
            <w:bookmarkStart w:id="87" w:name="_Toc433093355"/>
            <w:bookmarkStart w:id="88" w:name="_Toc5269852"/>
            <w:bookmarkStart w:id="89" w:name="_Toc6653"/>
            <w:bookmarkStart w:id="90" w:name="_Toc17131"/>
            <w:r>
              <w:rPr>
                <w:rFonts w:hint="eastAsia" w:ascii="宋体" w:hAnsi="宋体" w:eastAsia="Times New Roman"/>
                <w:color w:val="auto"/>
                <w:szCs w:val="21"/>
                <w:highlight w:val="none"/>
              </w:rPr>
              <w:t>条款号</w:t>
            </w:r>
          </w:p>
        </w:tc>
        <w:tc>
          <w:tcPr>
            <w:tcW w:w="2121" w:type="dxa"/>
            <w:tcBorders>
              <w:top w:val="double" w:color="auto" w:sz="4" w:space="0"/>
            </w:tcBorders>
            <w:vAlign w:val="center"/>
          </w:tcPr>
          <w:p w14:paraId="37750772">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评审因素</w:t>
            </w:r>
          </w:p>
        </w:tc>
        <w:tc>
          <w:tcPr>
            <w:tcW w:w="5972" w:type="dxa"/>
            <w:tcBorders>
              <w:top w:val="double" w:color="auto" w:sz="4" w:space="0"/>
              <w:right w:val="double" w:color="auto" w:sz="4" w:space="0"/>
            </w:tcBorders>
            <w:vAlign w:val="center"/>
          </w:tcPr>
          <w:p w14:paraId="42783D70">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r>
      <w:tr w14:paraId="13CD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left w:val="double" w:color="auto" w:sz="4" w:space="0"/>
            </w:tcBorders>
            <w:vAlign w:val="center"/>
          </w:tcPr>
          <w:p w14:paraId="62C3B3EE">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2.1.1</w:t>
            </w:r>
          </w:p>
        </w:tc>
        <w:tc>
          <w:tcPr>
            <w:tcW w:w="851" w:type="dxa"/>
            <w:vMerge w:val="restart"/>
            <w:tcBorders>
              <w:top w:val="double" w:color="auto" w:sz="4" w:space="0"/>
              <w:left w:val="double" w:color="auto" w:sz="4" w:space="0"/>
            </w:tcBorders>
            <w:vAlign w:val="center"/>
          </w:tcPr>
          <w:p w14:paraId="17F29EF0">
            <w:pPr>
              <w:spacing w:line="400" w:lineRule="exact"/>
              <w:jc w:val="center"/>
              <w:rPr>
                <w:rFonts w:ascii="宋体" w:hAnsi="宋体" w:eastAsia="Times New Roman"/>
                <w:color w:val="auto"/>
                <w:szCs w:val="21"/>
                <w:highlight w:val="none"/>
              </w:rPr>
            </w:pPr>
            <w:r>
              <w:rPr>
                <w:rFonts w:hint="eastAsia" w:ascii="宋体" w:hAnsi="宋体" w:eastAsia="Times New Roman" w:cs="宋体"/>
                <w:color w:val="auto"/>
                <w:kern w:val="0"/>
                <w:szCs w:val="21"/>
                <w:highlight w:val="none"/>
              </w:rPr>
              <w:t>形式评审标准</w:t>
            </w:r>
          </w:p>
        </w:tc>
        <w:tc>
          <w:tcPr>
            <w:tcW w:w="2121" w:type="dxa"/>
            <w:tcBorders>
              <w:top w:val="double" w:color="auto" w:sz="4" w:space="0"/>
            </w:tcBorders>
            <w:vAlign w:val="center"/>
          </w:tcPr>
          <w:p w14:paraId="2D58525D">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供应商名称</w:t>
            </w:r>
          </w:p>
        </w:tc>
        <w:tc>
          <w:tcPr>
            <w:tcW w:w="5972" w:type="dxa"/>
            <w:tcBorders>
              <w:top w:val="double" w:color="auto" w:sz="4" w:space="0"/>
              <w:right w:val="double" w:color="auto" w:sz="4" w:space="0"/>
            </w:tcBorders>
            <w:vAlign w:val="center"/>
          </w:tcPr>
          <w:p w14:paraId="23931798">
            <w:pPr>
              <w:adjustRightInd w:val="0"/>
              <w:snapToGrid w:val="0"/>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与营业执照一致</w:t>
            </w:r>
          </w:p>
        </w:tc>
      </w:tr>
      <w:tr w14:paraId="6966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2255C8B9">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74C37345">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54806EB6">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磋商响应函签字盖章</w:t>
            </w:r>
          </w:p>
        </w:tc>
        <w:tc>
          <w:tcPr>
            <w:tcW w:w="5972" w:type="dxa"/>
            <w:tcBorders>
              <w:top w:val="double" w:color="auto" w:sz="4" w:space="0"/>
              <w:right w:val="double" w:color="auto" w:sz="4" w:space="0"/>
            </w:tcBorders>
            <w:vAlign w:val="center"/>
          </w:tcPr>
          <w:p w14:paraId="4B5E8EAA">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有法定代表人或其委托代理人签字并加盖单位公章或电子签章</w:t>
            </w:r>
          </w:p>
        </w:tc>
      </w:tr>
      <w:tr w14:paraId="2132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44C0F863">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D0A87B2">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32BD8A55">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响应文件格式</w:t>
            </w:r>
          </w:p>
        </w:tc>
        <w:tc>
          <w:tcPr>
            <w:tcW w:w="5972" w:type="dxa"/>
            <w:tcBorders>
              <w:top w:val="double" w:color="auto" w:sz="4" w:space="0"/>
              <w:right w:val="double" w:color="auto" w:sz="4" w:space="0"/>
            </w:tcBorders>
            <w:vAlign w:val="center"/>
          </w:tcPr>
          <w:p w14:paraId="112F0F65">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符合第六章“竞争性磋商响应文件格式”的要求</w:t>
            </w:r>
          </w:p>
        </w:tc>
      </w:tr>
      <w:tr w14:paraId="286B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0DCF46AE">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6A9FC44B">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5EACE587">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报价唯一</w:t>
            </w:r>
          </w:p>
        </w:tc>
        <w:tc>
          <w:tcPr>
            <w:tcW w:w="5972" w:type="dxa"/>
            <w:tcBorders>
              <w:top w:val="double" w:color="auto" w:sz="4" w:space="0"/>
              <w:right w:val="double" w:color="auto" w:sz="4" w:space="0"/>
            </w:tcBorders>
            <w:vAlign w:val="center"/>
          </w:tcPr>
          <w:p w14:paraId="6B931DA3">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只能有一个有效报价</w:t>
            </w:r>
          </w:p>
        </w:tc>
      </w:tr>
      <w:tr w14:paraId="0CB3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tcBorders>
              <w:left w:val="double" w:color="auto" w:sz="4" w:space="0"/>
            </w:tcBorders>
            <w:vAlign w:val="center"/>
          </w:tcPr>
          <w:p w14:paraId="3320AE2B">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2.1.2</w:t>
            </w:r>
          </w:p>
        </w:tc>
        <w:tc>
          <w:tcPr>
            <w:tcW w:w="851" w:type="dxa"/>
            <w:vMerge w:val="restart"/>
            <w:tcBorders>
              <w:left w:val="double" w:color="auto" w:sz="4" w:space="0"/>
            </w:tcBorders>
            <w:vAlign w:val="center"/>
          </w:tcPr>
          <w:p w14:paraId="406604D0">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响应性</w:t>
            </w:r>
          </w:p>
          <w:p w14:paraId="74307506">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c>
          <w:tcPr>
            <w:tcW w:w="2121" w:type="dxa"/>
            <w:tcBorders>
              <w:top w:val="double" w:color="auto" w:sz="4" w:space="0"/>
            </w:tcBorders>
            <w:vAlign w:val="center"/>
          </w:tcPr>
          <w:p w14:paraId="21221C40">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工期</w:t>
            </w:r>
          </w:p>
        </w:tc>
        <w:tc>
          <w:tcPr>
            <w:tcW w:w="5972" w:type="dxa"/>
            <w:tcBorders>
              <w:top w:val="double" w:color="auto" w:sz="4" w:space="0"/>
              <w:right w:val="double" w:color="auto" w:sz="4" w:space="0"/>
            </w:tcBorders>
            <w:vAlign w:val="center"/>
          </w:tcPr>
          <w:p w14:paraId="5AFF14F7">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2843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028DB6FE">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CB8F4A3">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7CCC1095">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质量要求</w:t>
            </w:r>
          </w:p>
        </w:tc>
        <w:tc>
          <w:tcPr>
            <w:tcW w:w="5972" w:type="dxa"/>
            <w:tcBorders>
              <w:top w:val="double" w:color="auto" w:sz="4" w:space="0"/>
              <w:right w:val="double" w:color="auto" w:sz="4" w:space="0"/>
            </w:tcBorders>
            <w:vAlign w:val="center"/>
          </w:tcPr>
          <w:p w14:paraId="0E03244E">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5F49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218E6C54">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CF31DA4">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05D608CA">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磋商有效期</w:t>
            </w:r>
          </w:p>
        </w:tc>
        <w:tc>
          <w:tcPr>
            <w:tcW w:w="5972" w:type="dxa"/>
            <w:tcBorders>
              <w:top w:val="double" w:color="auto" w:sz="4" w:space="0"/>
              <w:right w:val="double" w:color="auto" w:sz="4" w:space="0"/>
            </w:tcBorders>
            <w:vAlign w:val="center"/>
          </w:tcPr>
          <w:p w14:paraId="0A04E4CC">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6EDF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19C1AF11">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1CC8C050">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4BCCA0A5">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采购内容</w:t>
            </w:r>
          </w:p>
        </w:tc>
        <w:tc>
          <w:tcPr>
            <w:tcW w:w="5972" w:type="dxa"/>
            <w:tcBorders>
              <w:top w:val="double" w:color="auto" w:sz="4" w:space="0"/>
              <w:right w:val="double" w:color="auto" w:sz="4" w:space="0"/>
            </w:tcBorders>
            <w:vAlign w:val="center"/>
          </w:tcPr>
          <w:p w14:paraId="2CA5893B">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7A0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tcBorders>
              <w:left w:val="double" w:color="auto" w:sz="4" w:space="0"/>
            </w:tcBorders>
            <w:vAlign w:val="center"/>
          </w:tcPr>
          <w:p w14:paraId="20913916">
            <w:pPr>
              <w:widowControl/>
              <w:spacing w:line="400" w:lineRule="exact"/>
              <w:jc w:val="center"/>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2.1.3</w:t>
            </w:r>
          </w:p>
        </w:tc>
        <w:tc>
          <w:tcPr>
            <w:tcW w:w="851" w:type="dxa"/>
            <w:vMerge w:val="restart"/>
            <w:vAlign w:val="center"/>
          </w:tcPr>
          <w:p w14:paraId="5DED2799">
            <w:pPr>
              <w:widowControl/>
              <w:spacing w:line="400" w:lineRule="exact"/>
              <w:jc w:val="center"/>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资格性评审标准</w:t>
            </w:r>
          </w:p>
        </w:tc>
        <w:tc>
          <w:tcPr>
            <w:tcW w:w="2121" w:type="dxa"/>
            <w:vAlign w:val="center"/>
          </w:tcPr>
          <w:p w14:paraId="3E927806">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具有独立承担民事责任的能力</w:t>
            </w:r>
          </w:p>
        </w:tc>
        <w:tc>
          <w:tcPr>
            <w:tcW w:w="5972" w:type="dxa"/>
            <w:tcBorders>
              <w:right w:val="double" w:color="auto" w:sz="4" w:space="0"/>
            </w:tcBorders>
            <w:vAlign w:val="center"/>
          </w:tcPr>
          <w:p w14:paraId="610CE5E4">
            <w:pPr>
              <w:spacing w:line="360" w:lineRule="exact"/>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需提供有效的营业执照</w:t>
            </w:r>
          </w:p>
        </w:tc>
      </w:tr>
      <w:tr w14:paraId="2706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tcBorders>
              <w:left w:val="double" w:color="auto" w:sz="4" w:space="0"/>
            </w:tcBorders>
            <w:vAlign w:val="center"/>
          </w:tcPr>
          <w:p w14:paraId="597B3F67">
            <w:pPr>
              <w:widowControl/>
              <w:spacing w:line="400" w:lineRule="exact"/>
              <w:jc w:val="center"/>
              <w:rPr>
                <w:rFonts w:ascii="宋体" w:hAnsi="宋体" w:eastAsia="Times New Roman" w:cs="宋体"/>
                <w:color w:val="auto"/>
                <w:kern w:val="0"/>
                <w:szCs w:val="21"/>
                <w:highlight w:val="none"/>
              </w:rPr>
            </w:pPr>
          </w:p>
        </w:tc>
        <w:tc>
          <w:tcPr>
            <w:tcW w:w="851" w:type="dxa"/>
            <w:vMerge w:val="continue"/>
            <w:vAlign w:val="center"/>
          </w:tcPr>
          <w:p w14:paraId="690CB6C8">
            <w:pPr>
              <w:widowControl/>
              <w:spacing w:line="400" w:lineRule="exact"/>
              <w:jc w:val="center"/>
              <w:rPr>
                <w:rFonts w:ascii="宋体" w:hAnsi="宋体" w:eastAsia="Times New Roman" w:cs="宋体"/>
                <w:color w:val="auto"/>
                <w:kern w:val="0"/>
                <w:szCs w:val="21"/>
                <w:highlight w:val="none"/>
              </w:rPr>
            </w:pPr>
          </w:p>
        </w:tc>
        <w:tc>
          <w:tcPr>
            <w:tcW w:w="2121" w:type="dxa"/>
            <w:vAlign w:val="center"/>
          </w:tcPr>
          <w:p w14:paraId="76ADCA81">
            <w:pPr>
              <w:pStyle w:val="50"/>
              <w:ind w:left="86" w:right="78"/>
              <w:jc w:val="center"/>
              <w:rPr>
                <w:rFonts w:ascii="Times New Roman" w:hAnsi="Times New Roman" w:eastAsia="Times New Roman"/>
                <w:color w:val="auto"/>
                <w:sz w:val="21"/>
                <w:szCs w:val="21"/>
                <w:highlight w:val="none"/>
              </w:rPr>
            </w:pPr>
            <w:r>
              <w:rPr>
                <w:rFonts w:hint="eastAsia" w:ascii="宋体" w:hAnsi="宋体" w:cs="宋体"/>
                <w:color w:val="auto"/>
                <w:sz w:val="21"/>
                <w:szCs w:val="21"/>
                <w:highlight w:val="none"/>
              </w:rPr>
              <w:t>具有良好的商业信誉和健全的财务会计制度</w:t>
            </w:r>
          </w:p>
        </w:tc>
        <w:tc>
          <w:tcPr>
            <w:tcW w:w="5972" w:type="dxa"/>
            <w:tcBorders>
              <w:right w:val="double" w:color="auto" w:sz="4" w:space="0"/>
            </w:tcBorders>
            <w:vAlign w:val="center"/>
          </w:tcPr>
          <w:p w14:paraId="6B1AD94D">
            <w:pPr>
              <w:spacing w:line="360" w:lineRule="exact"/>
              <w:rPr>
                <w:rFonts w:ascii="Times New Roman" w:hAnsi="Times New Roman" w:eastAsia="Times New Roman"/>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4A75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tcBorders>
              <w:left w:val="double" w:color="auto" w:sz="4" w:space="0"/>
            </w:tcBorders>
            <w:vAlign w:val="center"/>
          </w:tcPr>
          <w:p w14:paraId="732AD51D">
            <w:pPr>
              <w:spacing w:line="400" w:lineRule="exact"/>
              <w:jc w:val="center"/>
              <w:rPr>
                <w:rFonts w:ascii="宋体" w:hAnsi="宋体" w:eastAsia="Times New Roman"/>
                <w:color w:val="auto"/>
                <w:szCs w:val="21"/>
                <w:highlight w:val="none"/>
              </w:rPr>
            </w:pPr>
          </w:p>
        </w:tc>
        <w:tc>
          <w:tcPr>
            <w:tcW w:w="851" w:type="dxa"/>
            <w:vMerge w:val="continue"/>
            <w:vAlign w:val="center"/>
          </w:tcPr>
          <w:p w14:paraId="6645B6E3">
            <w:pPr>
              <w:spacing w:line="400" w:lineRule="exact"/>
              <w:jc w:val="center"/>
              <w:rPr>
                <w:rFonts w:ascii="宋体" w:hAnsi="宋体" w:eastAsia="Times New Roman"/>
                <w:color w:val="auto"/>
                <w:szCs w:val="21"/>
                <w:highlight w:val="none"/>
              </w:rPr>
            </w:pPr>
          </w:p>
        </w:tc>
        <w:tc>
          <w:tcPr>
            <w:tcW w:w="2121" w:type="dxa"/>
            <w:vAlign w:val="center"/>
          </w:tcPr>
          <w:p w14:paraId="3919E812">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具有履行合同所必需的设备和专业技术能力</w:t>
            </w:r>
          </w:p>
        </w:tc>
        <w:tc>
          <w:tcPr>
            <w:tcW w:w="5972" w:type="dxa"/>
            <w:tcBorders>
              <w:right w:val="double" w:color="auto" w:sz="4" w:space="0"/>
            </w:tcBorders>
            <w:vAlign w:val="center"/>
          </w:tcPr>
          <w:p w14:paraId="4240C2E2">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5F2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tcBorders>
              <w:left w:val="double" w:color="auto" w:sz="4" w:space="0"/>
            </w:tcBorders>
            <w:vAlign w:val="center"/>
          </w:tcPr>
          <w:p w14:paraId="33538375">
            <w:pPr>
              <w:spacing w:line="400" w:lineRule="exact"/>
              <w:jc w:val="center"/>
              <w:rPr>
                <w:rFonts w:ascii="宋体" w:hAnsi="宋体" w:eastAsia="Times New Roman"/>
                <w:color w:val="auto"/>
                <w:szCs w:val="21"/>
                <w:highlight w:val="none"/>
              </w:rPr>
            </w:pPr>
          </w:p>
        </w:tc>
        <w:tc>
          <w:tcPr>
            <w:tcW w:w="851" w:type="dxa"/>
            <w:vMerge w:val="continue"/>
            <w:vAlign w:val="center"/>
          </w:tcPr>
          <w:p w14:paraId="281B9FA8">
            <w:pPr>
              <w:spacing w:line="400" w:lineRule="exact"/>
              <w:jc w:val="center"/>
              <w:rPr>
                <w:rFonts w:ascii="宋体" w:hAnsi="宋体" w:eastAsia="Times New Roman"/>
                <w:color w:val="auto"/>
                <w:szCs w:val="21"/>
                <w:highlight w:val="none"/>
              </w:rPr>
            </w:pPr>
          </w:p>
        </w:tc>
        <w:tc>
          <w:tcPr>
            <w:tcW w:w="2121" w:type="dxa"/>
            <w:vAlign w:val="center"/>
          </w:tcPr>
          <w:p w14:paraId="2D8F6021">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具有依法缴纳税收和社会保障资金的良好记录</w:t>
            </w:r>
          </w:p>
        </w:tc>
        <w:tc>
          <w:tcPr>
            <w:tcW w:w="5972" w:type="dxa"/>
            <w:tcBorders>
              <w:right w:val="double" w:color="auto" w:sz="4" w:space="0"/>
            </w:tcBorders>
            <w:vAlign w:val="center"/>
          </w:tcPr>
          <w:p w14:paraId="4396B0AC">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3E66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tcBorders>
              <w:left w:val="double" w:color="auto" w:sz="4" w:space="0"/>
            </w:tcBorders>
            <w:vAlign w:val="center"/>
          </w:tcPr>
          <w:p w14:paraId="7077EC10">
            <w:pPr>
              <w:spacing w:line="360" w:lineRule="exact"/>
              <w:rPr>
                <w:rFonts w:ascii="Times New Roman" w:hAnsi="Times New Roman" w:eastAsia="Times New Roman"/>
                <w:color w:val="auto"/>
                <w:szCs w:val="21"/>
                <w:highlight w:val="none"/>
              </w:rPr>
            </w:pPr>
          </w:p>
        </w:tc>
        <w:tc>
          <w:tcPr>
            <w:tcW w:w="851" w:type="dxa"/>
            <w:vMerge w:val="continue"/>
            <w:vAlign w:val="center"/>
          </w:tcPr>
          <w:p w14:paraId="0268963B">
            <w:pPr>
              <w:spacing w:line="360" w:lineRule="exact"/>
              <w:rPr>
                <w:rFonts w:ascii="Times New Roman" w:hAnsi="Times New Roman" w:eastAsia="Times New Roman"/>
                <w:color w:val="auto"/>
                <w:szCs w:val="21"/>
                <w:highlight w:val="none"/>
              </w:rPr>
            </w:pPr>
          </w:p>
        </w:tc>
        <w:tc>
          <w:tcPr>
            <w:tcW w:w="2121" w:type="dxa"/>
            <w:vAlign w:val="center"/>
          </w:tcPr>
          <w:p w14:paraId="24C20249">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参加政府采购活动前三年内，在经营活动中没有重大违法记录</w:t>
            </w:r>
          </w:p>
        </w:tc>
        <w:tc>
          <w:tcPr>
            <w:tcW w:w="5972" w:type="dxa"/>
            <w:tcBorders>
              <w:right w:val="double" w:color="auto" w:sz="4" w:space="0"/>
            </w:tcBorders>
            <w:vAlign w:val="center"/>
          </w:tcPr>
          <w:p w14:paraId="3FD9D8A5">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4094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tcBorders>
              <w:left w:val="double" w:color="auto" w:sz="4" w:space="0"/>
            </w:tcBorders>
            <w:vAlign w:val="center"/>
          </w:tcPr>
          <w:p w14:paraId="027A261D">
            <w:pPr>
              <w:spacing w:line="360" w:lineRule="exact"/>
              <w:rPr>
                <w:rFonts w:ascii="Times New Roman" w:hAnsi="Times New Roman" w:eastAsia="Times New Roman"/>
                <w:color w:val="auto"/>
                <w:szCs w:val="21"/>
                <w:highlight w:val="none"/>
              </w:rPr>
            </w:pPr>
          </w:p>
        </w:tc>
        <w:tc>
          <w:tcPr>
            <w:tcW w:w="851" w:type="dxa"/>
            <w:vMerge w:val="continue"/>
            <w:vAlign w:val="center"/>
          </w:tcPr>
          <w:p w14:paraId="7340CD47">
            <w:pPr>
              <w:spacing w:line="360" w:lineRule="exact"/>
              <w:rPr>
                <w:rFonts w:ascii="Times New Roman" w:hAnsi="Times New Roman" w:eastAsia="Times New Roman"/>
                <w:color w:val="auto"/>
                <w:szCs w:val="21"/>
                <w:highlight w:val="none"/>
              </w:rPr>
            </w:pPr>
          </w:p>
        </w:tc>
        <w:tc>
          <w:tcPr>
            <w:tcW w:w="2121" w:type="dxa"/>
            <w:vAlign w:val="center"/>
          </w:tcPr>
          <w:p w14:paraId="11452DC5">
            <w:pPr>
              <w:spacing w:line="360" w:lineRule="exact"/>
              <w:jc w:val="center"/>
              <w:rPr>
                <w:rFonts w:ascii="Times New Roman" w:hAnsi="Times New Roman"/>
                <w:color w:val="auto"/>
                <w:szCs w:val="21"/>
                <w:highlight w:val="none"/>
              </w:rPr>
            </w:pPr>
            <w:r>
              <w:rPr>
                <w:rFonts w:hint="eastAsia" w:ascii="Times New Roman" w:hAnsi="Times New Roman" w:eastAsia="Times New Roman"/>
                <w:color w:val="auto"/>
                <w:szCs w:val="21"/>
                <w:highlight w:val="none"/>
              </w:rPr>
              <w:t>特定资格要求</w:t>
            </w:r>
          </w:p>
        </w:tc>
        <w:tc>
          <w:tcPr>
            <w:tcW w:w="5972" w:type="dxa"/>
            <w:tcBorders>
              <w:right w:val="double" w:color="auto" w:sz="4" w:space="0"/>
            </w:tcBorders>
            <w:vAlign w:val="center"/>
          </w:tcPr>
          <w:p w14:paraId="44E29E4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）供应商须具有建筑装修装饰工程专业承包叁级或以上资质且具有有效的安全生产许可证；并在人员、设备、资金等方面具有相应的施工能力（需提供承诺书）。</w:t>
            </w:r>
          </w:p>
          <w:p w14:paraId="6B27C773">
            <w:pPr>
              <w:pStyle w:val="24"/>
              <w:spacing w:line="360" w:lineRule="auto"/>
              <w:ind w:left="0" w:leftChars="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拟派项目</w:t>
            </w:r>
            <w:r>
              <w:rPr>
                <w:rFonts w:hint="eastAsia" w:ascii="宋体" w:hAnsi="宋体" w:eastAsia="宋体" w:cs="宋体"/>
                <w:color w:val="auto"/>
                <w:szCs w:val="21"/>
                <w:highlight w:val="none"/>
                <w:lang w:eastAsia="zh-CN"/>
              </w:rPr>
              <w:t>经理</w:t>
            </w:r>
            <w:r>
              <w:rPr>
                <w:rFonts w:hint="eastAsia" w:ascii="宋体" w:hAnsi="宋体" w:eastAsia="宋体" w:cs="宋体"/>
                <w:color w:val="auto"/>
                <w:szCs w:val="21"/>
                <w:highlight w:val="none"/>
              </w:rPr>
              <w:t>须具</w:t>
            </w: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建筑工程专业贰级或以上注册建造师执业资格，具备有效的安全生产考核合格证书（不含临时），且未担任其他在建工程的项目经理（书面承诺，需加盖企业公章及承诺人签字）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且为本单位人员</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须提供202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月以来</w:t>
            </w:r>
            <w:r>
              <w:rPr>
                <w:rFonts w:hint="eastAsia" w:ascii="宋体" w:hAnsi="宋体" w:eastAsia="宋体" w:cs="宋体"/>
                <w:color w:val="auto"/>
                <w:szCs w:val="21"/>
                <w:highlight w:val="none"/>
                <w:lang w:eastAsia="zh-CN"/>
              </w:rPr>
              <w:t>企业或单位为其缴纳的</w:t>
            </w:r>
            <w:r>
              <w:rPr>
                <w:rFonts w:hint="eastAsia" w:ascii="宋体" w:hAnsi="宋体" w:eastAsia="宋体" w:cs="宋体"/>
                <w:color w:val="auto"/>
                <w:szCs w:val="21"/>
                <w:highlight w:val="none"/>
              </w:rPr>
              <w:t>任意一个月的有效社保证明材料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799FFA76">
            <w:pPr>
              <w:spacing w:line="360" w:lineRule="auto"/>
              <w:ind w:firstLine="420" w:firstLineChars="200"/>
              <w:rPr>
                <w:rFonts w:ascii="宋体" w:hAnsi="宋体" w:cs="宋体"/>
                <w:color w:val="auto"/>
                <w:kern w:val="0"/>
                <w:szCs w:val="21"/>
                <w:highlight w:val="none"/>
                <w:lang w:bidi="ar"/>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79362A8B">
            <w:pPr>
              <w:pStyle w:val="24"/>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须提供《中小企业声明函》（详见采购文件格式）；</w:t>
            </w:r>
          </w:p>
          <w:p w14:paraId="47E1D65B">
            <w:pPr>
              <w:pStyle w:val="24"/>
              <w:spacing w:line="360" w:lineRule="auto"/>
              <w:ind w:left="0" w:leftChars="0" w:firstLine="42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bl>
    <w:p w14:paraId="5CF7286F">
      <w:pPr>
        <w:ind w:firstLine="600"/>
        <w:jc w:val="left"/>
        <w:rPr>
          <w:bCs/>
          <w:color w:val="auto"/>
          <w:highlight w:val="none"/>
        </w:rPr>
      </w:pPr>
      <w:r>
        <w:rPr>
          <w:rFonts w:hint="eastAsia" w:ascii="宋体" w:hAnsi="宋体"/>
          <w:bCs/>
          <w:color w:val="auto"/>
          <w:sz w:val="30"/>
          <w:szCs w:val="30"/>
          <w:highlight w:val="none"/>
        </w:rPr>
        <w:t>1.磋商程序及办法前附表</w:t>
      </w:r>
      <w:bookmarkEnd w:id="85"/>
      <w:bookmarkEnd w:id="86"/>
      <w:bookmarkEnd w:id="87"/>
      <w:bookmarkEnd w:id="88"/>
      <w:bookmarkEnd w:id="89"/>
      <w:bookmarkEnd w:id="90"/>
    </w:p>
    <w:p w14:paraId="51DB6A21">
      <w:pPr>
        <w:rPr>
          <w:color w:val="auto"/>
          <w:highlight w:val="none"/>
        </w:rPr>
      </w:pPr>
    </w:p>
    <w:p w14:paraId="3E46D561">
      <w:pPr>
        <w:numPr>
          <w:ilvl w:val="0"/>
          <w:numId w:val="4"/>
        </w:numPr>
        <w:ind w:firstLine="600"/>
        <w:rPr>
          <w:color w:val="auto"/>
          <w:sz w:val="30"/>
          <w:szCs w:val="30"/>
          <w:highlight w:val="none"/>
        </w:rPr>
      </w:pPr>
      <w:r>
        <w:rPr>
          <w:rFonts w:hint="eastAsia"/>
          <w:color w:val="auto"/>
          <w:sz w:val="30"/>
          <w:szCs w:val="30"/>
          <w:highlight w:val="none"/>
        </w:rPr>
        <w:t>详细评审</w:t>
      </w:r>
    </w:p>
    <w:tbl>
      <w:tblPr>
        <w:tblStyle w:val="25"/>
        <w:tblW w:w="10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085"/>
        <w:gridCol w:w="5999"/>
      </w:tblGrid>
      <w:tr w14:paraId="45399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160DD1BB">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bookmarkStart w:id="91" w:name="_Toc25442"/>
            <w:bookmarkStart w:id="92" w:name="_Toc2654"/>
            <w:bookmarkStart w:id="93" w:name="_Toc11164"/>
            <w:bookmarkStart w:id="94" w:name="_Toc5269853"/>
          </w:p>
          <w:p w14:paraId="7C4B4120">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15B2F04F">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0F80DCA9">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1C971573">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6E3A7E19">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2C7C371F">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p w14:paraId="6B989EA2">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14:paraId="7605D5A6">
            <w:pPr>
              <w:widowControl/>
              <w:spacing w:before="0" w:beforeAutospacing="0" w:after="0" w:afterAutospacing="0" w:line="360" w:lineRule="auto"/>
              <w:ind w:left="0" w:right="0"/>
              <w:jc w:val="center"/>
              <w:rPr>
                <w:rFonts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2.2.1</w:t>
            </w:r>
          </w:p>
        </w:tc>
        <w:tc>
          <w:tcPr>
            <w:tcW w:w="2085" w:type="dxa"/>
            <w:tcBorders>
              <w:top w:val="single" w:color="auto" w:sz="4" w:space="0"/>
              <w:left w:val="single" w:color="auto" w:sz="4" w:space="0"/>
              <w:bottom w:val="single" w:color="auto" w:sz="4" w:space="0"/>
              <w:right w:val="single" w:color="auto" w:sz="4" w:space="0"/>
            </w:tcBorders>
            <w:vAlign w:val="center"/>
          </w:tcPr>
          <w:p w14:paraId="0BDFFB5F">
            <w:pPr>
              <w:adjustRightInd w:val="0"/>
              <w:spacing w:before="0" w:beforeAutospacing="0" w:after="0" w:afterAutospacing="0" w:line="360" w:lineRule="auto"/>
              <w:ind w:left="0" w:right="0"/>
              <w:jc w:val="center"/>
              <w:textAlignment w:val="baseline"/>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 xml:space="preserve"> 分值构成</w:t>
            </w:r>
          </w:p>
          <w:p w14:paraId="4573E324">
            <w:pPr>
              <w:pStyle w:val="23"/>
              <w:spacing w:before="0" w:beforeAutospacing="0" w:after="0" w:afterAutospacing="0"/>
              <w:ind w:left="0" w:right="0" w:firstLine="0" w:firstLineChars="0"/>
              <w:jc w:val="center"/>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（总分100分）</w:t>
            </w:r>
          </w:p>
        </w:tc>
        <w:tc>
          <w:tcPr>
            <w:tcW w:w="5999" w:type="dxa"/>
            <w:tcBorders>
              <w:top w:val="single" w:color="auto" w:sz="4" w:space="0"/>
              <w:left w:val="single" w:color="auto" w:sz="4" w:space="0"/>
              <w:bottom w:val="single" w:color="auto" w:sz="4" w:space="0"/>
              <w:right w:val="single" w:color="auto" w:sz="4" w:space="0"/>
            </w:tcBorders>
            <w:vAlign w:val="center"/>
          </w:tcPr>
          <w:p w14:paraId="7269DF87">
            <w:pPr>
              <w:adjustRightInd w:val="0"/>
              <w:spacing w:before="0" w:beforeAutospacing="0" w:after="0" w:afterAutospacing="0" w:line="360" w:lineRule="auto"/>
              <w:ind w:left="0" w:right="0"/>
              <w:jc w:val="left"/>
              <w:textAlignment w:val="baseline"/>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经济标评分：</w:t>
            </w:r>
            <w:r>
              <w:rPr>
                <w:rFonts w:hint="eastAsia" w:ascii="Times New Roman" w:hAnsi="Times New Roman" w:eastAsia="Times New Roman" w:cs="Times New Roman"/>
                <w:color w:val="auto"/>
                <w:sz w:val="21"/>
                <w:szCs w:val="21"/>
                <w:highlight w:val="none"/>
                <w:lang w:val="en-US" w:eastAsia="zh-CN"/>
              </w:rPr>
              <w:t>30</w:t>
            </w:r>
            <w:r>
              <w:rPr>
                <w:rFonts w:hint="eastAsia" w:ascii="Times New Roman" w:hAnsi="Times New Roman" w:eastAsia="Times New Roman" w:cs="Times New Roman"/>
                <w:color w:val="auto"/>
                <w:sz w:val="21"/>
                <w:szCs w:val="21"/>
                <w:highlight w:val="none"/>
              </w:rPr>
              <w:t>分</w:t>
            </w:r>
          </w:p>
          <w:p w14:paraId="12440628">
            <w:pPr>
              <w:adjustRightInd w:val="0"/>
              <w:spacing w:before="0" w:beforeAutospacing="0" w:after="0" w:afterAutospacing="0" w:line="360" w:lineRule="auto"/>
              <w:ind w:left="0" w:right="0"/>
              <w:jc w:val="left"/>
              <w:textAlignment w:val="baseline"/>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技术标评分：</w:t>
            </w:r>
            <w:r>
              <w:rPr>
                <w:rFonts w:hint="eastAsia" w:ascii="Times New Roman" w:hAnsi="Times New Roman" w:eastAsia="Times New Roman" w:cs="Times New Roman"/>
                <w:color w:val="auto"/>
                <w:sz w:val="21"/>
                <w:szCs w:val="21"/>
                <w:highlight w:val="none"/>
                <w:lang w:val="en-US" w:eastAsia="zh-CN"/>
              </w:rPr>
              <w:t>40</w:t>
            </w:r>
            <w:r>
              <w:rPr>
                <w:rFonts w:hint="eastAsia" w:ascii="Times New Roman" w:hAnsi="Times New Roman" w:eastAsia="Times New Roman" w:cs="Times New Roman"/>
                <w:color w:val="auto"/>
                <w:sz w:val="21"/>
                <w:szCs w:val="21"/>
                <w:highlight w:val="none"/>
              </w:rPr>
              <w:t>分</w:t>
            </w:r>
          </w:p>
          <w:p w14:paraId="5672DBA6">
            <w:pPr>
              <w:adjustRightInd w:val="0"/>
              <w:spacing w:before="0" w:beforeAutospacing="0" w:after="0" w:afterAutospacing="0" w:line="360" w:lineRule="auto"/>
              <w:ind w:left="0" w:right="0"/>
              <w:jc w:val="left"/>
              <w:textAlignment w:val="baseline"/>
              <w:rPr>
                <w:rFonts w:ascii="宋体" w:hAnsi="宋体" w:eastAsia="Times New Roman" w:cs="宋体"/>
                <w:color w:val="auto"/>
                <w:sz w:val="21"/>
                <w:szCs w:val="21"/>
                <w:highlight w:val="none"/>
              </w:rPr>
            </w:pPr>
            <w:r>
              <w:rPr>
                <w:rFonts w:hint="eastAsia" w:ascii="Times New Roman" w:hAnsi="Times New Roman" w:eastAsia="Times New Roman" w:cs="Times New Roman"/>
                <w:color w:val="auto"/>
                <w:sz w:val="21"/>
                <w:szCs w:val="21"/>
                <w:highlight w:val="none"/>
              </w:rPr>
              <w:t>综合标评分：</w:t>
            </w:r>
            <w:r>
              <w:rPr>
                <w:rFonts w:hint="eastAsia" w:ascii="Times New Roman" w:hAnsi="Times New Roman" w:eastAsia="Times New Roman" w:cs="Times New Roman"/>
                <w:color w:val="auto"/>
                <w:sz w:val="21"/>
                <w:szCs w:val="21"/>
                <w:highlight w:val="none"/>
                <w:lang w:val="en-US" w:eastAsia="zh-CN"/>
              </w:rPr>
              <w:t>30</w:t>
            </w:r>
            <w:r>
              <w:rPr>
                <w:rFonts w:hint="eastAsia" w:ascii="Times New Roman" w:hAnsi="Times New Roman" w:eastAsia="Times New Roman" w:cs="Times New Roman"/>
                <w:color w:val="auto"/>
                <w:sz w:val="21"/>
                <w:szCs w:val="21"/>
                <w:highlight w:val="none"/>
              </w:rPr>
              <w:t>分</w:t>
            </w:r>
          </w:p>
        </w:tc>
      </w:tr>
      <w:tr w14:paraId="0B17D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48" w:type="dxa"/>
            <w:vMerge w:val="continue"/>
            <w:tcBorders>
              <w:top w:val="single" w:color="auto" w:sz="4" w:space="0"/>
              <w:left w:val="single" w:color="auto" w:sz="4" w:space="0"/>
              <w:right w:val="single" w:color="auto" w:sz="4" w:space="0"/>
            </w:tcBorders>
            <w:vAlign w:val="center"/>
          </w:tcPr>
          <w:p w14:paraId="6AE4BA34">
            <w:pPr>
              <w:widowControl/>
              <w:spacing w:before="0" w:beforeAutospacing="0" w:after="0" w:afterAutospacing="0" w:line="360" w:lineRule="auto"/>
              <w:ind w:left="0" w:right="0"/>
              <w:jc w:val="left"/>
              <w:rPr>
                <w:rFonts w:ascii="宋体" w:hAnsi="宋体" w:eastAsia="Times New Roman" w:cs="宋体"/>
                <w:color w:val="auto"/>
                <w:sz w:val="21"/>
                <w:szCs w:val="21"/>
                <w:highlight w:val="none"/>
              </w:rPr>
            </w:pPr>
          </w:p>
        </w:tc>
        <w:tc>
          <w:tcPr>
            <w:tcW w:w="1245" w:type="dxa"/>
            <w:tcBorders>
              <w:top w:val="single" w:color="auto" w:sz="4" w:space="0"/>
              <w:left w:val="nil"/>
              <w:bottom w:val="single" w:color="auto" w:sz="4" w:space="0"/>
              <w:right w:val="single" w:color="auto" w:sz="4" w:space="0"/>
            </w:tcBorders>
            <w:vAlign w:val="center"/>
          </w:tcPr>
          <w:p w14:paraId="7BD975CB">
            <w:pPr>
              <w:widowControl/>
              <w:spacing w:before="0" w:beforeAutospacing="0" w:after="0" w:afterAutospacing="0" w:line="360" w:lineRule="auto"/>
              <w:ind w:left="0" w:right="0"/>
              <w:jc w:val="both"/>
              <w:rPr>
                <w:rFonts w:ascii="宋体" w:hAnsi="宋体" w:eastAsia="Times New Roman" w:cs="宋体"/>
                <w:color w:val="auto"/>
                <w:sz w:val="21"/>
                <w:szCs w:val="21"/>
                <w:highlight w:val="none"/>
              </w:rPr>
            </w:pPr>
          </w:p>
          <w:p w14:paraId="235A0ABF">
            <w:pPr>
              <w:widowControl/>
              <w:spacing w:before="0" w:beforeAutospacing="0" w:after="0" w:afterAutospacing="0" w:line="360" w:lineRule="auto"/>
              <w:ind w:left="0" w:right="0"/>
              <w:jc w:val="center"/>
              <w:rPr>
                <w:rFonts w:ascii="宋体" w:hAnsi="宋体" w:eastAsia="Times New Roman" w:cs="宋体"/>
                <w:color w:val="auto"/>
                <w:sz w:val="21"/>
                <w:szCs w:val="21"/>
                <w:highlight w:val="none"/>
              </w:rPr>
            </w:pPr>
          </w:p>
          <w:p w14:paraId="27789752">
            <w:pPr>
              <w:widowControl/>
              <w:spacing w:before="0" w:beforeAutospacing="0" w:after="0" w:afterAutospacing="0" w:line="360" w:lineRule="auto"/>
              <w:ind w:left="0" w:right="0"/>
              <w:jc w:val="center"/>
              <w:rPr>
                <w:rFonts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2.2.2（1）经济标评分（</w:t>
            </w:r>
            <w:r>
              <w:rPr>
                <w:rFonts w:hint="eastAsia" w:ascii="宋体" w:hAnsi="宋体" w:eastAsia="Times New Roman" w:cs="宋体"/>
                <w:color w:val="auto"/>
                <w:sz w:val="21"/>
                <w:szCs w:val="21"/>
                <w:highlight w:val="none"/>
                <w:lang w:val="en-US" w:eastAsia="zh-CN"/>
              </w:rPr>
              <w:t>30</w:t>
            </w:r>
            <w:r>
              <w:rPr>
                <w:rFonts w:hint="eastAsia" w:ascii="宋体" w:hAnsi="宋体" w:eastAsia="Times New Roman" w:cs="宋体"/>
                <w:color w:val="auto"/>
                <w:sz w:val="21"/>
                <w:szCs w:val="21"/>
                <w:highlight w:val="none"/>
              </w:rPr>
              <w:t>分）</w:t>
            </w:r>
          </w:p>
        </w:tc>
        <w:tc>
          <w:tcPr>
            <w:tcW w:w="2085" w:type="dxa"/>
            <w:tcBorders>
              <w:top w:val="single" w:color="auto" w:sz="4" w:space="0"/>
              <w:left w:val="single" w:color="auto" w:sz="4" w:space="0"/>
              <w:bottom w:val="single" w:color="auto" w:sz="4" w:space="0"/>
              <w:right w:val="single" w:color="auto" w:sz="4" w:space="0"/>
            </w:tcBorders>
            <w:vAlign w:val="center"/>
          </w:tcPr>
          <w:p w14:paraId="0D13E198">
            <w:pPr>
              <w:spacing w:before="0" w:beforeAutospacing="0" w:after="0" w:afterAutospacing="0" w:line="360" w:lineRule="auto"/>
              <w:ind w:left="0" w:right="0"/>
              <w:jc w:val="both"/>
              <w:rPr>
                <w:rFonts w:ascii="Times New Roman" w:hAnsi="Times New Roman" w:eastAsia="Times New Roman" w:cs="Times New Roman"/>
                <w:color w:val="auto"/>
                <w:sz w:val="21"/>
                <w:szCs w:val="21"/>
                <w:highlight w:val="none"/>
              </w:rPr>
            </w:pPr>
          </w:p>
          <w:p w14:paraId="0E870B67">
            <w:pPr>
              <w:spacing w:before="0" w:beforeAutospacing="0" w:after="0" w:afterAutospacing="0" w:line="360" w:lineRule="auto"/>
              <w:ind w:left="0" w:right="0"/>
              <w:jc w:val="center"/>
              <w:rPr>
                <w:rFonts w:ascii="Times New Roman" w:hAnsi="Times New Roman" w:eastAsia="Times New Roman" w:cs="Times New Roman"/>
                <w:color w:val="auto"/>
                <w:sz w:val="21"/>
                <w:szCs w:val="21"/>
                <w:highlight w:val="none"/>
              </w:rPr>
            </w:pPr>
          </w:p>
          <w:p w14:paraId="0FB9EF16">
            <w:pPr>
              <w:spacing w:before="0" w:beforeAutospacing="0" w:after="0" w:afterAutospacing="0" w:line="360" w:lineRule="auto"/>
              <w:ind w:left="0" w:right="0"/>
              <w:jc w:val="center"/>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投标报价</w:t>
            </w:r>
          </w:p>
          <w:p w14:paraId="39BFE42D">
            <w:pPr>
              <w:adjustRightInd w:val="0"/>
              <w:spacing w:before="0" w:beforeAutospacing="0" w:after="0" w:afterAutospacing="0" w:line="360" w:lineRule="auto"/>
              <w:ind w:left="0" w:right="0"/>
              <w:jc w:val="center"/>
              <w:textAlignment w:val="baseline"/>
              <w:rPr>
                <w:rFonts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lang w:val="en-US" w:eastAsia="zh-CN"/>
              </w:rPr>
              <w:t>（30</w:t>
            </w:r>
            <w:r>
              <w:rPr>
                <w:rFonts w:hint="eastAsia" w:ascii="宋体" w:hAnsi="宋体" w:eastAsia="Times New Roman" w:cs="宋体"/>
                <w:color w:val="auto"/>
                <w:sz w:val="21"/>
                <w:szCs w:val="21"/>
                <w:highlight w:val="none"/>
              </w:rPr>
              <w:t>分</w:t>
            </w:r>
            <w:r>
              <w:rPr>
                <w:rFonts w:hint="eastAsia" w:ascii="宋体" w:hAnsi="宋体" w:eastAsia="Times New Roman" w:cs="宋体"/>
                <w:color w:val="auto"/>
                <w:sz w:val="21"/>
                <w:szCs w:val="21"/>
                <w:highlight w:val="none"/>
                <w:lang w:val="en-US" w:eastAsia="zh-CN"/>
              </w:rPr>
              <w:t>）</w:t>
            </w:r>
          </w:p>
        </w:tc>
        <w:tc>
          <w:tcPr>
            <w:tcW w:w="5999" w:type="dxa"/>
            <w:tcBorders>
              <w:top w:val="single" w:color="auto" w:sz="4" w:space="0"/>
              <w:left w:val="single" w:color="auto" w:sz="4" w:space="0"/>
              <w:bottom w:val="single" w:color="auto" w:sz="4" w:space="0"/>
              <w:right w:val="single" w:color="auto" w:sz="4" w:space="0"/>
            </w:tcBorders>
            <w:vAlign w:val="center"/>
          </w:tcPr>
          <w:p w14:paraId="79F2944E">
            <w:pPr>
              <w:shd w:val="clear" w:color="auto" w:fill="FFFFFF"/>
              <w:adjustRightInd w:val="0"/>
              <w:snapToGrid w:val="0"/>
              <w:spacing w:before="0" w:beforeAutospacing="0" w:after="0" w:afterAutospacing="0" w:line="360" w:lineRule="auto"/>
              <w:ind w:left="0" w:right="0"/>
              <w:rPr>
                <w:rFonts w:ascii="Times New Roman" w:hAnsi="Times New Roman" w:eastAsia="Times New Roman" w:cs="Times New Roman"/>
                <w:b/>
                <w:bCs/>
                <w:color w:val="auto"/>
                <w:sz w:val="21"/>
                <w:szCs w:val="21"/>
                <w:highlight w:val="none"/>
              </w:rPr>
            </w:pPr>
            <w:r>
              <w:rPr>
                <w:rFonts w:hint="eastAsia" w:ascii="Times New Roman" w:hAnsi="Times New Roman" w:eastAsia="Times New Roman" w:cs="Times New Roman"/>
                <w:b/>
                <w:bCs/>
                <w:color w:val="auto"/>
                <w:sz w:val="21"/>
                <w:szCs w:val="21"/>
                <w:highlight w:val="none"/>
              </w:rPr>
              <w:t>评标基准价：</w:t>
            </w:r>
          </w:p>
          <w:p w14:paraId="32514B54">
            <w:pPr>
              <w:shd w:val="clear" w:color="auto" w:fill="FFFFFF"/>
              <w:adjustRightInd w:val="0"/>
              <w:snapToGrid w:val="0"/>
              <w:spacing w:before="0" w:beforeAutospacing="0" w:after="0" w:afterAutospacing="0" w:line="360" w:lineRule="auto"/>
              <w:ind w:left="0" w:right="0"/>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满足招标文件要求且价格最低的评标价（含小微企业评标价）为评标基准价，</w:t>
            </w:r>
          </w:p>
          <w:p w14:paraId="183C2A93">
            <w:pPr>
              <w:shd w:val="clear" w:color="auto" w:fill="FFFFFF"/>
              <w:adjustRightInd w:val="0"/>
              <w:snapToGrid w:val="0"/>
              <w:spacing w:before="0" w:beforeAutospacing="0" w:after="0" w:afterAutospacing="0" w:line="360" w:lineRule="auto"/>
              <w:ind w:left="0" w:right="0"/>
              <w:rPr>
                <w:rFonts w:ascii="Times New Roman" w:hAnsi="Times New Roman" w:eastAsia="Times New Roman" w:cs="Times New Roman"/>
                <w:b/>
                <w:bCs/>
                <w:color w:val="auto"/>
                <w:sz w:val="21"/>
                <w:szCs w:val="21"/>
                <w:highlight w:val="none"/>
              </w:rPr>
            </w:pPr>
            <w:r>
              <w:rPr>
                <w:rFonts w:hint="eastAsia" w:ascii="Times New Roman" w:hAnsi="Times New Roman" w:eastAsia="Times New Roman" w:cs="Times New Roman"/>
                <w:b/>
                <w:bCs/>
                <w:color w:val="auto"/>
                <w:sz w:val="21"/>
                <w:szCs w:val="21"/>
                <w:highlight w:val="none"/>
              </w:rPr>
              <w:t>投标报价得分计算：</w:t>
            </w:r>
          </w:p>
          <w:p w14:paraId="2F68C1E2">
            <w:pPr>
              <w:shd w:val="clear" w:color="auto" w:fill="FFFFFF"/>
              <w:adjustRightInd w:val="0"/>
              <w:snapToGrid w:val="0"/>
              <w:spacing w:before="0" w:beforeAutospacing="0" w:after="0" w:afterAutospacing="0" w:line="360" w:lineRule="auto"/>
              <w:ind w:left="0" w:right="0"/>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投标报价等于评标基准价其价格分为</w:t>
            </w:r>
            <w:r>
              <w:rPr>
                <w:rFonts w:hint="eastAsia" w:ascii="Times New Roman" w:hAnsi="Times New Roman" w:eastAsia="Times New Roman" w:cs="Times New Roman"/>
                <w:color w:val="auto"/>
                <w:sz w:val="21"/>
                <w:szCs w:val="21"/>
                <w:highlight w:val="none"/>
                <w:lang w:val="en-US" w:eastAsia="zh-CN"/>
              </w:rPr>
              <w:t>30</w:t>
            </w:r>
            <w:r>
              <w:rPr>
                <w:rFonts w:hint="eastAsia" w:ascii="Times New Roman" w:hAnsi="Times New Roman" w:eastAsia="Times New Roman" w:cs="Times New Roman"/>
                <w:color w:val="auto"/>
                <w:sz w:val="21"/>
                <w:szCs w:val="21"/>
                <w:highlight w:val="none"/>
              </w:rPr>
              <w:t>分。</w:t>
            </w:r>
          </w:p>
          <w:p w14:paraId="3DA45F65">
            <w:pPr>
              <w:shd w:val="clear" w:color="auto" w:fill="FFFFFF"/>
              <w:adjustRightInd w:val="0"/>
              <w:snapToGrid w:val="0"/>
              <w:spacing w:before="0" w:beforeAutospacing="0" w:after="0" w:afterAutospacing="0" w:line="360" w:lineRule="auto"/>
              <w:ind w:left="0" w:right="0"/>
              <w:rPr>
                <w:rFonts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其他投标人的价格分统一按照下列公式计算：</w:t>
            </w:r>
          </w:p>
          <w:p w14:paraId="39B40B07">
            <w:pPr>
              <w:shd w:val="clear" w:color="auto" w:fill="FFFFFF"/>
              <w:adjustRightInd w:val="0"/>
              <w:snapToGrid w:val="0"/>
              <w:spacing w:before="0" w:beforeAutospacing="0" w:after="0" w:afterAutospacing="0" w:line="360" w:lineRule="auto"/>
              <w:ind w:left="0" w:right="0"/>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z w:val="21"/>
                <w:szCs w:val="21"/>
                <w:highlight w:val="none"/>
              </w:rPr>
              <w:t>报价得分=(评标基准价／</w:t>
            </w:r>
            <w:r>
              <w:rPr>
                <w:rFonts w:hint="eastAsia" w:ascii="Times New Roman" w:hAnsi="Times New Roman" w:eastAsia="宋体" w:cs="Times New Roman"/>
                <w:color w:val="auto"/>
                <w:sz w:val="21"/>
                <w:szCs w:val="21"/>
                <w:highlight w:val="none"/>
                <w:lang w:eastAsia="zh-CN"/>
              </w:rPr>
              <w:t>评标报价</w:t>
            </w:r>
            <w:r>
              <w:rPr>
                <w:rFonts w:hint="eastAsia" w:ascii="Times New Roman" w:hAnsi="Times New Roman" w:eastAsia="Times New Roman" w:cs="Times New Roman"/>
                <w:color w:val="auto"/>
                <w:sz w:val="21"/>
                <w:szCs w:val="21"/>
                <w:highlight w:val="none"/>
              </w:rPr>
              <w:t>)×价格权值（</w:t>
            </w:r>
            <w:r>
              <w:rPr>
                <w:rFonts w:hint="eastAsia" w:ascii="Times New Roman" w:hAnsi="Times New Roman" w:eastAsia="Times New Roman" w:cs="Times New Roman"/>
                <w:color w:val="auto"/>
                <w:sz w:val="21"/>
                <w:szCs w:val="21"/>
                <w:highlight w:val="none"/>
                <w:lang w:val="en-US" w:eastAsia="zh-CN"/>
              </w:rPr>
              <w:t>30</w:t>
            </w:r>
            <w:r>
              <w:rPr>
                <w:rFonts w:hint="eastAsia" w:ascii="Times New Roman" w:hAnsi="Times New Roman" w:eastAsia="Times New Roman" w:cs="Times New Roman"/>
                <w:color w:val="auto"/>
                <w:sz w:val="21"/>
                <w:szCs w:val="21"/>
                <w:highlight w:val="none"/>
              </w:rPr>
              <w:t>分）（四舍五入后保留小数点后两位）</w:t>
            </w:r>
          </w:p>
          <w:p w14:paraId="7AEEEBA8">
            <w:pPr>
              <w:pStyle w:val="24"/>
              <w:spacing w:line="360" w:lineRule="auto"/>
              <w:ind w:left="0" w:leftChars="0" w:firstLine="0" w:firstLineChars="0"/>
              <w:rPr>
                <w:highlight w:val="none"/>
              </w:rPr>
            </w:pPr>
            <w:r>
              <w:rPr>
                <w:rFonts w:hint="eastAsia" w:ascii="宋体" w:hAnsi="宋体" w:cs="宋体"/>
                <w:b/>
                <w:bCs/>
                <w:szCs w:val="21"/>
                <w:highlight w:val="none"/>
                <w:lang w:eastAsia="zh-CN"/>
              </w:rPr>
              <w:t>价格扣除：</w:t>
            </w:r>
            <w:r>
              <w:rPr>
                <w:rFonts w:hint="eastAsia" w:ascii="宋体" w:hAnsi="宋体" w:cs="宋体"/>
                <w:szCs w:val="21"/>
                <w:highlight w:val="none"/>
                <w:lang w:eastAsia="zh-CN"/>
              </w:rPr>
              <w:t>对于小型、微型企业的具体评标价格扣除，均按财库〔2022〕19号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07D7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48" w:type="dxa"/>
            <w:vMerge w:val="restart"/>
            <w:noWrap w:val="0"/>
            <w:vAlign w:val="center"/>
          </w:tcPr>
          <w:p w14:paraId="02E5BF4B">
            <w:pPr>
              <w:spacing w:before="0" w:beforeAutospacing="0" w:after="0" w:afterAutospacing="0" w:line="500" w:lineRule="exact"/>
              <w:ind w:left="0" w:right="0"/>
              <w:jc w:val="center"/>
              <w:rPr>
                <w:rFonts w:hint="eastAsia" w:ascii="宋体" w:hAnsi="宋体" w:cs="宋体"/>
                <w:b/>
                <w:bCs/>
                <w:color w:val="auto"/>
                <w:szCs w:val="21"/>
                <w:highlight w:val="none"/>
              </w:rPr>
            </w:pPr>
          </w:p>
          <w:p w14:paraId="5EC4425C">
            <w:pPr>
              <w:spacing w:before="0" w:beforeAutospacing="0" w:after="0" w:afterAutospacing="0" w:line="500" w:lineRule="exact"/>
              <w:ind w:left="0" w:right="0"/>
              <w:jc w:val="center"/>
              <w:rPr>
                <w:rFonts w:hint="eastAsia" w:ascii="宋体" w:hAnsi="宋体" w:cs="宋体"/>
                <w:b/>
                <w:bCs/>
                <w:color w:val="auto"/>
                <w:szCs w:val="21"/>
                <w:highlight w:val="none"/>
              </w:rPr>
            </w:pPr>
          </w:p>
          <w:p w14:paraId="6D4C2332">
            <w:pPr>
              <w:spacing w:before="0" w:beforeAutospacing="0" w:after="0" w:afterAutospacing="0" w:line="500" w:lineRule="exact"/>
              <w:ind w:left="0" w:right="0"/>
              <w:jc w:val="center"/>
              <w:rPr>
                <w:rFonts w:hint="eastAsia" w:ascii="宋体" w:hAnsi="宋体" w:cs="宋体"/>
                <w:b/>
                <w:bCs/>
                <w:color w:val="auto"/>
                <w:szCs w:val="21"/>
                <w:highlight w:val="none"/>
              </w:rPr>
            </w:pPr>
          </w:p>
          <w:p w14:paraId="53672D05">
            <w:pPr>
              <w:spacing w:before="0" w:beforeAutospacing="0" w:after="0" w:afterAutospacing="0" w:line="500" w:lineRule="exact"/>
              <w:ind w:left="0" w:right="0"/>
              <w:jc w:val="center"/>
              <w:rPr>
                <w:rFonts w:hint="eastAsia" w:ascii="宋体" w:hAnsi="宋体" w:cs="宋体"/>
                <w:b/>
                <w:bCs/>
                <w:color w:val="auto"/>
                <w:szCs w:val="21"/>
                <w:highlight w:val="none"/>
              </w:rPr>
            </w:pPr>
          </w:p>
          <w:p w14:paraId="298F60AB">
            <w:pPr>
              <w:spacing w:before="0" w:beforeAutospacing="0" w:after="0" w:afterAutospacing="0" w:line="500" w:lineRule="exact"/>
              <w:ind w:left="0" w:right="0"/>
              <w:jc w:val="center"/>
              <w:rPr>
                <w:rFonts w:hint="eastAsia" w:ascii="宋体" w:hAnsi="宋体" w:cs="宋体"/>
                <w:b/>
                <w:bCs/>
                <w:color w:val="auto"/>
                <w:szCs w:val="21"/>
                <w:highlight w:val="none"/>
              </w:rPr>
            </w:pPr>
          </w:p>
          <w:p w14:paraId="25CA50BE">
            <w:pPr>
              <w:bidi w:val="0"/>
              <w:spacing w:before="0" w:beforeAutospacing="0" w:after="0" w:afterAutospacing="0"/>
              <w:ind w:left="0" w:right="0"/>
              <w:rPr>
                <w:rFonts w:hint="eastAsia"/>
                <w:color w:val="auto"/>
                <w:kern w:val="2"/>
                <w:sz w:val="21"/>
                <w:szCs w:val="24"/>
                <w:highlight w:val="none"/>
                <w:lang w:val="en-US" w:eastAsia="zh-CN" w:bidi="ar-SA"/>
              </w:rPr>
            </w:pPr>
          </w:p>
          <w:p w14:paraId="456B20A5">
            <w:pPr>
              <w:bidi w:val="0"/>
              <w:spacing w:before="0" w:beforeAutospacing="0" w:after="0" w:afterAutospacing="0"/>
              <w:ind w:left="0" w:right="0"/>
              <w:jc w:val="left"/>
              <w:rPr>
                <w:rFonts w:hint="eastAsia"/>
                <w:color w:val="auto"/>
                <w:highlight w:val="none"/>
                <w:lang w:val="en-US" w:eastAsia="zh-CN"/>
              </w:rPr>
            </w:pPr>
          </w:p>
          <w:p w14:paraId="55642FA4">
            <w:pPr>
              <w:spacing w:before="0" w:beforeAutospacing="0" w:after="0" w:afterAutospacing="0" w:line="500" w:lineRule="exact"/>
              <w:ind w:left="0" w:right="0"/>
              <w:jc w:val="center"/>
              <w:rPr>
                <w:rFonts w:hint="eastAsia" w:ascii="宋体" w:hAnsi="宋体" w:cs="宋体"/>
                <w:b/>
                <w:bCs/>
                <w:color w:val="auto"/>
                <w:szCs w:val="21"/>
                <w:highlight w:val="none"/>
              </w:rPr>
            </w:pPr>
          </w:p>
          <w:p w14:paraId="6FE06E04">
            <w:pPr>
              <w:spacing w:before="0" w:beforeAutospacing="0" w:after="0" w:afterAutospacing="0" w:line="500" w:lineRule="exact"/>
              <w:ind w:left="0" w:right="0"/>
              <w:jc w:val="center"/>
              <w:rPr>
                <w:rFonts w:hint="eastAsia" w:ascii="宋体" w:hAnsi="宋体" w:cs="宋体"/>
                <w:b/>
                <w:bCs/>
                <w:color w:val="auto"/>
                <w:szCs w:val="21"/>
                <w:highlight w:val="none"/>
              </w:rPr>
            </w:pPr>
          </w:p>
          <w:p w14:paraId="528938C5">
            <w:pPr>
              <w:spacing w:before="0" w:beforeAutospacing="0" w:after="0" w:afterAutospacing="0" w:line="500" w:lineRule="exact"/>
              <w:ind w:left="0" w:right="0"/>
              <w:jc w:val="center"/>
              <w:rPr>
                <w:rFonts w:hint="eastAsia" w:ascii="宋体" w:hAnsi="宋体" w:cs="宋体"/>
                <w:b/>
                <w:bCs/>
                <w:color w:val="auto"/>
                <w:szCs w:val="21"/>
                <w:highlight w:val="none"/>
              </w:rPr>
            </w:pPr>
          </w:p>
          <w:p w14:paraId="51EF6999">
            <w:pPr>
              <w:spacing w:before="0" w:beforeAutospacing="0" w:after="0" w:afterAutospacing="0" w:line="500" w:lineRule="exact"/>
              <w:ind w:left="0" w:right="0"/>
              <w:jc w:val="center"/>
              <w:rPr>
                <w:rFonts w:hint="eastAsia" w:ascii="宋体" w:hAnsi="宋体" w:cs="宋体"/>
                <w:b/>
                <w:bCs/>
                <w:color w:val="auto"/>
                <w:szCs w:val="21"/>
                <w:highlight w:val="none"/>
              </w:rPr>
            </w:pPr>
          </w:p>
          <w:p w14:paraId="016791E3">
            <w:pPr>
              <w:spacing w:before="0" w:beforeAutospacing="0" w:after="0" w:afterAutospacing="0" w:line="500" w:lineRule="exact"/>
              <w:ind w:left="0" w:right="0"/>
              <w:jc w:val="center"/>
              <w:rPr>
                <w:rFonts w:hint="eastAsia" w:ascii="宋体" w:hAnsi="宋体" w:cs="宋体"/>
                <w:b/>
                <w:bCs/>
                <w:color w:val="auto"/>
                <w:szCs w:val="21"/>
                <w:highlight w:val="none"/>
              </w:rPr>
            </w:pPr>
          </w:p>
          <w:p w14:paraId="045E49F5">
            <w:pPr>
              <w:spacing w:before="0" w:beforeAutospacing="0" w:after="0" w:afterAutospacing="0" w:line="500" w:lineRule="exact"/>
              <w:ind w:left="0" w:right="0"/>
              <w:jc w:val="center"/>
              <w:rPr>
                <w:rFonts w:hint="eastAsia" w:ascii="宋体" w:hAnsi="宋体" w:cs="宋体"/>
                <w:b/>
                <w:bCs/>
                <w:color w:val="auto"/>
                <w:szCs w:val="21"/>
                <w:highlight w:val="none"/>
              </w:rPr>
            </w:pPr>
          </w:p>
          <w:p w14:paraId="4FCC98BE">
            <w:pPr>
              <w:spacing w:before="0" w:beforeAutospacing="0" w:after="0" w:afterAutospacing="0" w:line="500" w:lineRule="exact"/>
              <w:ind w:left="0" w:right="0"/>
              <w:jc w:val="center"/>
              <w:rPr>
                <w:rFonts w:hint="eastAsia" w:ascii="宋体" w:hAnsi="宋体" w:cs="宋体"/>
                <w:b/>
                <w:bCs/>
                <w:color w:val="auto"/>
                <w:szCs w:val="21"/>
                <w:highlight w:val="none"/>
              </w:rPr>
            </w:pPr>
          </w:p>
          <w:p w14:paraId="7510E804">
            <w:pPr>
              <w:spacing w:before="0" w:beforeAutospacing="0" w:after="0" w:afterAutospacing="0" w:line="500" w:lineRule="exact"/>
              <w:ind w:left="0" w:right="0"/>
              <w:jc w:val="center"/>
              <w:rPr>
                <w:rFonts w:hint="eastAsia" w:ascii="宋体" w:hAnsi="宋体" w:cs="宋体"/>
                <w:b/>
                <w:bCs/>
                <w:color w:val="auto"/>
                <w:szCs w:val="21"/>
                <w:highlight w:val="none"/>
              </w:rPr>
            </w:pPr>
          </w:p>
          <w:p w14:paraId="3A7B029A">
            <w:pPr>
              <w:spacing w:before="0" w:beforeAutospacing="0" w:after="0" w:afterAutospacing="0" w:line="500" w:lineRule="exact"/>
              <w:ind w:left="0" w:right="0"/>
              <w:jc w:val="center"/>
              <w:rPr>
                <w:rFonts w:hint="eastAsia" w:ascii="宋体" w:hAnsi="宋体" w:cs="宋体"/>
                <w:b/>
                <w:bCs/>
                <w:color w:val="auto"/>
                <w:szCs w:val="21"/>
                <w:highlight w:val="none"/>
              </w:rPr>
            </w:pPr>
          </w:p>
          <w:p w14:paraId="3373304F">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restart"/>
            <w:noWrap w:val="0"/>
            <w:vAlign w:val="center"/>
          </w:tcPr>
          <w:p w14:paraId="33676D02">
            <w:pPr>
              <w:spacing w:before="0" w:beforeAutospacing="0" w:after="0" w:afterAutospacing="0" w:line="500" w:lineRule="exact"/>
              <w:ind w:left="0" w:right="0"/>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技术标评分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40分</w:t>
            </w:r>
            <w:r>
              <w:rPr>
                <w:rFonts w:hint="eastAsia" w:ascii="宋体" w:hAnsi="宋体" w:cs="宋体"/>
                <w:b w:val="0"/>
                <w:bCs w:val="0"/>
                <w:color w:val="auto"/>
                <w:szCs w:val="21"/>
                <w:highlight w:val="none"/>
                <w:lang w:eastAsia="zh-CN"/>
              </w:rPr>
              <w:t>）</w:t>
            </w:r>
          </w:p>
          <w:p w14:paraId="398C652F">
            <w:pPr>
              <w:spacing w:before="0" w:beforeAutospacing="0" w:after="0" w:afterAutospacing="0"/>
              <w:ind w:left="0" w:right="0"/>
              <w:rPr>
                <w:rFonts w:hint="eastAsia" w:ascii="宋体" w:hAnsi="宋体" w:eastAsia="宋体" w:cs="宋体"/>
                <w:b w:val="0"/>
                <w:bCs w:val="0"/>
                <w:color w:val="auto"/>
                <w:sz w:val="21"/>
                <w:szCs w:val="21"/>
                <w:highlight w:val="none"/>
                <w:lang w:eastAsia="zh-CN"/>
              </w:rPr>
            </w:pPr>
          </w:p>
        </w:tc>
        <w:tc>
          <w:tcPr>
            <w:tcW w:w="2085" w:type="dxa"/>
            <w:noWrap w:val="0"/>
            <w:vAlign w:val="center"/>
          </w:tcPr>
          <w:p w14:paraId="612618F8">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hAnsi="宋体"/>
                <w:b w:val="0"/>
                <w:bCs w:val="0"/>
                <w:color w:val="auto"/>
                <w:szCs w:val="21"/>
                <w:highlight w:val="none"/>
              </w:rPr>
              <w:t>内容完整性和编制水平</w:t>
            </w:r>
            <w:r>
              <w:rPr>
                <w:rFonts w:hint="eastAsia" w:hAnsi="宋体"/>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hAnsi="宋体"/>
                <w:b w:val="0"/>
                <w:bCs w:val="0"/>
                <w:color w:val="auto"/>
                <w:szCs w:val="21"/>
                <w:highlight w:val="none"/>
                <w:lang w:eastAsia="zh-CN"/>
              </w:rPr>
              <w:t>）</w:t>
            </w:r>
          </w:p>
        </w:tc>
        <w:tc>
          <w:tcPr>
            <w:tcW w:w="5999" w:type="dxa"/>
            <w:noWrap w:val="0"/>
            <w:vAlign w:val="center"/>
          </w:tcPr>
          <w:p w14:paraId="7C50B7F3">
            <w:pPr>
              <w:spacing w:before="0" w:beforeAutospacing="0" w:after="0" w:afterAutospacing="0" w:line="360" w:lineRule="auto"/>
              <w:ind w:left="0" w:right="0"/>
              <w:rPr>
                <w:rFonts w:hint="eastAsia" w:ascii="宋体"/>
                <w:color w:val="auto"/>
                <w:kern w:val="0"/>
                <w:szCs w:val="21"/>
                <w:highlight w:val="none"/>
                <w:lang w:eastAsia="zh-CN"/>
              </w:rPr>
            </w:pPr>
            <w:r>
              <w:rPr>
                <w:rFonts w:hint="eastAsia" w:ascii="宋体"/>
                <w:color w:val="auto"/>
                <w:kern w:val="0"/>
                <w:szCs w:val="21"/>
                <w:highlight w:val="none"/>
              </w:rPr>
              <w:t>主要内容具有完整性，符合招标文件的要求</w:t>
            </w:r>
            <w:r>
              <w:rPr>
                <w:rFonts w:hint="eastAsia" w:ascii="宋体"/>
                <w:color w:val="auto"/>
                <w:kern w:val="0"/>
                <w:szCs w:val="21"/>
                <w:highlight w:val="none"/>
                <w:lang w:eastAsia="zh-CN"/>
              </w:rPr>
              <w:t>，</w:t>
            </w:r>
          </w:p>
          <w:p w14:paraId="6B565C39">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19FC9AA9">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  （</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2F5710B2">
            <w:pPr>
              <w:adjustRightInd w:val="0"/>
              <w:snapToGrid w:val="0"/>
              <w:spacing w:before="0" w:beforeAutospacing="0" w:after="0" w:afterAutospacing="0" w:line="40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r>
              <w:rPr>
                <w:rFonts w:hint="eastAsia" w:ascii="宋体"/>
                <w:color w:val="auto"/>
                <w:kern w:val="0"/>
                <w:szCs w:val="21"/>
                <w:highlight w:val="none"/>
                <w:lang w:eastAsia="zh-CN"/>
              </w:rPr>
              <w:t>不提供不得分</w:t>
            </w:r>
          </w:p>
        </w:tc>
      </w:tr>
      <w:tr w14:paraId="09D9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vMerge w:val="continue"/>
            <w:noWrap w:val="0"/>
            <w:vAlign w:val="center"/>
          </w:tcPr>
          <w:p w14:paraId="1216121A">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205179A1">
            <w:pPr>
              <w:spacing w:before="0" w:beforeAutospacing="0" w:after="0" w:afterAutospacing="0"/>
              <w:ind w:left="0" w:right="0"/>
              <w:rPr>
                <w:rFonts w:hint="eastAsia" w:ascii="宋体" w:hAnsi="宋体" w:eastAsia="宋体" w:cs="宋体"/>
                <w:color w:val="auto"/>
                <w:sz w:val="21"/>
                <w:szCs w:val="21"/>
                <w:highlight w:val="none"/>
                <w:lang w:eastAsia="zh-CN"/>
              </w:rPr>
            </w:pPr>
          </w:p>
        </w:tc>
        <w:tc>
          <w:tcPr>
            <w:tcW w:w="2085" w:type="dxa"/>
            <w:noWrap w:val="0"/>
            <w:vAlign w:val="center"/>
          </w:tcPr>
          <w:p w14:paraId="5956A5A3">
            <w:pPr>
              <w:spacing w:before="0" w:beforeAutospacing="0" w:after="0" w:afterAutospacing="0" w:line="360" w:lineRule="auto"/>
              <w:ind w:left="0" w:right="0"/>
              <w:jc w:val="center"/>
              <w:rPr>
                <w:rFonts w:hint="eastAsia"/>
                <w:highlight w:val="none"/>
              </w:rPr>
            </w:pPr>
            <w:r>
              <w:rPr>
                <w:rFonts w:hint="eastAsia"/>
                <w:highlight w:val="none"/>
              </w:rPr>
              <w:t>主要施工及工艺方法</w:t>
            </w:r>
            <w:r>
              <w:rPr>
                <w:rFonts w:hint="eastAsia"/>
                <w:highlight w:val="none"/>
                <w:lang w:eastAsia="zh-CN"/>
              </w:rPr>
              <w:t>（</w:t>
            </w:r>
            <w:r>
              <w:rPr>
                <w:rFonts w:hint="eastAsia"/>
                <w:highlight w:val="none"/>
                <w:lang w:val="en-US" w:eastAsia="zh-CN"/>
              </w:rPr>
              <w:t>5分</w:t>
            </w:r>
            <w:r>
              <w:rPr>
                <w:rFonts w:hint="eastAsia"/>
                <w:highlight w:val="none"/>
                <w:lang w:eastAsia="zh-CN"/>
              </w:rPr>
              <w:t>）</w:t>
            </w:r>
          </w:p>
        </w:tc>
        <w:tc>
          <w:tcPr>
            <w:tcW w:w="5999" w:type="dxa"/>
            <w:noWrap w:val="0"/>
            <w:vAlign w:val="top"/>
          </w:tcPr>
          <w:p w14:paraId="5FC4DBD1">
            <w:pPr>
              <w:spacing w:before="0" w:beforeAutospacing="0" w:after="0" w:afterAutospacing="0" w:line="360" w:lineRule="auto"/>
              <w:ind w:left="0" w:right="0"/>
              <w:rPr>
                <w:rFonts w:hint="eastAsia"/>
                <w:highlight w:val="none"/>
                <w:lang w:val="en-US" w:eastAsia="zh-CN"/>
              </w:rPr>
            </w:pPr>
            <w:r>
              <w:rPr>
                <w:rFonts w:hint="eastAsia"/>
                <w:highlight w:val="none"/>
                <w:lang w:val="en-US" w:eastAsia="zh-CN"/>
              </w:rPr>
              <w:t>结合本工程特点，技术方案可行性和针对性符合本工程的实际情况，施工工艺有详尽的描述，施工方法完整、科学、合理。</w:t>
            </w:r>
          </w:p>
          <w:p w14:paraId="324C85B5">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475E22AF">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0CC39DD1">
            <w:pPr>
              <w:autoSpaceDE w:val="0"/>
              <w:autoSpaceDN w:val="0"/>
              <w:adjustRightInd w:val="0"/>
              <w:spacing w:before="0" w:beforeAutospacing="0" w:after="0" w:afterAutospacing="0" w:line="440" w:lineRule="exact"/>
              <w:ind w:left="0" w:right="0"/>
              <w:jc w:val="left"/>
              <w:rPr>
                <w:rFonts w:hint="eastAsia" w:eastAsia="宋体"/>
                <w:highlight w:val="none"/>
                <w:lang w:val="en-US" w:eastAsia="zh-CN"/>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r>
              <w:rPr>
                <w:rFonts w:hint="eastAsia"/>
                <w:highlight w:val="none"/>
                <w:lang w:eastAsia="zh-CN"/>
              </w:rPr>
              <w:t>不提供不得分</w:t>
            </w:r>
          </w:p>
        </w:tc>
      </w:tr>
      <w:tr w14:paraId="188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48" w:type="dxa"/>
            <w:vMerge w:val="continue"/>
            <w:noWrap w:val="0"/>
            <w:vAlign w:val="center"/>
          </w:tcPr>
          <w:p w14:paraId="430FA203">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49FFC09E">
            <w:pPr>
              <w:spacing w:before="0" w:beforeAutospacing="0" w:after="0" w:afterAutospacing="0"/>
              <w:ind w:left="0" w:right="0"/>
              <w:rPr>
                <w:rFonts w:hint="eastAsia" w:ascii="宋体" w:hAnsi="宋体" w:eastAsia="宋体" w:cs="宋体"/>
                <w:color w:val="auto"/>
                <w:sz w:val="21"/>
                <w:szCs w:val="21"/>
                <w:highlight w:val="none"/>
                <w:lang w:eastAsia="zh-CN"/>
              </w:rPr>
            </w:pPr>
          </w:p>
        </w:tc>
        <w:tc>
          <w:tcPr>
            <w:tcW w:w="2085" w:type="dxa"/>
            <w:noWrap w:val="0"/>
            <w:vAlign w:val="center"/>
          </w:tcPr>
          <w:p w14:paraId="625748B3">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ascii="宋体" w:hAnsi="宋体"/>
                <w:b w:val="0"/>
                <w:bCs w:val="0"/>
                <w:color w:val="auto"/>
                <w:szCs w:val="21"/>
                <w:highlight w:val="none"/>
              </w:rPr>
              <w:t>项目</w:t>
            </w:r>
            <w:r>
              <w:rPr>
                <w:rFonts w:hint="eastAsia" w:ascii="宋体" w:hAnsi="宋体"/>
                <w:b w:val="0"/>
                <w:bCs w:val="0"/>
                <w:color w:val="auto"/>
                <w:szCs w:val="21"/>
                <w:highlight w:val="none"/>
                <w:lang w:eastAsia="zh-CN"/>
              </w:rPr>
              <w:t>管理</w:t>
            </w:r>
            <w:r>
              <w:rPr>
                <w:rFonts w:hint="eastAsia" w:ascii="宋体" w:hAnsi="宋体"/>
                <w:b w:val="0"/>
                <w:bCs w:val="0"/>
                <w:color w:val="auto"/>
                <w:szCs w:val="21"/>
                <w:highlight w:val="none"/>
              </w:rPr>
              <w:t>机构及劳动力安排计划</w:t>
            </w:r>
            <w:r>
              <w:rPr>
                <w:rFonts w:hint="eastAsia" w:ascii="宋体" w:hAnsi="宋体"/>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ascii="宋体" w:hAnsi="宋体"/>
                <w:b w:val="0"/>
                <w:bCs w:val="0"/>
                <w:color w:val="auto"/>
                <w:szCs w:val="21"/>
                <w:highlight w:val="none"/>
                <w:lang w:eastAsia="zh-CN"/>
              </w:rPr>
              <w:t>）</w:t>
            </w:r>
          </w:p>
        </w:tc>
        <w:tc>
          <w:tcPr>
            <w:tcW w:w="5999" w:type="dxa"/>
            <w:noWrap w:val="0"/>
            <w:vAlign w:val="center"/>
          </w:tcPr>
          <w:p w14:paraId="05BC271B">
            <w:pPr>
              <w:spacing w:before="0" w:beforeAutospacing="0" w:after="0" w:afterAutospacing="0" w:line="360" w:lineRule="auto"/>
              <w:ind w:left="0" w:right="0"/>
              <w:rPr>
                <w:rFonts w:hint="eastAsia"/>
                <w:highlight w:val="none"/>
                <w:lang w:val="en-US" w:eastAsia="zh-CN"/>
              </w:rPr>
            </w:pPr>
            <w:r>
              <w:rPr>
                <w:rFonts w:hint="eastAsia"/>
                <w:highlight w:val="none"/>
                <w:lang w:val="en-US" w:eastAsia="zh-CN"/>
              </w:rPr>
              <w:t>项目管理机构人员配备是否齐全，专业配套是否合理，劳动力安排计划是否能够满足施工需要。</w:t>
            </w:r>
          </w:p>
          <w:p w14:paraId="581F5553">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64C0221A">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563C64F3">
            <w:pPr>
              <w:autoSpaceDE w:val="0"/>
              <w:autoSpaceDN w:val="0"/>
              <w:adjustRightInd w:val="0"/>
              <w:spacing w:before="0" w:beforeAutospacing="0" w:after="0" w:afterAutospacing="0" w:line="360" w:lineRule="auto"/>
              <w:ind w:left="0" w:right="0"/>
              <w:jc w:val="left"/>
              <w:rPr>
                <w:rFonts w:hint="eastAsia" w:eastAsia="宋体"/>
                <w:highlight w:val="none"/>
                <w:lang w:val="en-US" w:eastAsia="zh-CN"/>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r>
              <w:rPr>
                <w:rFonts w:hint="eastAsia"/>
                <w:highlight w:val="none"/>
                <w:lang w:eastAsia="zh-CN"/>
              </w:rPr>
              <w:t>不提供不得分不提供不得分</w:t>
            </w:r>
          </w:p>
        </w:tc>
      </w:tr>
      <w:tr w14:paraId="0816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148" w:type="dxa"/>
            <w:vMerge w:val="continue"/>
            <w:noWrap w:val="0"/>
            <w:vAlign w:val="center"/>
          </w:tcPr>
          <w:p w14:paraId="32000B5A">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72F1BFF5">
            <w:pPr>
              <w:spacing w:before="0" w:beforeAutospacing="0" w:after="0" w:afterAutospacing="0"/>
              <w:ind w:left="0" w:right="0"/>
              <w:rPr>
                <w:rFonts w:hint="eastAsia" w:ascii="宋体" w:hAnsi="宋体" w:eastAsia="宋体" w:cs="宋体"/>
                <w:color w:val="auto"/>
                <w:sz w:val="21"/>
                <w:szCs w:val="21"/>
                <w:highlight w:val="none"/>
                <w:lang w:eastAsia="zh-CN"/>
              </w:rPr>
            </w:pPr>
          </w:p>
        </w:tc>
        <w:tc>
          <w:tcPr>
            <w:tcW w:w="2085" w:type="dxa"/>
            <w:noWrap w:val="0"/>
            <w:vAlign w:val="center"/>
          </w:tcPr>
          <w:p w14:paraId="6E71609C">
            <w:pPr>
              <w:spacing w:before="0" w:beforeAutospacing="0" w:after="0" w:afterAutospacing="0" w:line="360" w:lineRule="auto"/>
              <w:ind w:left="0" w:leftChars="0" w:right="0" w:rightChars="0"/>
              <w:jc w:val="center"/>
              <w:rPr>
                <w:rFonts w:hint="eastAsia" w:ascii="宋体" w:hAnsi="宋体"/>
                <w:b w:val="0"/>
                <w:bCs w:val="0"/>
                <w:color w:val="auto"/>
                <w:szCs w:val="21"/>
                <w:highlight w:val="none"/>
              </w:rPr>
            </w:pPr>
            <w:r>
              <w:rPr>
                <w:rFonts w:hint="eastAsia"/>
                <w:b w:val="0"/>
                <w:bCs w:val="0"/>
                <w:color w:val="auto"/>
                <w:szCs w:val="21"/>
                <w:highlight w:val="none"/>
                <w:lang w:eastAsia="zh-CN"/>
              </w:rPr>
              <w:t>施工机械配备（</w:t>
            </w:r>
            <w:r>
              <w:rPr>
                <w:rFonts w:hint="eastAsia" w:eastAsia="宋体" w:cs="宋体"/>
                <w:b w:val="0"/>
                <w:bCs w:val="0"/>
                <w:color w:val="auto"/>
                <w:kern w:val="2"/>
                <w:sz w:val="21"/>
                <w:szCs w:val="21"/>
                <w:highlight w:val="none"/>
                <w:lang w:val="en-US" w:eastAsia="zh-CN"/>
              </w:rPr>
              <w:t>5分</w:t>
            </w:r>
            <w:r>
              <w:rPr>
                <w:rFonts w:hint="eastAsia"/>
                <w:b w:val="0"/>
                <w:bCs w:val="0"/>
                <w:color w:val="auto"/>
                <w:szCs w:val="21"/>
                <w:highlight w:val="none"/>
                <w:lang w:eastAsia="zh-CN"/>
              </w:rPr>
              <w:t>）</w:t>
            </w:r>
          </w:p>
        </w:tc>
        <w:tc>
          <w:tcPr>
            <w:tcW w:w="5999" w:type="dxa"/>
            <w:noWrap w:val="0"/>
            <w:vAlign w:val="center"/>
          </w:tcPr>
          <w:p w14:paraId="7CFB6BD2">
            <w:pPr>
              <w:spacing w:before="0" w:beforeAutospacing="0" w:after="0" w:afterAutospacing="0" w:line="360" w:lineRule="auto"/>
              <w:ind w:left="0" w:right="0"/>
              <w:rPr>
                <w:rFonts w:hint="eastAsia"/>
                <w:highlight w:val="none"/>
                <w:lang w:val="en-US" w:eastAsia="zh-CN"/>
              </w:rPr>
            </w:pPr>
            <w:r>
              <w:rPr>
                <w:rFonts w:hint="eastAsia"/>
                <w:highlight w:val="none"/>
                <w:lang w:val="en-US" w:eastAsia="zh-CN"/>
              </w:rPr>
              <w:t>机械设备管理措施完善，施工机械配备科学合理、先进可行。</w:t>
            </w:r>
          </w:p>
          <w:p w14:paraId="0D051AB8">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340FDF82">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3452F8E7">
            <w:pPr>
              <w:spacing w:before="0" w:beforeAutospacing="0" w:after="0" w:afterAutospacing="0" w:line="360" w:lineRule="auto"/>
              <w:ind w:left="0" w:leftChars="0" w:right="0" w:rightChars="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5C30AD56">
            <w:pPr>
              <w:spacing w:before="0" w:beforeAutospacing="0" w:after="0" w:afterAutospacing="0" w:line="360" w:lineRule="auto"/>
              <w:ind w:left="0" w:leftChars="0" w:right="0" w:rightChars="0"/>
              <w:jc w:val="both"/>
              <w:rPr>
                <w:rFonts w:hint="eastAsia"/>
                <w:highlight w:val="none"/>
                <w:lang w:val="en-US" w:eastAsia="zh-CN"/>
              </w:rPr>
            </w:pPr>
            <w:r>
              <w:rPr>
                <w:rFonts w:hint="eastAsia"/>
                <w:highlight w:val="none"/>
                <w:lang w:eastAsia="zh-CN"/>
              </w:rPr>
              <w:t>不提供不得分</w:t>
            </w:r>
          </w:p>
        </w:tc>
      </w:tr>
      <w:tr w14:paraId="73EF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48" w:type="dxa"/>
            <w:vMerge w:val="continue"/>
            <w:noWrap w:val="0"/>
            <w:vAlign w:val="center"/>
          </w:tcPr>
          <w:p w14:paraId="1C057D63">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08519103">
            <w:pPr>
              <w:spacing w:before="0" w:beforeAutospacing="0" w:after="0" w:afterAutospacing="0"/>
              <w:ind w:left="0" w:right="0"/>
              <w:rPr>
                <w:rFonts w:hint="eastAsia" w:ascii="宋体" w:hAnsi="宋体" w:eastAsia="宋体" w:cs="宋体"/>
                <w:color w:val="auto"/>
                <w:sz w:val="21"/>
                <w:szCs w:val="21"/>
                <w:highlight w:val="none"/>
                <w:lang w:eastAsia="zh-CN"/>
              </w:rPr>
            </w:pPr>
          </w:p>
        </w:tc>
        <w:tc>
          <w:tcPr>
            <w:tcW w:w="2085" w:type="dxa"/>
            <w:noWrap w:val="0"/>
            <w:vAlign w:val="center"/>
          </w:tcPr>
          <w:p w14:paraId="0A9B4A42">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b w:val="0"/>
                <w:bCs w:val="0"/>
                <w:color w:val="auto"/>
                <w:szCs w:val="21"/>
                <w:highlight w:val="none"/>
              </w:rPr>
              <w:t>确保工程质量的技术组织措施</w:t>
            </w:r>
            <w:r>
              <w:rPr>
                <w:rFonts w:hint="eastAsia"/>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b w:val="0"/>
                <w:bCs w:val="0"/>
                <w:color w:val="auto"/>
                <w:szCs w:val="21"/>
                <w:highlight w:val="none"/>
                <w:lang w:eastAsia="zh-CN"/>
              </w:rPr>
              <w:t>）</w:t>
            </w:r>
          </w:p>
        </w:tc>
        <w:tc>
          <w:tcPr>
            <w:tcW w:w="5999" w:type="dxa"/>
            <w:noWrap w:val="0"/>
            <w:vAlign w:val="center"/>
          </w:tcPr>
          <w:p w14:paraId="15F56640">
            <w:pPr>
              <w:spacing w:before="0" w:beforeAutospacing="0" w:after="0" w:afterAutospacing="0" w:line="360" w:lineRule="auto"/>
              <w:ind w:left="0" w:right="0"/>
              <w:rPr>
                <w:rFonts w:hint="eastAsia"/>
                <w:highlight w:val="none"/>
                <w:lang w:val="en-US" w:eastAsia="zh-CN"/>
              </w:rPr>
            </w:pPr>
            <w:r>
              <w:rPr>
                <w:rFonts w:hint="eastAsia"/>
                <w:highlight w:val="none"/>
                <w:lang w:val="en-US" w:eastAsia="zh-CN"/>
              </w:rPr>
              <w:t>确保工程质量的技术组织措施内容充实、符合本工程实际情况、可操作性强，措施得当、合理。</w:t>
            </w:r>
          </w:p>
          <w:p w14:paraId="3394863F">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0AAE42B6">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7FC42324">
            <w:pPr>
              <w:spacing w:before="0" w:beforeAutospacing="0" w:after="0" w:afterAutospacing="0" w:line="360" w:lineRule="auto"/>
              <w:ind w:left="0" w:right="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4F752BEB">
            <w:pPr>
              <w:spacing w:before="0" w:beforeAutospacing="0" w:after="0" w:afterAutospacing="0" w:line="360" w:lineRule="auto"/>
              <w:ind w:left="0" w:right="0"/>
              <w:jc w:val="both"/>
              <w:rPr>
                <w:rFonts w:hint="eastAsia"/>
                <w:highlight w:val="none"/>
                <w:lang w:val="en-US" w:eastAsia="zh-CN"/>
              </w:rPr>
            </w:pPr>
            <w:r>
              <w:rPr>
                <w:rFonts w:hint="eastAsia"/>
                <w:highlight w:val="none"/>
                <w:lang w:eastAsia="zh-CN"/>
              </w:rPr>
              <w:t>不提供不得分</w:t>
            </w:r>
          </w:p>
        </w:tc>
      </w:tr>
      <w:tr w14:paraId="7C5C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48" w:type="dxa"/>
            <w:vMerge w:val="continue"/>
            <w:noWrap w:val="0"/>
            <w:vAlign w:val="center"/>
          </w:tcPr>
          <w:p w14:paraId="18A4B445">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4DEF4607">
            <w:pPr>
              <w:spacing w:before="0" w:beforeAutospacing="0" w:after="0" w:afterAutospacing="0" w:line="440" w:lineRule="exact"/>
              <w:ind w:left="0" w:right="0"/>
              <w:rPr>
                <w:rFonts w:hint="eastAsia" w:hAnsi="宋体" w:cs="宋体"/>
                <w:b/>
                <w:bCs/>
                <w:color w:val="auto"/>
                <w:kern w:val="2"/>
                <w:sz w:val="21"/>
                <w:szCs w:val="21"/>
                <w:highlight w:val="none"/>
                <w:lang w:val="en-US" w:eastAsia="zh-CN" w:bidi="ar-SA"/>
              </w:rPr>
            </w:pPr>
          </w:p>
        </w:tc>
        <w:tc>
          <w:tcPr>
            <w:tcW w:w="2085" w:type="dxa"/>
            <w:noWrap w:val="0"/>
            <w:vAlign w:val="center"/>
          </w:tcPr>
          <w:p w14:paraId="52294D7C">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b w:val="0"/>
                <w:bCs w:val="0"/>
                <w:color w:val="auto"/>
                <w:szCs w:val="21"/>
                <w:highlight w:val="none"/>
              </w:rPr>
              <w:t>确保工期的技术组织措施</w:t>
            </w:r>
            <w:r>
              <w:rPr>
                <w:rFonts w:hint="eastAsia"/>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b w:val="0"/>
                <w:bCs w:val="0"/>
                <w:color w:val="auto"/>
                <w:szCs w:val="21"/>
                <w:highlight w:val="none"/>
                <w:lang w:eastAsia="zh-CN"/>
              </w:rPr>
              <w:t>）</w:t>
            </w:r>
          </w:p>
        </w:tc>
        <w:tc>
          <w:tcPr>
            <w:tcW w:w="5999" w:type="dxa"/>
            <w:noWrap w:val="0"/>
            <w:vAlign w:val="center"/>
          </w:tcPr>
          <w:p w14:paraId="27BC3D76">
            <w:pPr>
              <w:spacing w:before="0" w:beforeAutospacing="0" w:after="0" w:afterAutospacing="0"/>
              <w:ind w:left="0" w:right="0"/>
              <w:jc w:val="center"/>
              <w:rPr>
                <w:rFonts w:hint="eastAsia" w:ascii="宋体"/>
                <w:color w:val="auto"/>
                <w:kern w:val="0"/>
                <w:szCs w:val="21"/>
                <w:highlight w:val="none"/>
              </w:rPr>
            </w:pPr>
            <w:r>
              <w:rPr>
                <w:rFonts w:hint="eastAsia" w:ascii="宋体"/>
                <w:color w:val="auto"/>
                <w:kern w:val="0"/>
                <w:szCs w:val="21"/>
                <w:highlight w:val="none"/>
              </w:rPr>
              <w:t>工期承诺满足招标文件要求，工期保证措施合理且有针对</w:t>
            </w:r>
          </w:p>
          <w:p w14:paraId="3B3303EA">
            <w:pPr>
              <w:spacing w:before="0" w:beforeAutospacing="0" w:after="0" w:afterAutospacing="0" w:line="360" w:lineRule="auto"/>
              <w:ind w:left="0" w:right="0"/>
              <w:rPr>
                <w:rFonts w:hint="eastAsia" w:ascii="宋体"/>
                <w:color w:val="auto"/>
                <w:kern w:val="0"/>
                <w:szCs w:val="21"/>
                <w:highlight w:val="none"/>
                <w:lang w:eastAsia="zh-CN"/>
              </w:rPr>
            </w:pPr>
            <w:r>
              <w:rPr>
                <w:rFonts w:hint="eastAsia" w:ascii="宋体"/>
                <w:color w:val="auto"/>
                <w:kern w:val="0"/>
                <w:szCs w:val="21"/>
                <w:highlight w:val="none"/>
              </w:rPr>
              <w:t>性</w:t>
            </w:r>
            <w:r>
              <w:rPr>
                <w:rFonts w:hint="eastAsia" w:ascii="宋体"/>
                <w:color w:val="auto"/>
                <w:kern w:val="0"/>
                <w:szCs w:val="21"/>
                <w:highlight w:val="none"/>
                <w:lang w:eastAsia="zh-CN"/>
              </w:rPr>
              <w:t>。</w:t>
            </w:r>
          </w:p>
          <w:p w14:paraId="46C5F236">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416BF4CE">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72710EF5">
            <w:pPr>
              <w:spacing w:before="0" w:beforeAutospacing="0" w:after="0" w:afterAutospacing="0" w:line="360" w:lineRule="auto"/>
              <w:ind w:left="0" w:right="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方案欠合理、针对性不强；（</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1A68EED7">
            <w:pPr>
              <w:spacing w:before="0" w:beforeAutospacing="0" w:after="0" w:afterAutospacing="0"/>
              <w:ind w:left="0" w:right="0"/>
              <w:jc w:val="both"/>
              <w:rPr>
                <w:rFonts w:hint="eastAsia" w:ascii="宋体"/>
                <w:color w:val="auto"/>
                <w:kern w:val="0"/>
                <w:szCs w:val="21"/>
                <w:highlight w:val="none"/>
              </w:rPr>
            </w:pPr>
            <w:r>
              <w:rPr>
                <w:rFonts w:hint="eastAsia"/>
                <w:highlight w:val="none"/>
                <w:lang w:eastAsia="zh-CN"/>
              </w:rPr>
              <w:t>不提供不得分</w:t>
            </w:r>
          </w:p>
        </w:tc>
      </w:tr>
      <w:tr w14:paraId="1667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48" w:type="dxa"/>
            <w:vMerge w:val="continue"/>
            <w:noWrap w:val="0"/>
            <w:vAlign w:val="center"/>
          </w:tcPr>
          <w:p w14:paraId="4AE6F36C">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3244C2DC">
            <w:pPr>
              <w:spacing w:before="0" w:beforeAutospacing="0" w:after="0" w:afterAutospacing="0" w:line="440" w:lineRule="exact"/>
              <w:ind w:left="0" w:right="0"/>
              <w:rPr>
                <w:rFonts w:hint="eastAsia" w:hAnsi="宋体" w:cs="宋体"/>
                <w:b/>
                <w:bCs/>
                <w:color w:val="auto"/>
                <w:kern w:val="2"/>
                <w:sz w:val="21"/>
                <w:szCs w:val="21"/>
                <w:highlight w:val="none"/>
                <w:lang w:val="en-US" w:eastAsia="zh-CN" w:bidi="ar-SA"/>
              </w:rPr>
            </w:pPr>
          </w:p>
        </w:tc>
        <w:tc>
          <w:tcPr>
            <w:tcW w:w="2085" w:type="dxa"/>
            <w:noWrap w:val="0"/>
            <w:vAlign w:val="center"/>
          </w:tcPr>
          <w:p w14:paraId="69C8BC20">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ascii="宋体" w:hAnsi="宋体" w:cs="宋体"/>
                <w:color w:val="auto"/>
                <w:kern w:val="0"/>
                <w:szCs w:val="21"/>
                <w:highlight w:val="none"/>
              </w:rPr>
              <w:t>确保安全文明施工的技术组织措施</w:t>
            </w:r>
            <w:r>
              <w:rPr>
                <w:rFonts w:hint="eastAsia"/>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b w:val="0"/>
                <w:bCs w:val="0"/>
                <w:color w:val="auto"/>
                <w:szCs w:val="21"/>
                <w:highlight w:val="none"/>
                <w:lang w:eastAsia="zh-CN"/>
              </w:rPr>
              <w:t>）</w:t>
            </w:r>
          </w:p>
        </w:tc>
        <w:tc>
          <w:tcPr>
            <w:tcW w:w="5999" w:type="dxa"/>
            <w:noWrap w:val="0"/>
            <w:vAlign w:val="top"/>
          </w:tcPr>
          <w:p w14:paraId="11C05134">
            <w:pPr>
              <w:spacing w:before="0" w:beforeAutospacing="0" w:after="0" w:afterAutospacing="0" w:line="360" w:lineRule="auto"/>
              <w:ind w:left="0" w:right="0"/>
              <w:rPr>
                <w:rFonts w:hint="eastAsia"/>
                <w:highlight w:val="none"/>
              </w:rPr>
            </w:pPr>
            <w:r>
              <w:rPr>
                <w:rFonts w:hint="eastAsia"/>
                <w:highlight w:val="none"/>
              </w:rPr>
              <w:t>有文明施工措施、施工安全措施</w:t>
            </w:r>
            <w:r>
              <w:rPr>
                <w:rFonts w:hint="eastAsia"/>
                <w:highlight w:val="none"/>
                <w:lang w:eastAsia="zh-CN"/>
              </w:rPr>
              <w:t>等</w:t>
            </w:r>
            <w:r>
              <w:rPr>
                <w:rFonts w:hint="eastAsia"/>
                <w:highlight w:val="none"/>
              </w:rPr>
              <w:t>、施工项目应有专门的安全管理人员和制度，且人员配备合理，制度健全，符合实际且满足有关安全技术标准要求。</w:t>
            </w:r>
          </w:p>
          <w:p w14:paraId="3B058FA8">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3A57F9F0">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2A164F82">
            <w:pPr>
              <w:spacing w:before="0" w:beforeAutospacing="0" w:after="0" w:afterAutospacing="0" w:line="360" w:lineRule="auto"/>
              <w:ind w:left="0" w:right="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226901FD">
            <w:pPr>
              <w:autoSpaceDE w:val="0"/>
              <w:autoSpaceDN w:val="0"/>
              <w:adjustRightInd w:val="0"/>
              <w:spacing w:before="0" w:beforeAutospacing="0" w:after="0" w:afterAutospacing="0" w:line="440" w:lineRule="exact"/>
              <w:ind w:left="0" w:right="0"/>
              <w:jc w:val="left"/>
              <w:rPr>
                <w:rFonts w:hint="eastAsia"/>
                <w:highlight w:val="none"/>
              </w:rPr>
            </w:pPr>
            <w:r>
              <w:rPr>
                <w:rFonts w:hint="eastAsia"/>
                <w:highlight w:val="none"/>
                <w:lang w:eastAsia="zh-CN"/>
              </w:rPr>
              <w:t>不提供不得分</w:t>
            </w:r>
          </w:p>
        </w:tc>
      </w:tr>
      <w:tr w14:paraId="7E6E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48" w:type="dxa"/>
            <w:vMerge w:val="continue"/>
            <w:noWrap w:val="0"/>
            <w:vAlign w:val="center"/>
          </w:tcPr>
          <w:p w14:paraId="3D99B1AA">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0E8C9C8C">
            <w:pPr>
              <w:spacing w:before="0" w:beforeAutospacing="0" w:after="0" w:afterAutospacing="0"/>
              <w:ind w:left="0" w:right="0"/>
              <w:rPr>
                <w:rFonts w:hint="eastAsia"/>
                <w:color w:val="auto"/>
                <w:szCs w:val="21"/>
                <w:highlight w:val="none"/>
              </w:rPr>
            </w:pPr>
          </w:p>
        </w:tc>
        <w:tc>
          <w:tcPr>
            <w:tcW w:w="2085" w:type="dxa"/>
            <w:noWrap w:val="0"/>
            <w:vAlign w:val="center"/>
          </w:tcPr>
          <w:p w14:paraId="159557D1">
            <w:pPr>
              <w:spacing w:before="0" w:beforeAutospacing="0" w:after="0" w:afterAutospacing="0" w:line="360" w:lineRule="auto"/>
              <w:ind w:left="0" w:right="0"/>
              <w:jc w:val="center"/>
              <w:rPr>
                <w:rFonts w:hint="eastAsia" w:ascii="宋体" w:hAnsi="宋体" w:eastAsia="宋体" w:cs="宋体"/>
                <w:b w:val="0"/>
                <w:bCs w:val="0"/>
                <w:color w:val="auto"/>
                <w:sz w:val="21"/>
                <w:szCs w:val="21"/>
                <w:highlight w:val="none"/>
              </w:rPr>
            </w:pPr>
            <w:r>
              <w:rPr>
                <w:rFonts w:hint="eastAsia"/>
                <w:b w:val="0"/>
                <w:bCs w:val="0"/>
                <w:color w:val="auto"/>
                <w:szCs w:val="21"/>
                <w:highlight w:val="none"/>
              </w:rPr>
              <w:t>施工总进度表或施工</w:t>
            </w:r>
            <w:r>
              <w:rPr>
                <w:rFonts w:hint="eastAsia"/>
                <w:b w:val="0"/>
                <w:bCs w:val="0"/>
                <w:color w:val="auto"/>
                <w:szCs w:val="21"/>
                <w:highlight w:val="none"/>
                <w:lang w:eastAsia="zh-CN"/>
              </w:rPr>
              <w:t>网络</w:t>
            </w:r>
            <w:r>
              <w:rPr>
                <w:rFonts w:hint="eastAsia"/>
                <w:b w:val="0"/>
                <w:bCs w:val="0"/>
                <w:color w:val="auto"/>
                <w:szCs w:val="21"/>
                <w:highlight w:val="none"/>
              </w:rPr>
              <w:t>图</w:t>
            </w:r>
            <w:r>
              <w:rPr>
                <w:rFonts w:hint="eastAsia"/>
                <w:b w:val="0"/>
                <w:bCs w:val="0"/>
                <w:color w:val="auto"/>
                <w:szCs w:val="21"/>
                <w:highlight w:val="none"/>
                <w:lang w:eastAsia="zh-CN"/>
              </w:rPr>
              <w:t>（</w:t>
            </w:r>
            <w:r>
              <w:rPr>
                <w:rFonts w:hint="eastAsia" w:eastAsia="宋体" w:cs="宋体"/>
                <w:b w:val="0"/>
                <w:bCs w:val="0"/>
                <w:color w:val="auto"/>
                <w:kern w:val="2"/>
                <w:sz w:val="21"/>
                <w:szCs w:val="21"/>
                <w:highlight w:val="none"/>
                <w:lang w:val="en-US" w:eastAsia="zh-CN"/>
              </w:rPr>
              <w:t>5分</w:t>
            </w:r>
            <w:r>
              <w:rPr>
                <w:rFonts w:hint="eastAsia"/>
                <w:b w:val="0"/>
                <w:bCs w:val="0"/>
                <w:color w:val="auto"/>
                <w:szCs w:val="21"/>
                <w:highlight w:val="none"/>
                <w:lang w:eastAsia="zh-CN"/>
              </w:rPr>
              <w:t>）</w:t>
            </w:r>
          </w:p>
        </w:tc>
        <w:tc>
          <w:tcPr>
            <w:tcW w:w="5999" w:type="dxa"/>
            <w:noWrap w:val="0"/>
            <w:vAlign w:val="center"/>
          </w:tcPr>
          <w:p w14:paraId="0EE30902">
            <w:pPr>
              <w:spacing w:before="0" w:beforeAutospacing="0" w:after="0" w:afterAutospacing="0" w:line="360" w:lineRule="auto"/>
              <w:ind w:left="0" w:right="0"/>
              <w:rPr>
                <w:rFonts w:hint="eastAsia" w:ascii="宋体"/>
                <w:color w:val="auto"/>
                <w:kern w:val="0"/>
                <w:szCs w:val="21"/>
                <w:highlight w:val="none"/>
              </w:rPr>
            </w:pPr>
            <w:r>
              <w:rPr>
                <w:rFonts w:hint="eastAsia" w:ascii="宋体"/>
                <w:color w:val="auto"/>
                <w:kern w:val="0"/>
                <w:szCs w:val="21"/>
                <w:highlight w:val="none"/>
              </w:rPr>
              <w:t>关键线路清晰、准确、完整、计划编制合理、可行、满足招标文件对工期的要求。</w:t>
            </w:r>
          </w:p>
          <w:p w14:paraId="4BC25BBA">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方案先进、针对性强、合理；各分项工程方案完整（</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058ACD2F">
            <w:pPr>
              <w:spacing w:before="0" w:beforeAutospacing="0" w:after="0" w:afterAutospacing="0" w:line="360" w:lineRule="auto"/>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方案较先进、合理但针对性不强；各分项工程方案完整（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分）</w:t>
            </w:r>
          </w:p>
          <w:p w14:paraId="341F26E2">
            <w:pPr>
              <w:spacing w:before="0" w:beforeAutospacing="0" w:after="0" w:afterAutospacing="0" w:line="360" w:lineRule="auto"/>
              <w:ind w:left="0" w:right="0"/>
              <w:jc w:val="both"/>
              <w:rPr>
                <w:rFonts w:hint="eastAsia" w:ascii="宋体" w:hAnsi="宋体" w:cs="宋体"/>
                <w:color w:val="000000"/>
                <w:kern w:val="0"/>
                <w:szCs w:val="21"/>
                <w:highlight w:val="none"/>
              </w:rPr>
            </w:pPr>
            <w:r>
              <w:rPr>
                <w:rFonts w:hint="eastAsia" w:ascii="宋体" w:hAnsi="宋体" w:cs="宋体"/>
                <w:color w:val="000000"/>
                <w:kern w:val="0"/>
                <w:szCs w:val="21"/>
                <w:highlight w:val="none"/>
              </w:rPr>
              <w:t>方案欠合理、针对性不强；各分项工程方案不完整（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66C91448">
            <w:pPr>
              <w:spacing w:before="0" w:beforeAutospacing="0" w:after="0" w:afterAutospacing="0"/>
              <w:ind w:left="0" w:right="0"/>
              <w:jc w:val="left"/>
              <w:rPr>
                <w:rFonts w:hint="eastAsia" w:ascii="宋体" w:eastAsia="宋体"/>
                <w:color w:val="auto"/>
                <w:kern w:val="0"/>
                <w:szCs w:val="21"/>
                <w:highlight w:val="none"/>
                <w:lang w:eastAsia="zh-CN"/>
              </w:rPr>
            </w:pPr>
            <w:r>
              <w:rPr>
                <w:rFonts w:hint="eastAsia"/>
                <w:highlight w:val="none"/>
                <w:lang w:eastAsia="zh-CN"/>
              </w:rPr>
              <w:t>不提供不得分</w:t>
            </w:r>
          </w:p>
        </w:tc>
      </w:tr>
      <w:tr w14:paraId="4B8B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48" w:type="dxa"/>
            <w:vMerge w:val="restart"/>
            <w:noWrap w:val="0"/>
            <w:vAlign w:val="center"/>
          </w:tcPr>
          <w:p w14:paraId="156CA207">
            <w:pPr>
              <w:pStyle w:val="46"/>
              <w:spacing w:before="0" w:beforeAutospacing="0" w:after="0" w:afterAutospacing="0"/>
              <w:ind w:left="0" w:right="0"/>
              <w:rPr>
                <w:rFonts w:hint="eastAsia" w:ascii="宋体" w:hAnsi="宋体" w:eastAsia="宋体" w:cs="宋体"/>
                <w:color w:val="auto"/>
                <w:sz w:val="21"/>
                <w:szCs w:val="21"/>
                <w:highlight w:val="none"/>
              </w:rPr>
            </w:pPr>
          </w:p>
          <w:p w14:paraId="601ACC30">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restart"/>
            <w:noWrap w:val="0"/>
            <w:vAlign w:val="center"/>
          </w:tcPr>
          <w:p w14:paraId="38308AF1">
            <w:pPr>
              <w:spacing w:before="0" w:beforeAutospacing="0" w:after="0" w:afterAutospacing="0" w:line="500" w:lineRule="exact"/>
              <w:ind w:left="0" w:right="0"/>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综合标评分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30</w:t>
            </w:r>
            <w:r>
              <w:rPr>
                <w:rFonts w:hint="eastAsia" w:ascii="宋体" w:hAnsi="宋体" w:cs="宋体"/>
                <w:b w:val="0"/>
                <w:bCs w:val="0"/>
                <w:color w:val="auto"/>
                <w:szCs w:val="21"/>
                <w:highlight w:val="none"/>
                <w:lang w:eastAsia="zh-CN"/>
              </w:rPr>
              <w:t>）</w:t>
            </w:r>
          </w:p>
          <w:p w14:paraId="7B5EE593">
            <w:pPr>
              <w:pStyle w:val="46"/>
              <w:spacing w:before="0" w:beforeAutospacing="0" w:after="0" w:afterAutospacing="0"/>
              <w:ind w:left="0" w:right="0"/>
              <w:rPr>
                <w:rFonts w:hint="eastAsia" w:ascii="宋体" w:hAnsi="宋体" w:eastAsia="宋体" w:cs="Times New Roman"/>
                <w:b/>
                <w:bCs w:val="0"/>
                <w:color w:val="auto"/>
                <w:kern w:val="2"/>
                <w:sz w:val="21"/>
                <w:szCs w:val="21"/>
                <w:highlight w:val="none"/>
                <w:lang w:val="en-US" w:eastAsia="zh-CN" w:bidi="ar-SA"/>
              </w:rPr>
            </w:pPr>
          </w:p>
        </w:tc>
        <w:tc>
          <w:tcPr>
            <w:tcW w:w="2085" w:type="dxa"/>
            <w:noWrap w:val="0"/>
            <w:vAlign w:val="center"/>
          </w:tcPr>
          <w:p w14:paraId="05C481FF">
            <w:pPr>
              <w:spacing w:before="0" w:beforeAutospacing="0" w:after="0" w:afterAutospacing="0" w:line="360" w:lineRule="auto"/>
              <w:ind w:left="0" w:right="0"/>
              <w:jc w:val="center"/>
              <w:rPr>
                <w:rFonts w:hint="eastAsia" w:eastAsia="宋体" w:cs="宋体"/>
                <w:b w:val="0"/>
                <w:bCs w:val="0"/>
                <w:color w:val="auto"/>
                <w:kern w:val="2"/>
                <w:sz w:val="21"/>
                <w:szCs w:val="21"/>
                <w:highlight w:val="none"/>
                <w:lang w:val="en-US" w:eastAsia="zh-CN"/>
              </w:rPr>
            </w:pPr>
            <w:r>
              <w:rPr>
                <w:rFonts w:hint="eastAsia" w:ascii="宋体" w:hAnsi="宋体"/>
                <w:b w:val="0"/>
                <w:bCs w:val="0"/>
                <w:color w:val="auto"/>
                <w:kern w:val="0"/>
                <w:sz w:val="21"/>
                <w:szCs w:val="21"/>
                <w:highlight w:val="none"/>
                <w:lang w:eastAsia="zh-CN"/>
              </w:rPr>
              <w:t>认证证书</w:t>
            </w:r>
            <w:r>
              <w:rPr>
                <w:rFonts w:hint="eastAsia" w:hAnsi="宋体"/>
                <w:b w:val="0"/>
                <w:bCs w:val="0"/>
                <w:color w:val="auto"/>
                <w:kern w:val="0"/>
                <w:sz w:val="21"/>
                <w:szCs w:val="21"/>
                <w:highlight w:val="none"/>
                <w:lang w:eastAsia="zh-CN"/>
              </w:rPr>
              <w:t>（</w:t>
            </w:r>
            <w:r>
              <w:rPr>
                <w:rFonts w:hint="eastAsia" w:ascii="Times New Roman" w:hAnsi="Times New Roman" w:eastAsia="宋体" w:cs="宋体"/>
                <w:b w:val="0"/>
                <w:bCs w:val="0"/>
                <w:color w:val="auto"/>
                <w:kern w:val="2"/>
                <w:sz w:val="21"/>
                <w:szCs w:val="21"/>
                <w:highlight w:val="none"/>
                <w:lang w:val="en-US" w:eastAsia="zh-CN" w:bidi="ar-SA"/>
              </w:rPr>
              <w:t>3分</w:t>
            </w:r>
            <w:r>
              <w:rPr>
                <w:rFonts w:hint="eastAsia" w:hAnsi="宋体"/>
                <w:b w:val="0"/>
                <w:bCs w:val="0"/>
                <w:color w:val="auto"/>
                <w:kern w:val="0"/>
                <w:sz w:val="21"/>
                <w:szCs w:val="21"/>
                <w:highlight w:val="none"/>
                <w:lang w:eastAsia="zh-CN"/>
              </w:rPr>
              <w:t>）</w:t>
            </w:r>
          </w:p>
        </w:tc>
        <w:tc>
          <w:tcPr>
            <w:tcW w:w="5999" w:type="dxa"/>
            <w:noWrap w:val="0"/>
            <w:vAlign w:val="center"/>
          </w:tcPr>
          <w:p w14:paraId="1F9D9AC3">
            <w:pPr>
              <w:spacing w:before="0" w:beforeAutospacing="0" w:after="0" w:afterAutospacing="0" w:line="360" w:lineRule="auto"/>
              <w:ind w:left="0" w:right="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供应商具有国家认可的认证机构出具的质量体系认证证书、环境管理体系认证证书、职业健康安全体系认证证书的得</w:t>
            </w:r>
            <w:r>
              <w:rPr>
                <w:rFonts w:hint="eastAsia" w:ascii="宋体" w:hAnsi="宋体" w:cs="宋体"/>
                <w:color w:val="auto"/>
                <w:szCs w:val="21"/>
                <w:highlight w:val="none"/>
                <w:lang w:val="en-US" w:eastAsia="zh-CN"/>
              </w:rPr>
              <w:t>3分，每缺少一项扣1分，最高得3分。</w:t>
            </w:r>
          </w:p>
          <w:p w14:paraId="455BCC5B">
            <w:pPr>
              <w:spacing w:before="0" w:beforeAutospacing="0" w:after="0" w:afterAutospacing="0" w:line="360" w:lineRule="auto"/>
              <w:ind w:left="0" w:right="0"/>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cs="宋体"/>
                <w:color w:val="auto"/>
                <w:szCs w:val="21"/>
                <w:highlight w:val="none"/>
                <w:lang w:val="en-US" w:eastAsia="zh-CN"/>
              </w:rPr>
              <w:t>注：需提供证书原件扫描件和认证机构网页截图。</w:t>
            </w:r>
          </w:p>
        </w:tc>
      </w:tr>
      <w:tr w14:paraId="6F9D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48" w:type="dxa"/>
            <w:vMerge w:val="continue"/>
            <w:noWrap w:val="0"/>
            <w:vAlign w:val="center"/>
          </w:tcPr>
          <w:p w14:paraId="4A08D9B2">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0CEC6056">
            <w:pPr>
              <w:pStyle w:val="46"/>
              <w:spacing w:before="0" w:beforeAutospacing="0" w:after="0" w:afterAutospacing="0"/>
              <w:ind w:left="0" w:right="0"/>
              <w:rPr>
                <w:rFonts w:hint="eastAsia" w:ascii="宋体" w:hAnsi="宋体" w:eastAsia="宋体" w:cs="Times New Roman"/>
                <w:b/>
                <w:bCs w:val="0"/>
                <w:color w:val="auto"/>
                <w:kern w:val="2"/>
                <w:sz w:val="21"/>
                <w:szCs w:val="21"/>
                <w:highlight w:val="none"/>
                <w:lang w:val="en-US" w:eastAsia="zh-CN" w:bidi="ar-SA"/>
              </w:rPr>
            </w:pPr>
          </w:p>
        </w:tc>
        <w:tc>
          <w:tcPr>
            <w:tcW w:w="2085" w:type="dxa"/>
            <w:noWrap w:val="0"/>
            <w:vAlign w:val="center"/>
          </w:tcPr>
          <w:p w14:paraId="20851C65">
            <w:pPr>
              <w:spacing w:before="0" w:beforeAutospacing="0" w:after="0" w:afterAutospacing="0" w:line="360" w:lineRule="auto"/>
              <w:ind w:left="0" w:right="0"/>
              <w:jc w:val="center"/>
              <w:rPr>
                <w:rFonts w:hint="eastAsia" w:ascii="Times New Roman" w:hAnsi="Times New Roman" w:eastAsia="宋体" w:cs="宋体"/>
                <w:b w:val="0"/>
                <w:bCs w:val="0"/>
                <w:color w:val="auto"/>
                <w:kern w:val="2"/>
                <w:sz w:val="21"/>
                <w:szCs w:val="21"/>
                <w:highlight w:val="none"/>
                <w:lang w:val="en-US" w:eastAsia="zh-CN" w:bidi="ar-SA"/>
              </w:rPr>
            </w:pPr>
            <w:r>
              <w:rPr>
                <w:rFonts w:hint="eastAsia"/>
                <w:b w:val="0"/>
                <w:bCs w:val="0"/>
                <w:color w:val="auto"/>
                <w:highlight w:val="none"/>
                <w:lang w:eastAsia="zh-CN"/>
              </w:rPr>
              <w:t>项目经理业绩（</w:t>
            </w:r>
            <w:r>
              <w:rPr>
                <w:rFonts w:hint="eastAsia" w:ascii="Times New Roman" w:hAnsi="Times New Roman" w:eastAsia="宋体" w:cs="宋体"/>
                <w:b w:val="0"/>
                <w:bCs w:val="0"/>
                <w:color w:val="auto"/>
                <w:kern w:val="2"/>
                <w:sz w:val="21"/>
                <w:szCs w:val="21"/>
                <w:highlight w:val="none"/>
                <w:lang w:val="en-US" w:eastAsia="zh-CN" w:bidi="ar-SA"/>
              </w:rPr>
              <w:t>2分</w:t>
            </w:r>
            <w:r>
              <w:rPr>
                <w:rFonts w:hint="eastAsia"/>
                <w:b w:val="0"/>
                <w:bCs w:val="0"/>
                <w:color w:val="auto"/>
                <w:highlight w:val="none"/>
                <w:lang w:eastAsia="zh-CN"/>
              </w:rPr>
              <w:t>）</w:t>
            </w:r>
          </w:p>
        </w:tc>
        <w:tc>
          <w:tcPr>
            <w:tcW w:w="5999" w:type="dxa"/>
            <w:noWrap w:val="0"/>
            <w:vAlign w:val="center"/>
          </w:tcPr>
          <w:p w14:paraId="6AC93709">
            <w:pPr>
              <w:spacing w:before="0" w:beforeAutospacing="0" w:after="0" w:afterAutospacing="0" w:line="360" w:lineRule="auto"/>
              <w:ind w:left="0" w:right="0"/>
              <w:jc w:val="both"/>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eastAsia="zh-CN"/>
              </w:rPr>
              <w:t>供应商</w:t>
            </w:r>
            <w:r>
              <w:rPr>
                <w:rFonts w:hint="eastAsia"/>
                <w:color w:val="auto"/>
                <w:highlight w:val="none"/>
                <w:lang w:val="en-US" w:eastAsia="zh-CN"/>
              </w:rPr>
              <w:t>2022</w:t>
            </w:r>
            <w:r>
              <w:rPr>
                <w:rFonts w:hint="eastAsia"/>
                <w:color w:val="auto"/>
                <w:highlight w:val="none"/>
              </w:rPr>
              <w:t>年1月1日以来具有类似项目业绩，每提供一份得</w:t>
            </w:r>
            <w:r>
              <w:rPr>
                <w:rFonts w:hint="eastAsia"/>
                <w:color w:val="auto"/>
                <w:highlight w:val="none"/>
                <w:lang w:val="en-US" w:eastAsia="zh-CN"/>
              </w:rPr>
              <w:t>2</w:t>
            </w:r>
            <w:r>
              <w:rPr>
                <w:rFonts w:hint="eastAsia"/>
                <w:color w:val="auto"/>
                <w:highlight w:val="none"/>
              </w:rPr>
              <w:t>分，最高得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注：</w:t>
            </w:r>
            <w:r>
              <w:rPr>
                <w:rFonts w:hint="eastAsia"/>
                <w:color w:val="auto"/>
                <w:highlight w:val="none"/>
              </w:rPr>
              <w:t>投标文件中附中标通知书或合同的扫描件，否则不得分）</w:t>
            </w:r>
          </w:p>
        </w:tc>
      </w:tr>
      <w:tr w14:paraId="4FD9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48" w:type="dxa"/>
            <w:vMerge w:val="continue"/>
            <w:noWrap w:val="0"/>
            <w:vAlign w:val="center"/>
          </w:tcPr>
          <w:p w14:paraId="318B8C7C">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5AC7A176">
            <w:pPr>
              <w:numPr>
                <w:ilvl w:val="0"/>
                <w:numId w:val="0"/>
              </w:numPr>
              <w:spacing w:before="0" w:beforeAutospacing="0" w:after="0" w:afterAutospacing="0" w:line="440" w:lineRule="exact"/>
              <w:ind w:left="0" w:leftChars="0" w:right="0" w:firstLine="0" w:firstLineChars="0"/>
              <w:rPr>
                <w:rFonts w:hint="eastAsia" w:eastAsia="宋体"/>
                <w:color w:val="auto"/>
                <w:highlight w:val="none"/>
                <w:lang w:eastAsia="zh-CN"/>
              </w:rPr>
            </w:pPr>
          </w:p>
        </w:tc>
        <w:tc>
          <w:tcPr>
            <w:tcW w:w="2085" w:type="dxa"/>
            <w:noWrap w:val="0"/>
            <w:vAlign w:val="center"/>
          </w:tcPr>
          <w:p w14:paraId="5E4A6757">
            <w:pPr>
              <w:spacing w:before="0" w:beforeAutospacing="0" w:after="0" w:afterAutospacing="0" w:line="360" w:lineRule="auto"/>
              <w:ind w:left="0" w:right="0"/>
              <w:jc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b w:val="0"/>
                <w:bCs w:val="0"/>
                <w:color w:val="auto"/>
                <w:highlight w:val="none"/>
                <w:lang w:eastAsia="zh-CN"/>
              </w:rPr>
              <w:t>企业业绩（</w:t>
            </w:r>
            <w:r>
              <w:rPr>
                <w:rFonts w:hint="eastAsia" w:ascii="Times New Roman" w:hAnsi="Times New Roman" w:eastAsia="宋体" w:cs="宋体"/>
                <w:b w:val="0"/>
                <w:bCs w:val="0"/>
                <w:color w:val="auto"/>
                <w:kern w:val="2"/>
                <w:sz w:val="21"/>
                <w:szCs w:val="21"/>
                <w:highlight w:val="none"/>
                <w:lang w:val="en-US" w:eastAsia="zh-CN" w:bidi="ar-SA"/>
              </w:rPr>
              <w:t>8分</w:t>
            </w:r>
            <w:r>
              <w:rPr>
                <w:rFonts w:hint="eastAsia"/>
                <w:b w:val="0"/>
                <w:bCs w:val="0"/>
                <w:color w:val="auto"/>
                <w:highlight w:val="none"/>
                <w:lang w:eastAsia="zh-CN"/>
              </w:rPr>
              <w:t>）</w:t>
            </w:r>
          </w:p>
        </w:tc>
        <w:tc>
          <w:tcPr>
            <w:tcW w:w="5999" w:type="dxa"/>
            <w:noWrap w:val="0"/>
            <w:vAlign w:val="center"/>
          </w:tcPr>
          <w:p w14:paraId="18E8E667">
            <w:pPr>
              <w:spacing w:before="0" w:beforeAutospacing="0" w:after="0" w:afterAutospacing="0" w:line="360" w:lineRule="auto"/>
              <w:ind w:left="0" w:right="0"/>
              <w:jc w:val="both"/>
              <w:rPr>
                <w:rFonts w:hint="eastAsia"/>
                <w:color w:val="auto"/>
                <w:highlight w:val="none"/>
              </w:rPr>
            </w:pPr>
            <w:r>
              <w:rPr>
                <w:rFonts w:hint="eastAsia"/>
                <w:color w:val="auto"/>
                <w:highlight w:val="none"/>
                <w:lang w:eastAsia="zh-CN"/>
              </w:rPr>
              <w:t>供应商</w:t>
            </w:r>
            <w:r>
              <w:rPr>
                <w:rFonts w:hint="eastAsia"/>
                <w:color w:val="auto"/>
                <w:highlight w:val="none"/>
                <w:lang w:val="en-US" w:eastAsia="zh-CN"/>
              </w:rPr>
              <w:t>2022</w:t>
            </w:r>
            <w:r>
              <w:rPr>
                <w:rFonts w:hint="eastAsia"/>
                <w:color w:val="auto"/>
                <w:highlight w:val="none"/>
              </w:rPr>
              <w:t>年1月1日以来具有类似项目业绩，每提供一份得2分，最高得</w:t>
            </w:r>
            <w:r>
              <w:rPr>
                <w:rFonts w:hint="eastAsia"/>
                <w:color w:val="auto"/>
                <w:highlight w:val="none"/>
                <w:lang w:val="en-US" w:eastAsia="zh-CN"/>
              </w:rPr>
              <w:t>8</w:t>
            </w:r>
            <w:r>
              <w:rPr>
                <w:rFonts w:hint="eastAsia"/>
                <w:color w:val="auto"/>
                <w:highlight w:val="none"/>
              </w:rPr>
              <w:t>分。（投标文件中附中标通知书或合同的扫描件，否则不得分）（</w:t>
            </w:r>
            <w:r>
              <w:rPr>
                <w:rFonts w:hint="eastAsia"/>
                <w:color w:val="auto"/>
                <w:highlight w:val="none"/>
                <w:lang w:eastAsia="zh-CN"/>
              </w:rPr>
              <w:t>注：</w:t>
            </w:r>
            <w:r>
              <w:rPr>
                <w:rFonts w:hint="eastAsia"/>
                <w:color w:val="auto"/>
                <w:highlight w:val="none"/>
              </w:rPr>
              <w:t>项目经理业绩不得作为企业业绩）</w:t>
            </w:r>
          </w:p>
        </w:tc>
      </w:tr>
      <w:tr w14:paraId="6C17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8" w:type="dxa"/>
            <w:vMerge w:val="continue"/>
            <w:noWrap w:val="0"/>
            <w:vAlign w:val="center"/>
          </w:tcPr>
          <w:p w14:paraId="053038DC">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3F46D9DC">
            <w:pPr>
              <w:numPr>
                <w:ilvl w:val="0"/>
                <w:numId w:val="0"/>
              </w:numPr>
              <w:spacing w:before="0" w:beforeAutospacing="0" w:after="0" w:afterAutospacing="0" w:line="440" w:lineRule="exact"/>
              <w:ind w:left="0" w:leftChars="0" w:right="0" w:firstLine="0" w:firstLineChars="0"/>
              <w:rPr>
                <w:rFonts w:hint="eastAsia" w:eastAsia="宋体"/>
                <w:color w:val="auto"/>
                <w:highlight w:val="none"/>
                <w:lang w:eastAsia="zh-CN"/>
              </w:rPr>
            </w:pPr>
          </w:p>
        </w:tc>
        <w:tc>
          <w:tcPr>
            <w:tcW w:w="2085" w:type="dxa"/>
            <w:noWrap w:val="0"/>
            <w:vAlign w:val="center"/>
          </w:tcPr>
          <w:p w14:paraId="2CBA7904">
            <w:pPr>
              <w:spacing w:before="0" w:beforeAutospacing="0" w:after="0" w:afterAutospacing="0" w:line="360" w:lineRule="auto"/>
              <w:ind w:left="0" w:right="0"/>
              <w:jc w:val="center"/>
              <w:rPr>
                <w:rFonts w:hint="eastAsia"/>
                <w:b w:val="0"/>
                <w:bCs w:val="0"/>
                <w:color w:val="auto"/>
                <w:highlight w:val="none"/>
                <w:lang w:eastAsia="zh-CN"/>
              </w:rPr>
            </w:pPr>
            <w:r>
              <w:rPr>
                <w:rFonts w:hint="eastAsia"/>
                <w:b w:val="0"/>
                <w:bCs w:val="0"/>
                <w:color w:val="auto"/>
                <w:highlight w:val="none"/>
                <w:lang w:eastAsia="zh-CN"/>
              </w:rPr>
              <w:t>团队配置（</w:t>
            </w:r>
            <w:r>
              <w:rPr>
                <w:rFonts w:hint="eastAsia"/>
                <w:b w:val="0"/>
                <w:bCs w:val="0"/>
                <w:color w:val="auto"/>
                <w:highlight w:val="none"/>
                <w:lang w:val="en-US" w:eastAsia="zh-CN"/>
              </w:rPr>
              <w:t>12分</w:t>
            </w:r>
            <w:r>
              <w:rPr>
                <w:rFonts w:hint="eastAsia"/>
                <w:b w:val="0"/>
                <w:bCs w:val="0"/>
                <w:color w:val="auto"/>
                <w:highlight w:val="none"/>
                <w:lang w:eastAsia="zh-CN"/>
              </w:rPr>
              <w:t>）</w:t>
            </w:r>
          </w:p>
        </w:tc>
        <w:tc>
          <w:tcPr>
            <w:tcW w:w="5999" w:type="dxa"/>
            <w:noWrap w:val="0"/>
            <w:vAlign w:val="center"/>
          </w:tcPr>
          <w:p w14:paraId="59B32F67">
            <w:pPr>
              <w:numPr>
                <w:ilvl w:val="0"/>
                <w:numId w:val="5"/>
              </w:numPr>
              <w:spacing w:before="0" w:beforeAutospacing="0" w:after="0" w:afterAutospacing="0" w:line="360" w:lineRule="auto"/>
              <w:ind w:left="0" w:right="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供应商具有相关专业中级工程师证书的得</w:t>
            </w:r>
            <w:r>
              <w:rPr>
                <w:rFonts w:hint="eastAsia" w:ascii="宋体" w:hAnsi="宋体" w:cs="宋体"/>
                <w:color w:val="auto"/>
                <w:szCs w:val="21"/>
                <w:highlight w:val="none"/>
                <w:lang w:val="en-US" w:eastAsia="zh-CN"/>
              </w:rPr>
              <w:t>2分，不提供不得分 ；</w:t>
            </w:r>
          </w:p>
          <w:p w14:paraId="33EDDEDC">
            <w:pPr>
              <w:numPr>
                <w:ilvl w:val="0"/>
                <w:numId w:val="5"/>
              </w:numPr>
              <w:spacing w:before="0" w:beforeAutospacing="0" w:after="0" w:afterAutospacing="0" w:line="360" w:lineRule="auto"/>
              <w:ind w:left="0" w:right="0"/>
              <w:jc w:val="both"/>
              <w:rPr>
                <w:rFonts w:hint="default" w:eastAsia="宋体"/>
                <w:color w:val="auto"/>
                <w:highlight w:val="none"/>
                <w:lang w:val="en-US" w:eastAsia="zh-CN"/>
              </w:rPr>
            </w:pPr>
            <w:r>
              <w:rPr>
                <w:rFonts w:hint="default" w:eastAsia="宋体"/>
                <w:color w:val="auto"/>
                <w:highlight w:val="none"/>
                <w:lang w:val="en-US" w:eastAsia="zh-CN"/>
              </w:rPr>
              <w:t>具</w:t>
            </w:r>
            <w:r>
              <w:rPr>
                <w:rFonts w:hint="eastAsia"/>
                <w:color w:val="auto"/>
                <w:highlight w:val="none"/>
                <w:lang w:val="en-US" w:eastAsia="zh-CN"/>
              </w:rPr>
              <w:t>备相关专业关键技术岗位人员，含</w:t>
            </w:r>
            <w:r>
              <w:rPr>
                <w:rFonts w:hint="default" w:eastAsia="宋体"/>
                <w:color w:val="auto"/>
                <w:highlight w:val="none"/>
                <w:lang w:val="en-US" w:eastAsia="zh-CN"/>
              </w:rPr>
              <w:t>技术负责人</w:t>
            </w:r>
            <w:r>
              <w:rPr>
                <w:rFonts w:hint="eastAsia"/>
                <w:color w:val="auto"/>
                <w:highlight w:val="none"/>
                <w:lang w:val="en-US" w:eastAsia="zh-CN"/>
              </w:rPr>
              <w:t>、</w:t>
            </w:r>
            <w:r>
              <w:rPr>
                <w:rFonts w:hint="default" w:eastAsia="宋体"/>
                <w:color w:val="auto"/>
                <w:highlight w:val="none"/>
                <w:lang w:val="en-US" w:eastAsia="zh-CN"/>
              </w:rPr>
              <w:t>质量员、</w:t>
            </w:r>
            <w:r>
              <w:rPr>
                <w:rFonts w:hint="eastAsia"/>
                <w:color w:val="auto"/>
                <w:highlight w:val="none"/>
                <w:lang w:val="en-US" w:eastAsia="zh-CN"/>
              </w:rPr>
              <w:t>施工员、预算员</w:t>
            </w:r>
            <w:r>
              <w:rPr>
                <w:rFonts w:hint="default" w:eastAsia="宋体"/>
                <w:color w:val="auto"/>
                <w:highlight w:val="none"/>
                <w:lang w:val="en-US" w:eastAsia="zh-CN"/>
              </w:rPr>
              <w:t>、安全员等在岗</w:t>
            </w:r>
            <w:r>
              <w:rPr>
                <w:rFonts w:hint="eastAsia"/>
                <w:color w:val="auto"/>
                <w:highlight w:val="none"/>
                <w:lang w:val="en-US" w:eastAsia="zh-CN"/>
              </w:rPr>
              <w:t>等</w:t>
            </w:r>
            <w:r>
              <w:rPr>
                <w:rFonts w:hint="default" w:eastAsia="宋体"/>
                <w:color w:val="auto"/>
                <w:highlight w:val="none"/>
                <w:lang w:val="en-US" w:eastAsia="zh-CN"/>
              </w:rPr>
              <w:t>履职</w:t>
            </w:r>
            <w:r>
              <w:rPr>
                <w:rFonts w:hint="eastAsia"/>
                <w:color w:val="auto"/>
                <w:highlight w:val="none"/>
                <w:lang w:val="en-US" w:eastAsia="zh-CN"/>
              </w:rPr>
              <w:t>人员</w:t>
            </w:r>
            <w:r>
              <w:rPr>
                <w:rFonts w:hint="default" w:eastAsia="宋体"/>
                <w:color w:val="auto"/>
                <w:highlight w:val="none"/>
                <w:lang w:val="en-US" w:eastAsia="zh-CN"/>
              </w:rPr>
              <w:t>，</w:t>
            </w:r>
            <w:r>
              <w:rPr>
                <w:rFonts w:hint="eastAsia"/>
                <w:color w:val="auto"/>
                <w:highlight w:val="none"/>
                <w:lang w:val="en-US" w:eastAsia="zh-CN"/>
              </w:rPr>
              <w:t>每提供一个人员证书得2分，最高得10分</w:t>
            </w:r>
            <w:r>
              <w:rPr>
                <w:rFonts w:hint="default" w:eastAsia="宋体"/>
                <w:color w:val="auto"/>
                <w:highlight w:val="none"/>
                <w:lang w:val="en-US" w:eastAsia="zh-CN"/>
              </w:rPr>
              <w:t>。</w:t>
            </w:r>
            <w:bookmarkStart w:id="340" w:name="_GoBack"/>
            <w:bookmarkEnd w:id="340"/>
          </w:p>
          <w:p w14:paraId="2C1AA6E8">
            <w:pPr>
              <w:numPr>
                <w:ilvl w:val="0"/>
                <w:numId w:val="0"/>
              </w:numPr>
              <w:spacing w:before="0" w:beforeAutospacing="0" w:after="0" w:afterAutospacing="0" w:line="360" w:lineRule="auto"/>
              <w:ind w:left="0" w:right="0"/>
              <w:jc w:val="both"/>
              <w:rPr>
                <w:rFonts w:hint="default" w:eastAsia="宋体"/>
                <w:color w:val="auto"/>
                <w:highlight w:val="none"/>
                <w:lang w:val="en-US" w:eastAsia="zh-CN"/>
              </w:rPr>
            </w:pPr>
            <w:r>
              <w:rPr>
                <w:rFonts w:hint="eastAsia"/>
                <w:color w:val="auto"/>
                <w:highlight w:val="none"/>
                <w:lang w:val="en-US" w:eastAsia="zh-CN"/>
              </w:rPr>
              <w:t>注：以上人员需提供相关证书扫描件及2025年1月以来企业为其缴纳的社保证明。</w:t>
            </w:r>
          </w:p>
        </w:tc>
      </w:tr>
      <w:tr w14:paraId="7C9D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48" w:type="dxa"/>
            <w:vMerge w:val="continue"/>
            <w:noWrap w:val="0"/>
            <w:vAlign w:val="center"/>
          </w:tcPr>
          <w:p w14:paraId="26258B02">
            <w:pPr>
              <w:spacing w:before="0" w:beforeAutospacing="0" w:after="0" w:afterAutospacing="0"/>
              <w:ind w:left="0" w:right="0"/>
              <w:rPr>
                <w:rFonts w:hint="eastAsia" w:ascii="宋体" w:hAnsi="宋体" w:eastAsia="宋体" w:cs="宋体"/>
                <w:color w:val="auto"/>
                <w:sz w:val="21"/>
                <w:szCs w:val="21"/>
                <w:highlight w:val="none"/>
                <w:lang w:val="en-US" w:eastAsia="zh-CN"/>
              </w:rPr>
            </w:pPr>
          </w:p>
        </w:tc>
        <w:tc>
          <w:tcPr>
            <w:tcW w:w="1245" w:type="dxa"/>
            <w:vMerge w:val="continue"/>
            <w:noWrap w:val="0"/>
            <w:vAlign w:val="center"/>
          </w:tcPr>
          <w:p w14:paraId="31712E96">
            <w:pPr>
              <w:numPr>
                <w:ilvl w:val="0"/>
                <w:numId w:val="0"/>
              </w:numPr>
              <w:spacing w:before="0" w:beforeAutospacing="0" w:after="0" w:afterAutospacing="0" w:line="440" w:lineRule="exact"/>
              <w:ind w:left="0" w:leftChars="0" w:right="0" w:firstLine="0" w:firstLineChars="0"/>
              <w:rPr>
                <w:rFonts w:hint="eastAsia"/>
                <w:color w:val="auto"/>
                <w:szCs w:val="21"/>
                <w:highlight w:val="none"/>
              </w:rPr>
            </w:pPr>
          </w:p>
        </w:tc>
        <w:tc>
          <w:tcPr>
            <w:tcW w:w="2085" w:type="dxa"/>
            <w:noWrap w:val="0"/>
            <w:vAlign w:val="center"/>
          </w:tcPr>
          <w:p w14:paraId="434BA37D">
            <w:pPr>
              <w:spacing w:before="0" w:beforeAutospacing="0" w:after="0" w:afterAutospacing="0" w:line="360" w:lineRule="auto"/>
              <w:ind w:left="0" w:right="0"/>
              <w:jc w:val="center"/>
              <w:rPr>
                <w:rFonts w:hint="eastAsia" w:eastAsia="宋体" w:cs="宋体"/>
                <w:b w:val="0"/>
                <w:bCs w:val="0"/>
                <w:color w:val="auto"/>
                <w:kern w:val="2"/>
                <w:sz w:val="21"/>
                <w:szCs w:val="21"/>
                <w:highlight w:val="none"/>
                <w:lang w:val="en-US" w:eastAsia="zh-CN"/>
              </w:rPr>
            </w:pPr>
            <w:r>
              <w:rPr>
                <w:rFonts w:hint="eastAsia"/>
                <w:b w:val="0"/>
                <w:bCs w:val="0"/>
                <w:color w:val="auto"/>
                <w:highlight w:val="none"/>
                <w:lang w:eastAsia="zh-CN"/>
              </w:rPr>
              <w:t>服务</w:t>
            </w:r>
            <w:r>
              <w:rPr>
                <w:rFonts w:hint="eastAsia"/>
                <w:b w:val="0"/>
                <w:bCs w:val="0"/>
                <w:color w:val="auto"/>
                <w:highlight w:val="none"/>
              </w:rPr>
              <w:t>承诺</w:t>
            </w:r>
            <w:r>
              <w:rPr>
                <w:rFonts w:hint="eastAsia"/>
                <w:b w:val="0"/>
                <w:bCs w:val="0"/>
                <w:color w:val="auto"/>
                <w:highlight w:val="none"/>
                <w:lang w:eastAsia="zh-CN"/>
              </w:rPr>
              <w:t>（</w:t>
            </w:r>
            <w:r>
              <w:rPr>
                <w:rFonts w:hint="eastAsia" w:ascii="Times New Roman" w:hAnsi="Times New Roman" w:eastAsia="宋体" w:cs="宋体"/>
                <w:b w:val="0"/>
                <w:bCs w:val="0"/>
                <w:color w:val="auto"/>
                <w:kern w:val="2"/>
                <w:sz w:val="21"/>
                <w:szCs w:val="21"/>
                <w:highlight w:val="none"/>
                <w:lang w:val="en-US" w:eastAsia="zh-CN" w:bidi="ar-SA"/>
              </w:rPr>
              <w:t>5分</w:t>
            </w:r>
            <w:r>
              <w:rPr>
                <w:rFonts w:hint="eastAsia"/>
                <w:b w:val="0"/>
                <w:bCs w:val="0"/>
                <w:color w:val="auto"/>
                <w:highlight w:val="none"/>
                <w:lang w:eastAsia="zh-CN"/>
              </w:rPr>
              <w:t>）</w:t>
            </w:r>
          </w:p>
        </w:tc>
        <w:tc>
          <w:tcPr>
            <w:tcW w:w="5999" w:type="dxa"/>
            <w:noWrap w:val="0"/>
            <w:vAlign w:val="center"/>
          </w:tcPr>
          <w:p w14:paraId="49E39EAC">
            <w:pPr>
              <w:spacing w:before="0" w:beforeAutospacing="0" w:after="0" w:afterAutospacing="0" w:line="360" w:lineRule="auto"/>
              <w:ind w:left="0" w:right="0"/>
              <w:jc w:val="left"/>
              <w:rPr>
                <w:rFonts w:hint="eastAsia" w:ascii="宋体"/>
                <w:color w:val="auto"/>
                <w:kern w:val="0"/>
                <w:szCs w:val="21"/>
                <w:highlight w:val="none"/>
              </w:rPr>
            </w:pPr>
            <w:r>
              <w:rPr>
                <w:rFonts w:hint="eastAsia"/>
                <w:color w:val="auto"/>
                <w:highlight w:val="none"/>
                <w:lang w:eastAsia="zh-CN"/>
              </w:rPr>
              <w:t>主要从企业信誉方面承诺，且无条件配合采购人办理后期手续及工程质量保修期内服务承诺等</w:t>
            </w:r>
            <w:r>
              <w:rPr>
                <w:rFonts w:hint="eastAsia" w:hAnsi="宋体" w:cs="宋体"/>
                <w:szCs w:val="21"/>
                <w:highlight w:val="none"/>
              </w:rPr>
              <w:t>切实可行</w:t>
            </w:r>
            <w:r>
              <w:rPr>
                <w:rFonts w:hint="eastAsia" w:hAnsi="宋体" w:cs="宋体"/>
                <w:szCs w:val="21"/>
                <w:highlight w:val="none"/>
                <w:lang w:eastAsia="zh-CN"/>
              </w:rPr>
              <w:t>的得</w:t>
            </w:r>
            <w:r>
              <w:rPr>
                <w:rFonts w:hint="eastAsia" w:hAnsi="宋体" w:cs="宋体"/>
                <w:szCs w:val="21"/>
                <w:highlight w:val="none"/>
                <w:lang w:val="en-US" w:eastAsia="zh-CN"/>
              </w:rPr>
              <w:t>5分，承诺较好得3分，一般得1分，不提供不得分</w:t>
            </w:r>
            <w:r>
              <w:rPr>
                <w:rFonts w:hint="eastAsia"/>
                <w:color w:val="auto"/>
                <w:highlight w:val="none"/>
              </w:rPr>
              <w:t>。</w:t>
            </w:r>
          </w:p>
        </w:tc>
      </w:tr>
      <w:tr w14:paraId="1885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0477" w:type="dxa"/>
            <w:gridSpan w:val="4"/>
            <w:noWrap w:val="0"/>
            <w:vAlign w:val="center"/>
          </w:tcPr>
          <w:p w14:paraId="6590EAF5">
            <w:pPr>
              <w:pStyle w:val="46"/>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投标人综合得分=投标报价得分+技术标评分＋综合标评分。</w:t>
            </w:r>
          </w:p>
          <w:p w14:paraId="053FFC59">
            <w:pPr>
              <w:pStyle w:val="46"/>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计算过程中评委个人分值按四舍五入保留三位小数，最终结果按四舍五入保留两位小数。以各评标委员会打分的算术平均值作为该投标人的最终得分</w:t>
            </w:r>
            <w:r>
              <w:rPr>
                <w:rFonts w:hint="eastAsia" w:hAnsi="宋体" w:eastAsia="宋体" w:cs="宋体"/>
                <w:color w:val="auto"/>
                <w:sz w:val="21"/>
                <w:szCs w:val="21"/>
                <w:highlight w:val="none"/>
                <w:lang w:val="en-US" w:eastAsia="zh-CN"/>
              </w:rPr>
              <w:t>.</w:t>
            </w:r>
          </w:p>
        </w:tc>
      </w:tr>
      <w:tr w14:paraId="4994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478" w:type="dxa"/>
            <w:gridSpan w:val="3"/>
            <w:vMerge w:val="restart"/>
            <w:noWrap w:val="0"/>
            <w:vAlign w:val="center"/>
          </w:tcPr>
          <w:p w14:paraId="084E9339">
            <w:pPr>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废标条款</w:t>
            </w:r>
          </w:p>
        </w:tc>
        <w:tc>
          <w:tcPr>
            <w:tcW w:w="5999" w:type="dxa"/>
            <w:noWrap w:val="0"/>
            <w:vAlign w:val="center"/>
          </w:tcPr>
          <w:p w14:paraId="054A6738">
            <w:pPr>
              <w:pStyle w:val="50"/>
              <w:spacing w:before="0" w:beforeAutospacing="0" w:after="0" w:afterAutospacing="0" w:line="390" w:lineRule="exact"/>
              <w:ind w:left="0" w:right="60" w:right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投标截止时间止，投标人少于 3 个的。</w:t>
            </w:r>
          </w:p>
        </w:tc>
      </w:tr>
      <w:tr w14:paraId="5CC5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478" w:type="dxa"/>
            <w:gridSpan w:val="3"/>
            <w:vMerge w:val="continue"/>
            <w:noWrap w:val="0"/>
            <w:vAlign w:val="center"/>
          </w:tcPr>
          <w:p w14:paraId="71D1FE49">
            <w:pPr>
              <w:spacing w:before="0" w:beforeAutospacing="0" w:after="0" w:afterAutospacing="0"/>
              <w:ind w:left="0" w:right="0"/>
              <w:rPr>
                <w:rFonts w:hint="eastAsia" w:ascii="宋体" w:hAnsi="宋体" w:eastAsia="宋体" w:cs="宋体"/>
                <w:color w:val="auto"/>
                <w:sz w:val="21"/>
                <w:szCs w:val="21"/>
                <w:highlight w:val="none"/>
              </w:rPr>
            </w:pPr>
          </w:p>
        </w:tc>
        <w:tc>
          <w:tcPr>
            <w:tcW w:w="5999" w:type="dxa"/>
            <w:noWrap w:val="0"/>
            <w:vAlign w:val="center"/>
          </w:tcPr>
          <w:p w14:paraId="7C89DD55">
            <w:pPr>
              <w:pStyle w:val="50"/>
              <w:spacing w:before="73"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经评标委员会评审后否决所有投标的。</w:t>
            </w:r>
          </w:p>
        </w:tc>
      </w:tr>
      <w:tr w14:paraId="56DB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478" w:type="dxa"/>
            <w:gridSpan w:val="3"/>
            <w:vMerge w:val="continue"/>
            <w:noWrap w:val="0"/>
            <w:vAlign w:val="center"/>
          </w:tcPr>
          <w:p w14:paraId="7CCCD57B">
            <w:pPr>
              <w:spacing w:before="0" w:beforeAutospacing="0" w:after="0" w:afterAutospacing="0"/>
              <w:ind w:left="0" w:right="0"/>
              <w:rPr>
                <w:rFonts w:hint="eastAsia" w:ascii="宋体" w:hAnsi="宋体" w:eastAsia="宋体" w:cs="宋体"/>
                <w:color w:val="auto"/>
                <w:sz w:val="21"/>
                <w:szCs w:val="21"/>
                <w:highlight w:val="none"/>
              </w:rPr>
            </w:pPr>
          </w:p>
        </w:tc>
        <w:tc>
          <w:tcPr>
            <w:tcW w:w="5999" w:type="dxa"/>
            <w:noWrap w:val="0"/>
            <w:vAlign w:val="center"/>
          </w:tcPr>
          <w:p w14:paraId="05986835">
            <w:pPr>
              <w:pStyle w:val="50"/>
              <w:spacing w:before="14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投标人的投标报价高于最高投标限价。</w:t>
            </w:r>
          </w:p>
        </w:tc>
      </w:tr>
      <w:tr w14:paraId="1170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478" w:type="dxa"/>
            <w:gridSpan w:val="3"/>
            <w:vMerge w:val="continue"/>
            <w:noWrap w:val="0"/>
            <w:vAlign w:val="center"/>
          </w:tcPr>
          <w:p w14:paraId="07EC40B4">
            <w:pPr>
              <w:spacing w:before="0" w:beforeAutospacing="0" w:after="0" w:afterAutospacing="0"/>
              <w:ind w:left="0" w:right="0"/>
              <w:rPr>
                <w:rFonts w:hint="eastAsia" w:ascii="宋体" w:hAnsi="宋体" w:eastAsia="宋体" w:cs="宋体"/>
                <w:color w:val="auto"/>
                <w:sz w:val="21"/>
                <w:szCs w:val="21"/>
                <w:highlight w:val="none"/>
              </w:rPr>
            </w:pPr>
          </w:p>
        </w:tc>
        <w:tc>
          <w:tcPr>
            <w:tcW w:w="5999" w:type="dxa"/>
            <w:noWrap w:val="0"/>
            <w:vAlign w:val="center"/>
          </w:tcPr>
          <w:p w14:paraId="11F33EC8">
            <w:pPr>
              <w:pStyle w:val="50"/>
              <w:spacing w:before="14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投标人投标文件制作机器码一致的。</w:t>
            </w:r>
          </w:p>
        </w:tc>
      </w:tr>
      <w:tr w14:paraId="31F8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478" w:type="dxa"/>
            <w:gridSpan w:val="3"/>
            <w:vMerge w:val="continue"/>
            <w:noWrap w:val="0"/>
            <w:vAlign w:val="center"/>
          </w:tcPr>
          <w:p w14:paraId="1EBBACE5">
            <w:pPr>
              <w:spacing w:before="0" w:beforeAutospacing="0" w:after="0" w:afterAutospacing="0"/>
              <w:ind w:left="0" w:right="0"/>
              <w:rPr>
                <w:rFonts w:hint="eastAsia" w:ascii="宋体" w:hAnsi="宋体" w:eastAsia="宋体" w:cs="宋体"/>
                <w:color w:val="auto"/>
                <w:sz w:val="21"/>
                <w:szCs w:val="21"/>
                <w:highlight w:val="none"/>
              </w:rPr>
            </w:pPr>
          </w:p>
        </w:tc>
        <w:tc>
          <w:tcPr>
            <w:tcW w:w="5999" w:type="dxa"/>
            <w:noWrap w:val="0"/>
            <w:vAlign w:val="center"/>
          </w:tcPr>
          <w:p w14:paraId="6258B333">
            <w:pPr>
              <w:pStyle w:val="50"/>
              <w:spacing w:before="142"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法律法规规定的其他内容。</w:t>
            </w:r>
          </w:p>
        </w:tc>
      </w:tr>
    </w:tbl>
    <w:p w14:paraId="42184795">
      <w:pPr>
        <w:pStyle w:val="4"/>
        <w:spacing w:line="460" w:lineRule="exact"/>
        <w:ind w:firstLine="422"/>
        <w:jc w:val="left"/>
        <w:rPr>
          <w:rFonts w:ascii="宋体" w:hAnsi="宋体"/>
          <w:bCs w:val="0"/>
          <w:color w:val="auto"/>
          <w:sz w:val="21"/>
          <w:szCs w:val="21"/>
          <w:highlight w:val="none"/>
        </w:rPr>
      </w:pPr>
      <w:r>
        <w:rPr>
          <w:rFonts w:hint="eastAsia" w:ascii="宋体" w:hAnsi="宋体"/>
          <w:bCs w:val="0"/>
          <w:color w:val="auto"/>
          <w:sz w:val="21"/>
          <w:szCs w:val="21"/>
          <w:highlight w:val="none"/>
        </w:rPr>
        <w:t>1.磋商程序及方法</w:t>
      </w:r>
      <w:bookmarkEnd w:id="91"/>
      <w:bookmarkEnd w:id="92"/>
      <w:bookmarkEnd w:id="93"/>
      <w:bookmarkEnd w:id="94"/>
    </w:p>
    <w:p w14:paraId="50DEEE6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1.1初步评审；</w:t>
      </w:r>
    </w:p>
    <w:p w14:paraId="7C772BB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1.2磋商；</w:t>
      </w:r>
    </w:p>
    <w:p w14:paraId="40E78E2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综合评分。</w:t>
      </w:r>
    </w:p>
    <w:p w14:paraId="135ACC92">
      <w:pPr>
        <w:pStyle w:val="4"/>
        <w:spacing w:line="460" w:lineRule="exact"/>
        <w:ind w:firstLine="422"/>
        <w:jc w:val="left"/>
        <w:rPr>
          <w:rFonts w:ascii="宋体" w:hAnsi="宋体"/>
          <w:bCs w:val="0"/>
          <w:color w:val="auto"/>
          <w:sz w:val="21"/>
          <w:szCs w:val="21"/>
          <w:highlight w:val="none"/>
        </w:rPr>
      </w:pPr>
      <w:bookmarkStart w:id="95" w:name="_Toc14560"/>
      <w:bookmarkStart w:id="96" w:name="_Toc20027"/>
      <w:bookmarkStart w:id="97" w:name="_Toc5269854"/>
      <w:bookmarkStart w:id="98" w:name="_Toc27667"/>
      <w:r>
        <w:rPr>
          <w:rFonts w:hint="eastAsia" w:ascii="宋体" w:hAnsi="宋体"/>
          <w:bCs w:val="0"/>
          <w:color w:val="auto"/>
          <w:sz w:val="21"/>
          <w:szCs w:val="21"/>
          <w:highlight w:val="none"/>
        </w:rPr>
        <w:t>2.确定成交供应商原则</w:t>
      </w:r>
      <w:bookmarkEnd w:id="95"/>
      <w:bookmarkEnd w:id="96"/>
      <w:bookmarkEnd w:id="97"/>
      <w:bookmarkEnd w:id="98"/>
    </w:p>
    <w:p w14:paraId="4550C8E7">
      <w:pPr>
        <w:tabs>
          <w:tab w:val="left" w:pos="720"/>
          <w:tab w:val="left" w:pos="1980"/>
        </w:tabs>
        <w:spacing w:line="460" w:lineRule="exact"/>
        <w:ind w:firstLine="422" w:firstLineChars="200"/>
        <w:rPr>
          <w:rFonts w:ascii="宋体" w:hAnsi="宋体"/>
          <w:b/>
          <w:color w:val="auto"/>
          <w:szCs w:val="21"/>
          <w:highlight w:val="none"/>
        </w:rPr>
      </w:pPr>
      <w:bookmarkStart w:id="99" w:name="_Toc152045601"/>
      <w:bookmarkStart w:id="100" w:name="_Toc179632619"/>
      <w:bookmarkStart w:id="101" w:name="_Toc409023137"/>
      <w:bookmarkStart w:id="102" w:name="_Toc144974568"/>
      <w:bookmarkStart w:id="103" w:name="_Toc152042378"/>
      <w:r>
        <w:rPr>
          <w:rFonts w:hint="eastAsia" w:ascii="宋体" w:hAnsi="宋体"/>
          <w:b/>
          <w:color w:val="auto"/>
          <w:szCs w:val="21"/>
          <w:highlight w:val="none"/>
        </w:rPr>
        <w:t>响应文件满足磋商文件全部实质性要求且按评审因素的量化指标评审得分最高的供应商为成交供应商。</w:t>
      </w:r>
    </w:p>
    <w:bookmarkEnd w:id="99"/>
    <w:bookmarkEnd w:id="100"/>
    <w:bookmarkEnd w:id="101"/>
    <w:bookmarkEnd w:id="102"/>
    <w:bookmarkEnd w:id="103"/>
    <w:p w14:paraId="0294BF15">
      <w:pPr>
        <w:pStyle w:val="4"/>
        <w:spacing w:line="460" w:lineRule="exact"/>
        <w:ind w:firstLine="422"/>
        <w:jc w:val="left"/>
        <w:rPr>
          <w:rFonts w:ascii="宋体" w:hAnsi="宋体"/>
          <w:bCs w:val="0"/>
          <w:color w:val="auto"/>
          <w:sz w:val="21"/>
          <w:szCs w:val="21"/>
          <w:highlight w:val="none"/>
        </w:rPr>
      </w:pPr>
      <w:bookmarkStart w:id="104" w:name="_Toc19301"/>
      <w:bookmarkStart w:id="105" w:name="_Toc32254"/>
      <w:bookmarkStart w:id="106" w:name="_Toc10826"/>
      <w:bookmarkStart w:id="107" w:name="_Toc5269855"/>
      <w:bookmarkStart w:id="108" w:name="_Toc152042379"/>
      <w:bookmarkStart w:id="109" w:name="_Toc144974569"/>
      <w:bookmarkStart w:id="110" w:name="_Toc152045602"/>
      <w:bookmarkStart w:id="111" w:name="_Toc179632620"/>
      <w:r>
        <w:rPr>
          <w:rFonts w:hint="eastAsia" w:ascii="宋体" w:hAnsi="宋体"/>
          <w:bCs w:val="0"/>
          <w:color w:val="auto"/>
          <w:sz w:val="21"/>
          <w:szCs w:val="21"/>
          <w:highlight w:val="none"/>
        </w:rPr>
        <w:t>3.初步评审</w:t>
      </w:r>
      <w:bookmarkEnd w:id="104"/>
      <w:bookmarkEnd w:id="105"/>
      <w:bookmarkEnd w:id="106"/>
      <w:bookmarkEnd w:id="107"/>
    </w:p>
    <w:p w14:paraId="52B89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3.1初步评审标准</w:t>
      </w:r>
      <w:bookmarkEnd w:id="108"/>
      <w:bookmarkEnd w:id="109"/>
      <w:bookmarkEnd w:id="110"/>
      <w:bookmarkEnd w:id="111"/>
    </w:p>
    <w:p w14:paraId="71C015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3.1.1资格评审标准：见磋商程序及办法前附表。</w:t>
      </w:r>
    </w:p>
    <w:p w14:paraId="281F01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符合性评审标准：见磋商程序及办法前附表。</w:t>
      </w:r>
    </w:p>
    <w:p w14:paraId="5BFB2B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磋商小组依据本章第2款规定的标准对磋商响应文件进行初步评审。</w:t>
      </w:r>
    </w:p>
    <w:p w14:paraId="1D7AD2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供应商有以下情形之一的，其磋商响应文件作废标处理：</w:t>
      </w:r>
    </w:p>
    <w:p w14:paraId="2CCCB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（1）串通投标或弄虚作假或有其他违法行为的；</w:t>
      </w:r>
    </w:p>
    <w:p w14:paraId="63E962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（2）不按磋商小组要求澄清、说明或补正的；</w:t>
      </w:r>
    </w:p>
    <w:p w14:paraId="4713D7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（3）响应文件中载明的标准和方法等不符合</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的要求；</w:t>
      </w:r>
    </w:p>
    <w:p w14:paraId="121266DE">
      <w:pPr>
        <w:pStyle w:val="10"/>
        <w:spacing w:line="360" w:lineRule="auto"/>
        <w:ind w:firstLine="420" w:firstLineChars="200"/>
        <w:rPr>
          <w:rFonts w:ascii="宋体" w:eastAsia="宋体" w:cs="宋体"/>
          <w:b w:val="0"/>
          <w:bCs w:val="0"/>
          <w:color w:val="auto"/>
          <w:spacing w:val="0"/>
          <w:sz w:val="21"/>
          <w:szCs w:val="21"/>
          <w:highlight w:val="none"/>
        </w:rPr>
      </w:pPr>
      <w:r>
        <w:rPr>
          <w:rFonts w:hint="eastAsia" w:ascii="宋体" w:eastAsia="宋体" w:cs="宋体"/>
          <w:b w:val="0"/>
          <w:bCs w:val="0"/>
          <w:color w:val="auto"/>
          <w:spacing w:val="0"/>
          <w:sz w:val="21"/>
          <w:szCs w:val="21"/>
          <w:highlight w:val="none"/>
        </w:rPr>
        <w:t>（4）不符合供应商须知前附表“供应商资格要求”的</w:t>
      </w:r>
    </w:p>
    <w:p w14:paraId="570E0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（5）不符合法律、法规和采购文件中规定的其他实质性要求和无效情形的。</w:t>
      </w:r>
    </w:p>
    <w:p w14:paraId="1CBA2491">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（6）响应文件制作机器码一致的。</w:t>
      </w:r>
    </w:p>
    <w:p w14:paraId="6A32C53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02DB28E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磋商小组要求供应商澄清、说明或者更正响应文件应在磋商规定的时间内提出盖单位章或电子签章。</w:t>
      </w:r>
    </w:p>
    <w:p w14:paraId="4CB9E9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3.5 磋商报价有算术错误的，磋商小组按以下原则对磋商报价进行修正，修正的价格经供应商盖单位章或电子签章确认后具有约束力。供应商不接受修正价格的，其磋商响应文件作废标处理。</w:t>
      </w:r>
      <w:bookmarkStart w:id="112" w:name="_Toc152042383"/>
    </w:p>
    <w:p w14:paraId="0238CBA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（1）磋商响应文件中的大写金额与小写金额不一致的，以大写金额为准；</w:t>
      </w:r>
      <w:bookmarkEnd w:id="112"/>
    </w:p>
    <w:p w14:paraId="7D250CB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435A910B">
      <w:pPr>
        <w:pStyle w:val="4"/>
        <w:spacing w:line="460" w:lineRule="exact"/>
        <w:ind w:firstLine="422"/>
        <w:jc w:val="left"/>
        <w:rPr>
          <w:rFonts w:ascii="宋体" w:hAnsi="宋体"/>
          <w:bCs w:val="0"/>
          <w:color w:val="auto"/>
          <w:sz w:val="21"/>
          <w:szCs w:val="21"/>
          <w:highlight w:val="none"/>
        </w:rPr>
      </w:pPr>
      <w:bookmarkStart w:id="113" w:name="_Toc179632624"/>
      <w:bookmarkStart w:id="114" w:name="_Toc144974573"/>
      <w:bookmarkStart w:id="115" w:name="_Toc152045606"/>
      <w:bookmarkStart w:id="116" w:name="_Toc152042384"/>
      <w:bookmarkStart w:id="117" w:name="_Toc5269856"/>
      <w:bookmarkStart w:id="118" w:name="_Toc24174"/>
      <w:bookmarkStart w:id="119" w:name="_Toc4653"/>
      <w:bookmarkStart w:id="120" w:name="_Toc24256"/>
      <w:r>
        <w:rPr>
          <w:rFonts w:hint="eastAsia" w:ascii="宋体" w:hAnsi="宋体"/>
          <w:bCs w:val="0"/>
          <w:color w:val="auto"/>
          <w:sz w:val="21"/>
          <w:szCs w:val="21"/>
          <w:highlight w:val="none"/>
        </w:rPr>
        <w:t>4.</w:t>
      </w:r>
      <w:bookmarkEnd w:id="113"/>
      <w:bookmarkEnd w:id="114"/>
      <w:bookmarkEnd w:id="115"/>
      <w:bookmarkEnd w:id="116"/>
      <w:r>
        <w:rPr>
          <w:rFonts w:hint="eastAsia" w:ascii="宋体" w:hAnsi="宋体"/>
          <w:bCs w:val="0"/>
          <w:color w:val="auto"/>
          <w:sz w:val="21"/>
          <w:szCs w:val="21"/>
          <w:highlight w:val="none"/>
        </w:rPr>
        <w:t>磋商</w:t>
      </w:r>
      <w:bookmarkEnd w:id="117"/>
      <w:bookmarkEnd w:id="118"/>
      <w:bookmarkEnd w:id="119"/>
      <w:bookmarkEnd w:id="120"/>
    </w:p>
    <w:p w14:paraId="577D932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4.1磋商小组所有成员应当集中与通过初步评审的单一供应商分别进行磋商，并给与所有参加磋商的供应商平等的磋商机会。</w:t>
      </w:r>
    </w:p>
    <w:p w14:paraId="4DA48AF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21" w:name="_Toc5269857"/>
      <w:bookmarkStart w:id="122" w:name="_Toc1923"/>
      <w:bookmarkStart w:id="123" w:name="_Toc152045608"/>
      <w:bookmarkStart w:id="124" w:name="_Toc179632626"/>
      <w:bookmarkStart w:id="125" w:name="_Toc144974576"/>
      <w:bookmarkStart w:id="126" w:name="_Toc152042386"/>
    </w:p>
    <w:p w14:paraId="3C53B9B2">
      <w:pPr>
        <w:pStyle w:val="4"/>
        <w:spacing w:line="460" w:lineRule="exact"/>
        <w:ind w:firstLine="422"/>
        <w:jc w:val="left"/>
        <w:rPr>
          <w:rFonts w:ascii="宋体" w:hAnsi="宋体"/>
          <w:bCs w:val="0"/>
          <w:color w:val="auto"/>
          <w:sz w:val="21"/>
          <w:szCs w:val="21"/>
          <w:highlight w:val="none"/>
        </w:rPr>
      </w:pPr>
      <w:bookmarkStart w:id="127" w:name="_Toc31429"/>
      <w:bookmarkStart w:id="128" w:name="_Toc19795"/>
      <w:r>
        <w:rPr>
          <w:rFonts w:hint="eastAsia" w:ascii="宋体" w:hAnsi="宋体"/>
          <w:bCs w:val="0"/>
          <w:color w:val="auto"/>
          <w:sz w:val="21"/>
          <w:szCs w:val="21"/>
          <w:highlight w:val="none"/>
        </w:rPr>
        <w:t>5.综合评分</w:t>
      </w:r>
      <w:bookmarkEnd w:id="121"/>
      <w:bookmarkEnd w:id="122"/>
      <w:bookmarkEnd w:id="127"/>
      <w:bookmarkEnd w:id="128"/>
    </w:p>
    <w:p w14:paraId="62ACCAA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经磋商确定提交最后报价的供应商后，由磋商小组采用综合评分法对提交最后报价的供应商的响应文件和最后报价进行综合评分。综合评分办法见磋商程序及办法前附表。</w:t>
      </w:r>
    </w:p>
    <w:p w14:paraId="442D6D7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5.1分值构成</w:t>
      </w:r>
    </w:p>
    <w:p w14:paraId="04CED69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分值构成：见磋商程序及办法前附表。</w:t>
      </w:r>
    </w:p>
    <w:p w14:paraId="5AE35FE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5.2 </w:t>
      </w:r>
      <w:r>
        <w:rPr>
          <w:rFonts w:hint="eastAsia"/>
          <w:color w:val="auto"/>
          <w:szCs w:val="21"/>
          <w:highlight w:val="none"/>
        </w:rPr>
        <w:t>磋商基准价</w:t>
      </w:r>
    </w:p>
    <w:p w14:paraId="07F71374">
      <w:pPr>
        <w:spacing w:line="460" w:lineRule="exact"/>
        <w:ind w:firstLine="420" w:firstLineChars="200"/>
        <w:rPr>
          <w:rFonts w:ascii="宋体" w:hAnsi="宋体"/>
          <w:color w:val="auto"/>
          <w:szCs w:val="21"/>
          <w:highlight w:val="none"/>
        </w:rPr>
      </w:pPr>
      <w:r>
        <w:rPr>
          <w:rFonts w:hint="eastAsia"/>
          <w:color w:val="auto"/>
          <w:szCs w:val="21"/>
          <w:highlight w:val="none"/>
        </w:rPr>
        <w:t>磋商基准价</w:t>
      </w:r>
      <w:r>
        <w:rPr>
          <w:rFonts w:hint="eastAsia" w:ascii="宋体" w:hAnsi="宋体"/>
          <w:color w:val="auto"/>
          <w:szCs w:val="21"/>
          <w:highlight w:val="none"/>
        </w:rPr>
        <w:t>：见磋商程序及办法前附表。</w:t>
      </w:r>
    </w:p>
    <w:p w14:paraId="6320E79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5.3 评分标准</w:t>
      </w:r>
    </w:p>
    <w:p w14:paraId="571F346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评分标准：见磋商程序及办法前附表。</w:t>
      </w:r>
    </w:p>
    <w:p w14:paraId="522B3545">
      <w:pPr>
        <w:pStyle w:val="4"/>
        <w:spacing w:line="460" w:lineRule="exact"/>
        <w:ind w:firstLine="422"/>
        <w:jc w:val="left"/>
        <w:rPr>
          <w:rFonts w:ascii="宋体" w:hAnsi="宋体"/>
          <w:bCs w:val="0"/>
          <w:color w:val="auto"/>
          <w:sz w:val="21"/>
          <w:szCs w:val="21"/>
          <w:highlight w:val="none"/>
        </w:rPr>
      </w:pPr>
      <w:bookmarkStart w:id="129" w:name="_Toc11290"/>
      <w:bookmarkStart w:id="130" w:name="_Toc5269858"/>
      <w:bookmarkStart w:id="131" w:name="_Toc6801"/>
      <w:bookmarkStart w:id="132" w:name="_Toc3554"/>
      <w:r>
        <w:rPr>
          <w:rFonts w:hint="eastAsia" w:ascii="宋体" w:hAnsi="宋体"/>
          <w:bCs w:val="0"/>
          <w:color w:val="auto"/>
          <w:sz w:val="21"/>
          <w:szCs w:val="21"/>
          <w:highlight w:val="none"/>
        </w:rPr>
        <w:t>6.磋商结果</w:t>
      </w:r>
      <w:bookmarkEnd w:id="129"/>
      <w:bookmarkEnd w:id="130"/>
      <w:bookmarkEnd w:id="131"/>
      <w:bookmarkEnd w:id="132"/>
    </w:p>
    <w:bookmarkEnd w:id="123"/>
    <w:bookmarkEnd w:id="124"/>
    <w:bookmarkEnd w:id="125"/>
    <w:bookmarkEnd w:id="126"/>
    <w:p w14:paraId="61E2850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6DFBC80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D3EA7C">
      <w:pPr>
        <w:ind w:firstLine="640"/>
        <w:rPr>
          <w:rStyle w:val="60"/>
          <w:color w:val="auto"/>
          <w:highlight w:val="none"/>
        </w:rPr>
        <w:sectPr>
          <w:headerReference r:id="rId8" w:type="default"/>
          <w:footerReference r:id="rId9" w:type="default"/>
          <w:pgSz w:w="11911" w:h="16838"/>
          <w:pgMar w:top="1134" w:right="1689" w:bottom="1440" w:left="1689" w:header="720" w:footer="720" w:gutter="0"/>
          <w:cols w:space="720" w:num="1"/>
        </w:sectPr>
      </w:pPr>
      <w:bookmarkStart w:id="133" w:name="_Toc12540"/>
      <w:bookmarkStart w:id="134" w:name="_Toc11800"/>
    </w:p>
    <w:p w14:paraId="40EA4214">
      <w:pPr>
        <w:pStyle w:val="3"/>
        <w:bidi w:val="0"/>
        <w:rPr>
          <w:highlight w:val="none"/>
        </w:rPr>
      </w:pPr>
      <w:r>
        <w:rPr>
          <w:rFonts w:hint="eastAsia"/>
          <w:highlight w:val="none"/>
        </w:rPr>
        <w:t xml:space="preserve">第四章 </w:t>
      </w:r>
      <w:bookmarkEnd w:id="133"/>
      <w:bookmarkEnd w:id="134"/>
      <w:r>
        <w:rPr>
          <w:rFonts w:hint="eastAsia"/>
          <w:highlight w:val="none"/>
          <w:lang w:eastAsia="zh-CN"/>
        </w:rPr>
        <w:t>工程量清单</w:t>
      </w:r>
    </w:p>
    <w:tbl>
      <w:tblPr>
        <w:tblStyle w:val="25"/>
        <w:tblW w:w="9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
        <w:gridCol w:w="2130"/>
        <w:gridCol w:w="3393"/>
        <w:gridCol w:w="2684"/>
        <w:gridCol w:w="1351"/>
      </w:tblGrid>
      <w:tr w14:paraId="4110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jc w:val="center"/>
        </w:trPr>
        <w:tc>
          <w:tcPr>
            <w:tcW w:w="2387" w:type="dxa"/>
            <w:gridSpan w:val="2"/>
            <w:tcBorders>
              <w:top w:val="nil"/>
              <w:left w:val="nil"/>
              <w:bottom w:val="nil"/>
              <w:right w:val="nil"/>
            </w:tcBorders>
            <w:shd w:val="clear" w:color="FFFFFF" w:fill="FFFFFF"/>
            <w:vAlign w:val="center"/>
          </w:tcPr>
          <w:p w14:paraId="1E7A2032">
            <w:pPr>
              <w:jc w:val="left"/>
              <w:rPr>
                <w:rFonts w:hint="eastAsia" w:ascii="宋体" w:hAnsi="宋体" w:eastAsia="宋体" w:cs="宋体"/>
                <w:i w:val="0"/>
                <w:iCs w:val="0"/>
                <w:color w:val="000000"/>
                <w:sz w:val="18"/>
                <w:szCs w:val="18"/>
                <w:highlight w:val="none"/>
                <w:u w:val="none"/>
              </w:rPr>
            </w:pPr>
          </w:p>
        </w:tc>
        <w:tc>
          <w:tcPr>
            <w:tcW w:w="6077" w:type="dxa"/>
            <w:gridSpan w:val="2"/>
            <w:tcBorders>
              <w:top w:val="nil"/>
              <w:left w:val="nil"/>
              <w:bottom w:val="single" w:color="000000" w:sz="4" w:space="0"/>
              <w:right w:val="nil"/>
            </w:tcBorders>
            <w:shd w:val="clear" w:color="FFFFFF" w:fill="FFFFFF"/>
            <w:vAlign w:val="bottom"/>
          </w:tcPr>
          <w:p w14:paraId="4D479089">
            <w:pPr>
              <w:keepNext w:val="0"/>
              <w:keepLines w:val="0"/>
              <w:widowControl/>
              <w:suppressLineNumbers w:val="0"/>
              <w:jc w:val="center"/>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荥阳市卫生健康委员会彩票公益金支持的医养结合建设项目“郑州华卓医院(荥阳市东元颐养公寓)项目”和“荥阳市王村卫生院医养结合项目”)项目</w:t>
            </w:r>
          </w:p>
        </w:tc>
        <w:tc>
          <w:tcPr>
            <w:tcW w:w="1351" w:type="dxa"/>
            <w:tcBorders>
              <w:top w:val="nil"/>
              <w:left w:val="nil"/>
              <w:bottom w:val="nil"/>
              <w:right w:val="nil"/>
            </w:tcBorders>
            <w:shd w:val="clear" w:color="FFFFFF" w:fill="FFFFFF"/>
            <w:vAlign w:val="bottom"/>
          </w:tcPr>
          <w:p w14:paraId="1CFC276E">
            <w:pPr>
              <w:keepNext w:val="0"/>
              <w:keepLines w:val="0"/>
              <w:widowControl/>
              <w:suppressLineNumbers w:val="0"/>
              <w:jc w:val="left"/>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w:t>
            </w:r>
          </w:p>
        </w:tc>
      </w:tr>
      <w:tr w14:paraId="2C2B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9815" w:type="dxa"/>
            <w:gridSpan w:val="5"/>
            <w:tcBorders>
              <w:top w:val="nil"/>
              <w:left w:val="nil"/>
              <w:bottom w:val="nil"/>
              <w:right w:val="nil"/>
            </w:tcBorders>
            <w:shd w:val="clear" w:color="FFFFFF" w:fill="FFFFFF"/>
            <w:vAlign w:val="bottom"/>
          </w:tcPr>
          <w:p w14:paraId="25FCDEAB">
            <w:pPr>
              <w:keepNext w:val="0"/>
              <w:keepLines w:val="0"/>
              <w:widowControl/>
              <w:suppressLineNumbers w:val="0"/>
              <w:jc w:val="center"/>
              <w:textAlignment w:val="bottom"/>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招 标 工 程 量 清 单</w:t>
            </w:r>
          </w:p>
        </w:tc>
      </w:tr>
      <w:tr w14:paraId="1AE7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jc w:val="center"/>
        </w:trPr>
        <w:tc>
          <w:tcPr>
            <w:tcW w:w="257" w:type="dxa"/>
            <w:tcBorders>
              <w:top w:val="nil"/>
              <w:left w:val="nil"/>
              <w:bottom w:val="nil"/>
              <w:right w:val="nil"/>
            </w:tcBorders>
            <w:shd w:val="clear" w:color="FFFFFF" w:fill="FFFFFF"/>
            <w:vAlign w:val="bottom"/>
          </w:tcPr>
          <w:p w14:paraId="261311B7">
            <w:pPr>
              <w:jc w:val="left"/>
              <w:rPr>
                <w:rFonts w:hint="eastAsia" w:ascii="宋体" w:hAnsi="宋体" w:eastAsia="宋体" w:cs="宋体"/>
                <w:i w:val="0"/>
                <w:iCs w:val="0"/>
                <w:color w:val="000000"/>
                <w:sz w:val="24"/>
                <w:szCs w:val="24"/>
                <w:highlight w:val="none"/>
                <w:u w:val="none"/>
              </w:rPr>
            </w:pPr>
          </w:p>
        </w:tc>
        <w:tc>
          <w:tcPr>
            <w:tcW w:w="2130" w:type="dxa"/>
            <w:tcBorders>
              <w:top w:val="nil"/>
              <w:left w:val="nil"/>
              <w:bottom w:val="nil"/>
              <w:right w:val="nil"/>
            </w:tcBorders>
            <w:shd w:val="clear" w:color="FFFFFF" w:fill="FFFFFF"/>
            <w:vAlign w:val="bottom"/>
          </w:tcPr>
          <w:p w14:paraId="449CD4A6">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招  标  人：</w:t>
            </w:r>
          </w:p>
        </w:tc>
        <w:tc>
          <w:tcPr>
            <w:tcW w:w="6077" w:type="dxa"/>
            <w:gridSpan w:val="2"/>
            <w:tcBorders>
              <w:top w:val="nil"/>
              <w:left w:val="nil"/>
              <w:bottom w:val="single" w:color="000000" w:sz="4" w:space="0"/>
              <w:right w:val="nil"/>
            </w:tcBorders>
            <w:shd w:val="clear" w:color="FFFFFF" w:fill="FFFFFF"/>
            <w:vAlign w:val="bottom"/>
          </w:tcPr>
          <w:p w14:paraId="15A88D3B">
            <w:pPr>
              <w:jc w:val="center"/>
              <w:rPr>
                <w:rFonts w:hint="eastAsia" w:ascii="宋体" w:hAnsi="宋体" w:eastAsia="宋体" w:cs="宋体"/>
                <w:i w:val="0"/>
                <w:iCs w:val="0"/>
                <w:color w:val="000000"/>
                <w:sz w:val="28"/>
                <w:szCs w:val="28"/>
                <w:highlight w:val="none"/>
                <w:u w:val="none"/>
              </w:rPr>
            </w:pPr>
          </w:p>
        </w:tc>
        <w:tc>
          <w:tcPr>
            <w:tcW w:w="1351" w:type="dxa"/>
            <w:tcBorders>
              <w:top w:val="nil"/>
              <w:left w:val="nil"/>
              <w:bottom w:val="nil"/>
              <w:right w:val="nil"/>
            </w:tcBorders>
            <w:shd w:val="clear" w:color="FFFFFF" w:fill="FFFFFF"/>
            <w:vAlign w:val="bottom"/>
          </w:tcPr>
          <w:p w14:paraId="4F2A30B4">
            <w:pPr>
              <w:jc w:val="left"/>
              <w:rPr>
                <w:rFonts w:hint="eastAsia" w:ascii="宋体" w:hAnsi="宋体" w:eastAsia="宋体" w:cs="宋体"/>
                <w:i w:val="0"/>
                <w:iCs w:val="0"/>
                <w:color w:val="000000"/>
                <w:sz w:val="24"/>
                <w:szCs w:val="24"/>
                <w:highlight w:val="none"/>
                <w:u w:val="none"/>
              </w:rPr>
            </w:pPr>
          </w:p>
        </w:tc>
      </w:tr>
      <w:tr w14:paraId="44DF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dxa"/>
            <w:tcBorders>
              <w:top w:val="nil"/>
              <w:left w:val="nil"/>
              <w:bottom w:val="nil"/>
              <w:right w:val="nil"/>
            </w:tcBorders>
            <w:shd w:val="clear" w:color="FFFFFF" w:fill="FFFFFF"/>
            <w:vAlign w:val="bottom"/>
          </w:tcPr>
          <w:p w14:paraId="27DEE32B">
            <w:pPr>
              <w:jc w:val="left"/>
              <w:rPr>
                <w:rFonts w:hint="eastAsia" w:ascii="宋体" w:hAnsi="宋体" w:eastAsia="宋体" w:cs="宋体"/>
                <w:i w:val="0"/>
                <w:iCs w:val="0"/>
                <w:color w:val="000000"/>
                <w:sz w:val="24"/>
                <w:szCs w:val="24"/>
                <w:highlight w:val="none"/>
                <w:u w:val="none"/>
              </w:rPr>
            </w:pPr>
          </w:p>
        </w:tc>
        <w:tc>
          <w:tcPr>
            <w:tcW w:w="2130" w:type="dxa"/>
            <w:tcBorders>
              <w:top w:val="nil"/>
              <w:left w:val="nil"/>
              <w:bottom w:val="nil"/>
              <w:right w:val="nil"/>
            </w:tcBorders>
            <w:shd w:val="clear" w:color="FFFFFF" w:fill="FFFFFF"/>
            <w:vAlign w:val="bottom"/>
          </w:tcPr>
          <w:p w14:paraId="7A81C8EF">
            <w:pPr>
              <w:jc w:val="right"/>
              <w:rPr>
                <w:rFonts w:hint="eastAsia" w:ascii="宋体" w:hAnsi="宋体" w:eastAsia="宋体" w:cs="宋体"/>
                <w:b/>
                <w:bCs/>
                <w:i w:val="0"/>
                <w:iCs w:val="0"/>
                <w:color w:val="000000"/>
                <w:sz w:val="28"/>
                <w:szCs w:val="28"/>
                <w:highlight w:val="none"/>
                <w:u w:val="none"/>
              </w:rPr>
            </w:pPr>
          </w:p>
        </w:tc>
        <w:tc>
          <w:tcPr>
            <w:tcW w:w="6077" w:type="dxa"/>
            <w:gridSpan w:val="2"/>
            <w:tcBorders>
              <w:top w:val="single" w:color="000000" w:sz="4" w:space="0"/>
              <w:left w:val="nil"/>
              <w:bottom w:val="nil"/>
              <w:right w:val="nil"/>
            </w:tcBorders>
            <w:shd w:val="clear" w:color="FFFFFF" w:fill="FFFFFF"/>
            <w:vAlign w:val="top"/>
          </w:tcPr>
          <w:p w14:paraId="44BAB1C4">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(单位盖章)</w:t>
            </w:r>
          </w:p>
        </w:tc>
        <w:tc>
          <w:tcPr>
            <w:tcW w:w="1351" w:type="dxa"/>
            <w:tcBorders>
              <w:top w:val="nil"/>
              <w:left w:val="nil"/>
              <w:bottom w:val="nil"/>
              <w:right w:val="nil"/>
            </w:tcBorders>
            <w:shd w:val="clear" w:color="FFFFFF" w:fill="FFFFFF"/>
            <w:vAlign w:val="bottom"/>
          </w:tcPr>
          <w:p w14:paraId="36A97DCD">
            <w:pPr>
              <w:jc w:val="left"/>
              <w:rPr>
                <w:rFonts w:hint="eastAsia" w:ascii="宋体" w:hAnsi="宋体" w:eastAsia="宋体" w:cs="宋体"/>
                <w:i w:val="0"/>
                <w:iCs w:val="0"/>
                <w:color w:val="000000"/>
                <w:sz w:val="24"/>
                <w:szCs w:val="24"/>
                <w:highlight w:val="none"/>
                <w:u w:val="none"/>
              </w:rPr>
            </w:pPr>
          </w:p>
        </w:tc>
      </w:tr>
      <w:tr w14:paraId="5766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257" w:type="dxa"/>
            <w:tcBorders>
              <w:top w:val="nil"/>
              <w:left w:val="nil"/>
              <w:bottom w:val="nil"/>
              <w:right w:val="nil"/>
            </w:tcBorders>
            <w:shd w:val="clear" w:color="FFFFFF" w:fill="FFFFFF"/>
            <w:vAlign w:val="bottom"/>
          </w:tcPr>
          <w:p w14:paraId="69C2AC08">
            <w:pPr>
              <w:jc w:val="left"/>
              <w:rPr>
                <w:rFonts w:hint="eastAsia" w:ascii="宋体" w:hAnsi="宋体" w:eastAsia="宋体" w:cs="宋体"/>
                <w:i w:val="0"/>
                <w:iCs w:val="0"/>
                <w:color w:val="000000"/>
                <w:sz w:val="24"/>
                <w:szCs w:val="24"/>
                <w:highlight w:val="none"/>
                <w:u w:val="none"/>
              </w:rPr>
            </w:pPr>
          </w:p>
        </w:tc>
        <w:tc>
          <w:tcPr>
            <w:tcW w:w="2130" w:type="dxa"/>
            <w:tcBorders>
              <w:top w:val="nil"/>
              <w:left w:val="nil"/>
              <w:bottom w:val="nil"/>
              <w:right w:val="nil"/>
            </w:tcBorders>
            <w:shd w:val="clear" w:color="FFFFFF" w:fill="FFFFFF"/>
            <w:vAlign w:val="bottom"/>
          </w:tcPr>
          <w:p w14:paraId="72B87461">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造价咨询人：</w:t>
            </w:r>
          </w:p>
        </w:tc>
        <w:tc>
          <w:tcPr>
            <w:tcW w:w="6077" w:type="dxa"/>
            <w:gridSpan w:val="2"/>
            <w:tcBorders>
              <w:top w:val="nil"/>
              <w:left w:val="nil"/>
              <w:bottom w:val="single" w:color="000000" w:sz="4" w:space="0"/>
              <w:right w:val="nil"/>
            </w:tcBorders>
            <w:shd w:val="clear" w:color="FFFFFF" w:fill="FFFFFF"/>
            <w:vAlign w:val="bottom"/>
          </w:tcPr>
          <w:p w14:paraId="5A1C48EE">
            <w:pPr>
              <w:jc w:val="center"/>
              <w:rPr>
                <w:rFonts w:hint="eastAsia" w:ascii="宋体" w:hAnsi="宋体" w:eastAsia="宋体" w:cs="宋体"/>
                <w:i w:val="0"/>
                <w:iCs w:val="0"/>
                <w:color w:val="000000"/>
                <w:sz w:val="28"/>
                <w:szCs w:val="28"/>
                <w:highlight w:val="none"/>
                <w:u w:val="none"/>
              </w:rPr>
            </w:pPr>
          </w:p>
        </w:tc>
        <w:tc>
          <w:tcPr>
            <w:tcW w:w="1351" w:type="dxa"/>
            <w:tcBorders>
              <w:top w:val="nil"/>
              <w:left w:val="nil"/>
              <w:bottom w:val="nil"/>
              <w:right w:val="nil"/>
            </w:tcBorders>
            <w:shd w:val="clear" w:color="FFFFFF" w:fill="FFFFFF"/>
            <w:vAlign w:val="bottom"/>
          </w:tcPr>
          <w:p w14:paraId="330383BD">
            <w:pPr>
              <w:jc w:val="left"/>
              <w:rPr>
                <w:rFonts w:hint="eastAsia" w:ascii="宋体" w:hAnsi="宋体" w:eastAsia="宋体" w:cs="宋体"/>
                <w:i w:val="0"/>
                <w:iCs w:val="0"/>
                <w:color w:val="000000"/>
                <w:sz w:val="24"/>
                <w:szCs w:val="24"/>
                <w:highlight w:val="none"/>
                <w:u w:val="none"/>
              </w:rPr>
            </w:pPr>
          </w:p>
        </w:tc>
      </w:tr>
      <w:tr w14:paraId="76A6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7" w:type="dxa"/>
            <w:tcBorders>
              <w:top w:val="nil"/>
              <w:left w:val="nil"/>
              <w:bottom w:val="nil"/>
              <w:right w:val="nil"/>
            </w:tcBorders>
            <w:shd w:val="clear" w:color="FFFFFF" w:fill="FFFFFF"/>
            <w:vAlign w:val="bottom"/>
          </w:tcPr>
          <w:p w14:paraId="4DE767B6">
            <w:pPr>
              <w:jc w:val="left"/>
              <w:rPr>
                <w:rFonts w:hint="eastAsia" w:ascii="宋体" w:hAnsi="宋体" w:eastAsia="宋体" w:cs="宋体"/>
                <w:i w:val="0"/>
                <w:iCs w:val="0"/>
                <w:color w:val="000000"/>
                <w:sz w:val="24"/>
                <w:szCs w:val="24"/>
                <w:highlight w:val="none"/>
                <w:u w:val="none"/>
              </w:rPr>
            </w:pPr>
          </w:p>
        </w:tc>
        <w:tc>
          <w:tcPr>
            <w:tcW w:w="2130" w:type="dxa"/>
            <w:tcBorders>
              <w:top w:val="nil"/>
              <w:left w:val="nil"/>
              <w:bottom w:val="nil"/>
              <w:right w:val="nil"/>
            </w:tcBorders>
            <w:shd w:val="clear" w:color="FFFFFF" w:fill="FFFFFF"/>
            <w:vAlign w:val="center"/>
          </w:tcPr>
          <w:p w14:paraId="166312E5">
            <w:pPr>
              <w:jc w:val="center"/>
              <w:rPr>
                <w:rFonts w:hint="eastAsia" w:ascii="宋体" w:hAnsi="宋体" w:eastAsia="宋体" w:cs="宋体"/>
                <w:i w:val="0"/>
                <w:iCs w:val="0"/>
                <w:color w:val="000000"/>
                <w:sz w:val="18"/>
                <w:szCs w:val="18"/>
                <w:highlight w:val="none"/>
                <w:u w:val="none"/>
              </w:rPr>
            </w:pPr>
          </w:p>
        </w:tc>
        <w:tc>
          <w:tcPr>
            <w:tcW w:w="6077" w:type="dxa"/>
            <w:gridSpan w:val="2"/>
            <w:tcBorders>
              <w:top w:val="single" w:color="000000" w:sz="4" w:space="0"/>
              <w:left w:val="nil"/>
              <w:bottom w:val="nil"/>
              <w:right w:val="nil"/>
            </w:tcBorders>
            <w:shd w:val="clear" w:color="FFFFFF" w:fill="FFFFFF"/>
            <w:vAlign w:val="top"/>
          </w:tcPr>
          <w:p w14:paraId="48944B0A">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(单位盖章)</w:t>
            </w:r>
          </w:p>
        </w:tc>
        <w:tc>
          <w:tcPr>
            <w:tcW w:w="1351" w:type="dxa"/>
            <w:tcBorders>
              <w:top w:val="nil"/>
              <w:left w:val="nil"/>
              <w:bottom w:val="nil"/>
              <w:right w:val="nil"/>
            </w:tcBorders>
            <w:shd w:val="clear" w:color="FFFFFF" w:fill="FFFFFF"/>
            <w:vAlign w:val="center"/>
          </w:tcPr>
          <w:p w14:paraId="51170E87">
            <w:pPr>
              <w:jc w:val="center"/>
              <w:rPr>
                <w:rFonts w:hint="eastAsia" w:ascii="宋体" w:hAnsi="宋体" w:eastAsia="宋体" w:cs="宋体"/>
                <w:i w:val="0"/>
                <w:iCs w:val="0"/>
                <w:color w:val="000000"/>
                <w:sz w:val="18"/>
                <w:szCs w:val="18"/>
                <w:highlight w:val="none"/>
                <w:u w:val="none"/>
              </w:rPr>
            </w:pPr>
          </w:p>
        </w:tc>
      </w:tr>
      <w:tr w14:paraId="6B16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9815" w:type="dxa"/>
            <w:gridSpan w:val="5"/>
            <w:tcBorders>
              <w:top w:val="nil"/>
              <w:left w:val="nil"/>
              <w:bottom w:val="nil"/>
              <w:right w:val="nil"/>
            </w:tcBorders>
            <w:shd w:val="clear" w:color="FFFFFF" w:fill="FFFFFF"/>
            <w:vAlign w:val="bottom"/>
          </w:tcPr>
          <w:p w14:paraId="6086EC1D">
            <w:pPr>
              <w:keepNext w:val="0"/>
              <w:keepLines w:val="0"/>
              <w:widowControl/>
              <w:suppressLineNumbers w:val="0"/>
              <w:jc w:val="center"/>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    年   月   日</w:t>
            </w:r>
          </w:p>
        </w:tc>
      </w:tr>
      <w:tr w14:paraId="237B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7" w:type="dxa"/>
            <w:tcBorders>
              <w:top w:val="nil"/>
              <w:left w:val="nil"/>
              <w:bottom w:val="nil"/>
              <w:right w:val="nil"/>
            </w:tcBorders>
            <w:shd w:val="clear" w:color="FFFFFF" w:fill="FFFFFF"/>
            <w:vAlign w:val="bottom"/>
          </w:tcPr>
          <w:p w14:paraId="57908514">
            <w:pPr>
              <w:jc w:val="left"/>
              <w:rPr>
                <w:rFonts w:hint="eastAsia" w:ascii="宋体" w:hAnsi="宋体" w:eastAsia="宋体" w:cs="宋体"/>
                <w:i w:val="0"/>
                <w:iCs w:val="0"/>
                <w:color w:val="000000"/>
                <w:sz w:val="24"/>
                <w:szCs w:val="24"/>
                <w:highlight w:val="none"/>
                <w:u w:val="none"/>
              </w:rPr>
            </w:pPr>
          </w:p>
        </w:tc>
        <w:tc>
          <w:tcPr>
            <w:tcW w:w="2130" w:type="dxa"/>
            <w:tcBorders>
              <w:top w:val="nil"/>
              <w:left w:val="nil"/>
              <w:bottom w:val="nil"/>
              <w:right w:val="nil"/>
            </w:tcBorders>
            <w:shd w:val="clear" w:color="FFFFFF" w:fill="FFFFFF"/>
            <w:vAlign w:val="center"/>
          </w:tcPr>
          <w:p w14:paraId="53485C1B">
            <w:pPr>
              <w:rPr>
                <w:rFonts w:hint="eastAsia" w:ascii="宋体" w:hAnsi="宋体" w:eastAsia="宋体" w:cs="宋体"/>
                <w:i w:val="0"/>
                <w:iCs w:val="0"/>
                <w:color w:val="000000"/>
                <w:sz w:val="24"/>
                <w:szCs w:val="24"/>
                <w:highlight w:val="none"/>
                <w:u w:val="none"/>
              </w:rPr>
            </w:pPr>
          </w:p>
        </w:tc>
        <w:tc>
          <w:tcPr>
            <w:tcW w:w="3393" w:type="dxa"/>
            <w:tcBorders>
              <w:top w:val="nil"/>
              <w:left w:val="nil"/>
              <w:bottom w:val="nil"/>
              <w:right w:val="nil"/>
            </w:tcBorders>
            <w:shd w:val="clear" w:color="FFFFFF" w:fill="FFFFFF"/>
            <w:vAlign w:val="bottom"/>
          </w:tcPr>
          <w:p w14:paraId="6F32920F">
            <w:pPr>
              <w:jc w:val="left"/>
              <w:rPr>
                <w:rFonts w:hint="eastAsia" w:ascii="宋体" w:hAnsi="宋体" w:eastAsia="宋体" w:cs="宋体"/>
                <w:b/>
                <w:bCs/>
                <w:i w:val="0"/>
                <w:iCs w:val="0"/>
                <w:color w:val="000000"/>
                <w:sz w:val="28"/>
                <w:szCs w:val="28"/>
                <w:highlight w:val="none"/>
                <w:u w:val="none"/>
              </w:rPr>
            </w:pPr>
          </w:p>
        </w:tc>
        <w:tc>
          <w:tcPr>
            <w:tcW w:w="2684" w:type="dxa"/>
            <w:tcBorders>
              <w:top w:val="nil"/>
              <w:left w:val="nil"/>
              <w:bottom w:val="nil"/>
              <w:right w:val="nil"/>
            </w:tcBorders>
            <w:shd w:val="clear" w:color="FFFFFF" w:fill="FFFFFF"/>
            <w:vAlign w:val="bottom"/>
          </w:tcPr>
          <w:p w14:paraId="33BCB39B">
            <w:pPr>
              <w:jc w:val="left"/>
              <w:rPr>
                <w:rFonts w:hint="eastAsia" w:ascii="宋体" w:hAnsi="宋体" w:eastAsia="宋体" w:cs="宋体"/>
                <w:b/>
                <w:bCs/>
                <w:i w:val="0"/>
                <w:iCs w:val="0"/>
                <w:color w:val="000000"/>
                <w:sz w:val="28"/>
                <w:szCs w:val="28"/>
                <w:highlight w:val="none"/>
                <w:u w:val="none"/>
              </w:rPr>
            </w:pPr>
          </w:p>
        </w:tc>
        <w:tc>
          <w:tcPr>
            <w:tcW w:w="1351" w:type="dxa"/>
            <w:tcBorders>
              <w:top w:val="nil"/>
              <w:left w:val="nil"/>
              <w:bottom w:val="nil"/>
              <w:right w:val="nil"/>
            </w:tcBorders>
            <w:shd w:val="clear" w:color="FFFFFF" w:fill="FFFFFF"/>
            <w:vAlign w:val="top"/>
          </w:tcPr>
          <w:p w14:paraId="7801CB9A">
            <w:pPr>
              <w:jc w:val="right"/>
              <w:rPr>
                <w:rFonts w:hint="eastAsia" w:ascii="宋体" w:hAnsi="宋体" w:eastAsia="宋体" w:cs="宋体"/>
                <w:i w:val="0"/>
                <w:iCs w:val="0"/>
                <w:color w:val="000000"/>
                <w:sz w:val="18"/>
                <w:szCs w:val="18"/>
                <w:highlight w:val="none"/>
                <w:u w:val="none"/>
              </w:rPr>
            </w:pPr>
          </w:p>
        </w:tc>
      </w:tr>
      <w:tr w14:paraId="6805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87" w:type="dxa"/>
            <w:gridSpan w:val="2"/>
            <w:tcBorders>
              <w:top w:val="nil"/>
              <w:left w:val="nil"/>
              <w:bottom w:val="nil"/>
              <w:right w:val="nil"/>
            </w:tcBorders>
            <w:shd w:val="clear" w:color="FFFFFF" w:fill="FFFFFF"/>
            <w:vAlign w:val="center"/>
          </w:tcPr>
          <w:p w14:paraId="49B419B7">
            <w:pPr>
              <w:jc w:val="left"/>
              <w:rPr>
                <w:rFonts w:hint="eastAsia" w:ascii="宋体" w:hAnsi="宋体" w:eastAsia="宋体" w:cs="宋体"/>
                <w:i w:val="0"/>
                <w:iCs w:val="0"/>
                <w:color w:val="000000"/>
                <w:sz w:val="18"/>
                <w:szCs w:val="18"/>
                <w:highlight w:val="none"/>
                <w:u w:val="none"/>
              </w:rPr>
            </w:pPr>
          </w:p>
        </w:tc>
        <w:tc>
          <w:tcPr>
            <w:tcW w:w="6077" w:type="dxa"/>
            <w:gridSpan w:val="2"/>
            <w:tcBorders>
              <w:top w:val="nil"/>
              <w:left w:val="nil"/>
              <w:bottom w:val="nil"/>
              <w:right w:val="nil"/>
            </w:tcBorders>
            <w:shd w:val="clear" w:color="FFFFFF" w:fill="FFFFFF"/>
            <w:vAlign w:val="bottom"/>
          </w:tcPr>
          <w:p w14:paraId="153AC755">
            <w:pPr>
              <w:keepNext w:val="0"/>
              <w:keepLines w:val="0"/>
              <w:widowControl/>
              <w:suppressLineNumbers w:val="0"/>
              <w:jc w:val="center"/>
              <w:textAlignment w:val="bottom"/>
              <w:rPr>
                <w:rFonts w:ascii="黑体" w:hAnsi="宋体" w:eastAsia="黑体" w:cs="黑体"/>
                <w:i w:val="0"/>
                <w:iCs w:val="0"/>
                <w:color w:val="000000"/>
                <w:sz w:val="18"/>
                <w:szCs w:val="18"/>
                <w:highlight w:val="none"/>
                <w:u w:val="none"/>
              </w:rPr>
            </w:pPr>
            <w:r>
              <w:rPr>
                <w:rFonts w:hint="eastAsia" w:ascii="黑体" w:hAnsi="宋体" w:eastAsia="黑体" w:cs="黑体"/>
                <w:i w:val="0"/>
                <w:iCs w:val="0"/>
                <w:color w:val="000000"/>
                <w:kern w:val="0"/>
                <w:sz w:val="18"/>
                <w:szCs w:val="18"/>
                <w:highlight w:val="none"/>
                <w:u w:val="none"/>
                <w:lang w:val="en-US" w:eastAsia="zh-CN" w:bidi="ar"/>
              </w:rPr>
              <w:t xml:space="preserve">                                                                </w:t>
            </w:r>
          </w:p>
        </w:tc>
        <w:tc>
          <w:tcPr>
            <w:tcW w:w="1351" w:type="dxa"/>
            <w:tcBorders>
              <w:top w:val="nil"/>
              <w:left w:val="nil"/>
              <w:bottom w:val="nil"/>
              <w:right w:val="nil"/>
            </w:tcBorders>
            <w:shd w:val="clear" w:color="FFFFFF" w:fill="FFFFFF"/>
            <w:vAlign w:val="center"/>
          </w:tcPr>
          <w:p w14:paraId="0479FDF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封-1</w:t>
            </w:r>
          </w:p>
        </w:tc>
      </w:tr>
      <w:tr w14:paraId="5DDA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815" w:type="dxa"/>
            <w:gridSpan w:val="5"/>
            <w:tcBorders>
              <w:top w:val="nil"/>
              <w:left w:val="nil"/>
              <w:bottom w:val="nil"/>
              <w:right w:val="nil"/>
            </w:tcBorders>
            <w:shd w:val="clear" w:color="FFFFFF" w:fill="FFFFFF"/>
            <w:vAlign w:val="center"/>
          </w:tcPr>
          <w:p w14:paraId="5F127DBC">
            <w:pPr>
              <w:keepNext w:val="0"/>
              <w:keepLines w:val="0"/>
              <w:widowControl/>
              <w:suppressLineNumbers w:val="0"/>
              <w:jc w:val="center"/>
              <w:textAlignment w:val="center"/>
              <w:rPr>
                <w:rFonts w:hint="eastAsia" w:ascii="黑体" w:hAnsi="宋体" w:eastAsia="黑体" w:cs="黑体"/>
                <w:i w:val="0"/>
                <w:iCs w:val="0"/>
                <w:color w:val="000000"/>
                <w:sz w:val="18"/>
                <w:szCs w:val="18"/>
                <w:highlight w:val="none"/>
                <w:u w:val="none"/>
              </w:rPr>
            </w:pPr>
            <w:r>
              <w:rPr>
                <w:rFonts w:hint="eastAsia" w:ascii="黑体" w:hAnsi="宋体" w:eastAsia="黑体" w:cs="黑体"/>
                <w:i w:val="0"/>
                <w:iCs w:val="0"/>
                <w:color w:val="000000"/>
                <w:kern w:val="0"/>
                <w:sz w:val="18"/>
                <w:szCs w:val="18"/>
                <w:highlight w:val="none"/>
                <w:u w:val="none"/>
                <w:lang w:val="en-US" w:eastAsia="zh-CN" w:bidi="ar"/>
              </w:rPr>
              <w:t>河南省建设工程造价计价软件测评合格编号：2021-RJ002；2020-RJ002；2019-RJ004；2017-RJ004</w:t>
            </w:r>
          </w:p>
        </w:tc>
      </w:tr>
    </w:tbl>
    <w:p w14:paraId="39C4310C">
      <w:pPr>
        <w:rPr>
          <w:highlight w:val="none"/>
        </w:rPr>
      </w:pPr>
    </w:p>
    <w:p w14:paraId="4B0D6C08">
      <w:pPr>
        <w:pStyle w:val="43"/>
        <w:ind w:firstLine="241"/>
        <w:rPr>
          <w:rFonts w:hint="eastAsia" w:ascii="宋体" w:hAnsi="宋体" w:eastAsia="宋体" w:cs="宋体"/>
          <w:b/>
          <w:bCs/>
          <w:color w:val="auto"/>
          <w:sz w:val="24"/>
          <w:szCs w:val="24"/>
          <w:highlight w:val="none"/>
        </w:rPr>
      </w:pPr>
      <w:bookmarkStart w:id="135" w:name="_Toc28515"/>
    </w:p>
    <w:tbl>
      <w:tblPr>
        <w:tblStyle w:val="25"/>
        <w:tblW w:w="10200"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4"/>
        <w:gridCol w:w="2149"/>
        <w:gridCol w:w="1757"/>
        <w:gridCol w:w="2727"/>
        <w:gridCol w:w="1803"/>
      </w:tblGrid>
      <w:tr w14:paraId="0413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1764" w:type="dxa"/>
            <w:tcBorders>
              <w:top w:val="nil"/>
              <w:left w:val="nil"/>
              <w:bottom w:val="nil"/>
              <w:right w:val="nil"/>
            </w:tcBorders>
            <w:shd w:val="clear" w:color="FFFFFF" w:fill="FFFFFF"/>
            <w:vAlign w:val="center"/>
          </w:tcPr>
          <w:p w14:paraId="7C22050D">
            <w:pPr>
              <w:rPr>
                <w:rFonts w:hint="eastAsia" w:ascii="宋体" w:hAnsi="宋体" w:eastAsia="宋体" w:cs="宋体"/>
                <w:b/>
                <w:bCs/>
                <w:i w:val="0"/>
                <w:iCs w:val="0"/>
                <w:color w:val="000000"/>
                <w:sz w:val="36"/>
                <w:szCs w:val="36"/>
                <w:highlight w:val="none"/>
                <w:u w:val="none"/>
              </w:rPr>
            </w:pPr>
          </w:p>
        </w:tc>
        <w:tc>
          <w:tcPr>
            <w:tcW w:w="6633" w:type="dxa"/>
            <w:gridSpan w:val="3"/>
            <w:tcBorders>
              <w:top w:val="nil"/>
              <w:left w:val="nil"/>
              <w:bottom w:val="single" w:color="000000" w:sz="4" w:space="0"/>
              <w:right w:val="nil"/>
            </w:tcBorders>
            <w:shd w:val="clear" w:color="FFFFFF" w:fill="FFFFFF"/>
            <w:vAlign w:val="bottom"/>
          </w:tcPr>
          <w:p w14:paraId="17748657">
            <w:pPr>
              <w:keepNext w:val="0"/>
              <w:keepLines w:val="0"/>
              <w:widowControl/>
              <w:suppressLineNumbers w:val="0"/>
              <w:jc w:val="center"/>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荥阳市卫生健康委员会彩票公益金支持的医养结合建设项目“郑州华卓医院(荥阳市东元颐养公寓)项目”和“荥阳市王村卫生院医养结合项目”)项目</w:t>
            </w:r>
          </w:p>
        </w:tc>
        <w:tc>
          <w:tcPr>
            <w:tcW w:w="1803" w:type="dxa"/>
            <w:tcBorders>
              <w:top w:val="nil"/>
              <w:left w:val="nil"/>
              <w:bottom w:val="nil"/>
              <w:right w:val="nil"/>
            </w:tcBorders>
            <w:shd w:val="clear" w:color="FFFFFF" w:fill="FFFFFF"/>
            <w:vAlign w:val="bottom"/>
          </w:tcPr>
          <w:p w14:paraId="52DB1AF6">
            <w:pPr>
              <w:keepNext w:val="0"/>
              <w:keepLines w:val="0"/>
              <w:widowControl/>
              <w:suppressLineNumbers w:val="0"/>
              <w:jc w:val="left"/>
              <w:textAlignment w:val="bottom"/>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w:t>
            </w:r>
          </w:p>
        </w:tc>
      </w:tr>
      <w:tr w14:paraId="192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0200" w:type="dxa"/>
            <w:gridSpan w:val="5"/>
            <w:tcBorders>
              <w:top w:val="nil"/>
              <w:left w:val="nil"/>
              <w:bottom w:val="nil"/>
              <w:right w:val="nil"/>
            </w:tcBorders>
            <w:shd w:val="clear" w:color="FFFFFF" w:fill="FFFFFF"/>
            <w:vAlign w:val="bottom"/>
          </w:tcPr>
          <w:p w14:paraId="46A72F0C">
            <w:pPr>
              <w:keepNext w:val="0"/>
              <w:keepLines w:val="0"/>
              <w:widowControl/>
              <w:suppressLineNumbers w:val="0"/>
              <w:jc w:val="center"/>
              <w:textAlignment w:val="bottom"/>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招 标 工 程 量 清 单</w:t>
            </w:r>
          </w:p>
        </w:tc>
      </w:tr>
      <w:tr w14:paraId="28B3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64" w:type="dxa"/>
            <w:tcBorders>
              <w:top w:val="nil"/>
              <w:left w:val="nil"/>
              <w:bottom w:val="nil"/>
              <w:right w:val="nil"/>
            </w:tcBorders>
            <w:shd w:val="clear" w:color="FFFFFF" w:fill="FFFFFF"/>
            <w:vAlign w:val="bottom"/>
          </w:tcPr>
          <w:p w14:paraId="6379B402">
            <w:pPr>
              <w:jc w:val="left"/>
              <w:rPr>
                <w:rFonts w:hint="eastAsia" w:ascii="宋体" w:hAnsi="宋体" w:eastAsia="宋体" w:cs="宋体"/>
                <w:i w:val="0"/>
                <w:iCs w:val="0"/>
                <w:color w:val="000000"/>
                <w:sz w:val="24"/>
                <w:szCs w:val="24"/>
                <w:highlight w:val="none"/>
                <w:u w:val="none"/>
              </w:rPr>
            </w:pPr>
          </w:p>
        </w:tc>
        <w:tc>
          <w:tcPr>
            <w:tcW w:w="2149" w:type="dxa"/>
            <w:tcBorders>
              <w:top w:val="nil"/>
              <w:left w:val="nil"/>
              <w:bottom w:val="nil"/>
              <w:right w:val="nil"/>
            </w:tcBorders>
            <w:shd w:val="clear" w:color="FFFFFF" w:fill="FFFFFF"/>
            <w:vAlign w:val="bottom"/>
          </w:tcPr>
          <w:p w14:paraId="23837D2F">
            <w:pPr>
              <w:jc w:val="left"/>
              <w:rPr>
                <w:rFonts w:hint="eastAsia" w:ascii="宋体" w:hAnsi="宋体" w:eastAsia="宋体" w:cs="宋体"/>
                <w:i w:val="0"/>
                <w:iCs w:val="0"/>
                <w:color w:val="000000"/>
                <w:sz w:val="24"/>
                <w:szCs w:val="24"/>
                <w:highlight w:val="none"/>
                <w:u w:val="none"/>
              </w:rPr>
            </w:pPr>
          </w:p>
        </w:tc>
        <w:tc>
          <w:tcPr>
            <w:tcW w:w="1757" w:type="dxa"/>
            <w:tcBorders>
              <w:top w:val="nil"/>
              <w:left w:val="nil"/>
              <w:bottom w:val="nil"/>
              <w:right w:val="nil"/>
            </w:tcBorders>
            <w:shd w:val="clear" w:color="FFFFFF" w:fill="FFFFFF"/>
            <w:vAlign w:val="bottom"/>
          </w:tcPr>
          <w:p w14:paraId="427989DB">
            <w:pPr>
              <w:jc w:val="left"/>
              <w:rPr>
                <w:rFonts w:hint="eastAsia" w:ascii="宋体" w:hAnsi="宋体" w:eastAsia="宋体" w:cs="宋体"/>
                <w:i w:val="0"/>
                <w:iCs w:val="0"/>
                <w:color w:val="000000"/>
                <w:sz w:val="24"/>
                <w:szCs w:val="24"/>
                <w:highlight w:val="none"/>
                <w:u w:val="none"/>
              </w:rPr>
            </w:pPr>
          </w:p>
        </w:tc>
        <w:tc>
          <w:tcPr>
            <w:tcW w:w="2727" w:type="dxa"/>
            <w:tcBorders>
              <w:top w:val="nil"/>
              <w:left w:val="nil"/>
              <w:bottom w:val="nil"/>
              <w:right w:val="nil"/>
            </w:tcBorders>
            <w:shd w:val="clear" w:color="FFFFFF" w:fill="FFFFFF"/>
            <w:vAlign w:val="center"/>
          </w:tcPr>
          <w:p w14:paraId="33CEA784">
            <w:pPr>
              <w:jc w:val="center"/>
              <w:rPr>
                <w:rFonts w:hint="eastAsia" w:ascii="宋体" w:hAnsi="宋体" w:eastAsia="宋体" w:cs="宋体"/>
                <w:i w:val="0"/>
                <w:iCs w:val="0"/>
                <w:color w:val="000000"/>
                <w:sz w:val="18"/>
                <w:szCs w:val="18"/>
                <w:highlight w:val="none"/>
                <w:u w:val="none"/>
              </w:rPr>
            </w:pPr>
          </w:p>
        </w:tc>
        <w:tc>
          <w:tcPr>
            <w:tcW w:w="1803" w:type="dxa"/>
            <w:tcBorders>
              <w:top w:val="nil"/>
              <w:left w:val="nil"/>
              <w:bottom w:val="nil"/>
              <w:right w:val="nil"/>
            </w:tcBorders>
            <w:shd w:val="clear" w:color="FFFFFF" w:fill="FFFFFF"/>
            <w:vAlign w:val="center"/>
          </w:tcPr>
          <w:p w14:paraId="625D32F2">
            <w:pPr>
              <w:jc w:val="center"/>
              <w:rPr>
                <w:rFonts w:hint="eastAsia" w:ascii="宋体" w:hAnsi="宋体" w:eastAsia="宋体" w:cs="宋体"/>
                <w:i w:val="0"/>
                <w:iCs w:val="0"/>
                <w:color w:val="000000"/>
                <w:sz w:val="18"/>
                <w:szCs w:val="18"/>
                <w:highlight w:val="none"/>
                <w:u w:val="none"/>
              </w:rPr>
            </w:pPr>
          </w:p>
        </w:tc>
      </w:tr>
      <w:tr w14:paraId="43DA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764" w:type="dxa"/>
            <w:tcBorders>
              <w:top w:val="nil"/>
              <w:left w:val="nil"/>
              <w:bottom w:val="nil"/>
              <w:right w:val="nil"/>
            </w:tcBorders>
            <w:shd w:val="clear" w:color="FFFFFF" w:fill="FFFFFF"/>
            <w:vAlign w:val="bottom"/>
          </w:tcPr>
          <w:p w14:paraId="1CD4B25A">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招  标  人：</w:t>
            </w:r>
          </w:p>
        </w:tc>
        <w:tc>
          <w:tcPr>
            <w:tcW w:w="3906" w:type="dxa"/>
            <w:gridSpan w:val="2"/>
            <w:tcBorders>
              <w:top w:val="nil"/>
              <w:left w:val="nil"/>
              <w:bottom w:val="single" w:color="000000" w:sz="4" w:space="0"/>
              <w:right w:val="nil"/>
            </w:tcBorders>
            <w:shd w:val="clear" w:color="FFFFFF" w:fill="FFFFFF"/>
            <w:vAlign w:val="bottom"/>
          </w:tcPr>
          <w:p w14:paraId="19A8F20A">
            <w:pPr>
              <w:jc w:val="center"/>
              <w:rPr>
                <w:rFonts w:hint="eastAsia" w:ascii="宋体" w:hAnsi="宋体" w:eastAsia="宋体" w:cs="宋体"/>
                <w:i w:val="0"/>
                <w:iCs w:val="0"/>
                <w:color w:val="000000"/>
                <w:sz w:val="24"/>
                <w:szCs w:val="24"/>
                <w:highlight w:val="none"/>
                <w:u w:val="none"/>
              </w:rPr>
            </w:pPr>
          </w:p>
        </w:tc>
        <w:tc>
          <w:tcPr>
            <w:tcW w:w="2727" w:type="dxa"/>
            <w:tcBorders>
              <w:top w:val="nil"/>
              <w:left w:val="nil"/>
              <w:bottom w:val="nil"/>
              <w:right w:val="nil"/>
            </w:tcBorders>
            <w:shd w:val="clear" w:color="FFFFFF" w:fill="FFFFFF"/>
            <w:vAlign w:val="bottom"/>
          </w:tcPr>
          <w:p w14:paraId="5FB08618">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造价咨询人：</w:t>
            </w:r>
          </w:p>
        </w:tc>
        <w:tc>
          <w:tcPr>
            <w:tcW w:w="1803" w:type="dxa"/>
            <w:tcBorders>
              <w:top w:val="nil"/>
              <w:left w:val="nil"/>
              <w:bottom w:val="single" w:color="000000" w:sz="4" w:space="0"/>
              <w:right w:val="nil"/>
            </w:tcBorders>
            <w:shd w:val="clear" w:color="FFFFFF" w:fill="FFFFFF"/>
            <w:vAlign w:val="bottom"/>
          </w:tcPr>
          <w:p w14:paraId="3BE7B57F">
            <w:pPr>
              <w:jc w:val="center"/>
              <w:rPr>
                <w:rFonts w:hint="eastAsia" w:ascii="宋体" w:hAnsi="宋体" w:eastAsia="宋体" w:cs="宋体"/>
                <w:i w:val="0"/>
                <w:iCs w:val="0"/>
                <w:color w:val="000000"/>
                <w:sz w:val="24"/>
                <w:szCs w:val="24"/>
                <w:highlight w:val="none"/>
                <w:u w:val="none"/>
              </w:rPr>
            </w:pPr>
          </w:p>
        </w:tc>
      </w:tr>
      <w:tr w14:paraId="6070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64" w:type="dxa"/>
            <w:tcBorders>
              <w:top w:val="nil"/>
              <w:left w:val="nil"/>
              <w:bottom w:val="nil"/>
              <w:right w:val="nil"/>
            </w:tcBorders>
            <w:shd w:val="clear" w:color="FFFFFF" w:fill="FFFFFF"/>
            <w:vAlign w:val="center"/>
          </w:tcPr>
          <w:p w14:paraId="121E3825">
            <w:pPr>
              <w:jc w:val="right"/>
              <w:rPr>
                <w:rFonts w:hint="eastAsia" w:ascii="宋体" w:hAnsi="宋体" w:eastAsia="宋体" w:cs="宋体"/>
                <w:b/>
                <w:bCs/>
                <w:i w:val="0"/>
                <w:iCs w:val="0"/>
                <w:color w:val="000000"/>
                <w:sz w:val="24"/>
                <w:szCs w:val="24"/>
                <w:highlight w:val="none"/>
                <w:u w:val="none"/>
              </w:rPr>
            </w:pPr>
          </w:p>
        </w:tc>
        <w:tc>
          <w:tcPr>
            <w:tcW w:w="3906" w:type="dxa"/>
            <w:gridSpan w:val="2"/>
            <w:tcBorders>
              <w:top w:val="single" w:color="000000" w:sz="4" w:space="0"/>
              <w:left w:val="nil"/>
              <w:bottom w:val="nil"/>
              <w:right w:val="nil"/>
            </w:tcBorders>
            <w:shd w:val="clear" w:color="FFFFFF" w:fill="FFFFFF"/>
            <w:vAlign w:val="top"/>
          </w:tcPr>
          <w:p w14:paraId="452C4AAB">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（单位盖章）</w:t>
            </w:r>
          </w:p>
        </w:tc>
        <w:tc>
          <w:tcPr>
            <w:tcW w:w="2727" w:type="dxa"/>
            <w:tcBorders>
              <w:top w:val="nil"/>
              <w:left w:val="nil"/>
              <w:bottom w:val="nil"/>
              <w:right w:val="nil"/>
            </w:tcBorders>
            <w:shd w:val="clear" w:color="FFFFFF" w:fill="FFFFFF"/>
            <w:vAlign w:val="bottom"/>
          </w:tcPr>
          <w:p w14:paraId="6E967D85">
            <w:pPr>
              <w:jc w:val="center"/>
              <w:rPr>
                <w:rFonts w:hint="eastAsia" w:ascii="宋体" w:hAnsi="宋体" w:eastAsia="宋体" w:cs="宋体"/>
                <w:i w:val="0"/>
                <w:iCs w:val="0"/>
                <w:color w:val="000000"/>
                <w:sz w:val="18"/>
                <w:szCs w:val="18"/>
                <w:highlight w:val="none"/>
                <w:u w:val="none"/>
              </w:rPr>
            </w:pPr>
          </w:p>
        </w:tc>
        <w:tc>
          <w:tcPr>
            <w:tcW w:w="1803" w:type="dxa"/>
            <w:tcBorders>
              <w:top w:val="nil"/>
              <w:left w:val="nil"/>
              <w:bottom w:val="nil"/>
              <w:right w:val="nil"/>
            </w:tcBorders>
            <w:shd w:val="clear" w:color="FFFFFF" w:fill="FFFFFF"/>
            <w:vAlign w:val="top"/>
          </w:tcPr>
          <w:p w14:paraId="057059B9">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(单位资质专用章)</w:t>
            </w:r>
          </w:p>
        </w:tc>
      </w:tr>
      <w:tr w14:paraId="6526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764" w:type="dxa"/>
            <w:tcBorders>
              <w:top w:val="nil"/>
              <w:left w:val="nil"/>
              <w:bottom w:val="nil"/>
              <w:right w:val="nil"/>
            </w:tcBorders>
            <w:shd w:val="clear" w:color="FFFFFF" w:fill="FFFFFF"/>
            <w:vAlign w:val="bottom"/>
          </w:tcPr>
          <w:p w14:paraId="4EF4C8FB">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法定代表人  </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或其授权人：</w:t>
            </w:r>
          </w:p>
        </w:tc>
        <w:tc>
          <w:tcPr>
            <w:tcW w:w="3906" w:type="dxa"/>
            <w:gridSpan w:val="2"/>
            <w:tcBorders>
              <w:top w:val="nil"/>
              <w:left w:val="nil"/>
              <w:bottom w:val="single" w:color="000000" w:sz="4" w:space="0"/>
              <w:right w:val="nil"/>
            </w:tcBorders>
            <w:shd w:val="clear" w:color="FFFFFF" w:fill="FFFFFF"/>
            <w:vAlign w:val="bottom"/>
          </w:tcPr>
          <w:p w14:paraId="565FF4DF">
            <w:pPr>
              <w:jc w:val="center"/>
              <w:rPr>
                <w:rFonts w:hint="eastAsia" w:ascii="宋体" w:hAnsi="宋体" w:eastAsia="宋体" w:cs="宋体"/>
                <w:i w:val="0"/>
                <w:iCs w:val="0"/>
                <w:color w:val="000000"/>
                <w:sz w:val="24"/>
                <w:szCs w:val="24"/>
                <w:highlight w:val="none"/>
                <w:u w:val="none"/>
              </w:rPr>
            </w:pPr>
          </w:p>
        </w:tc>
        <w:tc>
          <w:tcPr>
            <w:tcW w:w="2727" w:type="dxa"/>
            <w:tcBorders>
              <w:top w:val="nil"/>
              <w:left w:val="nil"/>
              <w:bottom w:val="nil"/>
              <w:right w:val="nil"/>
            </w:tcBorders>
            <w:shd w:val="clear" w:color="FFFFFF" w:fill="FFFFFF"/>
            <w:vAlign w:val="bottom"/>
          </w:tcPr>
          <w:p w14:paraId="7CD22264">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法定代表人  </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 xml:space="preserve">  或其授权人：</w:t>
            </w:r>
          </w:p>
        </w:tc>
        <w:tc>
          <w:tcPr>
            <w:tcW w:w="1803" w:type="dxa"/>
            <w:tcBorders>
              <w:top w:val="nil"/>
              <w:left w:val="nil"/>
              <w:bottom w:val="single" w:color="000000" w:sz="4" w:space="0"/>
              <w:right w:val="nil"/>
            </w:tcBorders>
            <w:shd w:val="clear" w:color="FFFFFF" w:fill="FFFFFF"/>
            <w:vAlign w:val="bottom"/>
          </w:tcPr>
          <w:p w14:paraId="59A5D551">
            <w:pPr>
              <w:jc w:val="center"/>
              <w:rPr>
                <w:rFonts w:hint="eastAsia" w:ascii="宋体" w:hAnsi="宋体" w:eastAsia="宋体" w:cs="宋体"/>
                <w:i w:val="0"/>
                <w:iCs w:val="0"/>
                <w:color w:val="000000"/>
                <w:sz w:val="24"/>
                <w:szCs w:val="24"/>
                <w:highlight w:val="none"/>
                <w:u w:val="none"/>
              </w:rPr>
            </w:pPr>
          </w:p>
        </w:tc>
      </w:tr>
      <w:tr w14:paraId="7604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64" w:type="dxa"/>
            <w:tcBorders>
              <w:top w:val="nil"/>
              <w:left w:val="nil"/>
              <w:bottom w:val="nil"/>
              <w:right w:val="nil"/>
            </w:tcBorders>
            <w:shd w:val="clear" w:color="FFFFFF" w:fill="FFFFFF"/>
            <w:vAlign w:val="bottom"/>
          </w:tcPr>
          <w:p w14:paraId="68012E9A">
            <w:pPr>
              <w:jc w:val="left"/>
              <w:rPr>
                <w:rFonts w:hint="eastAsia" w:ascii="宋体" w:hAnsi="宋体" w:eastAsia="宋体" w:cs="宋体"/>
                <w:b/>
                <w:bCs/>
                <w:i w:val="0"/>
                <w:iCs w:val="0"/>
                <w:color w:val="000000"/>
                <w:sz w:val="24"/>
                <w:szCs w:val="24"/>
                <w:highlight w:val="none"/>
                <w:u w:val="none"/>
              </w:rPr>
            </w:pPr>
          </w:p>
        </w:tc>
        <w:tc>
          <w:tcPr>
            <w:tcW w:w="3906" w:type="dxa"/>
            <w:gridSpan w:val="2"/>
            <w:tcBorders>
              <w:top w:val="single" w:color="000000" w:sz="4" w:space="0"/>
              <w:left w:val="nil"/>
              <w:bottom w:val="nil"/>
              <w:right w:val="nil"/>
            </w:tcBorders>
            <w:shd w:val="clear" w:color="FFFFFF" w:fill="FFFFFF"/>
            <w:vAlign w:val="top"/>
          </w:tcPr>
          <w:p w14:paraId="78CFF3DB">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(签字或盖章)</w:t>
            </w:r>
          </w:p>
        </w:tc>
        <w:tc>
          <w:tcPr>
            <w:tcW w:w="2727" w:type="dxa"/>
            <w:tcBorders>
              <w:top w:val="nil"/>
              <w:left w:val="nil"/>
              <w:bottom w:val="nil"/>
              <w:right w:val="nil"/>
            </w:tcBorders>
            <w:shd w:val="clear" w:color="FFFFFF" w:fill="FFFFFF"/>
            <w:vAlign w:val="bottom"/>
          </w:tcPr>
          <w:p w14:paraId="06FFA716">
            <w:pPr>
              <w:jc w:val="center"/>
              <w:rPr>
                <w:rFonts w:hint="eastAsia" w:ascii="宋体" w:hAnsi="宋体" w:eastAsia="宋体" w:cs="宋体"/>
                <w:i w:val="0"/>
                <w:iCs w:val="0"/>
                <w:color w:val="000000"/>
                <w:sz w:val="18"/>
                <w:szCs w:val="18"/>
                <w:highlight w:val="none"/>
                <w:u w:val="none"/>
              </w:rPr>
            </w:pPr>
          </w:p>
        </w:tc>
        <w:tc>
          <w:tcPr>
            <w:tcW w:w="1803" w:type="dxa"/>
            <w:tcBorders>
              <w:top w:val="single" w:color="000000" w:sz="4" w:space="0"/>
              <w:left w:val="nil"/>
              <w:bottom w:val="nil"/>
              <w:right w:val="nil"/>
            </w:tcBorders>
            <w:shd w:val="clear" w:color="FFFFFF" w:fill="FFFFFF"/>
            <w:vAlign w:val="top"/>
          </w:tcPr>
          <w:p w14:paraId="03B000EC">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(签字或盖章)</w:t>
            </w:r>
          </w:p>
        </w:tc>
      </w:tr>
      <w:tr w14:paraId="7CFE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764" w:type="dxa"/>
            <w:tcBorders>
              <w:top w:val="nil"/>
              <w:left w:val="nil"/>
              <w:bottom w:val="nil"/>
              <w:right w:val="nil"/>
            </w:tcBorders>
            <w:shd w:val="clear" w:color="FFFFFF" w:fill="FFFFFF"/>
            <w:vAlign w:val="bottom"/>
          </w:tcPr>
          <w:p w14:paraId="53E91DA2">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编  制  人：</w:t>
            </w:r>
          </w:p>
        </w:tc>
        <w:tc>
          <w:tcPr>
            <w:tcW w:w="3906" w:type="dxa"/>
            <w:gridSpan w:val="2"/>
            <w:tcBorders>
              <w:top w:val="nil"/>
              <w:left w:val="nil"/>
              <w:bottom w:val="single" w:color="000000" w:sz="4" w:space="0"/>
              <w:right w:val="nil"/>
            </w:tcBorders>
            <w:shd w:val="clear" w:color="FFFFFF" w:fill="FFFFFF"/>
            <w:vAlign w:val="bottom"/>
          </w:tcPr>
          <w:p w14:paraId="6CB43E22">
            <w:pPr>
              <w:jc w:val="center"/>
              <w:rPr>
                <w:rFonts w:hint="eastAsia" w:ascii="宋体" w:hAnsi="宋体" w:eastAsia="宋体" w:cs="宋体"/>
                <w:i w:val="0"/>
                <w:iCs w:val="0"/>
                <w:color w:val="000000"/>
                <w:sz w:val="24"/>
                <w:szCs w:val="24"/>
                <w:highlight w:val="none"/>
                <w:u w:val="none"/>
              </w:rPr>
            </w:pPr>
          </w:p>
        </w:tc>
        <w:tc>
          <w:tcPr>
            <w:tcW w:w="2727" w:type="dxa"/>
            <w:tcBorders>
              <w:top w:val="nil"/>
              <w:left w:val="nil"/>
              <w:bottom w:val="nil"/>
              <w:right w:val="nil"/>
            </w:tcBorders>
            <w:shd w:val="clear" w:color="FFFFFF" w:fill="FFFFFF"/>
            <w:vAlign w:val="bottom"/>
          </w:tcPr>
          <w:p w14:paraId="1E45DEE3">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复  核  人：</w:t>
            </w:r>
          </w:p>
        </w:tc>
        <w:tc>
          <w:tcPr>
            <w:tcW w:w="1803" w:type="dxa"/>
            <w:tcBorders>
              <w:top w:val="nil"/>
              <w:left w:val="nil"/>
              <w:bottom w:val="single" w:color="000000" w:sz="4" w:space="0"/>
              <w:right w:val="nil"/>
            </w:tcBorders>
            <w:shd w:val="clear" w:color="FFFFFF" w:fill="FFFFFF"/>
            <w:vAlign w:val="bottom"/>
          </w:tcPr>
          <w:p w14:paraId="1D66E6F6">
            <w:pPr>
              <w:jc w:val="center"/>
              <w:rPr>
                <w:rFonts w:hint="eastAsia" w:ascii="宋体" w:hAnsi="宋体" w:eastAsia="宋体" w:cs="宋体"/>
                <w:i w:val="0"/>
                <w:iCs w:val="0"/>
                <w:color w:val="000000"/>
                <w:sz w:val="24"/>
                <w:szCs w:val="24"/>
                <w:highlight w:val="none"/>
                <w:u w:val="none"/>
              </w:rPr>
            </w:pPr>
          </w:p>
        </w:tc>
      </w:tr>
      <w:tr w14:paraId="2761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64" w:type="dxa"/>
            <w:tcBorders>
              <w:top w:val="nil"/>
              <w:left w:val="nil"/>
              <w:bottom w:val="nil"/>
              <w:right w:val="nil"/>
            </w:tcBorders>
            <w:shd w:val="clear" w:color="FFFFFF" w:fill="FFFFFF"/>
            <w:vAlign w:val="bottom"/>
          </w:tcPr>
          <w:p w14:paraId="3696B0B2">
            <w:pPr>
              <w:jc w:val="right"/>
              <w:rPr>
                <w:rFonts w:hint="eastAsia" w:ascii="宋体" w:hAnsi="宋体" w:eastAsia="宋体" w:cs="宋体"/>
                <w:b/>
                <w:bCs/>
                <w:i w:val="0"/>
                <w:iCs w:val="0"/>
                <w:color w:val="000000"/>
                <w:sz w:val="24"/>
                <w:szCs w:val="24"/>
                <w:highlight w:val="none"/>
                <w:u w:val="none"/>
              </w:rPr>
            </w:pPr>
          </w:p>
        </w:tc>
        <w:tc>
          <w:tcPr>
            <w:tcW w:w="3906" w:type="dxa"/>
            <w:gridSpan w:val="2"/>
            <w:tcBorders>
              <w:top w:val="single" w:color="000000" w:sz="4" w:space="0"/>
              <w:left w:val="nil"/>
              <w:bottom w:val="nil"/>
              <w:right w:val="nil"/>
            </w:tcBorders>
            <w:shd w:val="clear" w:color="FFFFFF" w:fill="FFFFFF"/>
            <w:vAlign w:val="top"/>
          </w:tcPr>
          <w:p w14:paraId="428F9611">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(造价人员签字盖专用章)</w:t>
            </w:r>
          </w:p>
        </w:tc>
        <w:tc>
          <w:tcPr>
            <w:tcW w:w="2727" w:type="dxa"/>
            <w:tcBorders>
              <w:top w:val="nil"/>
              <w:left w:val="nil"/>
              <w:bottom w:val="nil"/>
              <w:right w:val="nil"/>
            </w:tcBorders>
            <w:shd w:val="clear" w:color="FFFFFF" w:fill="FFFFFF"/>
            <w:vAlign w:val="top"/>
          </w:tcPr>
          <w:p w14:paraId="52DFDCFE">
            <w:pPr>
              <w:jc w:val="right"/>
              <w:rPr>
                <w:rFonts w:hint="eastAsia" w:ascii="宋体" w:hAnsi="宋体" w:eastAsia="宋体" w:cs="宋体"/>
                <w:i w:val="0"/>
                <w:iCs w:val="0"/>
                <w:color w:val="000000"/>
                <w:sz w:val="18"/>
                <w:szCs w:val="18"/>
                <w:highlight w:val="none"/>
                <w:u w:val="none"/>
              </w:rPr>
            </w:pPr>
          </w:p>
        </w:tc>
        <w:tc>
          <w:tcPr>
            <w:tcW w:w="1803" w:type="dxa"/>
            <w:tcBorders>
              <w:top w:val="single" w:color="000000" w:sz="4" w:space="0"/>
              <w:left w:val="nil"/>
              <w:bottom w:val="nil"/>
              <w:right w:val="nil"/>
            </w:tcBorders>
            <w:shd w:val="clear" w:color="FFFFFF" w:fill="FFFFFF"/>
            <w:vAlign w:val="top"/>
          </w:tcPr>
          <w:p w14:paraId="2ECEF055">
            <w:pPr>
              <w:keepNext w:val="0"/>
              <w:keepLines w:val="0"/>
              <w:widowControl/>
              <w:suppressLineNumbers w:val="0"/>
              <w:jc w:val="center"/>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(造价工程师签字盖专用章)</w:t>
            </w:r>
          </w:p>
        </w:tc>
      </w:tr>
      <w:tr w14:paraId="6753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764" w:type="dxa"/>
            <w:tcBorders>
              <w:top w:val="nil"/>
              <w:left w:val="nil"/>
              <w:bottom w:val="nil"/>
              <w:right w:val="nil"/>
            </w:tcBorders>
            <w:shd w:val="clear" w:color="FFFFFF" w:fill="FFFFFF"/>
            <w:vAlign w:val="bottom"/>
          </w:tcPr>
          <w:p w14:paraId="51EEFB19">
            <w:pPr>
              <w:keepNext w:val="0"/>
              <w:keepLines w:val="0"/>
              <w:widowControl/>
              <w:suppressLineNumbers w:val="0"/>
              <w:jc w:val="lef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编 制 时 间：</w:t>
            </w:r>
          </w:p>
        </w:tc>
        <w:tc>
          <w:tcPr>
            <w:tcW w:w="3906" w:type="dxa"/>
            <w:gridSpan w:val="2"/>
            <w:tcBorders>
              <w:top w:val="nil"/>
              <w:left w:val="nil"/>
              <w:bottom w:val="nil"/>
              <w:right w:val="nil"/>
            </w:tcBorders>
            <w:shd w:val="clear" w:color="FFFFFF" w:fill="FFFFFF"/>
            <w:vAlign w:val="bottom"/>
          </w:tcPr>
          <w:p w14:paraId="73E78CF3">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年   月   日</w:t>
            </w:r>
          </w:p>
        </w:tc>
        <w:tc>
          <w:tcPr>
            <w:tcW w:w="2727" w:type="dxa"/>
            <w:tcBorders>
              <w:top w:val="nil"/>
              <w:left w:val="nil"/>
              <w:bottom w:val="nil"/>
              <w:right w:val="nil"/>
            </w:tcBorders>
            <w:shd w:val="clear" w:color="FFFFFF" w:fill="FFFFFF"/>
            <w:vAlign w:val="bottom"/>
          </w:tcPr>
          <w:p w14:paraId="16F37842">
            <w:pPr>
              <w:keepNext w:val="0"/>
              <w:keepLines w:val="0"/>
              <w:widowControl/>
              <w:suppressLineNumbers w:val="0"/>
              <w:jc w:val="right"/>
              <w:textAlignment w:val="bottom"/>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复 核 时 间：</w:t>
            </w:r>
          </w:p>
        </w:tc>
        <w:tc>
          <w:tcPr>
            <w:tcW w:w="1803" w:type="dxa"/>
            <w:tcBorders>
              <w:top w:val="nil"/>
              <w:left w:val="nil"/>
              <w:bottom w:val="nil"/>
              <w:right w:val="nil"/>
            </w:tcBorders>
            <w:shd w:val="clear" w:color="FFFFFF" w:fill="FFFFFF"/>
            <w:vAlign w:val="bottom"/>
          </w:tcPr>
          <w:p w14:paraId="7623DB69">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r w14:paraId="65FD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64" w:type="dxa"/>
            <w:tcBorders>
              <w:top w:val="nil"/>
              <w:left w:val="nil"/>
              <w:bottom w:val="nil"/>
              <w:right w:val="nil"/>
            </w:tcBorders>
            <w:shd w:val="clear" w:color="FFFFFF" w:fill="FFFFFF"/>
            <w:vAlign w:val="center"/>
          </w:tcPr>
          <w:p w14:paraId="6BB53B13">
            <w:pPr>
              <w:jc w:val="left"/>
              <w:rPr>
                <w:rFonts w:hint="eastAsia" w:ascii="宋体" w:hAnsi="宋体" w:eastAsia="宋体" w:cs="宋体"/>
                <w:i w:val="0"/>
                <w:iCs w:val="0"/>
                <w:color w:val="000000"/>
                <w:sz w:val="18"/>
                <w:szCs w:val="18"/>
                <w:highlight w:val="none"/>
                <w:u w:val="none"/>
              </w:rPr>
            </w:pPr>
          </w:p>
        </w:tc>
        <w:tc>
          <w:tcPr>
            <w:tcW w:w="6633" w:type="dxa"/>
            <w:gridSpan w:val="3"/>
            <w:tcBorders>
              <w:top w:val="nil"/>
              <w:left w:val="nil"/>
              <w:bottom w:val="nil"/>
              <w:right w:val="nil"/>
            </w:tcBorders>
            <w:shd w:val="clear" w:color="FFFFFF" w:fill="FFFFFF"/>
            <w:vAlign w:val="center"/>
          </w:tcPr>
          <w:p w14:paraId="558F0E63">
            <w:pPr>
              <w:jc w:val="center"/>
              <w:rPr>
                <w:rFonts w:hint="eastAsia" w:ascii="宋体" w:hAnsi="宋体" w:eastAsia="宋体" w:cs="宋体"/>
                <w:i w:val="0"/>
                <w:iCs w:val="0"/>
                <w:color w:val="000000"/>
                <w:sz w:val="18"/>
                <w:szCs w:val="18"/>
                <w:highlight w:val="none"/>
                <w:u w:val="none"/>
              </w:rPr>
            </w:pPr>
          </w:p>
        </w:tc>
        <w:tc>
          <w:tcPr>
            <w:tcW w:w="1803" w:type="dxa"/>
            <w:tcBorders>
              <w:top w:val="nil"/>
              <w:left w:val="nil"/>
              <w:bottom w:val="nil"/>
              <w:right w:val="nil"/>
            </w:tcBorders>
            <w:shd w:val="clear" w:color="FFFFFF" w:fill="FFFFFF"/>
            <w:vAlign w:val="center"/>
          </w:tcPr>
          <w:p w14:paraId="6E874D0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扉-1</w:t>
            </w:r>
          </w:p>
        </w:tc>
      </w:tr>
    </w:tbl>
    <w:p w14:paraId="19901D60">
      <w:pPr>
        <w:pStyle w:val="43"/>
        <w:ind w:firstLine="241"/>
        <w:rPr>
          <w:rFonts w:hint="eastAsia" w:ascii="宋体" w:hAnsi="宋体" w:eastAsia="宋体" w:cs="宋体"/>
          <w:b/>
          <w:bCs/>
          <w:color w:val="auto"/>
          <w:sz w:val="24"/>
          <w:szCs w:val="24"/>
          <w:highlight w:val="none"/>
        </w:rPr>
      </w:pPr>
    </w:p>
    <w:p w14:paraId="5E386B9A">
      <w:pPr>
        <w:pStyle w:val="43"/>
        <w:ind w:firstLine="241"/>
        <w:rPr>
          <w:rFonts w:hint="eastAsia" w:ascii="宋体" w:hAnsi="宋体" w:eastAsia="宋体" w:cs="宋体"/>
          <w:b/>
          <w:bCs/>
          <w:color w:val="auto"/>
          <w:sz w:val="24"/>
          <w:szCs w:val="24"/>
          <w:highlight w:val="none"/>
        </w:rPr>
      </w:pPr>
    </w:p>
    <w:tbl>
      <w:tblPr>
        <w:tblStyle w:val="25"/>
        <w:tblW w:w="9765"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0"/>
        <w:gridCol w:w="3440"/>
        <w:gridCol w:w="2145"/>
      </w:tblGrid>
      <w:tr w14:paraId="1433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765" w:type="dxa"/>
            <w:gridSpan w:val="3"/>
            <w:tcBorders>
              <w:top w:val="nil"/>
              <w:left w:val="nil"/>
              <w:bottom w:val="nil"/>
              <w:right w:val="nil"/>
            </w:tcBorders>
            <w:shd w:val="clear" w:color="FFFFFF" w:fill="FFFFFF"/>
            <w:vAlign w:val="center"/>
          </w:tcPr>
          <w:p w14:paraId="69E1455C">
            <w:pPr>
              <w:keepNext w:val="0"/>
              <w:keepLines w:val="0"/>
              <w:widowControl/>
              <w:suppressLineNumbers w:val="0"/>
              <w:jc w:val="center"/>
              <w:textAlignment w:val="center"/>
              <w:rPr>
                <w:rFonts w:hint="eastAsia" w:ascii="宋体" w:hAnsi="宋体" w:eastAsia="宋体" w:cs="宋体"/>
                <w:b/>
                <w:bCs/>
                <w:i w:val="0"/>
                <w:iCs w:val="0"/>
                <w:color w:val="000000"/>
                <w:sz w:val="44"/>
                <w:szCs w:val="44"/>
                <w:highlight w:val="none"/>
                <w:u w:val="none"/>
              </w:rPr>
            </w:pPr>
            <w:r>
              <w:rPr>
                <w:rFonts w:hint="eastAsia" w:ascii="宋体" w:hAnsi="宋体" w:eastAsia="宋体" w:cs="宋体"/>
                <w:b/>
                <w:bCs/>
                <w:i w:val="0"/>
                <w:iCs w:val="0"/>
                <w:color w:val="000000"/>
                <w:kern w:val="0"/>
                <w:sz w:val="44"/>
                <w:szCs w:val="44"/>
                <w:highlight w:val="none"/>
                <w:u w:val="none"/>
                <w:lang w:val="en-US" w:eastAsia="zh-CN" w:bidi="ar"/>
              </w:rPr>
              <w:t>总   说   明</w:t>
            </w:r>
          </w:p>
        </w:tc>
      </w:tr>
      <w:tr w14:paraId="680F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20" w:type="dxa"/>
            <w:gridSpan w:val="2"/>
            <w:tcBorders>
              <w:top w:val="nil"/>
              <w:left w:val="nil"/>
              <w:bottom w:val="nil"/>
              <w:right w:val="nil"/>
            </w:tcBorders>
            <w:shd w:val="clear" w:color="FFFFFF" w:fill="FFFFFF"/>
            <w:vAlign w:val="bottom"/>
          </w:tcPr>
          <w:p w14:paraId="57E57C25">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项目名称：荥阳市卫生健康委员会彩票公益金支持的医养结合建设项目“郑州华卓医院(荥阳市东元颐养公寓)项目”和“荥阳市王村卫生院医养结合项目”)项目</w:t>
            </w:r>
          </w:p>
        </w:tc>
        <w:tc>
          <w:tcPr>
            <w:tcW w:w="2145" w:type="dxa"/>
            <w:tcBorders>
              <w:top w:val="nil"/>
              <w:left w:val="nil"/>
              <w:bottom w:val="nil"/>
              <w:right w:val="nil"/>
            </w:tcBorders>
            <w:shd w:val="clear" w:color="FFFFFF" w:fill="FFFFFF"/>
            <w:vAlign w:val="bottom"/>
          </w:tcPr>
          <w:p w14:paraId="7EA23238">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213B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765"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
          <w:p w14:paraId="651DB415">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一、工程概况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1.项目名称：荥阳市卫生健康委员会彩票公益金支持的医养结合建设项目“郑州华卓医院(荥阳市东元颐养公寓)项目”和“荥阳市王村卫生院医养结合项目”)项目。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二、编制范围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施工图纸及图纸答疑。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三、编制依据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1、本工程清单采用《建设工程工程量清单计价规范（GB50500-2013）》、《房屋建筑与装饰工程工程量计算规范（GB50854-2013）》、《通用安装工程工程量计算规范（GB50856-2013）》；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2、本工程定额采用《河南省房屋建筑与装饰工程预算定额》(HA01-31-2016)、《河南省通用安装工程预算定额》(HA02-31-2016)、《河南省市政工程预算定额》（HAA1-31-2016）；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3、本工程建筑面积按照《建筑工程建筑面积计算规范》（GB/T50353-2013）计算；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4、图纸、相关施工规范和标准图集等；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5、相关法律法规及其它配套文件。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四、取费说明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1、人工费、机械费、管理费依据豫建消技【2024】31号第16期（2024年7-12月）价格指数调整文件执行；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2、材料价格按照《郑州市建设工程主要材料基准价格信息（2025年1月份）》和《郑州市建设工程主要材料基准价格信息（2024年四季度）》,信息价上没有的采用市场询价；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3、夜间施工增加费、二次搬运费、冬雨季施工增加费已计取；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4、按照增值税的一般计税方法计取，执行财政部、税务总局、海关总署联合公告2019年第39号，增值税税率按9%计入；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5、安全文明施工费、规费为不可竞争费，按定额要求足额计取。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五、其他说明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1、垃圾外运运距15km；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2、其他详见预算书；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3、灯具、电线、水路改造安装专业工程暂估价40000元；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4、文化墙专业工程暂估价12000元；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5、形象墙专业工程暂估价10000元；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6、适老化标识标牌专业工程暂估价2000元。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六、其他未尽说明详见预算书。 </w:t>
            </w:r>
          </w:p>
        </w:tc>
      </w:tr>
      <w:tr w14:paraId="1D82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80" w:type="dxa"/>
            <w:tcBorders>
              <w:top w:val="nil"/>
              <w:left w:val="nil"/>
              <w:bottom w:val="nil"/>
              <w:right w:val="nil"/>
            </w:tcBorders>
            <w:shd w:val="clear" w:color="FFFFFF" w:fill="FFFFFF"/>
            <w:vAlign w:val="center"/>
          </w:tcPr>
          <w:p w14:paraId="4D3B2134">
            <w:pPr>
              <w:jc w:val="left"/>
              <w:rPr>
                <w:rFonts w:hint="eastAsia" w:ascii="宋体" w:hAnsi="宋体" w:eastAsia="宋体" w:cs="宋体"/>
                <w:i w:val="0"/>
                <w:iCs w:val="0"/>
                <w:color w:val="000000"/>
                <w:sz w:val="18"/>
                <w:szCs w:val="18"/>
                <w:highlight w:val="none"/>
                <w:u w:val="none"/>
              </w:rPr>
            </w:pPr>
          </w:p>
        </w:tc>
        <w:tc>
          <w:tcPr>
            <w:tcW w:w="3440" w:type="dxa"/>
            <w:tcBorders>
              <w:top w:val="nil"/>
              <w:left w:val="nil"/>
              <w:bottom w:val="nil"/>
              <w:right w:val="nil"/>
            </w:tcBorders>
            <w:shd w:val="clear" w:color="FFFFFF" w:fill="FFFFFF"/>
            <w:vAlign w:val="center"/>
          </w:tcPr>
          <w:p w14:paraId="7DC01CEA">
            <w:pPr>
              <w:jc w:val="center"/>
              <w:rPr>
                <w:rFonts w:hint="eastAsia" w:ascii="宋体" w:hAnsi="宋体" w:eastAsia="宋体" w:cs="宋体"/>
                <w:i w:val="0"/>
                <w:iCs w:val="0"/>
                <w:color w:val="000000"/>
                <w:sz w:val="18"/>
                <w:szCs w:val="18"/>
                <w:highlight w:val="none"/>
                <w:u w:val="none"/>
              </w:rPr>
            </w:pPr>
          </w:p>
        </w:tc>
        <w:tc>
          <w:tcPr>
            <w:tcW w:w="2145" w:type="dxa"/>
            <w:tcBorders>
              <w:top w:val="nil"/>
              <w:left w:val="nil"/>
              <w:bottom w:val="nil"/>
              <w:right w:val="nil"/>
            </w:tcBorders>
            <w:shd w:val="clear" w:color="FFFFFF" w:fill="FFFFFF"/>
            <w:vAlign w:val="center"/>
          </w:tcPr>
          <w:p w14:paraId="167BF5D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表-01</w:t>
            </w:r>
          </w:p>
        </w:tc>
      </w:tr>
    </w:tbl>
    <w:p w14:paraId="3DCA2560">
      <w:pPr>
        <w:pStyle w:val="43"/>
        <w:ind w:firstLine="241"/>
        <w:rPr>
          <w:rFonts w:hint="eastAsia" w:ascii="宋体" w:hAnsi="宋体" w:eastAsia="宋体" w:cs="宋体"/>
          <w:b/>
          <w:bCs/>
          <w:color w:val="auto"/>
          <w:sz w:val="24"/>
          <w:szCs w:val="24"/>
          <w:highlight w:val="none"/>
        </w:rPr>
      </w:pPr>
    </w:p>
    <w:tbl>
      <w:tblPr>
        <w:tblStyle w:val="25"/>
        <w:tblW w:w="9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410"/>
        <w:gridCol w:w="1260"/>
        <w:gridCol w:w="1103"/>
        <w:gridCol w:w="259"/>
        <w:gridCol w:w="381"/>
        <w:gridCol w:w="549"/>
        <w:gridCol w:w="240"/>
        <w:gridCol w:w="648"/>
        <w:gridCol w:w="705"/>
        <w:gridCol w:w="690"/>
        <w:gridCol w:w="1677"/>
      </w:tblGrid>
      <w:tr w14:paraId="379D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5B8DEDA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057D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635CFAE3">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63DE159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41F800F7">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10 页</w:t>
            </w:r>
          </w:p>
        </w:tc>
      </w:tr>
      <w:tr w14:paraId="3964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7430AF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77159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93972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D1B1B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2A340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311EB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9EE7A2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77C7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5FA7075">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300E52">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BCA510">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2F1F9C">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46E338">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5CBFBD">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3EB5D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93650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A17A9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3F7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96A560">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B1CBCB">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2C54B9">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14728F">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B57E64">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EF5B80">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8DF551">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139C81">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AAA54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0E75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E72B9D">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EAC0E">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9A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拆除工程</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5CE8C">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B0D21">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BFD7C">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1785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388B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45DEDE">
            <w:pPr>
              <w:jc w:val="right"/>
              <w:rPr>
                <w:rFonts w:hint="eastAsia" w:ascii="宋体" w:hAnsi="宋体" w:eastAsia="宋体" w:cs="宋体"/>
                <w:i w:val="0"/>
                <w:iCs w:val="0"/>
                <w:color w:val="000000"/>
                <w:sz w:val="18"/>
                <w:szCs w:val="18"/>
                <w:highlight w:val="none"/>
                <w:u w:val="none"/>
              </w:rPr>
            </w:pPr>
          </w:p>
        </w:tc>
      </w:tr>
      <w:tr w14:paraId="6256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DCED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AA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B33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C09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1.龙骨及饰面种类:拆除原有矿棉板吊顶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152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AA7D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751.29</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847B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B936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FFB5B3">
            <w:pPr>
              <w:jc w:val="right"/>
              <w:rPr>
                <w:rFonts w:hint="eastAsia" w:ascii="宋体" w:hAnsi="宋体" w:eastAsia="宋体" w:cs="宋体"/>
                <w:i w:val="0"/>
                <w:iCs w:val="0"/>
                <w:color w:val="000000"/>
                <w:sz w:val="18"/>
                <w:szCs w:val="18"/>
                <w:highlight w:val="none"/>
                <w:u w:val="none"/>
              </w:rPr>
            </w:pPr>
          </w:p>
        </w:tc>
      </w:tr>
      <w:tr w14:paraId="11F6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6166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AAA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AA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A53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1.龙骨及饰面种类:拆除卫生间铝扣板吊顶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848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3A39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163.53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2760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8F44F">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A46F50">
            <w:pPr>
              <w:jc w:val="right"/>
              <w:rPr>
                <w:rFonts w:hint="eastAsia" w:ascii="宋体" w:hAnsi="宋体" w:eastAsia="宋体" w:cs="宋体"/>
                <w:i w:val="0"/>
                <w:iCs w:val="0"/>
                <w:color w:val="000000"/>
                <w:sz w:val="18"/>
                <w:szCs w:val="18"/>
                <w:highlight w:val="none"/>
                <w:u w:val="none"/>
              </w:rPr>
            </w:pPr>
          </w:p>
        </w:tc>
      </w:tr>
      <w:tr w14:paraId="3B4E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6F8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D52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360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6FF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1.拆除原有木门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4E95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E26B6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738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D35B5">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A9CF20">
            <w:pPr>
              <w:jc w:val="right"/>
              <w:rPr>
                <w:rFonts w:hint="eastAsia" w:ascii="宋体" w:hAnsi="宋体" w:eastAsia="宋体" w:cs="宋体"/>
                <w:i w:val="0"/>
                <w:iCs w:val="0"/>
                <w:color w:val="000000"/>
                <w:sz w:val="18"/>
                <w:szCs w:val="18"/>
                <w:highlight w:val="none"/>
                <w:u w:val="none"/>
              </w:rPr>
            </w:pPr>
          </w:p>
        </w:tc>
      </w:tr>
      <w:tr w14:paraId="7174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6523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433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595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9C9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1.拆除原有医用门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EE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F897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7FDC">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E5D6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A3FE8A">
            <w:pPr>
              <w:jc w:val="right"/>
              <w:rPr>
                <w:rFonts w:hint="eastAsia" w:ascii="宋体" w:hAnsi="宋体" w:eastAsia="宋体" w:cs="宋体"/>
                <w:i w:val="0"/>
                <w:iCs w:val="0"/>
                <w:color w:val="000000"/>
                <w:sz w:val="18"/>
                <w:szCs w:val="18"/>
                <w:highlight w:val="none"/>
                <w:u w:val="none"/>
              </w:rPr>
            </w:pPr>
          </w:p>
        </w:tc>
      </w:tr>
      <w:tr w14:paraId="5800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D1AA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3196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D7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6606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654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F6D5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DEF7A">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50F7">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C3E6DC">
            <w:pPr>
              <w:jc w:val="right"/>
              <w:rPr>
                <w:rFonts w:hint="eastAsia" w:ascii="宋体" w:hAnsi="宋体" w:eastAsia="宋体" w:cs="宋体"/>
                <w:i w:val="0"/>
                <w:iCs w:val="0"/>
                <w:color w:val="000000"/>
                <w:sz w:val="18"/>
                <w:szCs w:val="18"/>
                <w:highlight w:val="none"/>
                <w:u w:val="none"/>
              </w:rPr>
            </w:pPr>
          </w:p>
        </w:tc>
      </w:tr>
      <w:tr w14:paraId="730C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B26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004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91B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033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1.拆除原有洗脸池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5394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1C0CE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05346">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FD0C9">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45297B">
            <w:pPr>
              <w:jc w:val="right"/>
              <w:rPr>
                <w:rFonts w:hint="eastAsia" w:ascii="宋体" w:hAnsi="宋体" w:eastAsia="宋体" w:cs="宋体"/>
                <w:i w:val="0"/>
                <w:iCs w:val="0"/>
                <w:color w:val="000000"/>
                <w:sz w:val="18"/>
                <w:szCs w:val="18"/>
                <w:highlight w:val="none"/>
                <w:u w:val="none"/>
              </w:rPr>
            </w:pPr>
          </w:p>
        </w:tc>
      </w:tr>
      <w:tr w14:paraId="50A7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77F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D80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39D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002B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1.拆除原有蹲式大便器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5B3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5930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7776F">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FF0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2E7958">
            <w:pPr>
              <w:jc w:val="right"/>
              <w:rPr>
                <w:rFonts w:hint="eastAsia" w:ascii="宋体" w:hAnsi="宋体" w:eastAsia="宋体" w:cs="宋体"/>
                <w:i w:val="0"/>
                <w:iCs w:val="0"/>
                <w:color w:val="000000"/>
                <w:sz w:val="18"/>
                <w:szCs w:val="18"/>
                <w:highlight w:val="none"/>
                <w:u w:val="none"/>
              </w:rPr>
            </w:pPr>
          </w:p>
        </w:tc>
      </w:tr>
      <w:tr w14:paraId="2166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3F4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C8E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E41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CF0B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1.拆除原有淋浴器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899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C20FD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A00AD">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038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C2FBBF">
            <w:pPr>
              <w:jc w:val="right"/>
              <w:rPr>
                <w:rFonts w:hint="eastAsia" w:ascii="宋体" w:hAnsi="宋体" w:eastAsia="宋体" w:cs="宋体"/>
                <w:i w:val="0"/>
                <w:iCs w:val="0"/>
                <w:color w:val="000000"/>
                <w:sz w:val="18"/>
                <w:szCs w:val="18"/>
                <w:highlight w:val="none"/>
                <w:u w:val="none"/>
              </w:rPr>
            </w:pPr>
          </w:p>
        </w:tc>
      </w:tr>
      <w:tr w14:paraId="7FA5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4575515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8A2CDEF">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FDE13E">
            <w:pPr>
              <w:jc w:val="right"/>
              <w:rPr>
                <w:rFonts w:hint="eastAsia" w:ascii="宋体" w:hAnsi="宋体" w:eastAsia="宋体" w:cs="宋体"/>
                <w:i w:val="0"/>
                <w:iCs w:val="0"/>
                <w:color w:val="000000"/>
                <w:sz w:val="18"/>
                <w:szCs w:val="18"/>
                <w:highlight w:val="none"/>
                <w:u w:val="none"/>
              </w:rPr>
            </w:pPr>
          </w:p>
        </w:tc>
      </w:tr>
      <w:tr w14:paraId="39F3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2F8A49CF">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06C7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4A23B3A6">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631327FD">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20F37580">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4674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1E84CB1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4D35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1D42BE6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07085BC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178AAE24">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2 页 共 10 页</w:t>
            </w:r>
          </w:p>
        </w:tc>
      </w:tr>
      <w:tr w14:paraId="043F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0C9058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9402C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EBFD3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AB8DE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02379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23BA0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F8709B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2915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4792D89">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A255A2">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C85289">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679FF7">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7B6F0D">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234B02">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7A01B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C2DE9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6EA92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2E0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112DB42">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0E0C16">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6BD75C">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43E9E9">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D855A9">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E93301">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091958">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F54BA0">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86C10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5E38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2142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707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011610002002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AE7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金属门窗拆除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98C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1.拆除原有玻璃隔断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1F6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A4C1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7ED0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5E489">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DEAFC3">
            <w:pPr>
              <w:jc w:val="right"/>
              <w:rPr>
                <w:rFonts w:hint="eastAsia" w:ascii="宋体" w:hAnsi="宋体" w:eastAsia="宋体" w:cs="宋体"/>
                <w:i w:val="0"/>
                <w:iCs w:val="0"/>
                <w:color w:val="000000"/>
                <w:sz w:val="18"/>
                <w:szCs w:val="18"/>
                <w:highlight w:val="none"/>
                <w:u w:val="none"/>
              </w:rPr>
            </w:pPr>
          </w:p>
        </w:tc>
      </w:tr>
      <w:tr w14:paraId="6488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D77B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F701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011614002001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957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柜体拆除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EB0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1.拆除原有柜子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BF0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3468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C994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B26A">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A2E429">
            <w:pPr>
              <w:jc w:val="right"/>
              <w:rPr>
                <w:rFonts w:hint="eastAsia" w:ascii="宋体" w:hAnsi="宋体" w:eastAsia="宋体" w:cs="宋体"/>
                <w:i w:val="0"/>
                <w:iCs w:val="0"/>
                <w:color w:val="000000"/>
                <w:sz w:val="18"/>
                <w:szCs w:val="18"/>
                <w:highlight w:val="none"/>
                <w:u w:val="none"/>
              </w:rPr>
            </w:pPr>
          </w:p>
        </w:tc>
      </w:tr>
      <w:tr w14:paraId="48D4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540F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FA8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011614002002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78B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柜体拆除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21E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1.拆除原有工作台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DB8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9DB0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F3C90">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A4FD2">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DB138D">
            <w:pPr>
              <w:jc w:val="right"/>
              <w:rPr>
                <w:rFonts w:hint="eastAsia" w:ascii="宋体" w:hAnsi="宋体" w:eastAsia="宋体" w:cs="宋体"/>
                <w:i w:val="0"/>
                <w:iCs w:val="0"/>
                <w:color w:val="000000"/>
                <w:sz w:val="18"/>
                <w:szCs w:val="18"/>
                <w:highlight w:val="none"/>
                <w:u w:val="none"/>
              </w:rPr>
            </w:pPr>
          </w:p>
        </w:tc>
      </w:tr>
      <w:tr w14:paraId="2340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6D15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AD5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CD2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F56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1.卫生间门洞800mm扩宽至1000mm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1BA0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E1155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5A7C2">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8803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CA8FBF">
            <w:pPr>
              <w:jc w:val="right"/>
              <w:rPr>
                <w:rFonts w:hint="eastAsia" w:ascii="宋体" w:hAnsi="宋体" w:eastAsia="宋体" w:cs="宋体"/>
                <w:i w:val="0"/>
                <w:iCs w:val="0"/>
                <w:color w:val="000000"/>
                <w:sz w:val="18"/>
                <w:szCs w:val="18"/>
                <w:highlight w:val="none"/>
                <w:u w:val="none"/>
              </w:rPr>
            </w:pPr>
          </w:p>
        </w:tc>
      </w:tr>
      <w:tr w14:paraId="3080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94A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89C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FEC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立面块料拆除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B5915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1.墙砖拆除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2.高度1700mm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51F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C70D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1271.21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8A8E">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A51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1B1E00">
            <w:pPr>
              <w:jc w:val="right"/>
              <w:rPr>
                <w:rFonts w:hint="eastAsia" w:ascii="宋体" w:hAnsi="宋体" w:eastAsia="宋体" w:cs="宋体"/>
                <w:i w:val="0"/>
                <w:iCs w:val="0"/>
                <w:color w:val="000000"/>
                <w:sz w:val="18"/>
                <w:szCs w:val="18"/>
                <w:highlight w:val="none"/>
                <w:u w:val="none"/>
              </w:rPr>
            </w:pPr>
          </w:p>
        </w:tc>
      </w:tr>
      <w:tr w14:paraId="3953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603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28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11C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平面块料拆除</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E6C6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1.卫生间原地砖拆除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135C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A24C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B5CD7">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A4589">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9EECAD">
            <w:pPr>
              <w:jc w:val="right"/>
              <w:rPr>
                <w:rFonts w:hint="eastAsia" w:ascii="宋体" w:hAnsi="宋体" w:eastAsia="宋体" w:cs="宋体"/>
                <w:i w:val="0"/>
                <w:iCs w:val="0"/>
                <w:color w:val="000000"/>
                <w:sz w:val="18"/>
                <w:szCs w:val="18"/>
                <w:highlight w:val="none"/>
                <w:u w:val="none"/>
              </w:rPr>
            </w:pPr>
          </w:p>
        </w:tc>
      </w:tr>
      <w:tr w14:paraId="50F0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ED6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967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428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垃圾外运</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A7340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1.废弃料品种:建筑垃圾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62B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58D6E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90.54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71E3F">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C9D30">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B2B44C">
            <w:pPr>
              <w:jc w:val="right"/>
              <w:rPr>
                <w:rFonts w:hint="eastAsia" w:ascii="宋体" w:hAnsi="宋体" w:eastAsia="宋体" w:cs="宋体"/>
                <w:i w:val="0"/>
                <w:iCs w:val="0"/>
                <w:color w:val="000000"/>
                <w:sz w:val="18"/>
                <w:szCs w:val="18"/>
                <w:highlight w:val="none"/>
                <w:u w:val="none"/>
              </w:rPr>
            </w:pPr>
          </w:p>
        </w:tc>
      </w:tr>
      <w:tr w14:paraId="75AE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7AB5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FAE7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D7F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97E0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1.垃圾销纳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58F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9955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90.54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1486A">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1712">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51CAEF">
            <w:pPr>
              <w:jc w:val="right"/>
              <w:rPr>
                <w:rFonts w:hint="eastAsia" w:ascii="宋体" w:hAnsi="宋体" w:eastAsia="宋体" w:cs="宋体"/>
                <w:i w:val="0"/>
                <w:iCs w:val="0"/>
                <w:color w:val="000000"/>
                <w:sz w:val="18"/>
                <w:szCs w:val="18"/>
                <w:highlight w:val="none"/>
                <w:u w:val="none"/>
              </w:rPr>
            </w:pPr>
          </w:p>
        </w:tc>
      </w:tr>
      <w:tr w14:paraId="60DE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35373C4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ECE0CC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C675040">
            <w:pPr>
              <w:jc w:val="right"/>
              <w:rPr>
                <w:rFonts w:hint="eastAsia" w:ascii="宋体" w:hAnsi="宋体" w:eastAsia="宋体" w:cs="宋体"/>
                <w:i w:val="0"/>
                <w:iCs w:val="0"/>
                <w:color w:val="000000"/>
                <w:sz w:val="18"/>
                <w:szCs w:val="18"/>
                <w:highlight w:val="none"/>
                <w:u w:val="none"/>
              </w:rPr>
            </w:pPr>
          </w:p>
        </w:tc>
      </w:tr>
      <w:tr w14:paraId="2784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1C4D5755">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1C5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76213F26">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4219D115">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41180259">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6A9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1D70A5C1">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5242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3BA5DD0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5CDA9A39">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1B494744">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 页 共 10 页</w:t>
            </w:r>
          </w:p>
        </w:tc>
      </w:tr>
      <w:tr w14:paraId="131C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2C80B7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AB61D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3DB66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78DD8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F7183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25F0D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5F1F63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6B9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0E34B6">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FB5941">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5D1D41">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760AAE">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FF6D23">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EBD9B0">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7A47C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39EA2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920BB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4336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B956738">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97D852">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CBFDA7">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6DA85A">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0D0810">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2FD44D">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3B3D48">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44E1A0">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5DFFF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1714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35AE13">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C54DD">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A2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D3918">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272A6B">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F2E10">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30F9D">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023D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295D57">
            <w:pPr>
              <w:jc w:val="right"/>
              <w:rPr>
                <w:rFonts w:hint="eastAsia" w:ascii="宋体" w:hAnsi="宋体" w:eastAsia="宋体" w:cs="宋体"/>
                <w:i w:val="0"/>
                <w:iCs w:val="0"/>
                <w:color w:val="000000"/>
                <w:sz w:val="18"/>
                <w:szCs w:val="18"/>
                <w:highlight w:val="none"/>
                <w:u w:val="none"/>
              </w:rPr>
            </w:pPr>
          </w:p>
        </w:tc>
      </w:tr>
      <w:tr w14:paraId="2399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376D9A">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4A925">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7E38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装饰工程</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135AD">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64E4F">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2B5C1">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E926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100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4627BA">
            <w:pPr>
              <w:jc w:val="right"/>
              <w:rPr>
                <w:rFonts w:hint="eastAsia" w:ascii="宋体" w:hAnsi="宋体" w:eastAsia="宋体" w:cs="宋体"/>
                <w:i w:val="0"/>
                <w:iCs w:val="0"/>
                <w:color w:val="000000"/>
                <w:sz w:val="18"/>
                <w:szCs w:val="18"/>
                <w:highlight w:val="none"/>
                <w:u w:val="none"/>
              </w:rPr>
            </w:pPr>
          </w:p>
        </w:tc>
      </w:tr>
      <w:tr w14:paraId="6331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A8E16">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019B0">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CB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天棚、墙面、地面装饰</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5523D8">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93ADA0">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5BF96">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DAC6C">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00B03">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19BDA5">
            <w:pPr>
              <w:jc w:val="right"/>
              <w:rPr>
                <w:rFonts w:hint="eastAsia" w:ascii="宋体" w:hAnsi="宋体" w:eastAsia="宋体" w:cs="宋体"/>
                <w:i w:val="0"/>
                <w:iCs w:val="0"/>
                <w:color w:val="000000"/>
                <w:sz w:val="18"/>
                <w:szCs w:val="18"/>
                <w:highlight w:val="none"/>
                <w:u w:val="none"/>
              </w:rPr>
            </w:pPr>
          </w:p>
        </w:tc>
      </w:tr>
      <w:tr w14:paraId="58C2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2795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50F7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F0B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FD18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1.粘贴墙砖,墙砖密拼,留1mm缝隙(专用勾缝剂勾缝,与砖同色)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2.8mm厚专用瓷砖粘接剂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3.5mm厚1:2.5水泥砂浆扫毛或划出纹道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4.8-10mm厚1:3水泥砂浆防水保护层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5.涂1.2mm厚JS聚合物水泥防水涂料Ⅱ型(上反墻面300mm)（清单单列）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6.20mm厚1:3水泥砂浆打底压实抹平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7.水泥砂浆掺界面剂一道拉毛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8.普通混泥土墙体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504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2772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547.6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A04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D38E6">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DBCD8A">
            <w:pPr>
              <w:jc w:val="right"/>
              <w:rPr>
                <w:rFonts w:hint="eastAsia" w:ascii="宋体" w:hAnsi="宋体" w:eastAsia="宋体" w:cs="宋体"/>
                <w:i w:val="0"/>
                <w:iCs w:val="0"/>
                <w:color w:val="000000"/>
                <w:sz w:val="18"/>
                <w:szCs w:val="18"/>
                <w:highlight w:val="none"/>
                <w:u w:val="none"/>
              </w:rPr>
            </w:pPr>
          </w:p>
        </w:tc>
      </w:tr>
      <w:tr w14:paraId="4D28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1213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B1D6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011205002001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3AB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卫生间管道包饰</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05F7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1.30*30mm角铁骨架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2.9.5mm水泥板基层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3.拉毛处理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4.10mm粘接剂粘接层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5.粘贴墙砖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EEF7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514E5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42.75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3A220">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A9223">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47609">
            <w:pPr>
              <w:jc w:val="right"/>
              <w:rPr>
                <w:rFonts w:hint="eastAsia" w:ascii="宋体" w:hAnsi="宋体" w:eastAsia="宋体" w:cs="宋体"/>
                <w:i w:val="0"/>
                <w:iCs w:val="0"/>
                <w:color w:val="000000"/>
                <w:sz w:val="18"/>
                <w:szCs w:val="18"/>
                <w:highlight w:val="none"/>
                <w:u w:val="none"/>
              </w:rPr>
            </w:pPr>
          </w:p>
        </w:tc>
      </w:tr>
      <w:tr w14:paraId="6E1C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788FE71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7903D8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0E51611">
            <w:pPr>
              <w:jc w:val="right"/>
              <w:rPr>
                <w:rFonts w:hint="eastAsia" w:ascii="宋体" w:hAnsi="宋体" w:eastAsia="宋体" w:cs="宋体"/>
                <w:i w:val="0"/>
                <w:iCs w:val="0"/>
                <w:color w:val="000000"/>
                <w:sz w:val="18"/>
                <w:szCs w:val="18"/>
                <w:highlight w:val="none"/>
                <w:u w:val="none"/>
              </w:rPr>
            </w:pPr>
          </w:p>
        </w:tc>
      </w:tr>
      <w:tr w14:paraId="1D0F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77844EAF">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979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69950A03">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64E385DA">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14F041F5">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757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4E278449">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D97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515AA81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7C29FB72">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50F36D68">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 页 共 10 页</w:t>
            </w:r>
          </w:p>
        </w:tc>
      </w:tr>
      <w:tr w14:paraId="3ADD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922C1A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5AAC7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F05CA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DA97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06C70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970B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6B7436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09344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E5A159">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CD5E1F">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3A6064">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0F52F3">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EDE63B">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6F4F36">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66771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A5CF9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D1646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74F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061BE53">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A961B0">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706FE7">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0BDB50">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8F5E8C">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290F39">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A8B6B2">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1EF868">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7421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1D6A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00C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8B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802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7EC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 9mm碳晶板面层安装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2.阻燃板基层调平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3.高度2700mm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E14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A35D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1336.05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55F6A">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2F63">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1E704">
            <w:pPr>
              <w:jc w:val="right"/>
              <w:rPr>
                <w:rFonts w:hint="eastAsia" w:ascii="宋体" w:hAnsi="宋体" w:eastAsia="宋体" w:cs="宋体"/>
                <w:i w:val="0"/>
                <w:iCs w:val="0"/>
                <w:color w:val="000000"/>
                <w:sz w:val="18"/>
                <w:szCs w:val="18"/>
                <w:highlight w:val="none"/>
                <w:u w:val="none"/>
              </w:rPr>
            </w:pPr>
          </w:p>
        </w:tc>
      </w:tr>
      <w:tr w14:paraId="4D76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36AA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204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011205002002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7875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房间管道包饰</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4AC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1.30*40mm木龙骨调平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2.18mm厚阻燃板基层打底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3.双面防腐处理处理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4.9mm碳晶板面层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B95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F277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4F8A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1B866">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82B66A">
            <w:pPr>
              <w:jc w:val="right"/>
              <w:rPr>
                <w:rFonts w:hint="eastAsia" w:ascii="宋体" w:hAnsi="宋体" w:eastAsia="宋体" w:cs="宋体"/>
                <w:i w:val="0"/>
                <w:iCs w:val="0"/>
                <w:color w:val="000000"/>
                <w:sz w:val="18"/>
                <w:szCs w:val="18"/>
                <w:highlight w:val="none"/>
                <w:u w:val="none"/>
              </w:rPr>
            </w:pPr>
          </w:p>
        </w:tc>
      </w:tr>
      <w:tr w14:paraId="2467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36F3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715D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EB5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132D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1.乳胶漆二遍,封底漆一遍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2.满刮耐水腻子两遍,不小于2mm厚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3.局部腻子修补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4.打磨、除尘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5.5厚DP15水泥砂浆打底分两遍找平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6.20mm厚1:3水泥砂浆打底压实抹平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7.基层处理素水泥浆一道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6C9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9764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192.9</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B4A42">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74CB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00C124">
            <w:pPr>
              <w:jc w:val="right"/>
              <w:rPr>
                <w:rFonts w:hint="eastAsia" w:ascii="宋体" w:hAnsi="宋体" w:eastAsia="宋体" w:cs="宋体"/>
                <w:i w:val="0"/>
                <w:iCs w:val="0"/>
                <w:color w:val="000000"/>
                <w:sz w:val="18"/>
                <w:szCs w:val="18"/>
                <w:highlight w:val="none"/>
                <w:u w:val="none"/>
              </w:rPr>
            </w:pPr>
          </w:p>
        </w:tc>
      </w:tr>
      <w:tr w14:paraId="3DAF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782B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0F9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011105003001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20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块料踢脚线</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A48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1.100mm瓷砖踢脚线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46A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941D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54.42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AA0A7">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4E8A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8FB4C0">
            <w:pPr>
              <w:jc w:val="right"/>
              <w:rPr>
                <w:rFonts w:hint="eastAsia" w:ascii="宋体" w:hAnsi="宋体" w:eastAsia="宋体" w:cs="宋体"/>
                <w:i w:val="0"/>
                <w:iCs w:val="0"/>
                <w:color w:val="000000"/>
                <w:sz w:val="18"/>
                <w:szCs w:val="18"/>
                <w:highlight w:val="none"/>
                <w:u w:val="none"/>
              </w:rPr>
            </w:pPr>
          </w:p>
        </w:tc>
      </w:tr>
      <w:tr w14:paraId="2587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4EDAAB7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7E6C9E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8B15D04">
            <w:pPr>
              <w:jc w:val="right"/>
              <w:rPr>
                <w:rFonts w:hint="eastAsia" w:ascii="宋体" w:hAnsi="宋体" w:eastAsia="宋体" w:cs="宋体"/>
                <w:i w:val="0"/>
                <w:iCs w:val="0"/>
                <w:color w:val="000000"/>
                <w:sz w:val="18"/>
                <w:szCs w:val="18"/>
                <w:highlight w:val="none"/>
                <w:u w:val="none"/>
              </w:rPr>
            </w:pPr>
          </w:p>
        </w:tc>
      </w:tr>
      <w:tr w14:paraId="4C83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2FE3137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71AD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50461CCF">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77D008F5">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43B4F5FE">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6BB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468D165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7FB6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217013E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0BE674D2">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68935E00">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5 页 共 10 页</w:t>
            </w:r>
          </w:p>
        </w:tc>
      </w:tr>
      <w:tr w14:paraId="5D79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70E046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0F9F6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91884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D7F91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26EF8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E7E20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994B43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08A9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2C6095D">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C7D051">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EF3AE7">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B680C3">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22919A">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0CA592">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2676E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6D2D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FA796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1C6F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176C389">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6DB05C">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94E111">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4CFC69">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65906">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610453">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A52147">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F43C9">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EA25D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0BC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28A6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9C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19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CC6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1.涂1.2mm厚JS聚合物水泥防水涂料Ⅱ型(淋浴区墙面高度1800mm，其余300mm高)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2AD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D5CC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145.98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064A3">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85968">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10D737">
            <w:pPr>
              <w:jc w:val="right"/>
              <w:rPr>
                <w:rFonts w:hint="eastAsia" w:ascii="宋体" w:hAnsi="宋体" w:eastAsia="宋体" w:cs="宋体"/>
                <w:i w:val="0"/>
                <w:iCs w:val="0"/>
                <w:color w:val="000000"/>
                <w:sz w:val="18"/>
                <w:szCs w:val="18"/>
                <w:highlight w:val="none"/>
                <w:u w:val="none"/>
              </w:rPr>
            </w:pPr>
          </w:p>
        </w:tc>
      </w:tr>
      <w:tr w14:paraId="5399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8AC7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DBD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4AD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8B7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1.10MM厚瓷砖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2.30mm厚1:3干硬性水泥砂浆结合层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3.20mm厚预制干混砂浆找坡保护层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4.1.5mm厚防水涂膜(防水完成至建筑±0.000以上300mm高)（清单单列）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5.40mm厚预制干混砂浆找坡找平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6.结构面质量校核、清理(放完成面控制线)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7.原结构面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BB1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48D2C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7951E">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674A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CFE09">
            <w:pPr>
              <w:jc w:val="right"/>
              <w:rPr>
                <w:rFonts w:hint="eastAsia" w:ascii="宋体" w:hAnsi="宋体" w:eastAsia="宋体" w:cs="宋体"/>
                <w:i w:val="0"/>
                <w:iCs w:val="0"/>
                <w:color w:val="000000"/>
                <w:sz w:val="18"/>
                <w:szCs w:val="18"/>
                <w:highlight w:val="none"/>
                <w:u w:val="none"/>
              </w:rPr>
            </w:pPr>
          </w:p>
        </w:tc>
      </w:tr>
      <w:tr w14:paraId="1680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AA9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48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010904002001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08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楼（地）面涂膜防水</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A06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卫生间地面防水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EC1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0E0D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151.3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A638D">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59B9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4E3F0C">
            <w:pPr>
              <w:jc w:val="right"/>
              <w:rPr>
                <w:rFonts w:hint="eastAsia" w:ascii="宋体" w:hAnsi="宋体" w:eastAsia="宋体" w:cs="宋体"/>
                <w:i w:val="0"/>
                <w:iCs w:val="0"/>
                <w:color w:val="000000"/>
                <w:sz w:val="18"/>
                <w:szCs w:val="18"/>
                <w:highlight w:val="none"/>
                <w:u w:val="none"/>
              </w:rPr>
            </w:pPr>
          </w:p>
        </w:tc>
      </w:tr>
      <w:tr w14:paraId="0CB5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329C7B4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68F0DE2">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5EB13C6">
            <w:pPr>
              <w:jc w:val="right"/>
              <w:rPr>
                <w:rFonts w:hint="eastAsia" w:ascii="宋体" w:hAnsi="宋体" w:eastAsia="宋体" w:cs="宋体"/>
                <w:i w:val="0"/>
                <w:iCs w:val="0"/>
                <w:color w:val="000000"/>
                <w:sz w:val="18"/>
                <w:szCs w:val="18"/>
                <w:highlight w:val="none"/>
                <w:u w:val="none"/>
              </w:rPr>
            </w:pPr>
          </w:p>
        </w:tc>
      </w:tr>
      <w:tr w14:paraId="4E94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07DE38E3">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B26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6CB7FDD7">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4A169A14">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48B60963">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79CB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31DEEA4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4C0C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2A214AFB">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18A7A93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77AF576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6 页 共 10 页</w:t>
            </w:r>
          </w:p>
        </w:tc>
      </w:tr>
      <w:tr w14:paraId="7AD3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A41A3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808E2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A6111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DC39B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4B555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82221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AABFBC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62BC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763D66B">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808CF0">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778FD9">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7FBE5D">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488BE1">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064143">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C87A2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D0495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84E93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5870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FD40693">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EB500E">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608CFD">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FC244C">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77D19D">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6FDE26">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35AA26">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F7AFB">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4F32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1A6E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67DA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1E09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427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7E74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石膏板吊顶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1.吊顶形式、吊杆规格、高度:不上人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2.龙骨材料种类、规格、中距:U型轻钢龙骨50*20mm，间距400*1200mm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3.基层材料种类、规格:双层9.5mm厚石膏板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4.面层材料品种、规格:乳胶漆饰面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5BE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271A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772.63</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890D3">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4C4B2">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BEFCFE">
            <w:pPr>
              <w:jc w:val="right"/>
              <w:rPr>
                <w:rFonts w:hint="eastAsia" w:ascii="宋体" w:hAnsi="宋体" w:eastAsia="宋体" w:cs="宋体"/>
                <w:i w:val="0"/>
                <w:iCs w:val="0"/>
                <w:color w:val="000000"/>
                <w:sz w:val="18"/>
                <w:szCs w:val="18"/>
                <w:highlight w:val="none"/>
                <w:u w:val="none"/>
              </w:rPr>
            </w:pPr>
          </w:p>
        </w:tc>
      </w:tr>
      <w:tr w14:paraId="4D53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8CA3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C4E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011302002001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468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格栅吊顶</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44AF5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1.铝格栅吊顶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C04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E279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122.64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33F45">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137F">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0AB83E">
            <w:pPr>
              <w:jc w:val="right"/>
              <w:rPr>
                <w:rFonts w:hint="eastAsia" w:ascii="宋体" w:hAnsi="宋体" w:eastAsia="宋体" w:cs="宋体"/>
                <w:i w:val="0"/>
                <w:iCs w:val="0"/>
                <w:color w:val="000000"/>
                <w:sz w:val="18"/>
                <w:szCs w:val="18"/>
                <w:highlight w:val="none"/>
                <w:u w:val="none"/>
              </w:rPr>
            </w:pPr>
          </w:p>
        </w:tc>
      </w:tr>
      <w:tr w14:paraId="4CB5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AAA6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9C9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E14D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AD6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2.吊顶形式、吊杆规格、高度:不上人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3.龙骨材料种类、规格、中距:U型轻钢龙骨35*12mm，间距400mm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4.面层材料品种、规格:300*300mm铝扣板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F67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E60A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153.62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2225">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0FF58">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32381B">
            <w:pPr>
              <w:jc w:val="right"/>
              <w:rPr>
                <w:rFonts w:hint="eastAsia" w:ascii="宋体" w:hAnsi="宋体" w:eastAsia="宋体" w:cs="宋体"/>
                <w:i w:val="0"/>
                <w:iCs w:val="0"/>
                <w:color w:val="000000"/>
                <w:sz w:val="18"/>
                <w:szCs w:val="18"/>
                <w:highlight w:val="none"/>
                <w:u w:val="none"/>
              </w:rPr>
            </w:pPr>
          </w:p>
        </w:tc>
      </w:tr>
      <w:tr w14:paraId="143B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790F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725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011101003001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0D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细石混凝土楼地面</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BACE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1.混凝土地平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2.100mm厚C25细石混凝土（上下配φ3双向@50钢丝网片）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6EB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B10F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170.56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79517">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47B4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A93408">
            <w:pPr>
              <w:jc w:val="right"/>
              <w:rPr>
                <w:rFonts w:hint="eastAsia" w:ascii="宋体" w:hAnsi="宋体" w:eastAsia="宋体" w:cs="宋体"/>
                <w:i w:val="0"/>
                <w:iCs w:val="0"/>
                <w:color w:val="000000"/>
                <w:sz w:val="18"/>
                <w:szCs w:val="18"/>
                <w:highlight w:val="none"/>
                <w:u w:val="none"/>
              </w:rPr>
            </w:pPr>
          </w:p>
        </w:tc>
      </w:tr>
      <w:tr w14:paraId="20A3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2D95224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49D41D0">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B20EE4F">
            <w:pPr>
              <w:jc w:val="right"/>
              <w:rPr>
                <w:rFonts w:hint="eastAsia" w:ascii="宋体" w:hAnsi="宋体" w:eastAsia="宋体" w:cs="宋体"/>
                <w:i w:val="0"/>
                <w:iCs w:val="0"/>
                <w:color w:val="000000"/>
                <w:sz w:val="18"/>
                <w:szCs w:val="18"/>
                <w:highlight w:val="none"/>
                <w:u w:val="none"/>
              </w:rPr>
            </w:pPr>
          </w:p>
        </w:tc>
      </w:tr>
      <w:tr w14:paraId="4059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4BFC9CFE">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7962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05B6233B">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34E69B5D">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1E84436F">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B34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24C5F754">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315C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6D68929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0911E15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54DD73ED">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7 页 共 10 页</w:t>
            </w:r>
          </w:p>
        </w:tc>
      </w:tr>
      <w:tr w14:paraId="6023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72F145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D02CC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045F1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244C0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8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DC878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78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ECE8D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72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9FCC79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73B9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D15E07D">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9DFA3A">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87CCDC">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AE81F2">
            <w:pPr>
              <w:jc w:val="center"/>
              <w:rPr>
                <w:rFonts w:hint="eastAsia" w:ascii="宋体" w:hAnsi="宋体" w:eastAsia="宋体" w:cs="宋体"/>
                <w:b/>
                <w:bCs/>
                <w:i w:val="0"/>
                <w:iCs w:val="0"/>
                <w:color w:val="000000"/>
                <w:sz w:val="18"/>
                <w:szCs w:val="18"/>
                <w:highlight w:val="none"/>
                <w:u w:val="none"/>
              </w:rPr>
            </w:pPr>
          </w:p>
        </w:tc>
        <w:tc>
          <w:tcPr>
            <w:tcW w:w="930" w:type="dxa"/>
            <w:gridSpan w:val="2"/>
            <w:vMerge w:val="restart"/>
            <w:tcBorders>
              <w:top w:val="single" w:color="000000" w:sz="8" w:space="0"/>
              <w:left w:val="single" w:color="000000" w:sz="4" w:space="0"/>
              <w:right w:val="single" w:color="000000" w:sz="4" w:space="0"/>
            </w:tcBorders>
            <w:shd w:val="clear" w:color="FFFFFF" w:fill="FFFFFF"/>
            <w:vAlign w:val="center"/>
          </w:tcPr>
          <w:p w14:paraId="58DDF3A1">
            <w:pPr>
              <w:jc w:val="center"/>
              <w:rPr>
                <w:rFonts w:hint="eastAsia" w:ascii="宋体" w:hAnsi="宋体" w:eastAsia="宋体" w:cs="宋体"/>
                <w:b/>
                <w:bCs/>
                <w:i w:val="0"/>
                <w:iCs w:val="0"/>
                <w:color w:val="000000"/>
                <w:sz w:val="18"/>
                <w:szCs w:val="18"/>
                <w:highlight w:val="none"/>
                <w:u w:val="none"/>
              </w:rPr>
            </w:pPr>
          </w:p>
        </w:tc>
        <w:tc>
          <w:tcPr>
            <w:tcW w:w="888" w:type="dxa"/>
            <w:gridSpan w:val="2"/>
            <w:vMerge w:val="restart"/>
            <w:tcBorders>
              <w:top w:val="single" w:color="000000" w:sz="8" w:space="0"/>
              <w:left w:val="single" w:color="000000" w:sz="4" w:space="0"/>
              <w:right w:val="single" w:color="000000" w:sz="4" w:space="0"/>
            </w:tcBorders>
            <w:shd w:val="clear" w:color="FFFFFF" w:fill="FFFFFF"/>
            <w:vAlign w:val="center"/>
          </w:tcPr>
          <w:p w14:paraId="500756BA">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0371F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B5EC7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EE7D1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43FF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394D995">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63FF24">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6D3EC7">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1DE8C0">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1E0A60">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6C3C05">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7CCFCC">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4F3633">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03A14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542B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37FE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D7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47FC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金属扶手、栏杆、栏板</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B84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2.材质：铁质扶手长度500mm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E8D9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36A8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525D4">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B8C3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135CD">
            <w:pPr>
              <w:jc w:val="right"/>
              <w:rPr>
                <w:rFonts w:hint="eastAsia" w:ascii="宋体" w:hAnsi="宋体" w:eastAsia="宋体" w:cs="宋体"/>
                <w:i w:val="0"/>
                <w:iCs w:val="0"/>
                <w:color w:val="000000"/>
                <w:sz w:val="18"/>
                <w:szCs w:val="18"/>
                <w:highlight w:val="none"/>
                <w:u w:val="none"/>
              </w:rPr>
            </w:pPr>
          </w:p>
        </w:tc>
      </w:tr>
      <w:tr w14:paraId="2645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B7F9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FB1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011503003001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C5E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塑料扶手、栏杆、栏板</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E517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1.公共走廊扶手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2.材质：PVC软质扶手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3.扶手离地高度800mm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74D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10750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104.77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F92D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CC8B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B63400">
            <w:pPr>
              <w:jc w:val="right"/>
              <w:rPr>
                <w:rFonts w:hint="eastAsia" w:ascii="宋体" w:hAnsi="宋体" w:eastAsia="宋体" w:cs="宋体"/>
                <w:i w:val="0"/>
                <w:iCs w:val="0"/>
                <w:color w:val="000000"/>
                <w:sz w:val="18"/>
                <w:szCs w:val="18"/>
                <w:highlight w:val="none"/>
                <w:u w:val="none"/>
              </w:rPr>
            </w:pPr>
          </w:p>
        </w:tc>
      </w:tr>
      <w:tr w14:paraId="47D7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A8D2F">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2AAE5">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DD4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卫生器具</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6E155">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D0705">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C568C">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5C38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755D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0BB945">
            <w:pPr>
              <w:jc w:val="right"/>
              <w:rPr>
                <w:rFonts w:hint="eastAsia" w:ascii="宋体" w:hAnsi="宋体" w:eastAsia="宋体" w:cs="宋体"/>
                <w:i w:val="0"/>
                <w:iCs w:val="0"/>
                <w:color w:val="000000"/>
                <w:sz w:val="18"/>
                <w:szCs w:val="18"/>
                <w:highlight w:val="none"/>
                <w:u w:val="none"/>
              </w:rPr>
            </w:pPr>
          </w:p>
        </w:tc>
      </w:tr>
      <w:tr w14:paraId="4834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964F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A6A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AB9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15FB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1.规格、类型:成品坐式大便器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36D5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F4F7E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04C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EE57C">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DFA583">
            <w:pPr>
              <w:jc w:val="right"/>
              <w:rPr>
                <w:rFonts w:hint="eastAsia" w:ascii="宋体" w:hAnsi="宋体" w:eastAsia="宋体" w:cs="宋体"/>
                <w:i w:val="0"/>
                <w:iCs w:val="0"/>
                <w:color w:val="000000"/>
                <w:sz w:val="18"/>
                <w:szCs w:val="18"/>
                <w:highlight w:val="none"/>
                <w:u w:val="none"/>
              </w:rPr>
            </w:pPr>
          </w:p>
        </w:tc>
      </w:tr>
      <w:tr w14:paraId="1664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BB5F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9A9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9EE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DA7E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1.规格、类型:成品蹲式大便器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C1A8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E79A1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F982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6DD4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CBE871">
            <w:pPr>
              <w:jc w:val="right"/>
              <w:rPr>
                <w:rFonts w:hint="eastAsia" w:ascii="宋体" w:hAnsi="宋体" w:eastAsia="宋体" w:cs="宋体"/>
                <w:i w:val="0"/>
                <w:iCs w:val="0"/>
                <w:color w:val="000000"/>
                <w:sz w:val="18"/>
                <w:szCs w:val="18"/>
                <w:highlight w:val="none"/>
                <w:u w:val="none"/>
              </w:rPr>
            </w:pPr>
          </w:p>
        </w:tc>
      </w:tr>
      <w:tr w14:paraId="15CB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8C3C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01A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554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AAE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1.材料品种、规格、颜色:大理石板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2.含水龙头及面盆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109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675E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E9E9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4141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5F2BD">
            <w:pPr>
              <w:jc w:val="right"/>
              <w:rPr>
                <w:rFonts w:hint="eastAsia" w:ascii="宋体" w:hAnsi="宋体" w:eastAsia="宋体" w:cs="宋体"/>
                <w:i w:val="0"/>
                <w:iCs w:val="0"/>
                <w:color w:val="000000"/>
                <w:sz w:val="18"/>
                <w:szCs w:val="18"/>
                <w:highlight w:val="none"/>
                <w:u w:val="none"/>
              </w:rPr>
            </w:pPr>
          </w:p>
        </w:tc>
      </w:tr>
      <w:tr w14:paraId="4C8E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B153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D03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031004010001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F08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淋浴器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1AA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1.成品淋浴器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4B8B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AB7F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9EA7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1142F">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37A188">
            <w:pPr>
              <w:jc w:val="right"/>
              <w:rPr>
                <w:rFonts w:hint="eastAsia" w:ascii="宋体" w:hAnsi="宋体" w:eastAsia="宋体" w:cs="宋体"/>
                <w:i w:val="0"/>
                <w:iCs w:val="0"/>
                <w:color w:val="000000"/>
                <w:sz w:val="18"/>
                <w:szCs w:val="18"/>
                <w:highlight w:val="none"/>
                <w:u w:val="none"/>
              </w:rPr>
            </w:pPr>
          </w:p>
        </w:tc>
      </w:tr>
      <w:tr w14:paraId="1477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3E20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27EC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011505006001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BE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毛巾杆（架）</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CA9B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1.成品毛巾架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540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D795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1F128">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C0D8E">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73F5B4">
            <w:pPr>
              <w:jc w:val="right"/>
              <w:rPr>
                <w:rFonts w:hint="eastAsia" w:ascii="宋体" w:hAnsi="宋体" w:eastAsia="宋体" w:cs="宋体"/>
                <w:i w:val="0"/>
                <w:iCs w:val="0"/>
                <w:color w:val="000000"/>
                <w:sz w:val="18"/>
                <w:szCs w:val="18"/>
                <w:highlight w:val="none"/>
                <w:u w:val="none"/>
              </w:rPr>
            </w:pPr>
          </w:p>
        </w:tc>
      </w:tr>
      <w:tr w14:paraId="1925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5DDF05A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57E3392">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9EDD31E">
            <w:pPr>
              <w:jc w:val="right"/>
              <w:rPr>
                <w:rFonts w:hint="eastAsia" w:ascii="宋体" w:hAnsi="宋体" w:eastAsia="宋体" w:cs="宋体"/>
                <w:i w:val="0"/>
                <w:iCs w:val="0"/>
                <w:color w:val="000000"/>
                <w:sz w:val="18"/>
                <w:szCs w:val="18"/>
                <w:highlight w:val="none"/>
                <w:u w:val="none"/>
              </w:rPr>
            </w:pPr>
          </w:p>
        </w:tc>
      </w:tr>
      <w:tr w14:paraId="755A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7BE45A00">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532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7899B18F">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069745F4">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19EC7670">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F5C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2C3D92E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26D2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797ACD6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0B318A15">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606C7FD6">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8 页 共 10 页</w:t>
            </w:r>
          </w:p>
        </w:tc>
      </w:tr>
      <w:tr w14:paraId="4DC1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D6E943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A422F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583F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F0D68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57B95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A417B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2F2E84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2B66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EEE1C4">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9EC7F9">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474BC9">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67F019">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3CC158">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AC6132">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81DFC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F3D00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34988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6D24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3FF2FC9">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78B3BA">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6B2806">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CE0D55">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589E68">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BEF6FC">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532CA2">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266346">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2225E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5FFA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4538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3C6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38A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802C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1.成品镜箱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036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4EEC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6283E">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77A4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D286E">
            <w:pPr>
              <w:jc w:val="right"/>
              <w:rPr>
                <w:rFonts w:hint="eastAsia" w:ascii="宋体" w:hAnsi="宋体" w:eastAsia="宋体" w:cs="宋体"/>
                <w:i w:val="0"/>
                <w:iCs w:val="0"/>
                <w:color w:val="000000"/>
                <w:sz w:val="18"/>
                <w:szCs w:val="18"/>
                <w:highlight w:val="none"/>
                <w:u w:val="none"/>
              </w:rPr>
            </w:pPr>
          </w:p>
        </w:tc>
      </w:tr>
      <w:tr w14:paraId="588B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05FB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1FA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031004008001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9EA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其他成品卫生器具</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A481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1.加装成品拖把池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0616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0F9D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276B3">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FBD6">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8985CC">
            <w:pPr>
              <w:jc w:val="right"/>
              <w:rPr>
                <w:rFonts w:hint="eastAsia" w:ascii="宋体" w:hAnsi="宋体" w:eastAsia="宋体" w:cs="宋体"/>
                <w:i w:val="0"/>
                <w:iCs w:val="0"/>
                <w:color w:val="000000"/>
                <w:sz w:val="18"/>
                <w:szCs w:val="18"/>
                <w:highlight w:val="none"/>
                <w:u w:val="none"/>
              </w:rPr>
            </w:pPr>
          </w:p>
        </w:tc>
      </w:tr>
      <w:tr w14:paraId="63A3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0E1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C91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011501004001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668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存包柜</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A1B8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1.储物柜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2.尺寸：1200*2400mm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7DD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28A0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53A25">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B443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3CF547">
            <w:pPr>
              <w:jc w:val="right"/>
              <w:rPr>
                <w:rFonts w:hint="eastAsia" w:ascii="宋体" w:hAnsi="宋体" w:eastAsia="宋体" w:cs="宋体"/>
                <w:i w:val="0"/>
                <w:iCs w:val="0"/>
                <w:color w:val="000000"/>
                <w:sz w:val="18"/>
                <w:szCs w:val="18"/>
                <w:highlight w:val="none"/>
                <w:u w:val="none"/>
              </w:rPr>
            </w:pPr>
          </w:p>
        </w:tc>
      </w:tr>
      <w:tr w14:paraId="1EB3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92BD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FB2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481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80C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1.材料品种、规格、颜色:大理石板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2.含水龙头及面盆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3.公卫洗手台（一高一低）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6788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9949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6F067">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3D3B5">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38AF7E">
            <w:pPr>
              <w:jc w:val="right"/>
              <w:rPr>
                <w:rFonts w:hint="eastAsia" w:ascii="宋体" w:hAnsi="宋体" w:eastAsia="宋体" w:cs="宋体"/>
                <w:i w:val="0"/>
                <w:iCs w:val="0"/>
                <w:color w:val="000000"/>
                <w:sz w:val="18"/>
                <w:szCs w:val="18"/>
                <w:highlight w:val="none"/>
                <w:u w:val="none"/>
              </w:rPr>
            </w:pPr>
          </w:p>
        </w:tc>
      </w:tr>
      <w:tr w14:paraId="402E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1DC4D5">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848E6">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AAA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门窗工程</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2E946">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161CA">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8017D">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5111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1D8B3">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F764B6">
            <w:pPr>
              <w:jc w:val="right"/>
              <w:rPr>
                <w:rFonts w:hint="eastAsia" w:ascii="宋体" w:hAnsi="宋体" w:eastAsia="宋体" w:cs="宋体"/>
                <w:i w:val="0"/>
                <w:iCs w:val="0"/>
                <w:color w:val="000000"/>
                <w:sz w:val="18"/>
                <w:szCs w:val="18"/>
                <w:highlight w:val="none"/>
                <w:u w:val="none"/>
              </w:rPr>
            </w:pPr>
          </w:p>
        </w:tc>
      </w:tr>
      <w:tr w14:paraId="2D89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5341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6FAA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010808005001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99C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石材门窗套</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3C5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1.电梯门套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2.1.8厚人造大理石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B95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73C6D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8BDA6">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9180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04FCFE">
            <w:pPr>
              <w:jc w:val="right"/>
              <w:rPr>
                <w:rFonts w:hint="eastAsia" w:ascii="宋体" w:hAnsi="宋体" w:eastAsia="宋体" w:cs="宋体"/>
                <w:i w:val="0"/>
                <w:iCs w:val="0"/>
                <w:color w:val="000000"/>
                <w:sz w:val="18"/>
                <w:szCs w:val="18"/>
                <w:highlight w:val="none"/>
                <w:u w:val="none"/>
              </w:rPr>
            </w:pPr>
          </w:p>
        </w:tc>
      </w:tr>
      <w:tr w14:paraId="5567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4384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CEE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ED5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7D9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1.钢制医用门M1222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2.尺寸：1200*2200mm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3CA1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206B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FCAC5">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A16A0">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BC0337">
            <w:pPr>
              <w:jc w:val="right"/>
              <w:rPr>
                <w:rFonts w:hint="eastAsia" w:ascii="宋体" w:hAnsi="宋体" w:eastAsia="宋体" w:cs="宋体"/>
                <w:i w:val="0"/>
                <w:iCs w:val="0"/>
                <w:color w:val="000000"/>
                <w:sz w:val="18"/>
                <w:szCs w:val="18"/>
                <w:highlight w:val="none"/>
                <w:u w:val="none"/>
              </w:rPr>
            </w:pPr>
          </w:p>
        </w:tc>
      </w:tr>
      <w:tr w14:paraId="5623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6AD9B73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705EEA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542CC25">
            <w:pPr>
              <w:jc w:val="right"/>
              <w:rPr>
                <w:rFonts w:hint="eastAsia" w:ascii="宋体" w:hAnsi="宋体" w:eastAsia="宋体" w:cs="宋体"/>
                <w:i w:val="0"/>
                <w:iCs w:val="0"/>
                <w:color w:val="000000"/>
                <w:sz w:val="18"/>
                <w:szCs w:val="18"/>
                <w:highlight w:val="none"/>
                <w:u w:val="none"/>
              </w:rPr>
            </w:pPr>
          </w:p>
        </w:tc>
      </w:tr>
      <w:tr w14:paraId="33FD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52D6AAB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4CF5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400FA45A">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19F1AC45">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0E1A32DD">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7AE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758C691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1C32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75858FCF">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17207229">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447B74C4">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9 页 共 10 页</w:t>
            </w:r>
          </w:p>
        </w:tc>
      </w:tr>
      <w:tr w14:paraId="2090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298CBE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86938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E9C7B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9CBD1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CA4DE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7F2D2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A73246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5ACE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85E4600">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EC7EBD">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39CA9D">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CCA99F">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7E6607">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09BCF7">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EA078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DB59E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A27F2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6912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C87FCD4">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B79431">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F5104F">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1362EE">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EE7432">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5CEC01">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347523">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205DD0">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2744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D38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052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E68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59F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005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1.钢制防撞门1022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2.尺寸：1000*2200mm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343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DE9B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264C9">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77473">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91D950">
            <w:pPr>
              <w:jc w:val="right"/>
              <w:rPr>
                <w:rFonts w:hint="eastAsia" w:ascii="宋体" w:hAnsi="宋体" w:eastAsia="宋体" w:cs="宋体"/>
                <w:i w:val="0"/>
                <w:iCs w:val="0"/>
                <w:color w:val="000000"/>
                <w:sz w:val="18"/>
                <w:szCs w:val="18"/>
                <w:highlight w:val="none"/>
                <w:u w:val="none"/>
              </w:rPr>
            </w:pPr>
          </w:p>
        </w:tc>
      </w:tr>
      <w:tr w14:paraId="5C1B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B908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93F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010802001003</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0B3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90C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2.尺寸：2550*2200mm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CF8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B075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A8AA8">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341A6">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D2D00E">
            <w:pPr>
              <w:jc w:val="right"/>
              <w:rPr>
                <w:rFonts w:hint="eastAsia" w:ascii="宋体" w:hAnsi="宋体" w:eastAsia="宋体" w:cs="宋体"/>
                <w:i w:val="0"/>
                <w:iCs w:val="0"/>
                <w:color w:val="000000"/>
                <w:sz w:val="18"/>
                <w:szCs w:val="18"/>
                <w:highlight w:val="none"/>
                <w:u w:val="none"/>
              </w:rPr>
            </w:pPr>
          </w:p>
        </w:tc>
      </w:tr>
      <w:tr w14:paraId="3D2E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642D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BC5F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010802001004</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86C8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5DA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1.监控室门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2.尺寸：800*2200mm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FD1C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803C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1BAA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5C726">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D765E8">
            <w:pPr>
              <w:jc w:val="right"/>
              <w:rPr>
                <w:rFonts w:hint="eastAsia" w:ascii="宋体" w:hAnsi="宋体" w:eastAsia="宋体" w:cs="宋体"/>
                <w:i w:val="0"/>
                <w:iCs w:val="0"/>
                <w:color w:val="000000"/>
                <w:sz w:val="18"/>
                <w:szCs w:val="18"/>
                <w:highlight w:val="none"/>
                <w:u w:val="none"/>
              </w:rPr>
            </w:pPr>
          </w:p>
        </w:tc>
      </w:tr>
      <w:tr w14:paraId="77A2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789A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283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010801004001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B37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木质防火门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C96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1.甲级防火门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2.尺寸：1200*2200mm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95F4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851C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EDF30">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7743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F26A77">
            <w:pPr>
              <w:jc w:val="right"/>
              <w:rPr>
                <w:rFonts w:hint="eastAsia" w:ascii="宋体" w:hAnsi="宋体" w:eastAsia="宋体" w:cs="宋体"/>
                <w:i w:val="0"/>
                <w:iCs w:val="0"/>
                <w:color w:val="000000"/>
                <w:sz w:val="18"/>
                <w:szCs w:val="18"/>
                <w:highlight w:val="none"/>
                <w:u w:val="none"/>
              </w:rPr>
            </w:pPr>
          </w:p>
        </w:tc>
      </w:tr>
      <w:tr w14:paraId="7339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543D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A56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010805005001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F8A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全玻自由门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4964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一楼北大门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1.钢化玻璃金属边框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2.尺寸：6500*3000mm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5750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9D1D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19.5</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724B8">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FBF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FD8FFC">
            <w:pPr>
              <w:jc w:val="right"/>
              <w:rPr>
                <w:rFonts w:hint="eastAsia" w:ascii="宋体" w:hAnsi="宋体" w:eastAsia="宋体" w:cs="宋体"/>
                <w:i w:val="0"/>
                <w:iCs w:val="0"/>
                <w:color w:val="000000"/>
                <w:sz w:val="18"/>
                <w:szCs w:val="18"/>
                <w:highlight w:val="none"/>
                <w:u w:val="none"/>
              </w:rPr>
            </w:pPr>
          </w:p>
        </w:tc>
      </w:tr>
      <w:tr w14:paraId="5898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64C0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04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010805005002</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62BF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全玻自由门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343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公共卫生间推拉门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1.钢制推拉门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2.尺寸：1000*2.200mm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A8C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0277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1C66B">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2129C">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09CC1C">
            <w:pPr>
              <w:jc w:val="right"/>
              <w:rPr>
                <w:rFonts w:hint="eastAsia" w:ascii="宋体" w:hAnsi="宋体" w:eastAsia="宋体" w:cs="宋体"/>
                <w:i w:val="0"/>
                <w:iCs w:val="0"/>
                <w:color w:val="000000"/>
                <w:sz w:val="18"/>
                <w:szCs w:val="18"/>
                <w:highlight w:val="none"/>
                <w:u w:val="none"/>
              </w:rPr>
            </w:pPr>
          </w:p>
        </w:tc>
      </w:tr>
      <w:tr w14:paraId="67E0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47"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480B2A7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490662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47A543C">
            <w:pPr>
              <w:jc w:val="right"/>
              <w:rPr>
                <w:rFonts w:hint="eastAsia" w:ascii="宋体" w:hAnsi="宋体" w:eastAsia="宋体" w:cs="宋体"/>
                <w:i w:val="0"/>
                <w:iCs w:val="0"/>
                <w:color w:val="000000"/>
                <w:sz w:val="18"/>
                <w:szCs w:val="18"/>
                <w:highlight w:val="none"/>
                <w:u w:val="none"/>
              </w:rPr>
            </w:pPr>
          </w:p>
        </w:tc>
      </w:tr>
      <w:tr w14:paraId="14AF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714" w:type="dxa"/>
            <w:gridSpan w:val="12"/>
            <w:tcBorders>
              <w:top w:val="nil"/>
              <w:left w:val="nil"/>
              <w:bottom w:val="nil"/>
              <w:right w:val="nil"/>
            </w:tcBorders>
            <w:shd w:val="clear" w:color="FFFFFF" w:fill="FFFFFF"/>
            <w:vAlign w:val="top"/>
          </w:tcPr>
          <w:p w14:paraId="2199EA35">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718E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565" w:type="dxa"/>
            <w:gridSpan w:val="4"/>
            <w:tcBorders>
              <w:top w:val="nil"/>
              <w:left w:val="nil"/>
              <w:bottom w:val="nil"/>
              <w:right w:val="nil"/>
            </w:tcBorders>
            <w:shd w:val="clear" w:color="FFFFFF" w:fill="FFFFFF"/>
            <w:vAlign w:val="top"/>
          </w:tcPr>
          <w:p w14:paraId="0137C3C8">
            <w:pPr>
              <w:jc w:val="left"/>
              <w:rPr>
                <w:rFonts w:hint="eastAsia" w:ascii="宋体" w:hAnsi="宋体" w:eastAsia="宋体" w:cs="宋体"/>
                <w:i w:val="0"/>
                <w:iCs w:val="0"/>
                <w:color w:val="000000"/>
                <w:sz w:val="18"/>
                <w:szCs w:val="18"/>
                <w:highlight w:val="none"/>
                <w:u w:val="none"/>
              </w:rPr>
            </w:pPr>
          </w:p>
        </w:tc>
        <w:tc>
          <w:tcPr>
            <w:tcW w:w="3472" w:type="dxa"/>
            <w:gridSpan w:val="7"/>
            <w:tcBorders>
              <w:top w:val="nil"/>
              <w:left w:val="nil"/>
              <w:bottom w:val="nil"/>
              <w:right w:val="nil"/>
            </w:tcBorders>
            <w:shd w:val="clear" w:color="FFFFFF" w:fill="FFFFFF"/>
            <w:vAlign w:val="top"/>
          </w:tcPr>
          <w:p w14:paraId="2D6E5128">
            <w:pPr>
              <w:jc w:val="left"/>
              <w:rPr>
                <w:rFonts w:hint="eastAsia" w:ascii="宋体" w:hAnsi="宋体" w:eastAsia="宋体" w:cs="宋体"/>
                <w:i w:val="0"/>
                <w:iCs w:val="0"/>
                <w:color w:val="000000"/>
                <w:sz w:val="18"/>
                <w:szCs w:val="18"/>
                <w:highlight w:val="none"/>
                <w:u w:val="single"/>
              </w:rPr>
            </w:pPr>
          </w:p>
        </w:tc>
        <w:tc>
          <w:tcPr>
            <w:tcW w:w="1677" w:type="dxa"/>
            <w:tcBorders>
              <w:top w:val="nil"/>
              <w:left w:val="nil"/>
              <w:bottom w:val="nil"/>
              <w:right w:val="nil"/>
            </w:tcBorders>
            <w:shd w:val="clear" w:color="FFFFFF" w:fill="FFFFFF"/>
            <w:vAlign w:val="top"/>
          </w:tcPr>
          <w:p w14:paraId="13B2A64B">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789E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9714" w:type="dxa"/>
            <w:gridSpan w:val="12"/>
            <w:tcBorders>
              <w:top w:val="nil"/>
              <w:left w:val="nil"/>
              <w:bottom w:val="nil"/>
              <w:right w:val="nil"/>
            </w:tcBorders>
            <w:shd w:val="clear" w:color="FFFFFF" w:fill="FFFFFF"/>
            <w:vAlign w:val="center"/>
          </w:tcPr>
          <w:p w14:paraId="65F409A4">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7D2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565" w:type="dxa"/>
            <w:gridSpan w:val="4"/>
            <w:tcBorders>
              <w:top w:val="nil"/>
              <w:left w:val="nil"/>
              <w:bottom w:val="nil"/>
              <w:right w:val="nil"/>
            </w:tcBorders>
            <w:shd w:val="clear" w:color="FFFFFF" w:fill="FFFFFF"/>
            <w:vAlign w:val="bottom"/>
          </w:tcPr>
          <w:p w14:paraId="16C100D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3472" w:type="dxa"/>
            <w:gridSpan w:val="7"/>
            <w:tcBorders>
              <w:top w:val="nil"/>
              <w:left w:val="nil"/>
              <w:bottom w:val="nil"/>
              <w:right w:val="nil"/>
            </w:tcBorders>
            <w:shd w:val="clear" w:color="FFFFFF" w:fill="FFFFFF"/>
            <w:vAlign w:val="bottom"/>
          </w:tcPr>
          <w:p w14:paraId="0CCB64F6">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677" w:type="dxa"/>
            <w:tcBorders>
              <w:top w:val="nil"/>
              <w:left w:val="nil"/>
              <w:bottom w:val="nil"/>
              <w:right w:val="nil"/>
            </w:tcBorders>
            <w:shd w:val="clear" w:color="FFFFFF" w:fill="FFFFFF"/>
            <w:vAlign w:val="bottom"/>
          </w:tcPr>
          <w:p w14:paraId="5E3EE715">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10 页 共 10 页</w:t>
            </w:r>
          </w:p>
        </w:tc>
      </w:tr>
      <w:tr w14:paraId="334D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B186B9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EC7A5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1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5B313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3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B7910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93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FC268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88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987AD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30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E71C5B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3A54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D697EED">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6C4993">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60DD1D">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003BE4">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2AB273">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DA0643">
            <w:pPr>
              <w:jc w:val="center"/>
              <w:rPr>
                <w:rFonts w:hint="eastAsia" w:ascii="宋体" w:hAnsi="宋体" w:eastAsia="宋体" w:cs="宋体"/>
                <w:b/>
                <w:bCs/>
                <w:i w:val="0"/>
                <w:iCs w:val="0"/>
                <w:color w:val="000000"/>
                <w:sz w:val="18"/>
                <w:szCs w:val="18"/>
                <w:highlight w:val="none"/>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0DEF5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45B98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3F3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5437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9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C484FE1">
            <w:pPr>
              <w:jc w:val="center"/>
              <w:rPr>
                <w:rFonts w:hint="eastAsia" w:ascii="宋体" w:hAnsi="宋体" w:eastAsia="宋体" w:cs="宋体"/>
                <w:b/>
                <w:bCs/>
                <w:i w:val="0"/>
                <w:iCs w:val="0"/>
                <w:color w:val="000000"/>
                <w:sz w:val="18"/>
                <w:szCs w:val="18"/>
                <w:highlight w:val="none"/>
                <w:u w:val="none"/>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886169">
            <w:pPr>
              <w:jc w:val="center"/>
              <w:rPr>
                <w:rFonts w:hint="eastAsia" w:ascii="宋体" w:hAnsi="宋体" w:eastAsia="宋体" w:cs="宋体"/>
                <w:b/>
                <w:bCs/>
                <w:i w:val="0"/>
                <w:iCs w:val="0"/>
                <w:color w:val="000000"/>
                <w:sz w:val="18"/>
                <w:szCs w:val="18"/>
                <w:highlight w:val="none"/>
                <w:u w:val="none"/>
              </w:rPr>
            </w:pPr>
          </w:p>
        </w:tc>
        <w:tc>
          <w:tcPr>
            <w:tcW w:w="1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C93B4B">
            <w:pPr>
              <w:jc w:val="center"/>
              <w:rPr>
                <w:rFonts w:hint="eastAsia" w:ascii="宋体" w:hAnsi="宋体" w:eastAsia="宋体" w:cs="宋体"/>
                <w:b/>
                <w:bCs/>
                <w:i w:val="0"/>
                <w:iCs w:val="0"/>
                <w:color w:val="000000"/>
                <w:sz w:val="18"/>
                <w:szCs w:val="18"/>
                <w:highlight w:val="none"/>
                <w:u w:val="none"/>
              </w:rPr>
            </w:pPr>
          </w:p>
        </w:tc>
        <w:tc>
          <w:tcPr>
            <w:tcW w:w="13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B435EB">
            <w:pPr>
              <w:jc w:val="center"/>
              <w:rPr>
                <w:rFonts w:hint="eastAsia" w:ascii="宋体" w:hAnsi="宋体" w:eastAsia="宋体" w:cs="宋体"/>
                <w:b/>
                <w:bCs/>
                <w:i w:val="0"/>
                <w:iCs w:val="0"/>
                <w:color w:val="000000"/>
                <w:sz w:val="18"/>
                <w:szCs w:val="18"/>
                <w:highlight w:val="none"/>
                <w:u w:val="none"/>
              </w:rPr>
            </w:pPr>
          </w:p>
        </w:tc>
        <w:tc>
          <w:tcPr>
            <w:tcW w:w="93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C7F3F8">
            <w:pPr>
              <w:jc w:val="center"/>
              <w:rPr>
                <w:rFonts w:hint="eastAsia" w:ascii="宋体" w:hAnsi="宋体" w:eastAsia="宋体" w:cs="宋体"/>
                <w:b/>
                <w:bCs/>
                <w:i w:val="0"/>
                <w:iCs w:val="0"/>
                <w:color w:val="000000"/>
                <w:sz w:val="18"/>
                <w:szCs w:val="18"/>
                <w:highlight w:val="none"/>
                <w:u w:val="none"/>
              </w:rPr>
            </w:pPr>
          </w:p>
        </w:tc>
        <w:tc>
          <w:tcPr>
            <w:tcW w:w="88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8A8A05">
            <w:pPr>
              <w:jc w:val="center"/>
              <w:rPr>
                <w:rFonts w:hint="eastAsia" w:ascii="宋体" w:hAnsi="宋体" w:eastAsia="宋体" w:cs="宋体"/>
                <w:b/>
                <w:bCs/>
                <w:i w:val="0"/>
                <w:iCs w:val="0"/>
                <w:color w:val="000000"/>
                <w:sz w:val="18"/>
                <w:szCs w:val="18"/>
                <w:highlight w:val="none"/>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1746E1">
            <w:pPr>
              <w:jc w:val="center"/>
              <w:rPr>
                <w:rFonts w:hint="eastAsia" w:ascii="宋体" w:hAnsi="宋体" w:eastAsia="宋体" w:cs="宋体"/>
                <w:b/>
                <w:bCs/>
                <w:i w:val="0"/>
                <w:iCs w:val="0"/>
                <w:color w:val="000000"/>
                <w:sz w:val="18"/>
                <w:szCs w:val="18"/>
                <w:highlight w:val="none"/>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754D61">
            <w:pPr>
              <w:jc w:val="center"/>
              <w:rPr>
                <w:rFonts w:hint="eastAsia" w:ascii="宋体" w:hAnsi="宋体" w:eastAsia="宋体" w:cs="宋体"/>
                <w:b/>
                <w:bCs/>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C82F2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5235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AEFF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EA2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010805001001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11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电子感应门</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4012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感应电动玻璃门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1.尺寸：1800*2400mm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C10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667D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10.08</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FA237">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4CCD1">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0A3CD6">
            <w:pPr>
              <w:jc w:val="right"/>
              <w:rPr>
                <w:rFonts w:hint="eastAsia" w:ascii="宋体" w:hAnsi="宋体" w:eastAsia="宋体" w:cs="宋体"/>
                <w:i w:val="0"/>
                <w:iCs w:val="0"/>
                <w:color w:val="000000"/>
                <w:sz w:val="18"/>
                <w:szCs w:val="18"/>
                <w:highlight w:val="none"/>
                <w:u w:val="none"/>
              </w:rPr>
            </w:pPr>
          </w:p>
        </w:tc>
      </w:tr>
      <w:tr w14:paraId="534B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2A07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DF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8200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C3B0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2.16mm抗倍特板高2m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71A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F5CE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20.64</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5CE11">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84CB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CF6DC">
            <w:pPr>
              <w:jc w:val="right"/>
              <w:rPr>
                <w:rFonts w:hint="eastAsia" w:ascii="宋体" w:hAnsi="宋体" w:eastAsia="宋体" w:cs="宋体"/>
                <w:i w:val="0"/>
                <w:iCs w:val="0"/>
                <w:color w:val="000000"/>
                <w:sz w:val="18"/>
                <w:szCs w:val="18"/>
                <w:highlight w:val="none"/>
                <w:u w:val="none"/>
              </w:rPr>
            </w:pPr>
          </w:p>
        </w:tc>
      </w:tr>
      <w:tr w14:paraId="4A5D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068600">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161A2">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5FD4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41A08">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8C9F9">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CDDF91">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110B4">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4FABB">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68FE8">
            <w:pPr>
              <w:jc w:val="right"/>
              <w:rPr>
                <w:rFonts w:hint="eastAsia" w:ascii="宋体" w:hAnsi="宋体" w:eastAsia="宋体" w:cs="宋体"/>
                <w:i w:val="0"/>
                <w:iCs w:val="0"/>
                <w:color w:val="000000"/>
                <w:sz w:val="18"/>
                <w:szCs w:val="18"/>
                <w:highlight w:val="none"/>
                <w:u w:val="none"/>
              </w:rPr>
            </w:pPr>
          </w:p>
        </w:tc>
      </w:tr>
      <w:tr w14:paraId="77D1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B18DC">
            <w:pPr>
              <w:jc w:val="center"/>
              <w:rPr>
                <w:rFonts w:hint="eastAsia" w:ascii="宋体" w:hAnsi="宋体" w:eastAsia="宋体" w:cs="宋体"/>
                <w:i w:val="0"/>
                <w:iCs w:val="0"/>
                <w:color w:val="000000"/>
                <w:sz w:val="18"/>
                <w:szCs w:val="18"/>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A5F92">
            <w:pPr>
              <w:jc w:val="left"/>
              <w:rPr>
                <w:rFonts w:hint="eastAsia" w:ascii="宋体" w:hAnsi="宋体" w:eastAsia="宋体" w:cs="宋体"/>
                <w:i w:val="0"/>
                <w:iCs w:val="0"/>
                <w:color w:val="000000"/>
                <w:sz w:val="18"/>
                <w:szCs w:val="18"/>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353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32D1C">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B4297C">
            <w:pPr>
              <w:jc w:val="left"/>
              <w:rPr>
                <w:rFonts w:hint="eastAsia" w:ascii="宋体" w:hAnsi="宋体" w:eastAsia="宋体" w:cs="宋体"/>
                <w:i w:val="0"/>
                <w:iCs w:val="0"/>
                <w:color w:val="000000"/>
                <w:sz w:val="18"/>
                <w:szCs w:val="18"/>
                <w:highlight w:val="none"/>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2F12BF">
            <w:pPr>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A9E1F">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FADC4">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D79893">
            <w:pPr>
              <w:jc w:val="right"/>
              <w:rPr>
                <w:rFonts w:hint="eastAsia" w:ascii="宋体" w:hAnsi="宋体" w:eastAsia="宋体" w:cs="宋体"/>
                <w:i w:val="0"/>
                <w:iCs w:val="0"/>
                <w:color w:val="000000"/>
                <w:sz w:val="18"/>
                <w:szCs w:val="18"/>
                <w:highlight w:val="none"/>
                <w:u w:val="none"/>
              </w:rPr>
            </w:pPr>
          </w:p>
        </w:tc>
      </w:tr>
      <w:tr w14:paraId="6F47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34BB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94A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011701006001</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E0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满堂脚手架</w:t>
            </w:r>
          </w:p>
        </w:tc>
        <w:tc>
          <w:tcPr>
            <w:tcW w:w="13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94383">
            <w:pPr>
              <w:jc w:val="left"/>
              <w:rPr>
                <w:rFonts w:hint="eastAsia" w:ascii="宋体" w:hAnsi="宋体" w:eastAsia="宋体" w:cs="宋体"/>
                <w:i w:val="0"/>
                <w:iCs w:val="0"/>
                <w:color w:val="000000"/>
                <w:sz w:val="18"/>
                <w:szCs w:val="18"/>
                <w:highlight w:val="none"/>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772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67BB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1048.89</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8EFB5">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8061D">
            <w:pPr>
              <w:jc w:val="right"/>
              <w:rPr>
                <w:rFonts w:hint="eastAsia" w:ascii="宋体" w:hAnsi="宋体" w:eastAsia="宋体" w:cs="宋体"/>
                <w:i w:val="0"/>
                <w:iCs w:val="0"/>
                <w:color w:val="000000"/>
                <w:sz w:val="18"/>
                <w:szCs w:val="18"/>
                <w:highlight w:val="none"/>
                <w:u w:val="none"/>
              </w:rPr>
            </w:pPr>
          </w:p>
        </w:tc>
        <w:tc>
          <w:tcPr>
            <w:tcW w:w="167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58A5C4">
            <w:pPr>
              <w:jc w:val="right"/>
              <w:rPr>
                <w:rFonts w:hint="eastAsia" w:ascii="宋体" w:hAnsi="宋体" w:eastAsia="宋体" w:cs="宋体"/>
                <w:i w:val="0"/>
                <w:iCs w:val="0"/>
                <w:color w:val="000000"/>
                <w:sz w:val="18"/>
                <w:szCs w:val="18"/>
                <w:highlight w:val="none"/>
                <w:u w:val="none"/>
              </w:rPr>
            </w:pPr>
          </w:p>
        </w:tc>
      </w:tr>
    </w:tbl>
    <w:p w14:paraId="5A865009">
      <w:pPr>
        <w:pStyle w:val="43"/>
        <w:ind w:firstLine="241"/>
        <w:rPr>
          <w:rFonts w:hint="eastAsia" w:ascii="宋体" w:hAnsi="宋体" w:eastAsia="宋体" w:cs="宋体"/>
          <w:b/>
          <w:bCs/>
          <w:color w:val="auto"/>
          <w:sz w:val="24"/>
          <w:szCs w:val="24"/>
          <w:highlight w:val="none"/>
        </w:rPr>
      </w:pPr>
    </w:p>
    <w:tbl>
      <w:tblPr>
        <w:tblStyle w:val="25"/>
        <w:tblW w:w="9750" w:type="dxa"/>
        <w:tblInd w:w="-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2768"/>
        <w:gridCol w:w="2212"/>
        <w:gridCol w:w="1710"/>
        <w:gridCol w:w="1673"/>
      </w:tblGrid>
      <w:tr w14:paraId="63E6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750" w:type="dxa"/>
            <w:gridSpan w:val="5"/>
            <w:tcBorders>
              <w:top w:val="nil"/>
              <w:left w:val="nil"/>
              <w:bottom w:val="nil"/>
              <w:right w:val="nil"/>
            </w:tcBorders>
            <w:shd w:val="clear" w:color="FFFFFF" w:fill="FFFFFF"/>
            <w:vAlign w:val="center"/>
          </w:tcPr>
          <w:p w14:paraId="78D5017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其他项目清单与计价汇总表</w:t>
            </w:r>
          </w:p>
        </w:tc>
      </w:tr>
      <w:tr w14:paraId="4AB6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41" w:type="dxa"/>
            <w:gridSpan w:val="2"/>
            <w:tcBorders>
              <w:top w:val="nil"/>
              <w:left w:val="nil"/>
              <w:bottom w:val="nil"/>
              <w:right w:val="nil"/>
            </w:tcBorders>
            <w:shd w:val="clear" w:color="FFFFFF" w:fill="FFFFFF"/>
            <w:vAlign w:val="bottom"/>
          </w:tcPr>
          <w:p w14:paraId="36EB67C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0" w:type="auto"/>
            <w:gridSpan w:val="2"/>
            <w:tcBorders>
              <w:top w:val="nil"/>
              <w:left w:val="nil"/>
              <w:bottom w:val="nil"/>
              <w:right w:val="nil"/>
            </w:tcBorders>
            <w:shd w:val="clear" w:color="FFFFFF" w:fill="FFFFFF"/>
            <w:vAlign w:val="bottom"/>
          </w:tcPr>
          <w:p w14:paraId="183F58F4">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1701" w:type="dxa"/>
            <w:tcBorders>
              <w:top w:val="nil"/>
              <w:left w:val="nil"/>
              <w:bottom w:val="nil"/>
              <w:right w:val="nil"/>
            </w:tcBorders>
            <w:shd w:val="clear" w:color="FFFFFF" w:fill="FFFFFF"/>
            <w:vAlign w:val="bottom"/>
          </w:tcPr>
          <w:p w14:paraId="04078D6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60D8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A1A046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23950F8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 目 名 称</w:t>
            </w:r>
          </w:p>
        </w:tc>
        <w:tc>
          <w:tcPr>
            <w:tcW w:w="214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CBA06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c>
          <w:tcPr>
            <w:tcW w:w="165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913853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结算金额(元)</w:t>
            </w:r>
          </w:p>
        </w:tc>
        <w:tc>
          <w:tcPr>
            <w:tcW w:w="170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24312F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 注</w:t>
            </w:r>
          </w:p>
        </w:tc>
      </w:tr>
      <w:tr w14:paraId="647B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DF52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EBD1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暂列金额</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BCC8">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F17BB">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F81E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明细详见表-12-1</w:t>
            </w:r>
          </w:p>
        </w:tc>
      </w:tr>
      <w:tr w14:paraId="2740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CD35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80286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暂估价</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5018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18ED6">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59782E">
            <w:pPr>
              <w:jc w:val="left"/>
              <w:rPr>
                <w:rFonts w:hint="eastAsia" w:ascii="宋体" w:hAnsi="宋体" w:eastAsia="宋体" w:cs="宋体"/>
                <w:i w:val="0"/>
                <w:iCs w:val="0"/>
                <w:color w:val="000000"/>
                <w:sz w:val="18"/>
                <w:szCs w:val="18"/>
                <w:highlight w:val="none"/>
                <w:u w:val="none"/>
              </w:rPr>
            </w:pPr>
          </w:p>
        </w:tc>
      </w:tr>
      <w:tr w14:paraId="62E2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8122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5C6F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材料（工程设备）暂估价</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2663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461EF">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E4713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明细详见表-12-2</w:t>
            </w:r>
          </w:p>
        </w:tc>
      </w:tr>
      <w:tr w14:paraId="6F95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0A9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675D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专业工程暂估价</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7459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1E7B0">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5646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明细详见表-12-3</w:t>
            </w:r>
          </w:p>
        </w:tc>
      </w:tr>
      <w:tr w14:paraId="5956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5F8C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F2A6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计日工</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6274B">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598A4">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B74C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明细详见表-12-4</w:t>
            </w:r>
          </w:p>
        </w:tc>
      </w:tr>
      <w:tr w14:paraId="00D1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ED4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FDE0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总承包服务费</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F41E8">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7870">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A54B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明细详见表-12-5</w:t>
            </w:r>
          </w:p>
        </w:tc>
      </w:tr>
      <w:tr w14:paraId="00F4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46502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F3FA0E">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5ACE9">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D0243">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6946EF">
            <w:pPr>
              <w:jc w:val="left"/>
              <w:rPr>
                <w:rFonts w:hint="eastAsia" w:ascii="宋体" w:hAnsi="宋体" w:eastAsia="宋体" w:cs="宋体"/>
                <w:i w:val="0"/>
                <w:iCs w:val="0"/>
                <w:color w:val="000000"/>
                <w:sz w:val="18"/>
                <w:szCs w:val="18"/>
                <w:highlight w:val="none"/>
                <w:u w:val="none"/>
              </w:rPr>
            </w:pPr>
          </w:p>
        </w:tc>
      </w:tr>
      <w:tr w14:paraId="45D4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A9246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920FE9">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1FC01">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B5EF">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5A5FA7">
            <w:pPr>
              <w:jc w:val="left"/>
              <w:rPr>
                <w:rFonts w:hint="eastAsia" w:ascii="宋体" w:hAnsi="宋体" w:eastAsia="宋体" w:cs="宋体"/>
                <w:i w:val="0"/>
                <w:iCs w:val="0"/>
                <w:color w:val="000000"/>
                <w:sz w:val="18"/>
                <w:szCs w:val="18"/>
                <w:highlight w:val="none"/>
                <w:u w:val="none"/>
              </w:rPr>
            </w:pPr>
          </w:p>
        </w:tc>
      </w:tr>
      <w:tr w14:paraId="4D0E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7933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BC7779">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905AE">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C4D45">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2ED4F7">
            <w:pPr>
              <w:jc w:val="left"/>
              <w:rPr>
                <w:rFonts w:hint="eastAsia" w:ascii="宋体" w:hAnsi="宋体" w:eastAsia="宋体" w:cs="宋体"/>
                <w:i w:val="0"/>
                <w:iCs w:val="0"/>
                <w:color w:val="000000"/>
                <w:sz w:val="18"/>
                <w:szCs w:val="18"/>
                <w:highlight w:val="none"/>
                <w:u w:val="none"/>
              </w:rPr>
            </w:pPr>
          </w:p>
        </w:tc>
      </w:tr>
      <w:tr w14:paraId="5584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17EB3E">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7569E3">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73D44">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C75DA">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3B4CD">
            <w:pPr>
              <w:jc w:val="left"/>
              <w:rPr>
                <w:rFonts w:hint="eastAsia" w:ascii="宋体" w:hAnsi="宋体" w:eastAsia="宋体" w:cs="宋体"/>
                <w:i w:val="0"/>
                <w:iCs w:val="0"/>
                <w:color w:val="000000"/>
                <w:sz w:val="18"/>
                <w:szCs w:val="18"/>
                <w:highlight w:val="none"/>
                <w:u w:val="none"/>
              </w:rPr>
            </w:pPr>
          </w:p>
        </w:tc>
      </w:tr>
      <w:tr w14:paraId="7376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FF5F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871E06">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9CD42">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64662">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7C5437">
            <w:pPr>
              <w:jc w:val="left"/>
              <w:rPr>
                <w:rFonts w:hint="eastAsia" w:ascii="宋体" w:hAnsi="宋体" w:eastAsia="宋体" w:cs="宋体"/>
                <w:i w:val="0"/>
                <w:iCs w:val="0"/>
                <w:color w:val="000000"/>
                <w:sz w:val="18"/>
                <w:szCs w:val="18"/>
                <w:highlight w:val="none"/>
                <w:u w:val="none"/>
              </w:rPr>
            </w:pPr>
          </w:p>
        </w:tc>
      </w:tr>
      <w:tr w14:paraId="1481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6ED40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04010D">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5E35">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D1969">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D7CE30">
            <w:pPr>
              <w:jc w:val="left"/>
              <w:rPr>
                <w:rFonts w:hint="eastAsia" w:ascii="宋体" w:hAnsi="宋体" w:eastAsia="宋体" w:cs="宋体"/>
                <w:i w:val="0"/>
                <w:iCs w:val="0"/>
                <w:color w:val="000000"/>
                <w:sz w:val="18"/>
                <w:szCs w:val="18"/>
                <w:highlight w:val="none"/>
                <w:u w:val="none"/>
              </w:rPr>
            </w:pPr>
          </w:p>
        </w:tc>
      </w:tr>
      <w:tr w14:paraId="6645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17E01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7F88ED">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12B2">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0F3A0">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67E435">
            <w:pPr>
              <w:jc w:val="left"/>
              <w:rPr>
                <w:rFonts w:hint="eastAsia" w:ascii="宋体" w:hAnsi="宋体" w:eastAsia="宋体" w:cs="宋体"/>
                <w:i w:val="0"/>
                <w:iCs w:val="0"/>
                <w:color w:val="000000"/>
                <w:sz w:val="18"/>
                <w:szCs w:val="18"/>
                <w:highlight w:val="none"/>
                <w:u w:val="none"/>
              </w:rPr>
            </w:pPr>
          </w:p>
        </w:tc>
      </w:tr>
      <w:tr w14:paraId="19A0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B26FE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E4483">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BEBB8">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21729">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D9E070">
            <w:pPr>
              <w:jc w:val="left"/>
              <w:rPr>
                <w:rFonts w:hint="eastAsia" w:ascii="宋体" w:hAnsi="宋体" w:eastAsia="宋体" w:cs="宋体"/>
                <w:i w:val="0"/>
                <w:iCs w:val="0"/>
                <w:color w:val="000000"/>
                <w:sz w:val="18"/>
                <w:szCs w:val="18"/>
                <w:highlight w:val="none"/>
                <w:u w:val="none"/>
              </w:rPr>
            </w:pPr>
          </w:p>
        </w:tc>
      </w:tr>
      <w:tr w14:paraId="0AF66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0BA1D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ABAEC0">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04BCC">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0975F">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1029D5">
            <w:pPr>
              <w:jc w:val="left"/>
              <w:rPr>
                <w:rFonts w:hint="eastAsia" w:ascii="宋体" w:hAnsi="宋体" w:eastAsia="宋体" w:cs="宋体"/>
                <w:i w:val="0"/>
                <w:iCs w:val="0"/>
                <w:color w:val="000000"/>
                <w:sz w:val="18"/>
                <w:szCs w:val="18"/>
                <w:highlight w:val="none"/>
                <w:u w:val="none"/>
              </w:rPr>
            </w:pPr>
          </w:p>
        </w:tc>
      </w:tr>
      <w:tr w14:paraId="5634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8DF82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ED6A23">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C2E3">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880B3">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0BEB59">
            <w:pPr>
              <w:jc w:val="left"/>
              <w:rPr>
                <w:rFonts w:hint="eastAsia" w:ascii="宋体" w:hAnsi="宋体" w:eastAsia="宋体" w:cs="宋体"/>
                <w:i w:val="0"/>
                <w:iCs w:val="0"/>
                <w:color w:val="000000"/>
                <w:sz w:val="18"/>
                <w:szCs w:val="18"/>
                <w:highlight w:val="none"/>
                <w:u w:val="none"/>
              </w:rPr>
            </w:pPr>
          </w:p>
        </w:tc>
      </w:tr>
      <w:tr w14:paraId="340B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CB398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6DF0FD">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17A3F">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33EA0">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CDEC03">
            <w:pPr>
              <w:jc w:val="left"/>
              <w:rPr>
                <w:rFonts w:hint="eastAsia" w:ascii="宋体" w:hAnsi="宋体" w:eastAsia="宋体" w:cs="宋体"/>
                <w:i w:val="0"/>
                <w:iCs w:val="0"/>
                <w:color w:val="000000"/>
                <w:sz w:val="18"/>
                <w:szCs w:val="18"/>
                <w:highlight w:val="none"/>
                <w:u w:val="none"/>
              </w:rPr>
            </w:pPr>
          </w:p>
        </w:tc>
      </w:tr>
      <w:tr w14:paraId="7E7E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97B29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5FDA22">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40350">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E8644">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80C774">
            <w:pPr>
              <w:jc w:val="left"/>
              <w:rPr>
                <w:rFonts w:hint="eastAsia" w:ascii="宋体" w:hAnsi="宋体" w:eastAsia="宋体" w:cs="宋体"/>
                <w:i w:val="0"/>
                <w:iCs w:val="0"/>
                <w:color w:val="000000"/>
                <w:sz w:val="18"/>
                <w:szCs w:val="18"/>
                <w:highlight w:val="none"/>
                <w:u w:val="none"/>
              </w:rPr>
            </w:pPr>
          </w:p>
        </w:tc>
      </w:tr>
      <w:tr w14:paraId="0CDB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10E4D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FA5F44">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4A55">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B9B92">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6472AA">
            <w:pPr>
              <w:jc w:val="left"/>
              <w:rPr>
                <w:rFonts w:hint="eastAsia" w:ascii="宋体" w:hAnsi="宋体" w:eastAsia="宋体" w:cs="宋体"/>
                <w:i w:val="0"/>
                <w:iCs w:val="0"/>
                <w:color w:val="000000"/>
                <w:sz w:val="18"/>
                <w:szCs w:val="18"/>
                <w:highlight w:val="none"/>
                <w:u w:val="none"/>
              </w:rPr>
            </w:pPr>
          </w:p>
        </w:tc>
      </w:tr>
      <w:tr w14:paraId="48B2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E710E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A18FAE">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B2B71">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1EDAE">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D734B8">
            <w:pPr>
              <w:jc w:val="left"/>
              <w:rPr>
                <w:rFonts w:hint="eastAsia" w:ascii="宋体" w:hAnsi="宋体" w:eastAsia="宋体" w:cs="宋体"/>
                <w:i w:val="0"/>
                <w:iCs w:val="0"/>
                <w:color w:val="000000"/>
                <w:sz w:val="18"/>
                <w:szCs w:val="18"/>
                <w:highlight w:val="none"/>
                <w:u w:val="none"/>
              </w:rPr>
            </w:pPr>
          </w:p>
        </w:tc>
      </w:tr>
      <w:tr w14:paraId="0F9B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D2F92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0C627D">
            <w:pPr>
              <w:jc w:val="left"/>
              <w:rPr>
                <w:rFonts w:hint="eastAsia" w:ascii="宋体" w:hAnsi="宋体" w:eastAsia="宋体" w:cs="宋体"/>
                <w:i w:val="0"/>
                <w:iCs w:val="0"/>
                <w:color w:val="000000"/>
                <w:sz w:val="18"/>
                <w:szCs w:val="18"/>
                <w:highlight w:val="none"/>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EC5EF">
            <w:pPr>
              <w:jc w:val="right"/>
              <w:rPr>
                <w:rFonts w:hint="eastAsia" w:ascii="宋体" w:hAnsi="宋体" w:eastAsia="宋体" w:cs="宋体"/>
                <w:i w:val="0"/>
                <w:iCs w:val="0"/>
                <w:color w:val="000000"/>
                <w:sz w:val="18"/>
                <w:szCs w:val="18"/>
                <w:highlight w:val="none"/>
                <w:u w:val="none"/>
              </w:rPr>
            </w:pP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A40A0">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4A4F89">
            <w:pPr>
              <w:jc w:val="left"/>
              <w:rPr>
                <w:rFonts w:hint="eastAsia" w:ascii="宋体" w:hAnsi="宋体" w:eastAsia="宋体" w:cs="宋体"/>
                <w:i w:val="0"/>
                <w:iCs w:val="0"/>
                <w:color w:val="000000"/>
                <w:sz w:val="18"/>
                <w:szCs w:val="18"/>
                <w:highlight w:val="none"/>
                <w:u w:val="none"/>
              </w:rPr>
            </w:pPr>
          </w:p>
        </w:tc>
      </w:tr>
      <w:tr w14:paraId="6C43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41"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4B578F7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214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312FDA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w:t>
            </w:r>
          </w:p>
        </w:tc>
        <w:tc>
          <w:tcPr>
            <w:tcW w:w="165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5228CFE">
            <w:pPr>
              <w:jc w:val="right"/>
              <w:rPr>
                <w:rFonts w:hint="eastAsia" w:ascii="宋体" w:hAnsi="宋体" w:eastAsia="宋体" w:cs="宋体"/>
                <w:i w:val="0"/>
                <w:iCs w:val="0"/>
                <w:color w:val="000000"/>
                <w:sz w:val="18"/>
                <w:szCs w:val="18"/>
                <w:highlight w:val="none"/>
                <w:u w:val="none"/>
              </w:rPr>
            </w:pPr>
          </w:p>
        </w:tc>
        <w:tc>
          <w:tcPr>
            <w:tcW w:w="170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4491A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14:paraId="717E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0" w:type="dxa"/>
            <w:gridSpan w:val="5"/>
            <w:tcBorders>
              <w:top w:val="nil"/>
              <w:left w:val="nil"/>
              <w:bottom w:val="nil"/>
              <w:right w:val="nil"/>
            </w:tcBorders>
            <w:shd w:val="clear" w:color="FFFFFF" w:fill="FFFFFF"/>
            <w:vAlign w:val="top"/>
          </w:tcPr>
          <w:p w14:paraId="168321DC">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注：材料（工程设备）暂估单价进入清单项目综合单价，此处不汇总。</w:t>
            </w:r>
          </w:p>
        </w:tc>
      </w:tr>
      <w:tr w14:paraId="01FD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41" w:type="dxa"/>
            <w:gridSpan w:val="2"/>
            <w:tcBorders>
              <w:top w:val="nil"/>
              <w:left w:val="nil"/>
              <w:bottom w:val="nil"/>
              <w:right w:val="nil"/>
            </w:tcBorders>
            <w:shd w:val="clear" w:color="FFFFFF" w:fill="FFFFFF"/>
            <w:vAlign w:val="top"/>
          </w:tcPr>
          <w:p w14:paraId="6E4294C4">
            <w:pPr>
              <w:jc w:val="left"/>
              <w:rPr>
                <w:rFonts w:hint="eastAsia" w:ascii="宋体" w:hAnsi="宋体" w:eastAsia="宋体" w:cs="宋体"/>
                <w:i w:val="0"/>
                <w:iCs w:val="0"/>
                <w:color w:val="000000"/>
                <w:sz w:val="18"/>
                <w:szCs w:val="18"/>
                <w:highlight w:val="none"/>
                <w:u w:val="none"/>
              </w:rPr>
            </w:pPr>
          </w:p>
        </w:tc>
        <w:tc>
          <w:tcPr>
            <w:tcW w:w="0" w:type="auto"/>
            <w:gridSpan w:val="2"/>
            <w:tcBorders>
              <w:top w:val="nil"/>
              <w:left w:val="nil"/>
              <w:bottom w:val="nil"/>
              <w:right w:val="nil"/>
            </w:tcBorders>
            <w:shd w:val="clear" w:color="FFFFFF" w:fill="FFFFFF"/>
            <w:vAlign w:val="top"/>
          </w:tcPr>
          <w:p w14:paraId="34ADFABF">
            <w:pPr>
              <w:jc w:val="left"/>
              <w:rPr>
                <w:rFonts w:hint="eastAsia" w:ascii="宋体" w:hAnsi="宋体" w:eastAsia="宋体" w:cs="宋体"/>
                <w:i w:val="0"/>
                <w:iCs w:val="0"/>
                <w:color w:val="000000"/>
                <w:sz w:val="18"/>
                <w:szCs w:val="18"/>
                <w:highlight w:val="none"/>
                <w:u w:val="none"/>
              </w:rPr>
            </w:pPr>
          </w:p>
        </w:tc>
        <w:tc>
          <w:tcPr>
            <w:tcW w:w="1701" w:type="dxa"/>
            <w:tcBorders>
              <w:top w:val="nil"/>
              <w:left w:val="nil"/>
              <w:bottom w:val="nil"/>
              <w:right w:val="nil"/>
            </w:tcBorders>
            <w:shd w:val="clear" w:color="FFFFFF" w:fill="FFFFFF"/>
            <w:vAlign w:val="top"/>
          </w:tcPr>
          <w:p w14:paraId="3064856D">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表—12</w:t>
            </w:r>
          </w:p>
        </w:tc>
      </w:tr>
    </w:tbl>
    <w:p w14:paraId="5CC048A7">
      <w:pPr>
        <w:pStyle w:val="43"/>
        <w:ind w:firstLine="241"/>
        <w:rPr>
          <w:rFonts w:hint="eastAsia" w:ascii="宋体" w:hAnsi="宋体" w:eastAsia="宋体" w:cs="宋体"/>
          <w:b/>
          <w:bCs/>
          <w:color w:val="auto"/>
          <w:sz w:val="24"/>
          <w:szCs w:val="24"/>
          <w:highlight w:val="none"/>
        </w:rPr>
      </w:pPr>
    </w:p>
    <w:tbl>
      <w:tblPr>
        <w:tblStyle w:val="25"/>
        <w:tblW w:w="9510"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5"/>
        <w:gridCol w:w="1990"/>
        <w:gridCol w:w="1263"/>
        <w:gridCol w:w="1039"/>
        <w:gridCol w:w="579"/>
        <w:gridCol w:w="380"/>
        <w:gridCol w:w="406"/>
        <w:gridCol w:w="2008"/>
      </w:tblGrid>
      <w:tr w14:paraId="6F1C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510" w:type="dxa"/>
            <w:gridSpan w:val="8"/>
            <w:tcBorders>
              <w:top w:val="nil"/>
              <w:left w:val="nil"/>
              <w:bottom w:val="nil"/>
              <w:right w:val="nil"/>
            </w:tcBorders>
            <w:shd w:val="clear" w:color="FFFFFF" w:fill="FFFFFF"/>
            <w:vAlign w:val="center"/>
          </w:tcPr>
          <w:p w14:paraId="5A19E2E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专业工程暂估价及结算价表</w:t>
            </w:r>
          </w:p>
        </w:tc>
      </w:tr>
      <w:tr w14:paraId="7411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876" w:type="dxa"/>
            <w:gridSpan w:val="4"/>
            <w:tcBorders>
              <w:top w:val="nil"/>
              <w:left w:val="nil"/>
              <w:bottom w:val="nil"/>
              <w:right w:val="nil"/>
            </w:tcBorders>
            <w:shd w:val="clear" w:color="FFFFFF" w:fill="FFFFFF"/>
            <w:vAlign w:val="bottom"/>
          </w:tcPr>
          <w:p w14:paraId="35152895">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工程名称：郑州华卓医院(荥阳市东元颐养公寓)项目</w:t>
            </w:r>
          </w:p>
        </w:tc>
        <w:tc>
          <w:tcPr>
            <w:tcW w:w="0" w:type="auto"/>
            <w:gridSpan w:val="2"/>
            <w:tcBorders>
              <w:top w:val="nil"/>
              <w:left w:val="nil"/>
              <w:bottom w:val="nil"/>
              <w:right w:val="nil"/>
            </w:tcBorders>
            <w:shd w:val="clear" w:color="FFFFFF" w:fill="FFFFFF"/>
            <w:vAlign w:val="bottom"/>
          </w:tcPr>
          <w:p w14:paraId="6CA3A3A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标段：郑州华卓医院(荥阳市东元颐养公寓)项目</w:t>
            </w:r>
          </w:p>
        </w:tc>
        <w:tc>
          <w:tcPr>
            <w:tcW w:w="2172" w:type="dxa"/>
            <w:gridSpan w:val="2"/>
            <w:tcBorders>
              <w:top w:val="nil"/>
              <w:left w:val="nil"/>
              <w:bottom w:val="nil"/>
              <w:right w:val="nil"/>
            </w:tcBorders>
            <w:shd w:val="clear" w:color="FFFFFF" w:fill="FFFFFF"/>
            <w:vAlign w:val="bottom"/>
          </w:tcPr>
          <w:p w14:paraId="1400476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0520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8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D6FFF4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91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505302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 程 名 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47B2B65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 程 内 容</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65E40D9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暂估金额</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70EFC28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结算金额</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5EAE5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差额±(元)</w:t>
            </w:r>
          </w:p>
        </w:tc>
        <w:tc>
          <w:tcPr>
            <w:tcW w:w="172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A9EB62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 注</w:t>
            </w:r>
          </w:p>
        </w:tc>
      </w:tr>
      <w:tr w14:paraId="25C1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B819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F7E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灯具、电线、水路改造安装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35BCB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49E9F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038BB3">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A596B">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A44DAB">
            <w:pPr>
              <w:jc w:val="left"/>
              <w:rPr>
                <w:rFonts w:hint="eastAsia" w:ascii="宋体" w:hAnsi="宋体" w:eastAsia="宋体" w:cs="宋体"/>
                <w:i w:val="0"/>
                <w:iCs w:val="0"/>
                <w:color w:val="000000"/>
                <w:sz w:val="18"/>
                <w:szCs w:val="18"/>
                <w:highlight w:val="none"/>
                <w:u w:val="none"/>
              </w:rPr>
            </w:pPr>
          </w:p>
        </w:tc>
      </w:tr>
      <w:tr w14:paraId="47E0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F4DB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2C7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文化墙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92713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22273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396263">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DD1DA2">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1D7DBC">
            <w:pPr>
              <w:jc w:val="left"/>
              <w:rPr>
                <w:rFonts w:hint="eastAsia" w:ascii="宋体" w:hAnsi="宋体" w:eastAsia="宋体" w:cs="宋体"/>
                <w:i w:val="0"/>
                <w:iCs w:val="0"/>
                <w:color w:val="000000"/>
                <w:sz w:val="18"/>
                <w:szCs w:val="18"/>
                <w:highlight w:val="none"/>
                <w:u w:val="none"/>
              </w:rPr>
            </w:pPr>
          </w:p>
        </w:tc>
      </w:tr>
      <w:tr w14:paraId="2BA7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0E07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DBE2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形象墙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DDA6E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8E7C8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FE94E2">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A6DBF">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A07AD">
            <w:pPr>
              <w:jc w:val="left"/>
              <w:rPr>
                <w:rFonts w:hint="eastAsia" w:ascii="宋体" w:hAnsi="宋体" w:eastAsia="宋体" w:cs="宋体"/>
                <w:i w:val="0"/>
                <w:iCs w:val="0"/>
                <w:color w:val="000000"/>
                <w:sz w:val="18"/>
                <w:szCs w:val="18"/>
                <w:highlight w:val="none"/>
                <w:u w:val="none"/>
              </w:rPr>
            </w:pPr>
          </w:p>
        </w:tc>
      </w:tr>
      <w:tr w14:paraId="506E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C6E75C">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1E76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A999E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1C027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44CF1C">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127B1">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7C9CFA">
            <w:pPr>
              <w:jc w:val="left"/>
              <w:rPr>
                <w:rFonts w:hint="eastAsia" w:ascii="宋体" w:hAnsi="宋体" w:eastAsia="宋体" w:cs="宋体"/>
                <w:i w:val="0"/>
                <w:iCs w:val="0"/>
                <w:color w:val="000000"/>
                <w:sz w:val="18"/>
                <w:szCs w:val="18"/>
                <w:highlight w:val="none"/>
                <w:u w:val="none"/>
              </w:rPr>
            </w:pPr>
          </w:p>
        </w:tc>
      </w:tr>
      <w:tr w14:paraId="4CC1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0CC6E2">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0E83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E2F38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F3C01F">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C30ECD">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E092C">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46FC24">
            <w:pPr>
              <w:jc w:val="left"/>
              <w:rPr>
                <w:rFonts w:hint="eastAsia" w:ascii="宋体" w:hAnsi="宋体" w:eastAsia="宋体" w:cs="宋体"/>
                <w:i w:val="0"/>
                <w:iCs w:val="0"/>
                <w:color w:val="000000"/>
                <w:sz w:val="18"/>
                <w:szCs w:val="18"/>
                <w:highlight w:val="none"/>
                <w:u w:val="none"/>
              </w:rPr>
            </w:pPr>
          </w:p>
        </w:tc>
      </w:tr>
      <w:tr w14:paraId="578F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6D9086">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479B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CA206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35B0B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E7B568">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89E2B">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703E1">
            <w:pPr>
              <w:jc w:val="left"/>
              <w:rPr>
                <w:rFonts w:hint="eastAsia" w:ascii="宋体" w:hAnsi="宋体" w:eastAsia="宋体" w:cs="宋体"/>
                <w:i w:val="0"/>
                <w:iCs w:val="0"/>
                <w:color w:val="000000"/>
                <w:sz w:val="18"/>
                <w:szCs w:val="18"/>
                <w:highlight w:val="none"/>
                <w:u w:val="none"/>
              </w:rPr>
            </w:pPr>
          </w:p>
        </w:tc>
      </w:tr>
      <w:tr w14:paraId="18FC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7B9E0">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C6F0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CFD21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8E8A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03EA33">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14D49">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49B27C">
            <w:pPr>
              <w:jc w:val="left"/>
              <w:rPr>
                <w:rFonts w:hint="eastAsia" w:ascii="宋体" w:hAnsi="宋体" w:eastAsia="宋体" w:cs="宋体"/>
                <w:i w:val="0"/>
                <w:iCs w:val="0"/>
                <w:color w:val="000000"/>
                <w:sz w:val="18"/>
                <w:szCs w:val="18"/>
                <w:highlight w:val="none"/>
                <w:u w:val="none"/>
              </w:rPr>
            </w:pPr>
          </w:p>
        </w:tc>
      </w:tr>
      <w:tr w14:paraId="1B20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546CF5">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34FE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E241F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A5C14C">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38ACF8">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AADA0">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659404">
            <w:pPr>
              <w:jc w:val="left"/>
              <w:rPr>
                <w:rFonts w:hint="eastAsia" w:ascii="宋体" w:hAnsi="宋体" w:eastAsia="宋体" w:cs="宋体"/>
                <w:i w:val="0"/>
                <w:iCs w:val="0"/>
                <w:color w:val="000000"/>
                <w:sz w:val="18"/>
                <w:szCs w:val="18"/>
                <w:highlight w:val="none"/>
                <w:u w:val="none"/>
              </w:rPr>
            </w:pPr>
          </w:p>
        </w:tc>
      </w:tr>
      <w:tr w14:paraId="4CFE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EEA91">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3D51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3493D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366FB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D22700">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E0416">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24DC78">
            <w:pPr>
              <w:jc w:val="left"/>
              <w:rPr>
                <w:rFonts w:hint="eastAsia" w:ascii="宋体" w:hAnsi="宋体" w:eastAsia="宋体" w:cs="宋体"/>
                <w:i w:val="0"/>
                <w:iCs w:val="0"/>
                <w:color w:val="000000"/>
                <w:sz w:val="18"/>
                <w:szCs w:val="18"/>
                <w:highlight w:val="none"/>
                <w:u w:val="none"/>
              </w:rPr>
            </w:pPr>
          </w:p>
        </w:tc>
      </w:tr>
      <w:tr w14:paraId="3B4B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79A68F">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D46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FE2F6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9C134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BF2102">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EFDF49">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990524">
            <w:pPr>
              <w:jc w:val="left"/>
              <w:rPr>
                <w:rFonts w:hint="eastAsia" w:ascii="宋体" w:hAnsi="宋体" w:eastAsia="宋体" w:cs="宋体"/>
                <w:i w:val="0"/>
                <w:iCs w:val="0"/>
                <w:color w:val="000000"/>
                <w:sz w:val="18"/>
                <w:szCs w:val="18"/>
                <w:highlight w:val="none"/>
                <w:u w:val="none"/>
              </w:rPr>
            </w:pPr>
          </w:p>
        </w:tc>
      </w:tr>
      <w:tr w14:paraId="2ACC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A4AF6F">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EADB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0CCE7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EA71D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2FFCBF">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9C014">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CB9B7D">
            <w:pPr>
              <w:jc w:val="left"/>
              <w:rPr>
                <w:rFonts w:hint="eastAsia" w:ascii="宋体" w:hAnsi="宋体" w:eastAsia="宋体" w:cs="宋体"/>
                <w:i w:val="0"/>
                <w:iCs w:val="0"/>
                <w:color w:val="000000"/>
                <w:sz w:val="18"/>
                <w:szCs w:val="18"/>
                <w:highlight w:val="none"/>
                <w:u w:val="none"/>
              </w:rPr>
            </w:pPr>
          </w:p>
        </w:tc>
      </w:tr>
      <w:tr w14:paraId="5F12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7106A">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7623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0D6FF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8693BF">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61EE63">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F3D0E">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4C3BD0">
            <w:pPr>
              <w:jc w:val="left"/>
              <w:rPr>
                <w:rFonts w:hint="eastAsia" w:ascii="宋体" w:hAnsi="宋体" w:eastAsia="宋体" w:cs="宋体"/>
                <w:i w:val="0"/>
                <w:iCs w:val="0"/>
                <w:color w:val="000000"/>
                <w:sz w:val="18"/>
                <w:szCs w:val="18"/>
                <w:highlight w:val="none"/>
                <w:u w:val="none"/>
              </w:rPr>
            </w:pPr>
          </w:p>
        </w:tc>
      </w:tr>
      <w:tr w14:paraId="6866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E7FFDF">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F517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91A8B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7DA6A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A78FB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6B6802">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4F206B">
            <w:pPr>
              <w:jc w:val="left"/>
              <w:rPr>
                <w:rFonts w:hint="eastAsia" w:ascii="宋体" w:hAnsi="宋体" w:eastAsia="宋体" w:cs="宋体"/>
                <w:i w:val="0"/>
                <w:iCs w:val="0"/>
                <w:color w:val="000000"/>
                <w:sz w:val="18"/>
                <w:szCs w:val="18"/>
                <w:highlight w:val="none"/>
                <w:u w:val="none"/>
              </w:rPr>
            </w:pPr>
          </w:p>
        </w:tc>
      </w:tr>
      <w:tr w14:paraId="2CF3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E241C">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968B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E7E8A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B0812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BEC253">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38427">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BC957D">
            <w:pPr>
              <w:jc w:val="left"/>
              <w:rPr>
                <w:rFonts w:hint="eastAsia" w:ascii="宋体" w:hAnsi="宋体" w:eastAsia="宋体" w:cs="宋体"/>
                <w:i w:val="0"/>
                <w:iCs w:val="0"/>
                <w:color w:val="000000"/>
                <w:sz w:val="18"/>
                <w:szCs w:val="18"/>
                <w:highlight w:val="none"/>
                <w:u w:val="none"/>
              </w:rPr>
            </w:pPr>
          </w:p>
        </w:tc>
      </w:tr>
      <w:tr w14:paraId="3F17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F15420">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4B97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83D28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EC38B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5AC7F6">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AB817">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5BB2F1">
            <w:pPr>
              <w:jc w:val="left"/>
              <w:rPr>
                <w:rFonts w:hint="eastAsia" w:ascii="宋体" w:hAnsi="宋体" w:eastAsia="宋体" w:cs="宋体"/>
                <w:i w:val="0"/>
                <w:iCs w:val="0"/>
                <w:color w:val="000000"/>
                <w:sz w:val="18"/>
                <w:szCs w:val="18"/>
                <w:highlight w:val="none"/>
                <w:u w:val="none"/>
              </w:rPr>
            </w:pPr>
          </w:p>
        </w:tc>
      </w:tr>
      <w:tr w14:paraId="5CFF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0A23C6">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6B71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ABEC4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BB2B7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8508BE">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F4D2F">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B246F8">
            <w:pPr>
              <w:jc w:val="left"/>
              <w:rPr>
                <w:rFonts w:hint="eastAsia" w:ascii="宋体" w:hAnsi="宋体" w:eastAsia="宋体" w:cs="宋体"/>
                <w:i w:val="0"/>
                <w:iCs w:val="0"/>
                <w:color w:val="000000"/>
                <w:sz w:val="18"/>
                <w:szCs w:val="18"/>
                <w:highlight w:val="none"/>
                <w:u w:val="none"/>
              </w:rPr>
            </w:pPr>
          </w:p>
        </w:tc>
      </w:tr>
      <w:tr w14:paraId="161E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507AC">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2B35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7771D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73C09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6B5E94">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845384">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DE6333">
            <w:pPr>
              <w:jc w:val="left"/>
              <w:rPr>
                <w:rFonts w:hint="eastAsia" w:ascii="宋体" w:hAnsi="宋体" w:eastAsia="宋体" w:cs="宋体"/>
                <w:i w:val="0"/>
                <w:iCs w:val="0"/>
                <w:color w:val="000000"/>
                <w:sz w:val="18"/>
                <w:szCs w:val="18"/>
                <w:highlight w:val="none"/>
                <w:u w:val="none"/>
              </w:rPr>
            </w:pPr>
          </w:p>
        </w:tc>
      </w:tr>
      <w:tr w14:paraId="285A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C1AB01">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2EDF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651B0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4306D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EDBBB7">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96EAD">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E70A8C">
            <w:pPr>
              <w:jc w:val="left"/>
              <w:rPr>
                <w:rFonts w:hint="eastAsia" w:ascii="宋体" w:hAnsi="宋体" w:eastAsia="宋体" w:cs="宋体"/>
                <w:i w:val="0"/>
                <w:iCs w:val="0"/>
                <w:color w:val="000000"/>
                <w:sz w:val="18"/>
                <w:szCs w:val="18"/>
                <w:highlight w:val="none"/>
                <w:u w:val="none"/>
              </w:rPr>
            </w:pPr>
          </w:p>
        </w:tc>
      </w:tr>
      <w:tr w14:paraId="590A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A38D6">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1780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1F91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5B6B4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105D55">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56A67">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E8B4AD">
            <w:pPr>
              <w:jc w:val="left"/>
              <w:rPr>
                <w:rFonts w:hint="eastAsia" w:ascii="宋体" w:hAnsi="宋体" w:eastAsia="宋体" w:cs="宋体"/>
                <w:i w:val="0"/>
                <w:iCs w:val="0"/>
                <w:color w:val="000000"/>
                <w:sz w:val="18"/>
                <w:szCs w:val="18"/>
                <w:highlight w:val="none"/>
                <w:u w:val="none"/>
              </w:rPr>
            </w:pPr>
          </w:p>
        </w:tc>
      </w:tr>
      <w:tr w14:paraId="1AD2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ED090">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EC38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78D2E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922D4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404E44">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00F71">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02D53E">
            <w:pPr>
              <w:jc w:val="left"/>
              <w:rPr>
                <w:rFonts w:hint="eastAsia" w:ascii="宋体" w:hAnsi="宋体" w:eastAsia="宋体" w:cs="宋体"/>
                <w:i w:val="0"/>
                <w:iCs w:val="0"/>
                <w:color w:val="000000"/>
                <w:sz w:val="18"/>
                <w:szCs w:val="18"/>
                <w:highlight w:val="none"/>
                <w:u w:val="none"/>
              </w:rPr>
            </w:pPr>
          </w:p>
        </w:tc>
      </w:tr>
      <w:tr w14:paraId="314F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F67422">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960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398ED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2EE8C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26EBCC">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36F4F">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2CE0AD">
            <w:pPr>
              <w:jc w:val="left"/>
              <w:rPr>
                <w:rFonts w:hint="eastAsia" w:ascii="宋体" w:hAnsi="宋体" w:eastAsia="宋体" w:cs="宋体"/>
                <w:i w:val="0"/>
                <w:iCs w:val="0"/>
                <w:color w:val="000000"/>
                <w:sz w:val="18"/>
                <w:szCs w:val="18"/>
                <w:highlight w:val="none"/>
                <w:u w:val="none"/>
              </w:rPr>
            </w:pPr>
          </w:p>
        </w:tc>
      </w:tr>
      <w:tr w14:paraId="1B5C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C69574">
            <w:pPr>
              <w:jc w:val="center"/>
              <w:rPr>
                <w:rFonts w:hint="eastAsia" w:ascii="宋体" w:hAnsi="宋体" w:eastAsia="宋体" w:cs="宋体"/>
                <w:i w:val="0"/>
                <w:iCs w:val="0"/>
                <w:color w:val="000000"/>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D0ED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429F2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E76C0B">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7248E">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67C79">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5EEB42">
            <w:pPr>
              <w:jc w:val="left"/>
              <w:rPr>
                <w:rFonts w:hint="eastAsia" w:ascii="宋体" w:hAnsi="宋体" w:eastAsia="宋体" w:cs="宋体"/>
                <w:i w:val="0"/>
                <w:iCs w:val="0"/>
                <w:color w:val="000000"/>
                <w:sz w:val="18"/>
                <w:szCs w:val="18"/>
                <w:highlight w:val="none"/>
                <w:u w:val="none"/>
              </w:rPr>
            </w:pPr>
          </w:p>
        </w:tc>
      </w:tr>
      <w:tr w14:paraId="2D8D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06"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040855D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1D782F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62000.00</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7B42E78">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4238340">
            <w:pPr>
              <w:jc w:val="right"/>
              <w:rPr>
                <w:rFonts w:hint="eastAsia" w:ascii="宋体" w:hAnsi="宋体" w:eastAsia="宋体" w:cs="宋体"/>
                <w:i w:val="0"/>
                <w:iCs w:val="0"/>
                <w:color w:val="000000"/>
                <w:sz w:val="18"/>
                <w:szCs w:val="18"/>
                <w:highlight w:val="none"/>
                <w:u w:val="none"/>
              </w:rPr>
            </w:pPr>
          </w:p>
        </w:tc>
        <w:tc>
          <w:tcPr>
            <w:tcW w:w="172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A3C13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14:paraId="7483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10" w:type="dxa"/>
            <w:gridSpan w:val="8"/>
            <w:tcBorders>
              <w:top w:val="nil"/>
              <w:left w:val="nil"/>
              <w:bottom w:val="nil"/>
              <w:right w:val="nil"/>
            </w:tcBorders>
            <w:shd w:val="clear" w:color="FFFFFF" w:fill="FFFFFF"/>
            <w:vAlign w:val="top"/>
          </w:tcPr>
          <w:p w14:paraId="080A220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注：此表“暂估金额”由招标人填写，投标人应将“暂估金额”计入投标总价中。结算时按合同约定结算金额填写。</w:t>
            </w:r>
          </w:p>
        </w:tc>
      </w:tr>
      <w:tr w14:paraId="7F0C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76" w:type="dxa"/>
            <w:gridSpan w:val="4"/>
            <w:tcBorders>
              <w:top w:val="nil"/>
              <w:left w:val="nil"/>
              <w:bottom w:val="nil"/>
              <w:right w:val="nil"/>
            </w:tcBorders>
            <w:shd w:val="clear" w:color="FFFFFF" w:fill="FFFFFF"/>
            <w:vAlign w:val="top"/>
          </w:tcPr>
          <w:p w14:paraId="121ED071">
            <w:pPr>
              <w:jc w:val="left"/>
              <w:rPr>
                <w:rFonts w:hint="eastAsia" w:ascii="宋体" w:hAnsi="宋体" w:eastAsia="宋体" w:cs="宋体"/>
                <w:i w:val="0"/>
                <w:iCs w:val="0"/>
                <w:color w:val="000000"/>
                <w:sz w:val="18"/>
                <w:szCs w:val="18"/>
                <w:highlight w:val="none"/>
                <w:u w:val="none"/>
              </w:rPr>
            </w:pPr>
          </w:p>
        </w:tc>
        <w:tc>
          <w:tcPr>
            <w:tcW w:w="0" w:type="auto"/>
            <w:gridSpan w:val="2"/>
            <w:tcBorders>
              <w:top w:val="nil"/>
              <w:left w:val="nil"/>
              <w:bottom w:val="nil"/>
              <w:right w:val="nil"/>
            </w:tcBorders>
            <w:shd w:val="clear" w:color="FFFFFF" w:fill="FFFFFF"/>
            <w:vAlign w:val="top"/>
          </w:tcPr>
          <w:p w14:paraId="49478D10">
            <w:pPr>
              <w:jc w:val="left"/>
              <w:rPr>
                <w:rFonts w:hint="eastAsia" w:ascii="宋体" w:hAnsi="宋体" w:eastAsia="宋体" w:cs="宋体"/>
                <w:i w:val="0"/>
                <w:iCs w:val="0"/>
                <w:color w:val="000000"/>
                <w:sz w:val="18"/>
                <w:szCs w:val="18"/>
                <w:highlight w:val="none"/>
                <w:u w:val="none"/>
              </w:rPr>
            </w:pPr>
          </w:p>
        </w:tc>
        <w:tc>
          <w:tcPr>
            <w:tcW w:w="2172" w:type="dxa"/>
            <w:gridSpan w:val="2"/>
            <w:tcBorders>
              <w:top w:val="nil"/>
              <w:left w:val="nil"/>
              <w:bottom w:val="nil"/>
              <w:right w:val="nil"/>
            </w:tcBorders>
            <w:shd w:val="clear" w:color="FFFFFF" w:fill="FFFFFF"/>
            <w:vAlign w:val="top"/>
          </w:tcPr>
          <w:p w14:paraId="60229FF8">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表—12—3</w:t>
            </w:r>
          </w:p>
        </w:tc>
      </w:tr>
    </w:tbl>
    <w:p w14:paraId="6D371AEB">
      <w:pPr>
        <w:pStyle w:val="43"/>
        <w:ind w:firstLine="241"/>
        <w:rPr>
          <w:rFonts w:hint="eastAsia" w:ascii="宋体" w:hAnsi="宋体" w:eastAsia="宋体" w:cs="宋体"/>
          <w:b/>
          <w:bCs/>
          <w:color w:val="auto"/>
          <w:sz w:val="24"/>
          <w:szCs w:val="24"/>
          <w:highlight w:val="none"/>
        </w:rPr>
      </w:pPr>
    </w:p>
    <w:p w14:paraId="0C7AA8F5">
      <w:pPr>
        <w:pStyle w:val="43"/>
        <w:ind w:firstLine="241"/>
        <w:rPr>
          <w:rFonts w:hint="eastAsia" w:ascii="宋体" w:hAnsi="宋体" w:eastAsia="宋体" w:cs="宋体"/>
          <w:b/>
          <w:bCs/>
          <w:color w:val="auto"/>
          <w:sz w:val="24"/>
          <w:szCs w:val="24"/>
          <w:highlight w:val="none"/>
        </w:rPr>
      </w:pPr>
    </w:p>
    <w:p w14:paraId="50D4DCB2">
      <w:pPr>
        <w:pStyle w:val="43"/>
        <w:ind w:firstLine="241"/>
        <w:rPr>
          <w:rFonts w:hint="eastAsia" w:ascii="宋体" w:hAnsi="宋体" w:eastAsia="宋体" w:cs="宋体"/>
          <w:b/>
          <w:bCs/>
          <w:color w:val="auto"/>
          <w:sz w:val="24"/>
          <w:szCs w:val="24"/>
          <w:highlight w:val="none"/>
        </w:rPr>
      </w:pPr>
    </w:p>
    <w:tbl>
      <w:tblPr>
        <w:tblStyle w:val="25"/>
        <w:tblW w:w="9480"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5"/>
        <w:gridCol w:w="1340"/>
        <w:gridCol w:w="579"/>
        <w:gridCol w:w="885"/>
        <w:gridCol w:w="827"/>
        <w:gridCol w:w="551"/>
        <w:gridCol w:w="721"/>
        <w:gridCol w:w="551"/>
        <w:gridCol w:w="226"/>
        <w:gridCol w:w="225"/>
        <w:gridCol w:w="1840"/>
      </w:tblGrid>
      <w:tr w14:paraId="1A15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480" w:type="dxa"/>
            <w:gridSpan w:val="11"/>
            <w:tcBorders>
              <w:top w:val="nil"/>
              <w:left w:val="nil"/>
              <w:bottom w:val="nil"/>
              <w:right w:val="nil"/>
            </w:tcBorders>
            <w:shd w:val="clear" w:color="FFFFFF" w:fill="FFFFFF"/>
            <w:vAlign w:val="center"/>
          </w:tcPr>
          <w:p w14:paraId="6A93D6C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0605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41" w:type="dxa"/>
            <w:gridSpan w:val="4"/>
            <w:tcBorders>
              <w:top w:val="nil"/>
              <w:left w:val="nil"/>
              <w:bottom w:val="nil"/>
              <w:right w:val="nil"/>
            </w:tcBorders>
            <w:shd w:val="clear" w:color="FFFFFF" w:fill="FFFFFF"/>
            <w:vAlign w:val="bottom"/>
          </w:tcPr>
          <w:p w14:paraId="6A6608AF">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工程名称：高村卫生院3楼改造工程</w:t>
            </w:r>
          </w:p>
        </w:tc>
        <w:tc>
          <w:tcPr>
            <w:tcW w:w="0" w:type="auto"/>
            <w:gridSpan w:val="5"/>
            <w:tcBorders>
              <w:top w:val="nil"/>
              <w:left w:val="nil"/>
              <w:bottom w:val="nil"/>
              <w:right w:val="nil"/>
            </w:tcBorders>
            <w:shd w:val="clear" w:color="FFFFFF" w:fill="FFFFFF"/>
            <w:vAlign w:val="bottom"/>
          </w:tcPr>
          <w:p w14:paraId="5F20156F">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804" w:type="dxa"/>
            <w:gridSpan w:val="2"/>
            <w:tcBorders>
              <w:top w:val="nil"/>
              <w:left w:val="nil"/>
              <w:bottom w:val="nil"/>
              <w:right w:val="nil"/>
            </w:tcBorders>
            <w:shd w:val="clear" w:color="FFFFFF" w:fill="FFFFFF"/>
            <w:vAlign w:val="bottom"/>
          </w:tcPr>
          <w:p w14:paraId="11130521">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12F2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0C8D75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A0B34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66DAE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2B746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387A2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90E9F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263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CCCAD6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7BFC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775847C">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53272D">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B5A3E3">
            <w:pPr>
              <w:jc w:val="center"/>
              <w:rPr>
                <w:rFonts w:hint="eastAsia" w:ascii="宋体" w:hAnsi="宋体" w:eastAsia="宋体" w:cs="宋体"/>
                <w:b/>
                <w:bCs/>
                <w:i w:val="0"/>
                <w:iCs w:val="0"/>
                <w:color w:val="000000"/>
                <w:sz w:val="18"/>
                <w:szCs w:val="18"/>
                <w:highlight w:val="none"/>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471A09">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76C547">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76A167">
            <w:pPr>
              <w:jc w:val="center"/>
              <w:rPr>
                <w:rFonts w:hint="eastAsia" w:ascii="宋体" w:hAnsi="宋体" w:eastAsia="宋体" w:cs="宋体"/>
                <w:b/>
                <w:bCs/>
                <w:i w:val="0"/>
                <w:iCs w:val="0"/>
                <w:color w:val="000000"/>
                <w:sz w:val="18"/>
                <w:szCs w:val="18"/>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542DA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DB214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75926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7B39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7F69E46">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6F63F0">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E36E28">
            <w:pPr>
              <w:jc w:val="center"/>
              <w:rPr>
                <w:rFonts w:hint="eastAsia" w:ascii="宋体" w:hAnsi="宋体" w:eastAsia="宋体" w:cs="宋体"/>
                <w:b/>
                <w:bCs/>
                <w:i w:val="0"/>
                <w:iCs w:val="0"/>
                <w:color w:val="000000"/>
                <w:sz w:val="18"/>
                <w:szCs w:val="18"/>
                <w:highlight w:val="none"/>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89A1A4">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B1261D">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5F8703">
            <w:pPr>
              <w:jc w:val="center"/>
              <w:rPr>
                <w:rFonts w:hint="eastAsia" w:ascii="宋体" w:hAnsi="宋体" w:eastAsia="宋体" w:cs="宋体"/>
                <w:b/>
                <w:bCs/>
                <w:i w:val="0"/>
                <w:iCs w:val="0"/>
                <w:color w:val="000000"/>
                <w:sz w:val="18"/>
                <w:szCs w:val="18"/>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4EDD18">
            <w:pPr>
              <w:jc w:val="center"/>
              <w:rPr>
                <w:rFonts w:hint="eastAsia" w:ascii="宋体" w:hAnsi="宋体" w:eastAsia="宋体" w:cs="宋体"/>
                <w:b/>
                <w:bCs/>
                <w:i w:val="0"/>
                <w:iCs w:val="0"/>
                <w:color w:val="000000"/>
                <w:sz w:val="18"/>
                <w:szCs w:val="18"/>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99E39C">
            <w:pPr>
              <w:jc w:val="center"/>
              <w:rPr>
                <w:rFonts w:hint="eastAsia" w:ascii="宋体" w:hAnsi="宋体" w:eastAsia="宋体" w:cs="宋体"/>
                <w:b/>
                <w:bCs/>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D3210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2DCA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86C67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7A09D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F30FF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整个项目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FD6DCF">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4FF11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DAE62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A0373D">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ADAF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572585">
            <w:pPr>
              <w:jc w:val="right"/>
              <w:rPr>
                <w:rFonts w:hint="eastAsia" w:ascii="宋体" w:hAnsi="宋体" w:eastAsia="宋体" w:cs="宋体"/>
                <w:i w:val="0"/>
                <w:iCs w:val="0"/>
                <w:color w:val="000000"/>
                <w:sz w:val="18"/>
                <w:szCs w:val="18"/>
                <w:highlight w:val="none"/>
                <w:u w:val="none"/>
              </w:rPr>
            </w:pPr>
          </w:p>
        </w:tc>
      </w:tr>
      <w:tr w14:paraId="3CF5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16A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1D54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010804005001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DE71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金属格栅门</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03BB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1.不锈钢拉闸门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2.部位：详见图纸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3.材质304不锈钢,材质1.0mm厚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8C66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E8C6C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01B5D">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ADA42">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43D3E4">
            <w:pPr>
              <w:jc w:val="right"/>
              <w:rPr>
                <w:rFonts w:hint="eastAsia" w:ascii="宋体" w:hAnsi="宋体" w:eastAsia="宋体" w:cs="宋体"/>
                <w:i w:val="0"/>
                <w:iCs w:val="0"/>
                <w:color w:val="000000"/>
                <w:sz w:val="18"/>
                <w:szCs w:val="18"/>
                <w:highlight w:val="none"/>
                <w:u w:val="none"/>
              </w:rPr>
            </w:pPr>
          </w:p>
        </w:tc>
      </w:tr>
      <w:tr w14:paraId="57AC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491D3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55406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3D367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5651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BE782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A8E58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9D8158">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60876">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DF623F">
            <w:pPr>
              <w:jc w:val="right"/>
              <w:rPr>
                <w:rFonts w:hint="eastAsia" w:ascii="宋体" w:hAnsi="宋体" w:eastAsia="宋体" w:cs="宋体"/>
                <w:i w:val="0"/>
                <w:iCs w:val="0"/>
                <w:color w:val="000000"/>
                <w:sz w:val="18"/>
                <w:szCs w:val="18"/>
                <w:highlight w:val="none"/>
                <w:u w:val="none"/>
              </w:rPr>
            </w:pPr>
          </w:p>
        </w:tc>
      </w:tr>
      <w:tr w14:paraId="1B80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EB989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64D54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4B18A3">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272E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17367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91946F">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CA35BF">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4D6A58">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5DE844">
            <w:pPr>
              <w:jc w:val="right"/>
              <w:rPr>
                <w:rFonts w:hint="eastAsia" w:ascii="宋体" w:hAnsi="宋体" w:eastAsia="宋体" w:cs="宋体"/>
                <w:i w:val="0"/>
                <w:iCs w:val="0"/>
                <w:color w:val="000000"/>
                <w:sz w:val="18"/>
                <w:szCs w:val="18"/>
                <w:highlight w:val="none"/>
                <w:u w:val="none"/>
              </w:rPr>
            </w:pPr>
          </w:p>
        </w:tc>
      </w:tr>
      <w:tr w14:paraId="5B35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621EB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02B70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458042">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62BB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09817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5EAD8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00F5D6">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919AF">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8792C5">
            <w:pPr>
              <w:jc w:val="right"/>
              <w:rPr>
                <w:rFonts w:hint="eastAsia" w:ascii="宋体" w:hAnsi="宋体" w:eastAsia="宋体" w:cs="宋体"/>
                <w:i w:val="0"/>
                <w:iCs w:val="0"/>
                <w:color w:val="000000"/>
                <w:sz w:val="18"/>
                <w:szCs w:val="18"/>
                <w:highlight w:val="none"/>
                <w:u w:val="none"/>
              </w:rPr>
            </w:pPr>
          </w:p>
        </w:tc>
      </w:tr>
      <w:tr w14:paraId="2C70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0B4B3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18BAF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66C1E5">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E819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677F92">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B983D3">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A91841">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1058D3">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8AFF98">
            <w:pPr>
              <w:jc w:val="right"/>
              <w:rPr>
                <w:rFonts w:hint="eastAsia" w:ascii="宋体" w:hAnsi="宋体" w:eastAsia="宋体" w:cs="宋体"/>
                <w:i w:val="0"/>
                <w:iCs w:val="0"/>
                <w:color w:val="000000"/>
                <w:sz w:val="18"/>
                <w:szCs w:val="18"/>
                <w:highlight w:val="none"/>
                <w:u w:val="none"/>
              </w:rPr>
            </w:pPr>
          </w:p>
        </w:tc>
      </w:tr>
      <w:tr w14:paraId="3D09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F61BB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C5990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64B893">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DA32C3">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246D2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EE73A2">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029EB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537F4">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B6BAAA">
            <w:pPr>
              <w:jc w:val="right"/>
              <w:rPr>
                <w:rFonts w:hint="eastAsia" w:ascii="宋体" w:hAnsi="宋体" w:eastAsia="宋体" w:cs="宋体"/>
                <w:i w:val="0"/>
                <w:iCs w:val="0"/>
                <w:color w:val="000000"/>
                <w:sz w:val="18"/>
                <w:szCs w:val="18"/>
                <w:highlight w:val="none"/>
                <w:u w:val="none"/>
              </w:rPr>
            </w:pPr>
          </w:p>
        </w:tc>
      </w:tr>
      <w:tr w14:paraId="49D8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375CC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353AC0">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0BE90D">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36C7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5D77D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015E5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FD73A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097DAD">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52D971">
            <w:pPr>
              <w:jc w:val="right"/>
              <w:rPr>
                <w:rFonts w:hint="eastAsia" w:ascii="宋体" w:hAnsi="宋体" w:eastAsia="宋体" w:cs="宋体"/>
                <w:i w:val="0"/>
                <w:iCs w:val="0"/>
                <w:color w:val="000000"/>
                <w:sz w:val="18"/>
                <w:szCs w:val="18"/>
                <w:highlight w:val="none"/>
                <w:u w:val="none"/>
              </w:rPr>
            </w:pPr>
          </w:p>
        </w:tc>
      </w:tr>
      <w:tr w14:paraId="46C5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BE91D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E4494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89FB06">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E6A6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E59B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F2B1F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C530DD">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E2EE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361BD">
            <w:pPr>
              <w:jc w:val="right"/>
              <w:rPr>
                <w:rFonts w:hint="eastAsia" w:ascii="宋体" w:hAnsi="宋体" w:eastAsia="宋体" w:cs="宋体"/>
                <w:i w:val="0"/>
                <w:iCs w:val="0"/>
                <w:color w:val="000000"/>
                <w:sz w:val="18"/>
                <w:szCs w:val="18"/>
                <w:highlight w:val="none"/>
                <w:u w:val="none"/>
              </w:rPr>
            </w:pPr>
          </w:p>
        </w:tc>
      </w:tr>
      <w:tr w14:paraId="1E6F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562A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04B0A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2D04EF">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9EBC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E2031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7ECA2E">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D7437C">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7A629">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9A0111">
            <w:pPr>
              <w:jc w:val="right"/>
              <w:rPr>
                <w:rFonts w:hint="eastAsia" w:ascii="宋体" w:hAnsi="宋体" w:eastAsia="宋体" w:cs="宋体"/>
                <w:i w:val="0"/>
                <w:iCs w:val="0"/>
                <w:color w:val="000000"/>
                <w:sz w:val="18"/>
                <w:szCs w:val="18"/>
                <w:highlight w:val="none"/>
                <w:u w:val="none"/>
              </w:rPr>
            </w:pPr>
          </w:p>
        </w:tc>
      </w:tr>
      <w:tr w14:paraId="06EA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F9A7F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A57358">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AE0F07">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A546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3FD38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FC0D7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D3FCC7">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8459E">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F7B5B2">
            <w:pPr>
              <w:jc w:val="right"/>
              <w:rPr>
                <w:rFonts w:hint="eastAsia" w:ascii="宋体" w:hAnsi="宋体" w:eastAsia="宋体" w:cs="宋体"/>
                <w:i w:val="0"/>
                <w:iCs w:val="0"/>
                <w:color w:val="000000"/>
                <w:sz w:val="18"/>
                <w:szCs w:val="18"/>
                <w:highlight w:val="none"/>
                <w:u w:val="none"/>
              </w:rPr>
            </w:pPr>
          </w:p>
        </w:tc>
      </w:tr>
      <w:tr w14:paraId="65561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AEC5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31A131">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142676">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B7069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18D73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863784">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CC8F8">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A222A">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F3561B">
            <w:pPr>
              <w:jc w:val="right"/>
              <w:rPr>
                <w:rFonts w:hint="eastAsia" w:ascii="宋体" w:hAnsi="宋体" w:eastAsia="宋体" w:cs="宋体"/>
                <w:i w:val="0"/>
                <w:iCs w:val="0"/>
                <w:color w:val="000000"/>
                <w:sz w:val="18"/>
                <w:szCs w:val="18"/>
                <w:highlight w:val="none"/>
                <w:u w:val="none"/>
              </w:rPr>
            </w:pPr>
          </w:p>
        </w:tc>
      </w:tr>
      <w:tr w14:paraId="520E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86E03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881E45">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B2541F">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FE21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3CF98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5B0DD7">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CF84BA">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6D8D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EF832A">
            <w:pPr>
              <w:jc w:val="right"/>
              <w:rPr>
                <w:rFonts w:hint="eastAsia" w:ascii="宋体" w:hAnsi="宋体" w:eastAsia="宋体" w:cs="宋体"/>
                <w:i w:val="0"/>
                <w:iCs w:val="0"/>
                <w:color w:val="000000"/>
                <w:sz w:val="18"/>
                <w:szCs w:val="18"/>
                <w:highlight w:val="none"/>
                <w:u w:val="none"/>
              </w:rPr>
            </w:pPr>
          </w:p>
        </w:tc>
      </w:tr>
      <w:tr w14:paraId="7298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177F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767EF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BB8C40">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D89E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957C9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F2615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200F45">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84C0FE">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6FD2CE">
            <w:pPr>
              <w:jc w:val="right"/>
              <w:rPr>
                <w:rFonts w:hint="eastAsia" w:ascii="宋体" w:hAnsi="宋体" w:eastAsia="宋体" w:cs="宋体"/>
                <w:i w:val="0"/>
                <w:iCs w:val="0"/>
                <w:color w:val="000000"/>
                <w:sz w:val="18"/>
                <w:szCs w:val="18"/>
                <w:highlight w:val="none"/>
                <w:u w:val="none"/>
              </w:rPr>
            </w:pPr>
          </w:p>
        </w:tc>
      </w:tr>
      <w:tr w14:paraId="25CD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A57B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5AFD4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642044">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D1196">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35B84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1F0516">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EFC916">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DC922A">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D39E08">
            <w:pPr>
              <w:jc w:val="right"/>
              <w:rPr>
                <w:rFonts w:hint="eastAsia" w:ascii="宋体" w:hAnsi="宋体" w:eastAsia="宋体" w:cs="宋体"/>
                <w:i w:val="0"/>
                <w:iCs w:val="0"/>
                <w:color w:val="000000"/>
                <w:sz w:val="18"/>
                <w:szCs w:val="18"/>
                <w:highlight w:val="none"/>
                <w:u w:val="none"/>
              </w:rPr>
            </w:pPr>
          </w:p>
        </w:tc>
      </w:tr>
      <w:tr w14:paraId="7819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8A821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8A288E">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4A645">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C749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093F9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E31901">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E3B8F1">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E94A8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3A0568">
            <w:pPr>
              <w:jc w:val="right"/>
              <w:rPr>
                <w:rFonts w:hint="eastAsia" w:ascii="宋体" w:hAnsi="宋体" w:eastAsia="宋体" w:cs="宋体"/>
                <w:i w:val="0"/>
                <w:iCs w:val="0"/>
                <w:color w:val="000000"/>
                <w:sz w:val="18"/>
                <w:szCs w:val="18"/>
                <w:highlight w:val="none"/>
                <w:u w:val="none"/>
              </w:rPr>
            </w:pPr>
          </w:p>
        </w:tc>
      </w:tr>
      <w:tr w14:paraId="3AB3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656885">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38B86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753A26">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9951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BF52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D38669">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87C5D9">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BED97">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6743B9">
            <w:pPr>
              <w:jc w:val="right"/>
              <w:rPr>
                <w:rFonts w:hint="eastAsia" w:ascii="宋体" w:hAnsi="宋体" w:eastAsia="宋体" w:cs="宋体"/>
                <w:i w:val="0"/>
                <w:iCs w:val="0"/>
                <w:color w:val="000000"/>
                <w:sz w:val="18"/>
                <w:szCs w:val="18"/>
                <w:highlight w:val="none"/>
                <w:u w:val="none"/>
              </w:rPr>
            </w:pPr>
          </w:p>
        </w:tc>
      </w:tr>
      <w:tr w14:paraId="7B34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37B034">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9FFFA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12F63F">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375A2">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F9EE3A">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0134ED">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BE50FC">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912A6">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156D59">
            <w:pPr>
              <w:jc w:val="right"/>
              <w:rPr>
                <w:rFonts w:hint="eastAsia" w:ascii="宋体" w:hAnsi="宋体" w:eastAsia="宋体" w:cs="宋体"/>
                <w:i w:val="0"/>
                <w:iCs w:val="0"/>
                <w:color w:val="000000"/>
                <w:sz w:val="18"/>
                <w:szCs w:val="18"/>
                <w:highlight w:val="none"/>
                <w:u w:val="none"/>
              </w:rPr>
            </w:pPr>
          </w:p>
        </w:tc>
      </w:tr>
      <w:tr w14:paraId="0BBA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59356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E489AC">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051F74">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5490B4">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CFCE3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60F52C">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4FDBD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7D604F">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6B433F">
            <w:pPr>
              <w:jc w:val="right"/>
              <w:rPr>
                <w:rFonts w:hint="eastAsia" w:ascii="宋体" w:hAnsi="宋体" w:eastAsia="宋体" w:cs="宋体"/>
                <w:i w:val="0"/>
                <w:iCs w:val="0"/>
                <w:color w:val="000000"/>
                <w:sz w:val="18"/>
                <w:szCs w:val="18"/>
                <w:highlight w:val="none"/>
                <w:u w:val="none"/>
              </w:rPr>
            </w:pPr>
          </w:p>
        </w:tc>
      </w:tr>
      <w:tr w14:paraId="3242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07649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9ADD6A">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2F7935">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475F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912557">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4DFC0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D09F97">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EAFE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3E16D3">
            <w:pPr>
              <w:jc w:val="right"/>
              <w:rPr>
                <w:rFonts w:hint="eastAsia" w:ascii="宋体" w:hAnsi="宋体" w:eastAsia="宋体" w:cs="宋体"/>
                <w:i w:val="0"/>
                <w:iCs w:val="0"/>
                <w:color w:val="000000"/>
                <w:sz w:val="18"/>
                <w:szCs w:val="18"/>
                <w:highlight w:val="none"/>
                <w:u w:val="none"/>
              </w:rPr>
            </w:pPr>
          </w:p>
        </w:tc>
      </w:tr>
      <w:tr w14:paraId="5E0D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98F70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1C6A47">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DBB537">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CFBA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1D86CC">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AF4E68">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7F6E1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E4C4C">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BDF27C">
            <w:pPr>
              <w:jc w:val="right"/>
              <w:rPr>
                <w:rFonts w:hint="eastAsia" w:ascii="宋体" w:hAnsi="宋体" w:eastAsia="宋体" w:cs="宋体"/>
                <w:i w:val="0"/>
                <w:iCs w:val="0"/>
                <w:color w:val="000000"/>
                <w:sz w:val="18"/>
                <w:szCs w:val="18"/>
                <w:highlight w:val="none"/>
                <w:u w:val="none"/>
              </w:rPr>
            </w:pPr>
          </w:p>
        </w:tc>
      </w:tr>
      <w:tr w14:paraId="0E89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9A58B6">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5FA67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3111EC">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DCA49">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BF5B8D">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20A990">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B596D">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74D33">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2487C">
            <w:pPr>
              <w:jc w:val="right"/>
              <w:rPr>
                <w:rFonts w:hint="eastAsia" w:ascii="宋体" w:hAnsi="宋体" w:eastAsia="宋体" w:cs="宋体"/>
                <w:i w:val="0"/>
                <w:iCs w:val="0"/>
                <w:color w:val="000000"/>
                <w:sz w:val="18"/>
                <w:szCs w:val="18"/>
                <w:highlight w:val="none"/>
                <w:u w:val="none"/>
              </w:rPr>
            </w:pPr>
          </w:p>
        </w:tc>
      </w:tr>
      <w:tr w14:paraId="316C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29E81">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C231AB">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32EF90">
            <w:pPr>
              <w:jc w:val="lef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2773D">
            <w:pPr>
              <w:jc w:val="lef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EE5288">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DAFA82">
            <w:pPr>
              <w:jc w:val="right"/>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E1861B">
            <w:pPr>
              <w:jc w:val="right"/>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E3C67">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BAD550">
            <w:pPr>
              <w:jc w:val="right"/>
              <w:rPr>
                <w:rFonts w:hint="eastAsia" w:ascii="宋体" w:hAnsi="宋体" w:eastAsia="宋体" w:cs="宋体"/>
                <w:i w:val="0"/>
                <w:iCs w:val="0"/>
                <w:color w:val="000000"/>
                <w:sz w:val="18"/>
                <w:szCs w:val="18"/>
                <w:highlight w:val="none"/>
                <w:u w:val="none"/>
              </w:rPr>
            </w:pPr>
          </w:p>
        </w:tc>
      </w:tr>
      <w:tr w14:paraId="52F6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4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0748C15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4EC6E5">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A4B06">
            <w:pPr>
              <w:jc w:val="right"/>
              <w:rPr>
                <w:rFonts w:hint="eastAsia" w:ascii="宋体" w:hAnsi="宋体" w:eastAsia="宋体" w:cs="宋体"/>
                <w:i w:val="0"/>
                <w:iCs w:val="0"/>
                <w:color w:val="000000"/>
                <w:sz w:val="18"/>
                <w:szCs w:val="18"/>
                <w:highlight w:val="none"/>
                <w:u w:val="none"/>
              </w:rPr>
            </w:pPr>
          </w:p>
        </w:tc>
      </w:tr>
      <w:tr w14:paraId="7E26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4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CDA95F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C0C5C60">
            <w:pPr>
              <w:jc w:val="right"/>
              <w:rPr>
                <w:rFonts w:hint="eastAsia" w:ascii="宋体" w:hAnsi="宋体" w:eastAsia="宋体" w:cs="宋体"/>
                <w:i w:val="0"/>
                <w:iCs w:val="0"/>
                <w:color w:val="000000"/>
                <w:sz w:val="18"/>
                <w:szCs w:val="18"/>
                <w:highlight w:val="none"/>
                <w:u w:val="none"/>
              </w:rPr>
            </w:pPr>
          </w:p>
        </w:tc>
        <w:tc>
          <w:tcPr>
            <w:tcW w:w="157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CECFFF">
            <w:pPr>
              <w:jc w:val="right"/>
              <w:rPr>
                <w:rFonts w:hint="eastAsia" w:ascii="宋体" w:hAnsi="宋体" w:eastAsia="宋体" w:cs="宋体"/>
                <w:i w:val="0"/>
                <w:iCs w:val="0"/>
                <w:color w:val="000000"/>
                <w:sz w:val="18"/>
                <w:szCs w:val="18"/>
                <w:highlight w:val="none"/>
                <w:u w:val="none"/>
              </w:rPr>
            </w:pPr>
          </w:p>
        </w:tc>
      </w:tr>
      <w:tr w14:paraId="1506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480" w:type="dxa"/>
            <w:gridSpan w:val="11"/>
            <w:tcBorders>
              <w:top w:val="nil"/>
              <w:left w:val="nil"/>
              <w:bottom w:val="nil"/>
              <w:right w:val="nil"/>
            </w:tcBorders>
            <w:shd w:val="clear" w:color="FFFFFF" w:fill="FFFFFF"/>
            <w:vAlign w:val="top"/>
          </w:tcPr>
          <w:p w14:paraId="186FF566">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bl>
    <w:p w14:paraId="0FB4FD34">
      <w:pPr>
        <w:pStyle w:val="43"/>
        <w:ind w:firstLine="241"/>
        <w:rPr>
          <w:rFonts w:hint="eastAsia" w:ascii="宋体" w:hAnsi="宋体" w:eastAsia="宋体" w:cs="宋体"/>
          <w:b/>
          <w:bCs/>
          <w:color w:val="auto"/>
          <w:sz w:val="24"/>
          <w:szCs w:val="24"/>
          <w:highlight w:val="none"/>
        </w:rPr>
      </w:pPr>
    </w:p>
    <w:tbl>
      <w:tblPr>
        <w:tblStyle w:val="25"/>
        <w:tblW w:w="54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295"/>
        <w:gridCol w:w="1165"/>
        <w:gridCol w:w="728"/>
        <w:gridCol w:w="747"/>
        <w:gridCol w:w="636"/>
        <w:gridCol w:w="994"/>
        <w:gridCol w:w="698"/>
        <w:gridCol w:w="157"/>
        <w:gridCol w:w="624"/>
        <w:gridCol w:w="1896"/>
      </w:tblGrid>
      <w:tr w14:paraId="69C7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548D394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7907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000AA3C2">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4971E90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4D880FE4">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11 页</w:t>
            </w:r>
          </w:p>
        </w:tc>
      </w:tr>
      <w:tr w14:paraId="13DE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F897A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6C2A5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2668D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1A85B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AC8E6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EA0B6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D538B9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314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3CCE7CC">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8FA3B4">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D240C0">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B9BA4A">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F34DF4">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8DDBAC">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98238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32787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43056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7185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DEB6AF1">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3AF972">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325626">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028073">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937299">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BB9556">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90F970">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6A38B9">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BB9CF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06F2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A056C">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BCE9C">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173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29E44">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5CC13">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58235">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14763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6888B">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5CB775">
            <w:pPr>
              <w:jc w:val="right"/>
              <w:rPr>
                <w:rFonts w:hint="eastAsia" w:ascii="宋体" w:hAnsi="宋体" w:eastAsia="宋体" w:cs="宋体"/>
                <w:i w:val="0"/>
                <w:iCs w:val="0"/>
                <w:color w:val="000000"/>
                <w:sz w:val="18"/>
                <w:szCs w:val="18"/>
                <w:highlight w:val="none"/>
                <w:u w:val="none"/>
              </w:rPr>
            </w:pPr>
          </w:p>
        </w:tc>
      </w:tr>
      <w:tr w14:paraId="42C3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0442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42C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0928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4F78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1.拆除原有木质门(面积在4m2以内)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42B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DE44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651E44">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4BEB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F5C858">
            <w:pPr>
              <w:jc w:val="right"/>
              <w:rPr>
                <w:rFonts w:hint="eastAsia" w:ascii="宋体" w:hAnsi="宋体" w:eastAsia="宋体" w:cs="宋体"/>
                <w:i w:val="0"/>
                <w:iCs w:val="0"/>
                <w:color w:val="000000"/>
                <w:sz w:val="18"/>
                <w:szCs w:val="18"/>
                <w:highlight w:val="none"/>
                <w:u w:val="none"/>
              </w:rPr>
            </w:pPr>
          </w:p>
        </w:tc>
      </w:tr>
      <w:tr w14:paraId="4872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07A6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0EE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21A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E36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1.拆除原有木门(面积在4m2以外)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031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BFCF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71BBF">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0DB6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14E312">
            <w:pPr>
              <w:jc w:val="right"/>
              <w:rPr>
                <w:rFonts w:hint="eastAsia" w:ascii="宋体" w:hAnsi="宋体" w:eastAsia="宋体" w:cs="宋体"/>
                <w:i w:val="0"/>
                <w:iCs w:val="0"/>
                <w:color w:val="000000"/>
                <w:sz w:val="18"/>
                <w:szCs w:val="18"/>
                <w:highlight w:val="none"/>
                <w:u w:val="none"/>
              </w:rPr>
            </w:pPr>
          </w:p>
        </w:tc>
      </w:tr>
      <w:tr w14:paraId="7A0C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7A4C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089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B64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B0D31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1.龙骨及饰面种类:拆除原有矿棉板吊顶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84F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3A02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125.66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83002">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C582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3799D5">
            <w:pPr>
              <w:jc w:val="right"/>
              <w:rPr>
                <w:rFonts w:hint="eastAsia" w:ascii="宋体" w:hAnsi="宋体" w:eastAsia="宋体" w:cs="宋体"/>
                <w:i w:val="0"/>
                <w:iCs w:val="0"/>
                <w:color w:val="000000"/>
                <w:sz w:val="18"/>
                <w:szCs w:val="18"/>
                <w:highlight w:val="none"/>
                <w:u w:val="none"/>
              </w:rPr>
            </w:pPr>
          </w:p>
        </w:tc>
      </w:tr>
      <w:tr w14:paraId="5228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5CB9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3CD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1F1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570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1.龙骨及饰面种类:拆除卫生间铝扣板吊顶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5D3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BCC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84.72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3B495">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AA55F">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645483">
            <w:pPr>
              <w:jc w:val="right"/>
              <w:rPr>
                <w:rFonts w:hint="eastAsia" w:ascii="宋体" w:hAnsi="宋体" w:eastAsia="宋体" w:cs="宋体"/>
                <w:i w:val="0"/>
                <w:iCs w:val="0"/>
                <w:color w:val="000000"/>
                <w:sz w:val="18"/>
                <w:szCs w:val="18"/>
                <w:highlight w:val="none"/>
                <w:u w:val="none"/>
              </w:rPr>
            </w:pPr>
          </w:p>
        </w:tc>
      </w:tr>
      <w:tr w14:paraId="6F49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FCE3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143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DC1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09AD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B90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6505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FB71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CA873">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BA2FA6">
            <w:pPr>
              <w:jc w:val="right"/>
              <w:rPr>
                <w:rFonts w:hint="eastAsia" w:ascii="宋体" w:hAnsi="宋体" w:eastAsia="宋体" w:cs="宋体"/>
                <w:i w:val="0"/>
                <w:iCs w:val="0"/>
                <w:color w:val="000000"/>
                <w:sz w:val="18"/>
                <w:szCs w:val="18"/>
                <w:highlight w:val="none"/>
                <w:u w:val="none"/>
              </w:rPr>
            </w:pPr>
          </w:p>
        </w:tc>
      </w:tr>
      <w:tr w14:paraId="7C1D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DD07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8C1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170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5CEC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1.拆除原有洗脸池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24B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6A82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715EF6">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A5F62">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BE935D">
            <w:pPr>
              <w:jc w:val="right"/>
              <w:rPr>
                <w:rFonts w:hint="eastAsia" w:ascii="宋体" w:hAnsi="宋体" w:eastAsia="宋体" w:cs="宋体"/>
                <w:i w:val="0"/>
                <w:iCs w:val="0"/>
                <w:color w:val="000000"/>
                <w:sz w:val="18"/>
                <w:szCs w:val="18"/>
                <w:highlight w:val="none"/>
                <w:u w:val="none"/>
              </w:rPr>
            </w:pPr>
          </w:p>
        </w:tc>
      </w:tr>
      <w:tr w14:paraId="6BB9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655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7BB9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3E45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45E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1.拆除原有蹲式大便器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5D1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A751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ADB0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53B3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0A6C87">
            <w:pPr>
              <w:jc w:val="right"/>
              <w:rPr>
                <w:rFonts w:hint="eastAsia" w:ascii="宋体" w:hAnsi="宋体" w:eastAsia="宋体" w:cs="宋体"/>
                <w:i w:val="0"/>
                <w:iCs w:val="0"/>
                <w:color w:val="000000"/>
                <w:sz w:val="18"/>
                <w:szCs w:val="18"/>
                <w:highlight w:val="none"/>
                <w:u w:val="none"/>
              </w:rPr>
            </w:pPr>
          </w:p>
        </w:tc>
      </w:tr>
      <w:tr w14:paraId="49D4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7594020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D6F71CD">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FBA42B4">
            <w:pPr>
              <w:jc w:val="right"/>
              <w:rPr>
                <w:rFonts w:hint="eastAsia" w:ascii="宋体" w:hAnsi="宋体" w:eastAsia="宋体" w:cs="宋体"/>
                <w:i w:val="0"/>
                <w:iCs w:val="0"/>
                <w:color w:val="000000"/>
                <w:sz w:val="18"/>
                <w:szCs w:val="18"/>
                <w:highlight w:val="none"/>
                <w:u w:val="none"/>
              </w:rPr>
            </w:pPr>
          </w:p>
        </w:tc>
      </w:tr>
      <w:tr w14:paraId="71BD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7B2624F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511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0569DE0E">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498B107F">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47D75DD3">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504E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66E7EC9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01A1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509D3C7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2D6AF45D">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25C87D28">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2 页 共 11 页</w:t>
            </w:r>
          </w:p>
        </w:tc>
      </w:tr>
      <w:tr w14:paraId="5E6A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071242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C8CDE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80FE7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99A4A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6DA55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958CC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3F4B9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3017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1937CB2">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DAE260">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2F5FE0">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F436FA">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9AC266">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A957BB">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DE416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2B008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3E06A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371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DAF02F0">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03F99C">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1FCCA8">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AD2376">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11112C">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979047">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514E4C">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5F3857">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EEF8C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901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D0F1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D1D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011612002004</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2E9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69B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1.拆除原有淋浴器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1CA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13EF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2E7B0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A376B">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8A8B3">
            <w:pPr>
              <w:jc w:val="right"/>
              <w:rPr>
                <w:rFonts w:hint="eastAsia" w:ascii="宋体" w:hAnsi="宋体" w:eastAsia="宋体" w:cs="宋体"/>
                <w:i w:val="0"/>
                <w:iCs w:val="0"/>
                <w:color w:val="000000"/>
                <w:sz w:val="18"/>
                <w:szCs w:val="18"/>
                <w:highlight w:val="none"/>
                <w:u w:val="none"/>
              </w:rPr>
            </w:pPr>
          </w:p>
        </w:tc>
      </w:tr>
      <w:tr w14:paraId="53B7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5E40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5B97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011614002001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5DD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B76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1.拆除原卫生间隔断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577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E4F4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16.42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D1F6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56AE7">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15F76A">
            <w:pPr>
              <w:jc w:val="right"/>
              <w:rPr>
                <w:rFonts w:hint="eastAsia" w:ascii="宋体" w:hAnsi="宋体" w:eastAsia="宋体" w:cs="宋体"/>
                <w:i w:val="0"/>
                <w:iCs w:val="0"/>
                <w:color w:val="000000"/>
                <w:sz w:val="18"/>
                <w:szCs w:val="18"/>
                <w:highlight w:val="none"/>
                <w:u w:val="none"/>
              </w:rPr>
            </w:pPr>
          </w:p>
        </w:tc>
      </w:tr>
      <w:tr w14:paraId="1EEC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1A03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36A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33D2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3B5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242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5F53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1DBD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D4C8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A7F5C6">
            <w:pPr>
              <w:jc w:val="right"/>
              <w:rPr>
                <w:rFonts w:hint="eastAsia" w:ascii="宋体" w:hAnsi="宋体" w:eastAsia="宋体" w:cs="宋体"/>
                <w:i w:val="0"/>
                <w:iCs w:val="0"/>
                <w:color w:val="000000"/>
                <w:sz w:val="18"/>
                <w:szCs w:val="18"/>
                <w:highlight w:val="none"/>
                <w:u w:val="none"/>
              </w:rPr>
            </w:pPr>
          </w:p>
        </w:tc>
      </w:tr>
      <w:tr w14:paraId="7AD1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5C51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5D6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3C6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1B1C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1.卫生间门洞900mm扩宽至1200mm及公共卫生间墩台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34D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0687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02562">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17393">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3A724D">
            <w:pPr>
              <w:jc w:val="right"/>
              <w:rPr>
                <w:rFonts w:hint="eastAsia" w:ascii="宋体" w:hAnsi="宋体" w:eastAsia="宋体" w:cs="宋体"/>
                <w:i w:val="0"/>
                <w:iCs w:val="0"/>
                <w:color w:val="000000"/>
                <w:sz w:val="18"/>
                <w:szCs w:val="18"/>
                <w:highlight w:val="none"/>
                <w:u w:val="none"/>
              </w:rPr>
            </w:pPr>
          </w:p>
        </w:tc>
      </w:tr>
      <w:tr w14:paraId="08F0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A128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7C3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2BC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立面块料拆除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FA5D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1.墙砖拆除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FBD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9192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598.66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A93BE4">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F7C2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22A8D2">
            <w:pPr>
              <w:jc w:val="right"/>
              <w:rPr>
                <w:rFonts w:hint="eastAsia" w:ascii="宋体" w:hAnsi="宋体" w:eastAsia="宋体" w:cs="宋体"/>
                <w:i w:val="0"/>
                <w:iCs w:val="0"/>
                <w:color w:val="000000"/>
                <w:sz w:val="18"/>
                <w:szCs w:val="18"/>
                <w:highlight w:val="none"/>
                <w:u w:val="none"/>
              </w:rPr>
            </w:pPr>
          </w:p>
        </w:tc>
      </w:tr>
      <w:tr w14:paraId="65C2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B95C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0FF5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DFA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平面块料拆除</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B393A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1.原地砖拆除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DE8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A744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84.72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81221">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21D6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D88B2D">
            <w:pPr>
              <w:jc w:val="right"/>
              <w:rPr>
                <w:rFonts w:hint="eastAsia" w:ascii="宋体" w:hAnsi="宋体" w:eastAsia="宋体" w:cs="宋体"/>
                <w:i w:val="0"/>
                <w:iCs w:val="0"/>
                <w:color w:val="000000"/>
                <w:sz w:val="18"/>
                <w:szCs w:val="18"/>
                <w:highlight w:val="none"/>
                <w:u w:val="none"/>
              </w:rPr>
            </w:pPr>
          </w:p>
        </w:tc>
      </w:tr>
      <w:tr w14:paraId="52E5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FD04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8BE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011608001001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5487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铲除油漆面</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0E76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1.拆除原墙面抹灰及涂料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775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19FF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920.1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99C69">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64E7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A4CF8A">
            <w:pPr>
              <w:jc w:val="right"/>
              <w:rPr>
                <w:rFonts w:hint="eastAsia" w:ascii="宋体" w:hAnsi="宋体" w:eastAsia="宋体" w:cs="宋体"/>
                <w:i w:val="0"/>
                <w:iCs w:val="0"/>
                <w:color w:val="000000"/>
                <w:sz w:val="18"/>
                <w:szCs w:val="18"/>
                <w:highlight w:val="none"/>
                <w:u w:val="none"/>
              </w:rPr>
            </w:pPr>
          </w:p>
        </w:tc>
      </w:tr>
      <w:tr w14:paraId="5B34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742F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8C4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1AC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92D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1.废弃料品种:建筑垃圾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35F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6804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83.35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C4AA9">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E99F5">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637A6C">
            <w:pPr>
              <w:jc w:val="right"/>
              <w:rPr>
                <w:rFonts w:hint="eastAsia" w:ascii="宋体" w:hAnsi="宋体" w:eastAsia="宋体" w:cs="宋体"/>
                <w:i w:val="0"/>
                <w:iCs w:val="0"/>
                <w:color w:val="000000"/>
                <w:sz w:val="18"/>
                <w:szCs w:val="18"/>
                <w:highlight w:val="none"/>
                <w:u w:val="none"/>
              </w:rPr>
            </w:pPr>
          </w:p>
        </w:tc>
      </w:tr>
      <w:tr w14:paraId="6A3D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7FA26A2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C227B2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BFE20F">
            <w:pPr>
              <w:jc w:val="right"/>
              <w:rPr>
                <w:rFonts w:hint="eastAsia" w:ascii="宋体" w:hAnsi="宋体" w:eastAsia="宋体" w:cs="宋体"/>
                <w:i w:val="0"/>
                <w:iCs w:val="0"/>
                <w:color w:val="000000"/>
                <w:sz w:val="18"/>
                <w:szCs w:val="18"/>
                <w:highlight w:val="none"/>
                <w:u w:val="none"/>
              </w:rPr>
            </w:pPr>
          </w:p>
        </w:tc>
      </w:tr>
      <w:tr w14:paraId="10BE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66A7AEC4">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147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712373E3">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2718BD94">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095D621C">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587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0646482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3F54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4402F65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590CCAD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395874F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 页 共 11 页</w:t>
            </w:r>
          </w:p>
        </w:tc>
      </w:tr>
      <w:tr w14:paraId="0F7D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1B41C2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B9301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DDF58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25B42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7C715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620F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0CD0B5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392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93EEE4">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769E9E">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8203FB">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9ED465">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E6871C">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97775E">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AF907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8CFF2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CA530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2482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E04C90">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C02176">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1C4AD8">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1AFED5">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F58981">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292C70">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95F744">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3C67B3">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366A4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6A0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F591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DA3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60F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52F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1.垃圾销纳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395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DDA6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83.35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7241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07D3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2E45CF">
            <w:pPr>
              <w:jc w:val="right"/>
              <w:rPr>
                <w:rFonts w:hint="eastAsia" w:ascii="宋体" w:hAnsi="宋体" w:eastAsia="宋体" w:cs="宋体"/>
                <w:i w:val="0"/>
                <w:iCs w:val="0"/>
                <w:color w:val="000000"/>
                <w:sz w:val="18"/>
                <w:szCs w:val="18"/>
                <w:highlight w:val="none"/>
                <w:u w:val="none"/>
              </w:rPr>
            </w:pPr>
          </w:p>
        </w:tc>
      </w:tr>
      <w:tr w14:paraId="66FE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D9DC07">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35D8F">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41B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ED06A">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F9CDB">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07513">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C706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72606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06DE3C">
            <w:pPr>
              <w:jc w:val="right"/>
              <w:rPr>
                <w:rFonts w:hint="eastAsia" w:ascii="宋体" w:hAnsi="宋体" w:eastAsia="宋体" w:cs="宋体"/>
                <w:i w:val="0"/>
                <w:iCs w:val="0"/>
                <w:color w:val="000000"/>
                <w:sz w:val="18"/>
                <w:szCs w:val="18"/>
                <w:highlight w:val="none"/>
                <w:u w:val="none"/>
              </w:rPr>
            </w:pPr>
          </w:p>
        </w:tc>
      </w:tr>
      <w:tr w14:paraId="6028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7DD06E">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773C7">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71CB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BDDF0">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00676">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F6258">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80F9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0881E">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2FB15B">
            <w:pPr>
              <w:jc w:val="right"/>
              <w:rPr>
                <w:rFonts w:hint="eastAsia" w:ascii="宋体" w:hAnsi="宋体" w:eastAsia="宋体" w:cs="宋体"/>
                <w:i w:val="0"/>
                <w:iCs w:val="0"/>
                <w:color w:val="000000"/>
                <w:sz w:val="18"/>
                <w:szCs w:val="18"/>
                <w:highlight w:val="none"/>
                <w:u w:val="none"/>
              </w:rPr>
            </w:pPr>
          </w:p>
        </w:tc>
      </w:tr>
      <w:tr w14:paraId="1380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51F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861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054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FC46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1.规格、类型:成品坐式大便器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7CE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A21F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2ECA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647B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99034A">
            <w:pPr>
              <w:jc w:val="right"/>
              <w:rPr>
                <w:rFonts w:hint="eastAsia" w:ascii="宋体" w:hAnsi="宋体" w:eastAsia="宋体" w:cs="宋体"/>
                <w:i w:val="0"/>
                <w:iCs w:val="0"/>
                <w:color w:val="000000"/>
                <w:sz w:val="18"/>
                <w:szCs w:val="18"/>
                <w:highlight w:val="none"/>
                <w:u w:val="none"/>
              </w:rPr>
            </w:pPr>
          </w:p>
        </w:tc>
      </w:tr>
      <w:tr w14:paraId="098D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17BF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C6C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0F22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15490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1.规格、类型:成品蹲式大便器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752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8583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702DC2">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34F5C">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AEE12F">
            <w:pPr>
              <w:jc w:val="right"/>
              <w:rPr>
                <w:rFonts w:hint="eastAsia" w:ascii="宋体" w:hAnsi="宋体" w:eastAsia="宋体" w:cs="宋体"/>
                <w:i w:val="0"/>
                <w:iCs w:val="0"/>
                <w:color w:val="000000"/>
                <w:sz w:val="18"/>
                <w:szCs w:val="18"/>
                <w:highlight w:val="none"/>
                <w:u w:val="none"/>
              </w:rPr>
            </w:pPr>
          </w:p>
        </w:tc>
      </w:tr>
      <w:tr w14:paraId="3D4C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E0E7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91F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372D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1FC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1.材料品种、规格、颜色:18mm人造石台面≤1m2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2.含水龙头及面盆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8DF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AA4F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85E92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04475">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6F203">
            <w:pPr>
              <w:jc w:val="right"/>
              <w:rPr>
                <w:rFonts w:hint="eastAsia" w:ascii="宋体" w:hAnsi="宋体" w:eastAsia="宋体" w:cs="宋体"/>
                <w:i w:val="0"/>
                <w:iCs w:val="0"/>
                <w:color w:val="000000"/>
                <w:sz w:val="18"/>
                <w:szCs w:val="18"/>
                <w:highlight w:val="none"/>
                <w:u w:val="none"/>
              </w:rPr>
            </w:pPr>
          </w:p>
        </w:tc>
      </w:tr>
      <w:tr w14:paraId="4026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8F98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09AE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7A0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86D6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1.材料品种、规格、颜色:人造石台面&gt;1m2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2.含水龙头及面盆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829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D183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63084">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394B5">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0008F9">
            <w:pPr>
              <w:jc w:val="right"/>
              <w:rPr>
                <w:rFonts w:hint="eastAsia" w:ascii="宋体" w:hAnsi="宋体" w:eastAsia="宋体" w:cs="宋体"/>
                <w:i w:val="0"/>
                <w:iCs w:val="0"/>
                <w:color w:val="000000"/>
                <w:sz w:val="18"/>
                <w:szCs w:val="18"/>
                <w:highlight w:val="none"/>
                <w:u w:val="none"/>
              </w:rPr>
            </w:pPr>
          </w:p>
        </w:tc>
      </w:tr>
      <w:tr w14:paraId="6AE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628A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DD6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031004010001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5E8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淋浴器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9497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1.成品淋浴器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B31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A902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BB3D1">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DE2D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2177D">
            <w:pPr>
              <w:jc w:val="right"/>
              <w:rPr>
                <w:rFonts w:hint="eastAsia" w:ascii="宋体" w:hAnsi="宋体" w:eastAsia="宋体" w:cs="宋体"/>
                <w:i w:val="0"/>
                <w:iCs w:val="0"/>
                <w:color w:val="000000"/>
                <w:sz w:val="18"/>
                <w:szCs w:val="18"/>
                <w:highlight w:val="none"/>
                <w:u w:val="none"/>
              </w:rPr>
            </w:pPr>
          </w:p>
        </w:tc>
      </w:tr>
      <w:tr w14:paraId="3A59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817C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9B34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011505006001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AB7F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毛巾杆（架）</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135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1.成品毛巾架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001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27D2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56623B">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C018C">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B74270">
            <w:pPr>
              <w:jc w:val="right"/>
              <w:rPr>
                <w:rFonts w:hint="eastAsia" w:ascii="宋体" w:hAnsi="宋体" w:eastAsia="宋体" w:cs="宋体"/>
                <w:i w:val="0"/>
                <w:iCs w:val="0"/>
                <w:color w:val="000000"/>
                <w:sz w:val="18"/>
                <w:szCs w:val="18"/>
                <w:highlight w:val="none"/>
                <w:u w:val="none"/>
              </w:rPr>
            </w:pPr>
          </w:p>
        </w:tc>
      </w:tr>
      <w:tr w14:paraId="6E69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3005F43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AF68F2">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FFD7FA8">
            <w:pPr>
              <w:jc w:val="right"/>
              <w:rPr>
                <w:rFonts w:hint="eastAsia" w:ascii="宋体" w:hAnsi="宋体" w:eastAsia="宋体" w:cs="宋体"/>
                <w:i w:val="0"/>
                <w:iCs w:val="0"/>
                <w:color w:val="000000"/>
                <w:sz w:val="18"/>
                <w:szCs w:val="18"/>
                <w:highlight w:val="none"/>
                <w:u w:val="none"/>
              </w:rPr>
            </w:pPr>
          </w:p>
        </w:tc>
      </w:tr>
      <w:tr w14:paraId="6197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570B18B8">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3FF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638E18B8">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286BFBC9">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068EEB20">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6CE8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63E68E7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36BC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4C4E50C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05C9051D">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4545866D">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 页 共 11 页</w:t>
            </w:r>
          </w:p>
        </w:tc>
      </w:tr>
      <w:tr w14:paraId="32F0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03B38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4ACAE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06C3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7B388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894E6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7A294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BEAB5A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62C3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42B80B">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DD9B8D">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4D7FD4">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AD5E9D">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92BA66">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38F83D">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201A5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80627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F81F4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1DB2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46FF9D2">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9A629E">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E5A557">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F16802">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215097">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667D00">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4C4E63">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AC8930">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D53C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4171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5EF6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99D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9DC2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564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1.成品镜箱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D89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C0E4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759D8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5009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DA485">
            <w:pPr>
              <w:jc w:val="right"/>
              <w:rPr>
                <w:rFonts w:hint="eastAsia" w:ascii="宋体" w:hAnsi="宋体" w:eastAsia="宋体" w:cs="宋体"/>
                <w:i w:val="0"/>
                <w:iCs w:val="0"/>
                <w:color w:val="000000"/>
                <w:sz w:val="18"/>
                <w:szCs w:val="18"/>
                <w:highlight w:val="none"/>
                <w:u w:val="none"/>
              </w:rPr>
            </w:pPr>
          </w:p>
        </w:tc>
      </w:tr>
      <w:tr w14:paraId="7E63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17F0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B1E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0AFC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B541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1.成品镜箱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5A1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81A4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55EA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C266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4E2339">
            <w:pPr>
              <w:jc w:val="right"/>
              <w:rPr>
                <w:rFonts w:hint="eastAsia" w:ascii="宋体" w:hAnsi="宋体" w:eastAsia="宋体" w:cs="宋体"/>
                <w:i w:val="0"/>
                <w:iCs w:val="0"/>
                <w:color w:val="000000"/>
                <w:sz w:val="18"/>
                <w:szCs w:val="18"/>
                <w:highlight w:val="none"/>
                <w:u w:val="none"/>
              </w:rPr>
            </w:pPr>
          </w:p>
        </w:tc>
      </w:tr>
      <w:tr w14:paraId="1473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5C16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1A57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011505005001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284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卫生间扶手</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4D6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1.加装安全扶手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548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D6E5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A46E89">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6E05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500066">
            <w:pPr>
              <w:jc w:val="right"/>
              <w:rPr>
                <w:rFonts w:hint="eastAsia" w:ascii="宋体" w:hAnsi="宋体" w:eastAsia="宋体" w:cs="宋体"/>
                <w:i w:val="0"/>
                <w:iCs w:val="0"/>
                <w:color w:val="000000"/>
                <w:sz w:val="18"/>
                <w:szCs w:val="18"/>
                <w:highlight w:val="none"/>
                <w:u w:val="none"/>
              </w:rPr>
            </w:pPr>
          </w:p>
        </w:tc>
      </w:tr>
      <w:tr w14:paraId="470C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A2C3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846D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031004008001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48CA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其他成品卫生器具</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5CF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1.加装成品拖把池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203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88BB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B0C76">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DF7D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13B0C2">
            <w:pPr>
              <w:jc w:val="right"/>
              <w:rPr>
                <w:rFonts w:hint="eastAsia" w:ascii="宋体" w:hAnsi="宋体" w:eastAsia="宋体" w:cs="宋体"/>
                <w:i w:val="0"/>
                <w:iCs w:val="0"/>
                <w:color w:val="000000"/>
                <w:sz w:val="18"/>
                <w:szCs w:val="18"/>
                <w:highlight w:val="none"/>
                <w:u w:val="none"/>
              </w:rPr>
            </w:pPr>
          </w:p>
        </w:tc>
      </w:tr>
      <w:tr w14:paraId="49D3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F076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169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011507001001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3D4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厕所隔断</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682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2.16mm厚抗倍特板高2.4m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F96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0AF5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36.12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7C89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02CF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C8F00D">
            <w:pPr>
              <w:jc w:val="right"/>
              <w:rPr>
                <w:rFonts w:hint="eastAsia" w:ascii="宋体" w:hAnsi="宋体" w:eastAsia="宋体" w:cs="宋体"/>
                <w:i w:val="0"/>
                <w:iCs w:val="0"/>
                <w:color w:val="000000"/>
                <w:sz w:val="18"/>
                <w:szCs w:val="18"/>
                <w:highlight w:val="none"/>
                <w:u w:val="none"/>
              </w:rPr>
            </w:pPr>
          </w:p>
        </w:tc>
      </w:tr>
      <w:tr w14:paraId="47B6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E49F3E">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BB967">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3E18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2B7B3">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0D1CA">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DA7F2">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7AE6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6ACA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8BD3C2">
            <w:pPr>
              <w:jc w:val="right"/>
              <w:rPr>
                <w:rFonts w:hint="eastAsia" w:ascii="宋体" w:hAnsi="宋体" w:eastAsia="宋体" w:cs="宋体"/>
                <w:i w:val="0"/>
                <w:iCs w:val="0"/>
                <w:color w:val="000000"/>
                <w:sz w:val="18"/>
                <w:szCs w:val="18"/>
                <w:highlight w:val="none"/>
                <w:u w:val="none"/>
              </w:rPr>
            </w:pPr>
          </w:p>
        </w:tc>
      </w:tr>
      <w:tr w14:paraId="1CC1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613C1">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C48F1">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23F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（一）2楼室内门改造</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ABD0A">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687F3">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235DC">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0BD2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4FAB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983DE9">
            <w:pPr>
              <w:jc w:val="right"/>
              <w:rPr>
                <w:rFonts w:hint="eastAsia" w:ascii="宋体" w:hAnsi="宋体" w:eastAsia="宋体" w:cs="宋体"/>
                <w:i w:val="0"/>
                <w:iCs w:val="0"/>
                <w:color w:val="000000"/>
                <w:sz w:val="18"/>
                <w:szCs w:val="18"/>
                <w:highlight w:val="none"/>
                <w:u w:val="none"/>
              </w:rPr>
            </w:pPr>
          </w:p>
        </w:tc>
      </w:tr>
      <w:tr w14:paraId="6A61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CED5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BF9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1FA3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9F27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2.尺寸：1200*2700mm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BC4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228C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176CD">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10406">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643D93">
            <w:pPr>
              <w:jc w:val="right"/>
              <w:rPr>
                <w:rFonts w:hint="eastAsia" w:ascii="宋体" w:hAnsi="宋体" w:eastAsia="宋体" w:cs="宋体"/>
                <w:i w:val="0"/>
                <w:iCs w:val="0"/>
                <w:color w:val="000000"/>
                <w:sz w:val="18"/>
                <w:szCs w:val="18"/>
                <w:highlight w:val="none"/>
                <w:u w:val="none"/>
              </w:rPr>
            </w:pPr>
          </w:p>
        </w:tc>
      </w:tr>
      <w:tr w14:paraId="1301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3DF4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1AB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1CD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34E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2.尺寸：1800*2700mm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2A2B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55ED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3062F">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17F5F">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0F64E">
            <w:pPr>
              <w:jc w:val="right"/>
              <w:rPr>
                <w:rFonts w:hint="eastAsia" w:ascii="宋体" w:hAnsi="宋体" w:eastAsia="宋体" w:cs="宋体"/>
                <w:i w:val="0"/>
                <w:iCs w:val="0"/>
                <w:color w:val="000000"/>
                <w:sz w:val="18"/>
                <w:szCs w:val="18"/>
                <w:highlight w:val="none"/>
                <w:u w:val="none"/>
              </w:rPr>
            </w:pPr>
          </w:p>
        </w:tc>
      </w:tr>
      <w:tr w14:paraId="7426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5976866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35E4CD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7472512">
            <w:pPr>
              <w:jc w:val="right"/>
              <w:rPr>
                <w:rFonts w:hint="eastAsia" w:ascii="宋体" w:hAnsi="宋体" w:eastAsia="宋体" w:cs="宋体"/>
                <w:i w:val="0"/>
                <w:iCs w:val="0"/>
                <w:color w:val="000000"/>
                <w:sz w:val="18"/>
                <w:szCs w:val="18"/>
                <w:highlight w:val="none"/>
                <w:u w:val="none"/>
              </w:rPr>
            </w:pPr>
          </w:p>
        </w:tc>
      </w:tr>
      <w:tr w14:paraId="382D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3AA9FA81">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4720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2FB88145">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29C95E8C">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3B2A5355">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775A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7176158B">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00C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34D87A9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78339195">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1473DA3B">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5 页 共 11 页</w:t>
            </w:r>
          </w:p>
        </w:tc>
      </w:tr>
      <w:tr w14:paraId="57A7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4AD410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A73CA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0DCE0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C4F85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0D380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15B88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695E49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F05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724E36D">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F13158">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1630CA">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54A6C3">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76D031">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491FE7">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27105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78CB1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8BD48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5AE8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F210F3F">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A17F8E">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98AE6C">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08D266">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CE81CD">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F16B53">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042CEB">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4924B">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A1555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62D4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131C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9DC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010808007001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711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成品木门窗套</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92A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1.木质窗套套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8E3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F867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E592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6E4CE">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4E52AB">
            <w:pPr>
              <w:jc w:val="right"/>
              <w:rPr>
                <w:rFonts w:hint="eastAsia" w:ascii="宋体" w:hAnsi="宋体" w:eastAsia="宋体" w:cs="宋体"/>
                <w:i w:val="0"/>
                <w:iCs w:val="0"/>
                <w:color w:val="000000"/>
                <w:sz w:val="18"/>
                <w:szCs w:val="18"/>
                <w:highlight w:val="none"/>
                <w:u w:val="none"/>
              </w:rPr>
            </w:pPr>
          </w:p>
        </w:tc>
      </w:tr>
      <w:tr w14:paraId="3CE8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F2F4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7649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C50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木门窗套</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BE8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1.木质门套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F8D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A2301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9C54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EEAA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8DF6A7">
            <w:pPr>
              <w:jc w:val="right"/>
              <w:rPr>
                <w:rFonts w:hint="eastAsia" w:ascii="宋体" w:hAnsi="宋体" w:eastAsia="宋体" w:cs="宋体"/>
                <w:i w:val="0"/>
                <w:iCs w:val="0"/>
                <w:color w:val="000000"/>
                <w:sz w:val="18"/>
                <w:szCs w:val="18"/>
                <w:highlight w:val="none"/>
                <w:u w:val="none"/>
              </w:rPr>
            </w:pPr>
          </w:p>
        </w:tc>
      </w:tr>
      <w:tr w14:paraId="7EA2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D675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51B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D9F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77E7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1.门洞拆除后零星抹灰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30D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7BA7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53.82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B4A09">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47258">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575440">
            <w:pPr>
              <w:jc w:val="right"/>
              <w:rPr>
                <w:rFonts w:hint="eastAsia" w:ascii="宋体" w:hAnsi="宋体" w:eastAsia="宋体" w:cs="宋体"/>
                <w:i w:val="0"/>
                <w:iCs w:val="0"/>
                <w:color w:val="000000"/>
                <w:sz w:val="18"/>
                <w:szCs w:val="18"/>
                <w:highlight w:val="none"/>
                <w:u w:val="none"/>
              </w:rPr>
            </w:pPr>
          </w:p>
        </w:tc>
      </w:tr>
      <w:tr w14:paraId="68AA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8D3DCC">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EFFD0">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AA4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FB2C4">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08BBA">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3930B">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BACBB">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64E9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63484A">
            <w:pPr>
              <w:jc w:val="right"/>
              <w:rPr>
                <w:rFonts w:hint="eastAsia" w:ascii="宋体" w:hAnsi="宋体" w:eastAsia="宋体" w:cs="宋体"/>
                <w:i w:val="0"/>
                <w:iCs w:val="0"/>
                <w:color w:val="000000"/>
                <w:sz w:val="18"/>
                <w:szCs w:val="18"/>
                <w:highlight w:val="none"/>
                <w:u w:val="none"/>
              </w:rPr>
            </w:pPr>
          </w:p>
        </w:tc>
      </w:tr>
      <w:tr w14:paraId="27E1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E238D2">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5F559">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185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（二）3楼室内门改造</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CBCBF">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8442E">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5F85B">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FF155">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F3BBD">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635849">
            <w:pPr>
              <w:jc w:val="right"/>
              <w:rPr>
                <w:rFonts w:hint="eastAsia" w:ascii="宋体" w:hAnsi="宋体" w:eastAsia="宋体" w:cs="宋体"/>
                <w:i w:val="0"/>
                <w:iCs w:val="0"/>
                <w:color w:val="000000"/>
                <w:sz w:val="18"/>
                <w:szCs w:val="18"/>
                <w:highlight w:val="none"/>
                <w:u w:val="none"/>
              </w:rPr>
            </w:pPr>
          </w:p>
        </w:tc>
      </w:tr>
      <w:tr w14:paraId="589B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0A57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757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010802001003</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BB2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0ACC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2.尺寸：1200*2700mm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0A4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0923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6AEF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C1B68">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B5588A">
            <w:pPr>
              <w:jc w:val="right"/>
              <w:rPr>
                <w:rFonts w:hint="eastAsia" w:ascii="宋体" w:hAnsi="宋体" w:eastAsia="宋体" w:cs="宋体"/>
                <w:i w:val="0"/>
                <w:iCs w:val="0"/>
                <w:color w:val="000000"/>
                <w:sz w:val="18"/>
                <w:szCs w:val="18"/>
                <w:highlight w:val="none"/>
                <w:u w:val="none"/>
              </w:rPr>
            </w:pPr>
          </w:p>
        </w:tc>
      </w:tr>
      <w:tr w14:paraId="2F04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2BC9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6DF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010802004001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0B5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防盗门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CBF77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1.折叠推拉门分割门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DA7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C85C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9E76F">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A42EC">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833C6C">
            <w:pPr>
              <w:jc w:val="right"/>
              <w:rPr>
                <w:rFonts w:hint="eastAsia" w:ascii="宋体" w:hAnsi="宋体" w:eastAsia="宋体" w:cs="宋体"/>
                <w:i w:val="0"/>
                <w:iCs w:val="0"/>
                <w:color w:val="000000"/>
                <w:sz w:val="18"/>
                <w:szCs w:val="18"/>
                <w:highlight w:val="none"/>
                <w:u w:val="none"/>
              </w:rPr>
            </w:pPr>
          </w:p>
        </w:tc>
      </w:tr>
      <w:tr w14:paraId="1C18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D974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14F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010802001004</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F17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BAA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2.尺寸：1800*2700mm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88B5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5937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21E02F">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C25DF">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76C07C">
            <w:pPr>
              <w:jc w:val="right"/>
              <w:rPr>
                <w:rFonts w:hint="eastAsia" w:ascii="宋体" w:hAnsi="宋体" w:eastAsia="宋体" w:cs="宋体"/>
                <w:i w:val="0"/>
                <w:iCs w:val="0"/>
                <w:color w:val="000000"/>
                <w:sz w:val="18"/>
                <w:szCs w:val="18"/>
                <w:highlight w:val="none"/>
                <w:u w:val="none"/>
              </w:rPr>
            </w:pPr>
          </w:p>
        </w:tc>
      </w:tr>
      <w:tr w14:paraId="1C33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BA2C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9689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FD9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B5EF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1.门洞拆除后零星抹灰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C03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62A0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53.82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5E98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06E6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2C754A">
            <w:pPr>
              <w:jc w:val="right"/>
              <w:rPr>
                <w:rFonts w:hint="eastAsia" w:ascii="宋体" w:hAnsi="宋体" w:eastAsia="宋体" w:cs="宋体"/>
                <w:i w:val="0"/>
                <w:iCs w:val="0"/>
                <w:color w:val="000000"/>
                <w:sz w:val="18"/>
                <w:szCs w:val="18"/>
                <w:highlight w:val="none"/>
                <w:u w:val="none"/>
              </w:rPr>
            </w:pPr>
          </w:p>
        </w:tc>
      </w:tr>
      <w:tr w14:paraId="5D1E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81BA62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AF4556">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E050FB2">
            <w:pPr>
              <w:jc w:val="right"/>
              <w:rPr>
                <w:rFonts w:hint="eastAsia" w:ascii="宋体" w:hAnsi="宋体" w:eastAsia="宋体" w:cs="宋体"/>
                <w:i w:val="0"/>
                <w:iCs w:val="0"/>
                <w:color w:val="000000"/>
                <w:sz w:val="18"/>
                <w:szCs w:val="18"/>
                <w:highlight w:val="none"/>
                <w:u w:val="none"/>
              </w:rPr>
            </w:pPr>
          </w:p>
        </w:tc>
      </w:tr>
      <w:tr w14:paraId="686A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16575564">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9AB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6B1E59F2">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5C05EFC5">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57234B7D">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C57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02F0299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5E6A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27A0341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66917EC5">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4AF0F89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6 页 共 11 页</w:t>
            </w:r>
          </w:p>
        </w:tc>
      </w:tr>
      <w:tr w14:paraId="29D0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447804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B774B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FCDEE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A92D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78A9B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5BFF7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E5D6B1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5916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4D738C4">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9DD386">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FD8958">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8E6DEB">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986FAB">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74AB04">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603A1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CB8C9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70047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575E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D62837">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3C4FC3">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3AE5C5">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5E81E3">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6553B9">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10C0B2">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9DA397">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4CAA06">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A554F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3B76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81F9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9B5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DBB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木门窗套</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9D8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1.木质门套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B74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55BB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142.4</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2AD5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17B3F">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78CAEB">
            <w:pPr>
              <w:jc w:val="right"/>
              <w:rPr>
                <w:rFonts w:hint="eastAsia" w:ascii="宋体" w:hAnsi="宋体" w:eastAsia="宋体" w:cs="宋体"/>
                <w:i w:val="0"/>
                <w:iCs w:val="0"/>
                <w:color w:val="000000"/>
                <w:sz w:val="18"/>
                <w:szCs w:val="18"/>
                <w:highlight w:val="none"/>
                <w:u w:val="none"/>
              </w:rPr>
            </w:pPr>
          </w:p>
        </w:tc>
      </w:tr>
      <w:tr w14:paraId="2400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367D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0EF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010808007002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F9FD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成品木门窗套</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6F3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1.木质窗套套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D85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189D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AB01C">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2F6E5">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3732D9">
            <w:pPr>
              <w:jc w:val="right"/>
              <w:rPr>
                <w:rFonts w:hint="eastAsia" w:ascii="宋体" w:hAnsi="宋体" w:eastAsia="宋体" w:cs="宋体"/>
                <w:i w:val="0"/>
                <w:iCs w:val="0"/>
                <w:color w:val="000000"/>
                <w:sz w:val="18"/>
                <w:szCs w:val="18"/>
                <w:highlight w:val="none"/>
                <w:u w:val="none"/>
              </w:rPr>
            </w:pPr>
          </w:p>
        </w:tc>
      </w:tr>
      <w:tr w14:paraId="3C06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05CDA6">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17180">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90F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CCB26">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FA57A">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20E27">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021A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A5BC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D5D8AD">
            <w:pPr>
              <w:jc w:val="right"/>
              <w:rPr>
                <w:rFonts w:hint="eastAsia" w:ascii="宋体" w:hAnsi="宋体" w:eastAsia="宋体" w:cs="宋体"/>
                <w:i w:val="0"/>
                <w:iCs w:val="0"/>
                <w:color w:val="000000"/>
                <w:sz w:val="18"/>
                <w:szCs w:val="18"/>
                <w:highlight w:val="none"/>
                <w:u w:val="none"/>
              </w:rPr>
            </w:pPr>
          </w:p>
        </w:tc>
      </w:tr>
      <w:tr w14:paraId="71FA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D0518B">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51CBB">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6E9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（三）装饰部分</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C2531">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07A04">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34848">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A3F3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BC18D">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B75AF">
            <w:pPr>
              <w:jc w:val="right"/>
              <w:rPr>
                <w:rFonts w:hint="eastAsia" w:ascii="宋体" w:hAnsi="宋体" w:eastAsia="宋体" w:cs="宋体"/>
                <w:i w:val="0"/>
                <w:iCs w:val="0"/>
                <w:color w:val="000000"/>
                <w:sz w:val="18"/>
                <w:szCs w:val="18"/>
                <w:highlight w:val="none"/>
                <w:u w:val="none"/>
              </w:rPr>
            </w:pPr>
          </w:p>
        </w:tc>
      </w:tr>
      <w:tr w14:paraId="43BE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280E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D45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4919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E9A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2.吊顶形式、吊杆规格、高度:不上人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3.龙骨材料种类、规格、中距:U型轻钢龙骨38#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4.面层材料品种、规格:300*300mm铝扣板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AC6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3B67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84.72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CD7CB">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63A33">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0205D8">
            <w:pPr>
              <w:jc w:val="right"/>
              <w:rPr>
                <w:rFonts w:hint="eastAsia" w:ascii="宋体" w:hAnsi="宋体" w:eastAsia="宋体" w:cs="宋体"/>
                <w:i w:val="0"/>
                <w:iCs w:val="0"/>
                <w:color w:val="000000"/>
                <w:sz w:val="18"/>
                <w:szCs w:val="18"/>
                <w:highlight w:val="none"/>
                <w:u w:val="none"/>
              </w:rPr>
            </w:pPr>
          </w:p>
        </w:tc>
      </w:tr>
      <w:tr w14:paraId="35A3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B064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12D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AAE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5D6D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走廊铝扣板吊顶：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2.吊顶形式、吊杆规格、高度:不上人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3.龙骨材料种类、规格、中距:U型轻钢龙骨38#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4.面层材料品种、规格:300x300*0.8铝扣板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485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3BE1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125.66</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7E54D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CD89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4BE1B7">
            <w:pPr>
              <w:jc w:val="right"/>
              <w:rPr>
                <w:rFonts w:hint="eastAsia" w:ascii="宋体" w:hAnsi="宋体" w:eastAsia="宋体" w:cs="宋体"/>
                <w:i w:val="0"/>
                <w:iCs w:val="0"/>
                <w:color w:val="000000"/>
                <w:sz w:val="18"/>
                <w:szCs w:val="18"/>
                <w:highlight w:val="none"/>
                <w:u w:val="none"/>
              </w:rPr>
            </w:pPr>
          </w:p>
        </w:tc>
      </w:tr>
      <w:tr w14:paraId="449B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6A44E71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08884B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6AAE3BD">
            <w:pPr>
              <w:jc w:val="right"/>
              <w:rPr>
                <w:rFonts w:hint="eastAsia" w:ascii="宋体" w:hAnsi="宋体" w:eastAsia="宋体" w:cs="宋体"/>
                <w:i w:val="0"/>
                <w:iCs w:val="0"/>
                <w:color w:val="000000"/>
                <w:sz w:val="18"/>
                <w:szCs w:val="18"/>
                <w:highlight w:val="none"/>
                <w:u w:val="none"/>
              </w:rPr>
            </w:pPr>
          </w:p>
        </w:tc>
      </w:tr>
      <w:tr w14:paraId="5681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3BEB05A2">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7000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2C367405">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6BAC8EFB">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7357E489">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80A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0845547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08F1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23C0EBBD">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176F4B9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557A19C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7 页 共 11 页</w:t>
            </w:r>
          </w:p>
        </w:tc>
      </w:tr>
      <w:tr w14:paraId="39AD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D9DF04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8F061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3DE2E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AFC35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1DA53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DA30B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CD1D21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6C5D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03D0896">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49802D">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0954FD">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30C4A0">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9B32FC">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5320CD">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C58F5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5C77C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B71D4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6D7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4A4B17B">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11B176">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07CBC0">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F65180">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B36B8D">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B826AB">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748C5E">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9DEC46">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D3824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215C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1E3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8F9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C50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18E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1.10MM厚瓷砖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2.30mm厚1:3干硬性水泥砂浆结合层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3.20mm厚预制干混砂浆找坡保护层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4.1.5厚聚氨酯涂膜防水或2厚聚合物水泥基防水涂料做法(防水完成至建筑±0.000以上300mm高)（清单单列）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5.40mm厚预制干混砂浆找坡找平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6.结构面质量校核、清理(放完成面控制线)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7.原结构面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256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619E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84.72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00C6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0A0F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B07E75">
            <w:pPr>
              <w:jc w:val="right"/>
              <w:rPr>
                <w:rFonts w:hint="eastAsia" w:ascii="宋体" w:hAnsi="宋体" w:eastAsia="宋体" w:cs="宋体"/>
                <w:i w:val="0"/>
                <w:iCs w:val="0"/>
                <w:color w:val="000000"/>
                <w:sz w:val="18"/>
                <w:szCs w:val="18"/>
                <w:highlight w:val="none"/>
                <w:u w:val="none"/>
              </w:rPr>
            </w:pPr>
          </w:p>
        </w:tc>
      </w:tr>
      <w:tr w14:paraId="113F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9EBE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C0AB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2498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532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1.10MM厚瓷砖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2.30mm厚1:3干硬性水泥砂浆结合层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3.20mm厚预制干混砂浆找坡保护层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4.1.5厚聚氨酯涂膜防水或2厚聚合物水泥基防水涂料做法(防水完成至建筑±0.000以上300mm高)（清单单列）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5.40mm厚预制干混砂浆找坡找平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6.结构面质量校核、清理(放完成面控制线)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7.原结构面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689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774D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5FFE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1A54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CD24BF">
            <w:pPr>
              <w:jc w:val="right"/>
              <w:rPr>
                <w:rFonts w:hint="eastAsia" w:ascii="宋体" w:hAnsi="宋体" w:eastAsia="宋体" w:cs="宋体"/>
                <w:i w:val="0"/>
                <w:iCs w:val="0"/>
                <w:color w:val="000000"/>
                <w:sz w:val="18"/>
                <w:szCs w:val="18"/>
                <w:highlight w:val="none"/>
                <w:u w:val="none"/>
              </w:rPr>
            </w:pPr>
          </w:p>
        </w:tc>
      </w:tr>
      <w:tr w14:paraId="6583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6E5FD5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4A75D2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578B1CB">
            <w:pPr>
              <w:jc w:val="right"/>
              <w:rPr>
                <w:rFonts w:hint="eastAsia" w:ascii="宋体" w:hAnsi="宋体" w:eastAsia="宋体" w:cs="宋体"/>
                <w:i w:val="0"/>
                <w:iCs w:val="0"/>
                <w:color w:val="000000"/>
                <w:sz w:val="18"/>
                <w:szCs w:val="18"/>
                <w:highlight w:val="none"/>
                <w:u w:val="none"/>
              </w:rPr>
            </w:pPr>
          </w:p>
        </w:tc>
      </w:tr>
      <w:tr w14:paraId="0EEB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2E37C0B5">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0AB7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11FBD203">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2859C1D1">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481F060E">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6BCE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4A54E33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F68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60E900A3">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52B0B65D">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64C91C4F">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8 页 共 11 页</w:t>
            </w:r>
          </w:p>
        </w:tc>
      </w:tr>
      <w:tr w14:paraId="6034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917106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6E577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C7C9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BD70A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DD67B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9C36C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F2CA0C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5350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B9E936E">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D2677C">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FB5D66">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12CB4">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D485D3">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753352">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97FC8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50A6C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0392F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61F7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D99B24">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1AAF8">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1F132F">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D2EDC3">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7EDAA7">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C9CA11">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8F895">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46BFC7">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C0055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464F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08AC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121C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39E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FA7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1.蹲便墩台外围加气块砌筑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033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B778F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0.51</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1753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67FED">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71E1AD">
            <w:pPr>
              <w:jc w:val="right"/>
              <w:rPr>
                <w:rFonts w:hint="eastAsia" w:ascii="宋体" w:hAnsi="宋体" w:eastAsia="宋体" w:cs="宋体"/>
                <w:i w:val="0"/>
                <w:iCs w:val="0"/>
                <w:color w:val="000000"/>
                <w:sz w:val="18"/>
                <w:szCs w:val="18"/>
                <w:highlight w:val="none"/>
                <w:u w:val="none"/>
              </w:rPr>
            </w:pPr>
          </w:p>
        </w:tc>
      </w:tr>
      <w:tr w14:paraId="2638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CE51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BBE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011001006001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921C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其他保温隔热</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D87E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1.蹲便外围加气块砌筑内部珍珠岩填充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DB7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1A98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77126">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EEAD9">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D74031">
            <w:pPr>
              <w:jc w:val="right"/>
              <w:rPr>
                <w:rFonts w:hint="eastAsia" w:ascii="宋体" w:hAnsi="宋体" w:eastAsia="宋体" w:cs="宋体"/>
                <w:i w:val="0"/>
                <w:iCs w:val="0"/>
                <w:color w:val="000000"/>
                <w:sz w:val="18"/>
                <w:szCs w:val="18"/>
                <w:highlight w:val="none"/>
                <w:u w:val="none"/>
              </w:rPr>
            </w:pPr>
          </w:p>
        </w:tc>
      </w:tr>
      <w:tr w14:paraId="24A3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380A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B734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010904002001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A7D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楼（地）面涂膜防水</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C093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地面面防水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卫生间地面面防水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B21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B016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84.72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85773">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C759F">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EB2C17">
            <w:pPr>
              <w:jc w:val="right"/>
              <w:rPr>
                <w:rFonts w:hint="eastAsia" w:ascii="宋体" w:hAnsi="宋体" w:eastAsia="宋体" w:cs="宋体"/>
                <w:i w:val="0"/>
                <w:iCs w:val="0"/>
                <w:color w:val="000000"/>
                <w:sz w:val="18"/>
                <w:szCs w:val="18"/>
                <w:highlight w:val="none"/>
                <w:u w:val="none"/>
              </w:rPr>
            </w:pPr>
          </w:p>
        </w:tc>
      </w:tr>
      <w:tr w14:paraId="1F9C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BE2F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2AA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1683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05E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1.涂1.2mm厚JS聚合物水泥防水涂料Ⅱ型(淋浴区墙面高度1800mm，其余300mm高)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E62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A2B8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25.68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9E7FB">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16AD1">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D3E356">
            <w:pPr>
              <w:jc w:val="right"/>
              <w:rPr>
                <w:rFonts w:hint="eastAsia" w:ascii="宋体" w:hAnsi="宋体" w:eastAsia="宋体" w:cs="宋体"/>
                <w:i w:val="0"/>
                <w:iCs w:val="0"/>
                <w:color w:val="000000"/>
                <w:sz w:val="18"/>
                <w:szCs w:val="18"/>
                <w:highlight w:val="none"/>
                <w:u w:val="none"/>
              </w:rPr>
            </w:pPr>
          </w:p>
        </w:tc>
      </w:tr>
      <w:tr w14:paraId="74D4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7724384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CCA719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E71BA38">
            <w:pPr>
              <w:jc w:val="right"/>
              <w:rPr>
                <w:rFonts w:hint="eastAsia" w:ascii="宋体" w:hAnsi="宋体" w:eastAsia="宋体" w:cs="宋体"/>
                <w:i w:val="0"/>
                <w:iCs w:val="0"/>
                <w:color w:val="000000"/>
                <w:sz w:val="18"/>
                <w:szCs w:val="18"/>
                <w:highlight w:val="none"/>
                <w:u w:val="none"/>
              </w:rPr>
            </w:pPr>
          </w:p>
        </w:tc>
      </w:tr>
      <w:tr w14:paraId="21B9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75A4071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3D3D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2B4610FA">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2666BD50">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6E4DF2CD">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7D10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52CB884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752F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60667B3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0C66F78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20D0AC0C">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9 页 共 11 页</w:t>
            </w:r>
          </w:p>
        </w:tc>
      </w:tr>
      <w:tr w14:paraId="361D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382560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40A98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49177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5F51B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65352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82FBB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A8CA5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0137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2DCA212">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11EA19">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BAFCCC">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913DED">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F596A6">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55027E">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C4363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C4F52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26CE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6C86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700882D">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5AB18A">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948ED1">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CAC9F6">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265E4B">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93C323">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1284D0">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DB50F6">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E2B4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BD7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4208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AF9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EA4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BE6FA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1.粘贴墙砖,墙砖密拼,留1mm缝隙(专用勾缝剂勾缝,与砖同色)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2.8mm厚专用瓷砖粘接剂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3.5mm厚1:2.5水泥砂浆扫毛或划出纹道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4.8-10mm厚1:3水泥砂浆防水保护层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5.涂1.2mm厚JS聚合物水泥防水涂料Ⅱ型(上反墻面300mm)（清单单列）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6.20mm厚1:3水泥砂浆打底压实抹平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7.水泥砂浆掺界面剂一道拉毛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8.普通混泥土墙体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97C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7033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248.44</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8683A">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BC74C">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02036F">
            <w:pPr>
              <w:jc w:val="right"/>
              <w:rPr>
                <w:rFonts w:hint="eastAsia" w:ascii="宋体" w:hAnsi="宋体" w:eastAsia="宋体" w:cs="宋体"/>
                <w:i w:val="0"/>
                <w:iCs w:val="0"/>
                <w:color w:val="000000"/>
                <w:sz w:val="18"/>
                <w:szCs w:val="18"/>
                <w:highlight w:val="none"/>
                <w:u w:val="none"/>
              </w:rPr>
            </w:pPr>
          </w:p>
        </w:tc>
      </w:tr>
      <w:tr w14:paraId="640C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C3F2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C62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0032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9AF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走廊、病房砖墙：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1.粘贴墙砖,墙砖密拼,留1mm缝隙(专用勾缝剂勾缝,与砖同色)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2.8mm厚专用瓷砖粘接剂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3.5mm厚1:2.5水泥砂浆扫毛或划出纹道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5.25mm厚1:3水泥砂浆打底压实抹平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6.水泥砂浆掺界面剂一道拉毛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7.普通混泥土墙体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9FB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485C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350.22</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92E02">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16FF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D5435">
            <w:pPr>
              <w:jc w:val="right"/>
              <w:rPr>
                <w:rFonts w:hint="eastAsia" w:ascii="宋体" w:hAnsi="宋体" w:eastAsia="宋体" w:cs="宋体"/>
                <w:i w:val="0"/>
                <w:iCs w:val="0"/>
                <w:color w:val="000000"/>
                <w:sz w:val="18"/>
                <w:szCs w:val="18"/>
                <w:highlight w:val="none"/>
                <w:u w:val="none"/>
              </w:rPr>
            </w:pPr>
          </w:p>
        </w:tc>
      </w:tr>
      <w:tr w14:paraId="2B65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2827E14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4F656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1709412">
            <w:pPr>
              <w:jc w:val="right"/>
              <w:rPr>
                <w:rFonts w:hint="eastAsia" w:ascii="宋体" w:hAnsi="宋体" w:eastAsia="宋体" w:cs="宋体"/>
                <w:i w:val="0"/>
                <w:iCs w:val="0"/>
                <w:color w:val="000000"/>
                <w:sz w:val="18"/>
                <w:szCs w:val="18"/>
                <w:highlight w:val="none"/>
                <w:u w:val="none"/>
              </w:rPr>
            </w:pPr>
          </w:p>
        </w:tc>
      </w:tr>
      <w:tr w14:paraId="36CB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425E25FF">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17D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62B3728B">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631F6571">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1D0D2C59">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75C3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516DEAA1">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3BD2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33A1951C">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728BBB3B">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2FB08F33">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10 页 共 11 页</w:t>
            </w:r>
          </w:p>
        </w:tc>
      </w:tr>
      <w:tr w14:paraId="2173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2ABFB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3817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1B6A6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9FA88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6D004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EC53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9FE8C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7A4D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BC1FC79">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5A059E">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CB7B36">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AC448D">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41EFAA">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31CE54">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1CF26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52975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4A870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2440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44E66A7">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0ED21D">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1C6754">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9600B3">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BB5099">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4496D2">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7B67C">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C1A8D">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2CC2C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28A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00B7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9F8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011201001003</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BF1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墙面一般抹灰</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74A8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走廊、病房乳胶漆墙面抹灰：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1.5厚DP15水泥砂浆打底分两遍找平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2.20mm厚1:3水泥砂浆打底压实抹平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基层处理素水泥浆一道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535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67BC2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902.08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5236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DD1EB">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696055">
            <w:pPr>
              <w:jc w:val="right"/>
              <w:rPr>
                <w:rFonts w:hint="eastAsia" w:ascii="宋体" w:hAnsi="宋体" w:eastAsia="宋体" w:cs="宋体"/>
                <w:i w:val="0"/>
                <w:iCs w:val="0"/>
                <w:color w:val="000000"/>
                <w:sz w:val="18"/>
                <w:szCs w:val="18"/>
                <w:highlight w:val="none"/>
                <w:u w:val="none"/>
              </w:rPr>
            </w:pPr>
          </w:p>
        </w:tc>
      </w:tr>
      <w:tr w14:paraId="6FDD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9E1E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BBB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011406001001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987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抹灰面油漆</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414E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走廊、病房乳胶漆墙面：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1.乳胶漆二遍,封底漆一遍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2.满刮耐水腻子两遍,不小于2mm厚,局部腻子修补打磨、除尘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9C8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F6CE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843.3</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5DC8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05E26">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08B532">
            <w:pPr>
              <w:jc w:val="right"/>
              <w:rPr>
                <w:rFonts w:hint="eastAsia" w:ascii="宋体" w:hAnsi="宋体" w:eastAsia="宋体" w:cs="宋体"/>
                <w:i w:val="0"/>
                <w:iCs w:val="0"/>
                <w:color w:val="000000"/>
                <w:sz w:val="18"/>
                <w:szCs w:val="18"/>
                <w:highlight w:val="none"/>
                <w:u w:val="none"/>
              </w:rPr>
            </w:pPr>
          </w:p>
        </w:tc>
      </w:tr>
      <w:tr w14:paraId="2B1C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AB1E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B55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011502001001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B1A4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金属装饰线</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39B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1.钛合金压条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2F7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16CD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711.59</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AF147">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1C8E3">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DDD93">
            <w:pPr>
              <w:jc w:val="right"/>
              <w:rPr>
                <w:rFonts w:hint="eastAsia" w:ascii="宋体" w:hAnsi="宋体" w:eastAsia="宋体" w:cs="宋体"/>
                <w:i w:val="0"/>
                <w:iCs w:val="0"/>
                <w:color w:val="000000"/>
                <w:sz w:val="18"/>
                <w:szCs w:val="18"/>
                <w:highlight w:val="none"/>
                <w:u w:val="none"/>
              </w:rPr>
            </w:pPr>
          </w:p>
        </w:tc>
      </w:tr>
      <w:tr w14:paraId="3D52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05E5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D732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031008013001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D7D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医疗设备带</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B40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1.设备带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7A8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0E6C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124.09</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2A0F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6F10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A277D">
            <w:pPr>
              <w:jc w:val="right"/>
              <w:rPr>
                <w:rFonts w:hint="eastAsia" w:ascii="宋体" w:hAnsi="宋体" w:eastAsia="宋体" w:cs="宋体"/>
                <w:i w:val="0"/>
                <w:iCs w:val="0"/>
                <w:color w:val="000000"/>
                <w:sz w:val="18"/>
                <w:szCs w:val="18"/>
                <w:highlight w:val="none"/>
                <w:u w:val="none"/>
              </w:rPr>
            </w:pPr>
          </w:p>
        </w:tc>
      </w:tr>
      <w:tr w14:paraId="3792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5408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ACAE2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011207001001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04C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墙面装饰板</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F25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设备带立面基层：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1.18mm厚阻燃板，打底200mm宽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2.木龙骨调平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E51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F670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6.29</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94C5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E5C87">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7CB55D">
            <w:pPr>
              <w:jc w:val="right"/>
              <w:rPr>
                <w:rFonts w:hint="eastAsia" w:ascii="宋体" w:hAnsi="宋体" w:eastAsia="宋体" w:cs="宋体"/>
                <w:i w:val="0"/>
                <w:iCs w:val="0"/>
                <w:color w:val="000000"/>
                <w:sz w:val="18"/>
                <w:szCs w:val="18"/>
                <w:highlight w:val="none"/>
                <w:u w:val="none"/>
              </w:rPr>
            </w:pPr>
          </w:p>
        </w:tc>
      </w:tr>
      <w:tr w14:paraId="1725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1E79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B4B9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D71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病房间床间封闭帘</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1F0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1.病房间床间封闭帘（含轨道制作及安装）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99C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C4A5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96C7C">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BCD5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4A89A6">
            <w:pPr>
              <w:jc w:val="right"/>
              <w:rPr>
                <w:rFonts w:hint="eastAsia" w:ascii="宋体" w:hAnsi="宋体" w:eastAsia="宋体" w:cs="宋体"/>
                <w:i w:val="0"/>
                <w:iCs w:val="0"/>
                <w:color w:val="000000"/>
                <w:sz w:val="18"/>
                <w:szCs w:val="18"/>
                <w:highlight w:val="none"/>
                <w:u w:val="none"/>
              </w:rPr>
            </w:pPr>
          </w:p>
        </w:tc>
      </w:tr>
      <w:tr w14:paraId="3BD6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80" w:type="pct"/>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29FB13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32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9EBD4B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9E54502">
            <w:pPr>
              <w:jc w:val="right"/>
              <w:rPr>
                <w:rFonts w:hint="eastAsia" w:ascii="宋体" w:hAnsi="宋体" w:eastAsia="宋体" w:cs="宋体"/>
                <w:i w:val="0"/>
                <w:iCs w:val="0"/>
                <w:color w:val="000000"/>
                <w:sz w:val="18"/>
                <w:szCs w:val="18"/>
                <w:highlight w:val="none"/>
                <w:u w:val="none"/>
              </w:rPr>
            </w:pPr>
          </w:p>
        </w:tc>
      </w:tr>
      <w:tr w14:paraId="70C5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2FE701C6">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49A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88" w:type="pct"/>
            <w:gridSpan w:val="4"/>
            <w:tcBorders>
              <w:top w:val="nil"/>
              <w:left w:val="nil"/>
              <w:bottom w:val="nil"/>
              <w:right w:val="nil"/>
            </w:tcBorders>
            <w:shd w:val="clear" w:color="FFFFFF" w:fill="FFFFFF"/>
            <w:vAlign w:val="top"/>
          </w:tcPr>
          <w:p w14:paraId="6370056B">
            <w:pPr>
              <w:jc w:val="left"/>
              <w:rPr>
                <w:rFonts w:hint="eastAsia" w:ascii="宋体" w:hAnsi="宋体" w:eastAsia="宋体" w:cs="宋体"/>
                <w:i w:val="0"/>
                <w:iCs w:val="0"/>
                <w:color w:val="000000"/>
                <w:sz w:val="18"/>
                <w:szCs w:val="18"/>
                <w:highlight w:val="none"/>
                <w:u w:val="none"/>
              </w:rPr>
            </w:pPr>
          </w:p>
        </w:tc>
        <w:tc>
          <w:tcPr>
            <w:tcW w:w="1610" w:type="pct"/>
            <w:gridSpan w:val="4"/>
            <w:tcBorders>
              <w:top w:val="nil"/>
              <w:left w:val="nil"/>
              <w:bottom w:val="nil"/>
              <w:right w:val="nil"/>
            </w:tcBorders>
            <w:shd w:val="clear" w:color="FFFFFF" w:fill="FFFFFF"/>
            <w:vAlign w:val="top"/>
          </w:tcPr>
          <w:p w14:paraId="326237A3">
            <w:pPr>
              <w:jc w:val="left"/>
              <w:rPr>
                <w:rFonts w:hint="eastAsia" w:ascii="宋体" w:hAnsi="宋体" w:eastAsia="宋体" w:cs="宋体"/>
                <w:i w:val="0"/>
                <w:iCs w:val="0"/>
                <w:color w:val="000000"/>
                <w:sz w:val="18"/>
                <w:szCs w:val="18"/>
                <w:highlight w:val="none"/>
                <w:u w:val="single"/>
              </w:rPr>
            </w:pPr>
          </w:p>
        </w:tc>
        <w:tc>
          <w:tcPr>
            <w:tcW w:w="1401" w:type="pct"/>
            <w:gridSpan w:val="3"/>
            <w:tcBorders>
              <w:top w:val="nil"/>
              <w:left w:val="nil"/>
              <w:bottom w:val="nil"/>
              <w:right w:val="nil"/>
            </w:tcBorders>
            <w:shd w:val="clear" w:color="FFFFFF" w:fill="FFFFFF"/>
            <w:vAlign w:val="top"/>
          </w:tcPr>
          <w:p w14:paraId="65704DB9">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4A2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1BD898A2">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7B6F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88" w:type="pct"/>
            <w:gridSpan w:val="4"/>
            <w:tcBorders>
              <w:top w:val="nil"/>
              <w:left w:val="nil"/>
              <w:bottom w:val="nil"/>
              <w:right w:val="nil"/>
            </w:tcBorders>
            <w:shd w:val="clear" w:color="FFFFFF" w:fill="FFFFFF"/>
            <w:vAlign w:val="bottom"/>
          </w:tcPr>
          <w:p w14:paraId="1CFC2E0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610" w:type="pct"/>
            <w:gridSpan w:val="4"/>
            <w:tcBorders>
              <w:top w:val="nil"/>
              <w:left w:val="nil"/>
              <w:bottom w:val="nil"/>
              <w:right w:val="nil"/>
            </w:tcBorders>
            <w:shd w:val="clear" w:color="FFFFFF" w:fill="FFFFFF"/>
            <w:vAlign w:val="bottom"/>
          </w:tcPr>
          <w:p w14:paraId="134F0BC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401" w:type="pct"/>
            <w:gridSpan w:val="3"/>
            <w:tcBorders>
              <w:top w:val="nil"/>
              <w:left w:val="nil"/>
              <w:bottom w:val="nil"/>
              <w:right w:val="nil"/>
            </w:tcBorders>
            <w:shd w:val="clear" w:color="FFFFFF" w:fill="FFFFFF"/>
            <w:vAlign w:val="bottom"/>
          </w:tcPr>
          <w:p w14:paraId="01940070">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11 页 共 11 页</w:t>
            </w:r>
          </w:p>
        </w:tc>
      </w:tr>
      <w:tr w14:paraId="5597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691FEC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AB9F9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4D112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7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CB924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33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5FFF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52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7CAE4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67"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F43D86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0093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71BA1D">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E3FC83">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DE7C3E">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23FB9B">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BC9FBC">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17FA27">
            <w:pPr>
              <w:jc w:val="center"/>
              <w:rPr>
                <w:rFonts w:hint="eastAsia" w:ascii="宋体" w:hAnsi="宋体" w:eastAsia="宋体" w:cs="宋体"/>
                <w:b/>
                <w:bCs/>
                <w:i w:val="0"/>
                <w:iCs w:val="0"/>
                <w:color w:val="000000"/>
                <w:sz w:val="18"/>
                <w:szCs w:val="18"/>
                <w:highlight w:val="none"/>
                <w:u w:val="none"/>
              </w:rPr>
            </w:pPr>
          </w:p>
        </w:tc>
        <w:tc>
          <w:tcPr>
            <w:tcW w:w="447"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79190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351BC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62B1A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2A98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516C0E6">
            <w:pPr>
              <w:jc w:val="center"/>
              <w:rPr>
                <w:rFonts w:hint="eastAsia" w:ascii="宋体" w:hAnsi="宋体" w:eastAsia="宋体" w:cs="宋体"/>
                <w:b/>
                <w:bCs/>
                <w:i w:val="0"/>
                <w:iCs w:val="0"/>
                <w:color w:val="000000"/>
                <w:sz w:val="18"/>
                <w:szCs w:val="18"/>
                <w:highlight w:val="none"/>
                <w:u w:val="none"/>
              </w:rPr>
            </w:pPr>
          </w:p>
        </w:tc>
        <w:tc>
          <w:tcPr>
            <w:tcW w:w="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000791">
            <w:pPr>
              <w:jc w:val="center"/>
              <w:rPr>
                <w:rFonts w:hint="eastAsia" w:ascii="宋体" w:hAnsi="宋体" w:eastAsia="宋体" w:cs="宋体"/>
                <w:b/>
                <w:bCs/>
                <w:i w:val="0"/>
                <w:iCs w:val="0"/>
                <w:color w:val="000000"/>
                <w:sz w:val="18"/>
                <w:szCs w:val="18"/>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8C30AA">
            <w:pPr>
              <w:jc w:val="center"/>
              <w:rPr>
                <w:rFonts w:hint="eastAsia" w:ascii="宋体" w:hAnsi="宋体" w:eastAsia="宋体" w:cs="宋体"/>
                <w:b/>
                <w:bCs/>
                <w:i w:val="0"/>
                <w:iCs w:val="0"/>
                <w:color w:val="000000"/>
                <w:sz w:val="18"/>
                <w:szCs w:val="18"/>
                <w:highlight w:val="none"/>
                <w:u w:val="none"/>
              </w:rPr>
            </w:pPr>
          </w:p>
        </w:tc>
        <w:tc>
          <w:tcPr>
            <w:tcW w:w="772"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87A4B5">
            <w:pPr>
              <w:jc w:val="center"/>
              <w:rPr>
                <w:rFonts w:hint="eastAsia" w:ascii="宋体" w:hAnsi="宋体" w:eastAsia="宋体" w:cs="宋体"/>
                <w:b/>
                <w:bCs/>
                <w:i w:val="0"/>
                <w:iCs w:val="0"/>
                <w:color w:val="000000"/>
                <w:sz w:val="18"/>
                <w:szCs w:val="18"/>
                <w:highlight w:val="none"/>
                <w:u w:val="none"/>
              </w:rPr>
            </w:pPr>
          </w:p>
        </w:tc>
        <w:tc>
          <w:tcPr>
            <w:tcW w:w="33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CAA981">
            <w:pPr>
              <w:jc w:val="center"/>
              <w:rPr>
                <w:rFonts w:hint="eastAsia" w:ascii="宋体" w:hAnsi="宋体" w:eastAsia="宋体" w:cs="宋体"/>
                <w:b/>
                <w:bCs/>
                <w:i w:val="0"/>
                <w:iCs w:val="0"/>
                <w:color w:val="000000"/>
                <w:sz w:val="18"/>
                <w:szCs w:val="18"/>
                <w:highlight w:val="none"/>
                <w:u w:val="none"/>
              </w:rPr>
            </w:pPr>
          </w:p>
        </w:tc>
        <w:tc>
          <w:tcPr>
            <w:tcW w:w="52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B0C164">
            <w:pPr>
              <w:jc w:val="center"/>
              <w:rPr>
                <w:rFonts w:hint="eastAsia" w:ascii="宋体" w:hAnsi="宋体" w:eastAsia="宋体" w:cs="宋体"/>
                <w:b/>
                <w:bCs/>
                <w:i w:val="0"/>
                <w:iCs w:val="0"/>
                <w:color w:val="000000"/>
                <w:sz w:val="18"/>
                <w:szCs w:val="18"/>
                <w:highlight w:val="none"/>
                <w:u w:val="none"/>
              </w:rPr>
            </w:pPr>
          </w:p>
        </w:tc>
        <w:tc>
          <w:tcPr>
            <w:tcW w:w="447"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86B1A6">
            <w:pPr>
              <w:jc w:val="center"/>
              <w:rPr>
                <w:rFonts w:hint="eastAsia" w:ascii="宋体" w:hAnsi="宋体" w:eastAsia="宋体" w:cs="宋体"/>
                <w:b/>
                <w:bCs/>
                <w:i w:val="0"/>
                <w:iCs w:val="0"/>
                <w:color w:val="000000"/>
                <w:sz w:val="18"/>
                <w:szCs w:val="18"/>
                <w:highlight w:val="none"/>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F9CBCE">
            <w:pPr>
              <w:jc w:val="center"/>
              <w:rPr>
                <w:rFonts w:hint="eastAsia" w:ascii="宋体" w:hAnsi="宋体" w:eastAsia="宋体" w:cs="宋体"/>
                <w:b/>
                <w:bCs/>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B1827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CD0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E71B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898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011502007001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E4C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窗帘</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80BB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1.病房间窗帘（含轨道及相关配件）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393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E327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37.08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2DDB5">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ADC2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63EAAF">
            <w:pPr>
              <w:jc w:val="right"/>
              <w:rPr>
                <w:rFonts w:hint="eastAsia" w:ascii="宋体" w:hAnsi="宋体" w:eastAsia="宋体" w:cs="宋体"/>
                <w:i w:val="0"/>
                <w:iCs w:val="0"/>
                <w:color w:val="000000"/>
                <w:sz w:val="18"/>
                <w:szCs w:val="18"/>
                <w:highlight w:val="none"/>
                <w:u w:val="none"/>
              </w:rPr>
            </w:pPr>
          </w:p>
        </w:tc>
      </w:tr>
      <w:tr w14:paraId="2216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969405">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FE1BF">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84F5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A29005">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854DB">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A3372">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60014">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1DF6">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95494E">
            <w:pPr>
              <w:jc w:val="right"/>
              <w:rPr>
                <w:rFonts w:hint="eastAsia" w:ascii="宋体" w:hAnsi="宋体" w:eastAsia="宋体" w:cs="宋体"/>
                <w:i w:val="0"/>
                <w:iCs w:val="0"/>
                <w:color w:val="000000"/>
                <w:sz w:val="18"/>
                <w:szCs w:val="18"/>
                <w:highlight w:val="none"/>
                <w:u w:val="none"/>
              </w:rPr>
            </w:pPr>
          </w:p>
        </w:tc>
      </w:tr>
      <w:tr w14:paraId="03D5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BFBC32">
            <w:pPr>
              <w:jc w:val="center"/>
              <w:rPr>
                <w:rFonts w:hint="eastAsia" w:ascii="宋体" w:hAnsi="宋体" w:eastAsia="宋体" w:cs="宋体"/>
                <w:i w:val="0"/>
                <w:iCs w:val="0"/>
                <w:color w:val="000000"/>
                <w:sz w:val="18"/>
                <w:szCs w:val="18"/>
                <w:highlight w:val="none"/>
                <w:u w:val="none"/>
              </w:rPr>
            </w:pP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65B88">
            <w:pPr>
              <w:jc w:val="left"/>
              <w:rPr>
                <w:rFonts w:hint="eastAsia" w:ascii="宋体" w:hAnsi="宋体" w:eastAsia="宋体" w:cs="宋体"/>
                <w:i w:val="0"/>
                <w:iCs w:val="0"/>
                <w:color w:val="000000"/>
                <w:sz w:val="18"/>
                <w:szCs w:val="18"/>
                <w:highlight w:val="none"/>
                <w:u w:val="none"/>
              </w:rPr>
            </w:pP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6C1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3EE8A">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2EFCB8">
            <w:pPr>
              <w:jc w:val="left"/>
              <w:rPr>
                <w:rFonts w:hint="eastAsia" w:ascii="宋体" w:hAnsi="宋体" w:eastAsia="宋体" w:cs="宋体"/>
                <w:i w:val="0"/>
                <w:iCs w:val="0"/>
                <w:color w:val="000000"/>
                <w:sz w:val="18"/>
                <w:szCs w:val="18"/>
                <w:highlight w:val="none"/>
                <w:u w:val="none"/>
              </w:rPr>
            </w:pP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C1CF4">
            <w:pPr>
              <w:jc w:val="right"/>
              <w:rPr>
                <w:rFonts w:hint="eastAsia" w:ascii="宋体" w:hAnsi="宋体" w:eastAsia="宋体" w:cs="宋体"/>
                <w:i w:val="0"/>
                <w:iCs w:val="0"/>
                <w:color w:val="000000"/>
                <w:sz w:val="18"/>
                <w:szCs w:val="18"/>
                <w:highlight w:val="none"/>
                <w:u w:val="none"/>
              </w:rPr>
            </w:pP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D4ED0">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1FB4A">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1A98D1">
            <w:pPr>
              <w:jc w:val="right"/>
              <w:rPr>
                <w:rFonts w:hint="eastAsia" w:ascii="宋体" w:hAnsi="宋体" w:eastAsia="宋体" w:cs="宋体"/>
                <w:i w:val="0"/>
                <w:iCs w:val="0"/>
                <w:color w:val="000000"/>
                <w:sz w:val="18"/>
                <w:szCs w:val="18"/>
                <w:highlight w:val="none"/>
                <w:u w:val="none"/>
              </w:rPr>
            </w:pPr>
          </w:p>
        </w:tc>
      </w:tr>
      <w:tr w14:paraId="772F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C6CC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7023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011701006001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5CDA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满堂脚手架</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0321C8">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FEA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1E02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210.38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A3988">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23924">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324108">
            <w:pPr>
              <w:jc w:val="right"/>
              <w:rPr>
                <w:rFonts w:hint="eastAsia" w:ascii="宋体" w:hAnsi="宋体" w:eastAsia="宋体" w:cs="宋体"/>
                <w:i w:val="0"/>
                <w:iCs w:val="0"/>
                <w:color w:val="000000"/>
                <w:sz w:val="18"/>
                <w:szCs w:val="18"/>
                <w:highlight w:val="none"/>
                <w:u w:val="none"/>
              </w:rPr>
            </w:pPr>
          </w:p>
        </w:tc>
      </w:tr>
      <w:tr w14:paraId="4B57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FC8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3AF5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011701003001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DBC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里脚手架</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D3417E">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BBB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CB58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1126.87</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CF41E">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240F8">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B1B8F7">
            <w:pPr>
              <w:jc w:val="right"/>
              <w:rPr>
                <w:rFonts w:hint="eastAsia" w:ascii="宋体" w:hAnsi="宋体" w:eastAsia="宋体" w:cs="宋体"/>
                <w:i w:val="0"/>
                <w:iCs w:val="0"/>
                <w:color w:val="000000"/>
                <w:sz w:val="18"/>
                <w:szCs w:val="18"/>
                <w:highlight w:val="none"/>
                <w:u w:val="none"/>
              </w:rPr>
            </w:pPr>
          </w:p>
        </w:tc>
      </w:tr>
      <w:tr w14:paraId="38E6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D783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CC7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011703001001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6E20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垂直运输</w:t>
            </w:r>
          </w:p>
        </w:tc>
        <w:tc>
          <w:tcPr>
            <w:tcW w:w="77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B0AAA">
            <w:pPr>
              <w:jc w:val="left"/>
              <w:rPr>
                <w:rFonts w:hint="eastAsia" w:ascii="宋体" w:hAnsi="宋体" w:eastAsia="宋体" w:cs="宋体"/>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3AF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5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CBEE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897.48</w:t>
            </w:r>
          </w:p>
        </w:tc>
        <w:tc>
          <w:tcPr>
            <w:tcW w:w="44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51AC1">
            <w:pPr>
              <w:jc w:val="right"/>
              <w:rPr>
                <w:rFonts w:hint="eastAsia" w:ascii="宋体" w:hAnsi="宋体" w:eastAsia="宋体" w:cs="宋体"/>
                <w:i w:val="0"/>
                <w:iCs w:val="0"/>
                <w:color w:val="000000"/>
                <w:sz w:val="18"/>
                <w:szCs w:val="18"/>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45500">
            <w:pPr>
              <w:jc w:val="right"/>
              <w:rPr>
                <w:rFonts w:hint="eastAsia" w:ascii="宋体" w:hAnsi="宋体" w:eastAsia="宋体" w:cs="宋体"/>
                <w:i w:val="0"/>
                <w:iCs w:val="0"/>
                <w:color w:val="000000"/>
                <w:sz w:val="18"/>
                <w:szCs w:val="18"/>
                <w:highlight w:val="none"/>
                <w:u w:val="none"/>
              </w:rPr>
            </w:pPr>
          </w:p>
        </w:tc>
        <w:tc>
          <w:tcPr>
            <w:tcW w:w="99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5F8512">
            <w:pPr>
              <w:jc w:val="right"/>
              <w:rPr>
                <w:rFonts w:hint="eastAsia" w:ascii="宋体" w:hAnsi="宋体" w:eastAsia="宋体" w:cs="宋体"/>
                <w:i w:val="0"/>
                <w:iCs w:val="0"/>
                <w:color w:val="000000"/>
                <w:sz w:val="18"/>
                <w:szCs w:val="18"/>
                <w:highlight w:val="none"/>
                <w:u w:val="none"/>
              </w:rPr>
            </w:pPr>
          </w:p>
        </w:tc>
      </w:tr>
    </w:tbl>
    <w:p w14:paraId="05526FF9">
      <w:pPr>
        <w:pStyle w:val="43"/>
        <w:ind w:firstLine="241"/>
        <w:rPr>
          <w:rFonts w:hint="eastAsia" w:ascii="宋体" w:hAnsi="宋体" w:eastAsia="宋体" w:cs="宋体"/>
          <w:b/>
          <w:bCs/>
          <w:color w:val="auto"/>
          <w:sz w:val="24"/>
          <w:szCs w:val="24"/>
          <w:highlight w:val="none"/>
        </w:rPr>
      </w:pPr>
    </w:p>
    <w:p w14:paraId="4AEE9776">
      <w:pPr>
        <w:pStyle w:val="43"/>
        <w:ind w:firstLine="241"/>
        <w:rPr>
          <w:rFonts w:hint="eastAsia" w:ascii="宋体" w:hAnsi="宋体" w:eastAsia="宋体" w:cs="宋体"/>
          <w:b/>
          <w:bCs/>
          <w:color w:val="auto"/>
          <w:sz w:val="24"/>
          <w:szCs w:val="24"/>
          <w:highlight w:val="none"/>
        </w:rPr>
      </w:pPr>
    </w:p>
    <w:p w14:paraId="0007803A">
      <w:pPr>
        <w:pStyle w:val="43"/>
        <w:ind w:firstLine="241"/>
        <w:rPr>
          <w:rFonts w:hint="eastAsia" w:ascii="宋体" w:hAnsi="宋体" w:eastAsia="宋体" w:cs="宋体"/>
          <w:b/>
          <w:bCs/>
          <w:color w:val="auto"/>
          <w:sz w:val="24"/>
          <w:szCs w:val="24"/>
          <w:highlight w:val="none"/>
        </w:rPr>
      </w:pPr>
    </w:p>
    <w:p w14:paraId="4E097951">
      <w:pPr>
        <w:pStyle w:val="43"/>
        <w:ind w:firstLine="241"/>
        <w:rPr>
          <w:rFonts w:hint="eastAsia" w:ascii="宋体" w:hAnsi="宋体" w:eastAsia="宋体" w:cs="宋体"/>
          <w:b/>
          <w:bCs/>
          <w:color w:val="auto"/>
          <w:sz w:val="24"/>
          <w:szCs w:val="24"/>
          <w:highlight w:val="none"/>
        </w:rPr>
      </w:pPr>
    </w:p>
    <w:tbl>
      <w:tblPr>
        <w:tblStyle w:val="25"/>
        <w:tblW w:w="53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3592"/>
        <w:gridCol w:w="213"/>
        <w:gridCol w:w="1684"/>
        <w:gridCol w:w="735"/>
        <w:gridCol w:w="236"/>
        <w:gridCol w:w="2179"/>
      </w:tblGrid>
      <w:tr w14:paraId="47FB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E98CA5">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其他项目清单与计价汇总表</w:t>
            </w:r>
          </w:p>
        </w:tc>
      </w:tr>
      <w:tr w14:paraId="21D9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416" w:type="pct"/>
            <w:gridSpan w:val="3"/>
            <w:tcBorders>
              <w:top w:val="nil"/>
              <w:left w:val="nil"/>
              <w:bottom w:val="nil"/>
              <w:right w:val="nil"/>
            </w:tcBorders>
            <w:shd w:val="clear" w:color="FFFFFF" w:fill="FFFFFF"/>
            <w:vAlign w:val="bottom"/>
          </w:tcPr>
          <w:p w14:paraId="0AC19AB6">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293" w:type="pct"/>
            <w:gridSpan w:val="2"/>
            <w:tcBorders>
              <w:top w:val="nil"/>
              <w:left w:val="nil"/>
              <w:bottom w:val="nil"/>
              <w:right w:val="nil"/>
            </w:tcBorders>
            <w:shd w:val="clear" w:color="FFFFFF" w:fill="FFFFFF"/>
            <w:vAlign w:val="bottom"/>
          </w:tcPr>
          <w:p w14:paraId="1F311B9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290" w:type="pct"/>
            <w:gridSpan w:val="2"/>
            <w:tcBorders>
              <w:top w:val="nil"/>
              <w:left w:val="nil"/>
              <w:bottom w:val="nil"/>
              <w:right w:val="nil"/>
            </w:tcBorders>
            <w:shd w:val="clear" w:color="FFFFFF" w:fill="FFFFFF"/>
            <w:vAlign w:val="bottom"/>
          </w:tcPr>
          <w:p w14:paraId="2F81089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4296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8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96E534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92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BD1647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 目 名 称</w:t>
            </w:r>
          </w:p>
        </w:tc>
        <w:tc>
          <w:tcPr>
            <w:tcW w:w="101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23D1C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c>
          <w:tcPr>
            <w:tcW w:w="51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F7050C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结算金额(元)</w:t>
            </w:r>
          </w:p>
        </w:tc>
        <w:tc>
          <w:tcPr>
            <w:tcW w:w="1164"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D780C0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 注</w:t>
            </w:r>
          </w:p>
        </w:tc>
      </w:tr>
      <w:tr w14:paraId="7325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BAAB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F8C7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暂列金额</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2651D">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BDA49">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2FCE3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明细详见表-12-1</w:t>
            </w:r>
          </w:p>
        </w:tc>
      </w:tr>
      <w:tr w14:paraId="56A4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7024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E0D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暂估价</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B15C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9A77E7">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41815D">
            <w:pPr>
              <w:jc w:val="left"/>
              <w:rPr>
                <w:rFonts w:hint="eastAsia" w:ascii="宋体" w:hAnsi="宋体" w:eastAsia="宋体" w:cs="宋体"/>
                <w:i w:val="0"/>
                <w:iCs w:val="0"/>
                <w:color w:val="000000"/>
                <w:sz w:val="18"/>
                <w:szCs w:val="18"/>
                <w:highlight w:val="none"/>
                <w:u w:val="none"/>
              </w:rPr>
            </w:pPr>
          </w:p>
        </w:tc>
      </w:tr>
      <w:tr w14:paraId="26BE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8FFF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90BC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材料（工程设备）暂估价</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3EB8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6667D">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8C57E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明细详见表-12-2</w:t>
            </w:r>
          </w:p>
        </w:tc>
      </w:tr>
      <w:tr w14:paraId="076E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034F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AC5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专业工程暂估价</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AED7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23A1C">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A151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明细详见表-12-3</w:t>
            </w:r>
          </w:p>
        </w:tc>
      </w:tr>
      <w:tr w14:paraId="7435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0FC3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F9FA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计日工</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1BDB5">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5DC06">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21C3A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明细详见表-12-4</w:t>
            </w:r>
          </w:p>
        </w:tc>
      </w:tr>
      <w:tr w14:paraId="3C34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4B67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DCE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总承包服务费</w:t>
            </w: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7A1A1">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F6053">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A8C75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明细详见表-12-5</w:t>
            </w:r>
          </w:p>
        </w:tc>
      </w:tr>
      <w:tr w14:paraId="0AAC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A23406">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3B432">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9EFC2">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41C2D">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A1B811">
            <w:pPr>
              <w:jc w:val="left"/>
              <w:rPr>
                <w:rFonts w:hint="eastAsia" w:ascii="宋体" w:hAnsi="宋体" w:eastAsia="宋体" w:cs="宋体"/>
                <w:i w:val="0"/>
                <w:iCs w:val="0"/>
                <w:color w:val="000000"/>
                <w:sz w:val="18"/>
                <w:szCs w:val="18"/>
                <w:highlight w:val="none"/>
                <w:u w:val="none"/>
              </w:rPr>
            </w:pPr>
          </w:p>
        </w:tc>
      </w:tr>
      <w:tr w14:paraId="60FC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B5BCEB">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B9BD1">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A7453">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3A5BC">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F26EC4">
            <w:pPr>
              <w:jc w:val="left"/>
              <w:rPr>
                <w:rFonts w:hint="eastAsia" w:ascii="宋体" w:hAnsi="宋体" w:eastAsia="宋体" w:cs="宋体"/>
                <w:i w:val="0"/>
                <w:iCs w:val="0"/>
                <w:color w:val="000000"/>
                <w:sz w:val="18"/>
                <w:szCs w:val="18"/>
                <w:highlight w:val="none"/>
                <w:u w:val="none"/>
              </w:rPr>
            </w:pPr>
          </w:p>
        </w:tc>
      </w:tr>
      <w:tr w14:paraId="1C9B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F2D21E">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F78B4">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DE477">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7D60C">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1C605E">
            <w:pPr>
              <w:jc w:val="left"/>
              <w:rPr>
                <w:rFonts w:hint="eastAsia" w:ascii="宋体" w:hAnsi="宋体" w:eastAsia="宋体" w:cs="宋体"/>
                <w:i w:val="0"/>
                <w:iCs w:val="0"/>
                <w:color w:val="000000"/>
                <w:sz w:val="18"/>
                <w:szCs w:val="18"/>
                <w:highlight w:val="none"/>
                <w:u w:val="none"/>
              </w:rPr>
            </w:pPr>
          </w:p>
        </w:tc>
      </w:tr>
      <w:tr w14:paraId="7CF1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0CF0E0">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994EE">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5E820">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4BB1B4">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2FED1E">
            <w:pPr>
              <w:jc w:val="left"/>
              <w:rPr>
                <w:rFonts w:hint="eastAsia" w:ascii="宋体" w:hAnsi="宋体" w:eastAsia="宋体" w:cs="宋体"/>
                <w:i w:val="0"/>
                <w:iCs w:val="0"/>
                <w:color w:val="000000"/>
                <w:sz w:val="18"/>
                <w:szCs w:val="18"/>
                <w:highlight w:val="none"/>
                <w:u w:val="none"/>
              </w:rPr>
            </w:pPr>
          </w:p>
        </w:tc>
      </w:tr>
      <w:tr w14:paraId="644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CEAE46">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1654E">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6AE8ED">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E4F378">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72F995">
            <w:pPr>
              <w:jc w:val="left"/>
              <w:rPr>
                <w:rFonts w:hint="eastAsia" w:ascii="宋体" w:hAnsi="宋体" w:eastAsia="宋体" w:cs="宋体"/>
                <w:i w:val="0"/>
                <w:iCs w:val="0"/>
                <w:color w:val="000000"/>
                <w:sz w:val="18"/>
                <w:szCs w:val="18"/>
                <w:highlight w:val="none"/>
                <w:u w:val="none"/>
              </w:rPr>
            </w:pPr>
          </w:p>
        </w:tc>
      </w:tr>
      <w:tr w14:paraId="65AA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8C960A">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DEE7F">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B3C1A9">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00715">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FFB65B">
            <w:pPr>
              <w:jc w:val="left"/>
              <w:rPr>
                <w:rFonts w:hint="eastAsia" w:ascii="宋体" w:hAnsi="宋体" w:eastAsia="宋体" w:cs="宋体"/>
                <w:i w:val="0"/>
                <w:iCs w:val="0"/>
                <w:color w:val="000000"/>
                <w:sz w:val="18"/>
                <w:szCs w:val="18"/>
                <w:highlight w:val="none"/>
                <w:u w:val="none"/>
              </w:rPr>
            </w:pPr>
          </w:p>
        </w:tc>
      </w:tr>
      <w:tr w14:paraId="0E0C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9AD9D1">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39FF0">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EEB18">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15DC8">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D5E296">
            <w:pPr>
              <w:jc w:val="left"/>
              <w:rPr>
                <w:rFonts w:hint="eastAsia" w:ascii="宋体" w:hAnsi="宋体" w:eastAsia="宋体" w:cs="宋体"/>
                <w:i w:val="0"/>
                <w:iCs w:val="0"/>
                <w:color w:val="000000"/>
                <w:sz w:val="18"/>
                <w:szCs w:val="18"/>
                <w:highlight w:val="none"/>
                <w:u w:val="none"/>
              </w:rPr>
            </w:pPr>
          </w:p>
        </w:tc>
      </w:tr>
      <w:tr w14:paraId="67C1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56D13C">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7A15D">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3FEBF">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0E18">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326195">
            <w:pPr>
              <w:jc w:val="left"/>
              <w:rPr>
                <w:rFonts w:hint="eastAsia" w:ascii="宋体" w:hAnsi="宋体" w:eastAsia="宋体" w:cs="宋体"/>
                <w:i w:val="0"/>
                <w:iCs w:val="0"/>
                <w:color w:val="000000"/>
                <w:sz w:val="18"/>
                <w:szCs w:val="18"/>
                <w:highlight w:val="none"/>
                <w:u w:val="none"/>
              </w:rPr>
            </w:pPr>
          </w:p>
        </w:tc>
      </w:tr>
      <w:tr w14:paraId="1EA6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BA8CCD">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23E95">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52906">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608285">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7B8775">
            <w:pPr>
              <w:jc w:val="left"/>
              <w:rPr>
                <w:rFonts w:hint="eastAsia" w:ascii="宋体" w:hAnsi="宋体" w:eastAsia="宋体" w:cs="宋体"/>
                <w:i w:val="0"/>
                <w:iCs w:val="0"/>
                <w:color w:val="000000"/>
                <w:sz w:val="18"/>
                <w:szCs w:val="18"/>
                <w:highlight w:val="none"/>
                <w:u w:val="none"/>
              </w:rPr>
            </w:pPr>
          </w:p>
        </w:tc>
      </w:tr>
      <w:tr w14:paraId="3C10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1CE528">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5C56E">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26118">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2F2F4">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0FECE1">
            <w:pPr>
              <w:jc w:val="left"/>
              <w:rPr>
                <w:rFonts w:hint="eastAsia" w:ascii="宋体" w:hAnsi="宋体" w:eastAsia="宋体" w:cs="宋体"/>
                <w:i w:val="0"/>
                <w:iCs w:val="0"/>
                <w:color w:val="000000"/>
                <w:sz w:val="18"/>
                <w:szCs w:val="18"/>
                <w:highlight w:val="none"/>
                <w:u w:val="none"/>
              </w:rPr>
            </w:pPr>
          </w:p>
        </w:tc>
      </w:tr>
      <w:tr w14:paraId="0F78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690C1">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FB223">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D31ED">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3E2E6">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533154">
            <w:pPr>
              <w:jc w:val="left"/>
              <w:rPr>
                <w:rFonts w:hint="eastAsia" w:ascii="宋体" w:hAnsi="宋体" w:eastAsia="宋体" w:cs="宋体"/>
                <w:i w:val="0"/>
                <w:iCs w:val="0"/>
                <w:color w:val="000000"/>
                <w:sz w:val="18"/>
                <w:szCs w:val="18"/>
                <w:highlight w:val="none"/>
                <w:u w:val="none"/>
              </w:rPr>
            </w:pPr>
          </w:p>
        </w:tc>
      </w:tr>
      <w:tr w14:paraId="6438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2127B5">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FD613">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C9483">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37AC3">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9106AA">
            <w:pPr>
              <w:jc w:val="left"/>
              <w:rPr>
                <w:rFonts w:hint="eastAsia" w:ascii="宋体" w:hAnsi="宋体" w:eastAsia="宋体" w:cs="宋体"/>
                <w:i w:val="0"/>
                <w:iCs w:val="0"/>
                <w:color w:val="000000"/>
                <w:sz w:val="18"/>
                <w:szCs w:val="18"/>
                <w:highlight w:val="none"/>
                <w:u w:val="none"/>
              </w:rPr>
            </w:pPr>
          </w:p>
        </w:tc>
      </w:tr>
      <w:tr w14:paraId="7DA2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BE4469">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1987A">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7774CC">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BDB38">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FCFB00">
            <w:pPr>
              <w:jc w:val="left"/>
              <w:rPr>
                <w:rFonts w:hint="eastAsia" w:ascii="宋体" w:hAnsi="宋体" w:eastAsia="宋体" w:cs="宋体"/>
                <w:i w:val="0"/>
                <w:iCs w:val="0"/>
                <w:color w:val="000000"/>
                <w:sz w:val="18"/>
                <w:szCs w:val="18"/>
                <w:highlight w:val="none"/>
                <w:u w:val="none"/>
              </w:rPr>
            </w:pPr>
          </w:p>
        </w:tc>
      </w:tr>
      <w:tr w14:paraId="0DB4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D63456">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900BC">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7E9592">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3D1AE">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024E36">
            <w:pPr>
              <w:jc w:val="left"/>
              <w:rPr>
                <w:rFonts w:hint="eastAsia" w:ascii="宋体" w:hAnsi="宋体" w:eastAsia="宋体" w:cs="宋体"/>
                <w:i w:val="0"/>
                <w:iCs w:val="0"/>
                <w:color w:val="000000"/>
                <w:sz w:val="18"/>
                <w:szCs w:val="18"/>
                <w:highlight w:val="none"/>
                <w:u w:val="none"/>
              </w:rPr>
            </w:pPr>
          </w:p>
        </w:tc>
      </w:tr>
      <w:tr w14:paraId="5A4A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7CFD1B">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AB0F6">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F8761">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7B073">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818CDF">
            <w:pPr>
              <w:jc w:val="left"/>
              <w:rPr>
                <w:rFonts w:hint="eastAsia" w:ascii="宋体" w:hAnsi="宋体" w:eastAsia="宋体" w:cs="宋体"/>
                <w:i w:val="0"/>
                <w:iCs w:val="0"/>
                <w:color w:val="000000"/>
                <w:sz w:val="18"/>
                <w:szCs w:val="18"/>
                <w:highlight w:val="none"/>
                <w:u w:val="none"/>
              </w:rPr>
            </w:pPr>
          </w:p>
        </w:tc>
      </w:tr>
      <w:tr w14:paraId="368F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BA9035">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7B96D">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7421EC">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4DD49B">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955928">
            <w:pPr>
              <w:jc w:val="left"/>
              <w:rPr>
                <w:rFonts w:hint="eastAsia" w:ascii="宋体" w:hAnsi="宋体" w:eastAsia="宋体" w:cs="宋体"/>
                <w:i w:val="0"/>
                <w:iCs w:val="0"/>
                <w:color w:val="000000"/>
                <w:sz w:val="18"/>
                <w:szCs w:val="18"/>
                <w:highlight w:val="none"/>
                <w:u w:val="none"/>
              </w:rPr>
            </w:pPr>
          </w:p>
        </w:tc>
      </w:tr>
      <w:tr w14:paraId="5038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10091B">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4A080">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3DC72">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CCB8E">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EEEC48">
            <w:pPr>
              <w:jc w:val="left"/>
              <w:rPr>
                <w:rFonts w:hint="eastAsia" w:ascii="宋体" w:hAnsi="宋体" w:eastAsia="宋体" w:cs="宋体"/>
                <w:i w:val="0"/>
                <w:iCs w:val="0"/>
                <w:color w:val="000000"/>
                <w:sz w:val="18"/>
                <w:szCs w:val="18"/>
                <w:highlight w:val="none"/>
                <w:u w:val="none"/>
              </w:rPr>
            </w:pPr>
          </w:p>
        </w:tc>
      </w:tr>
      <w:tr w14:paraId="2BC5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53925">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E0A8B">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2771D">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EB9A60">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BFE3D">
            <w:pPr>
              <w:jc w:val="left"/>
              <w:rPr>
                <w:rFonts w:hint="eastAsia" w:ascii="宋体" w:hAnsi="宋体" w:eastAsia="宋体" w:cs="宋体"/>
                <w:i w:val="0"/>
                <w:iCs w:val="0"/>
                <w:color w:val="000000"/>
                <w:sz w:val="18"/>
                <w:szCs w:val="18"/>
                <w:highlight w:val="none"/>
                <w:u w:val="none"/>
              </w:rPr>
            </w:pPr>
          </w:p>
        </w:tc>
      </w:tr>
      <w:tr w14:paraId="5DFD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FF6FA7">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DDD63">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8B71F">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8CC60">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FB31C4">
            <w:pPr>
              <w:jc w:val="left"/>
              <w:rPr>
                <w:rFonts w:hint="eastAsia" w:ascii="宋体" w:hAnsi="宋体" w:eastAsia="宋体" w:cs="宋体"/>
                <w:i w:val="0"/>
                <w:iCs w:val="0"/>
                <w:color w:val="000000"/>
                <w:sz w:val="18"/>
                <w:szCs w:val="18"/>
                <w:highlight w:val="none"/>
                <w:u w:val="none"/>
              </w:rPr>
            </w:pPr>
          </w:p>
        </w:tc>
      </w:tr>
      <w:tr w14:paraId="79D4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8DF71">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A7131">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B485A">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F0E92">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837D42">
            <w:pPr>
              <w:jc w:val="left"/>
              <w:rPr>
                <w:rFonts w:hint="eastAsia" w:ascii="宋体" w:hAnsi="宋体" w:eastAsia="宋体" w:cs="宋体"/>
                <w:i w:val="0"/>
                <w:iCs w:val="0"/>
                <w:color w:val="000000"/>
                <w:sz w:val="18"/>
                <w:szCs w:val="18"/>
                <w:highlight w:val="none"/>
                <w:u w:val="none"/>
              </w:rPr>
            </w:pPr>
          </w:p>
        </w:tc>
      </w:tr>
      <w:tr w14:paraId="5340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857158">
            <w:pPr>
              <w:jc w:val="center"/>
              <w:rPr>
                <w:rFonts w:hint="eastAsia" w:ascii="宋体" w:hAnsi="宋体" w:eastAsia="宋体" w:cs="宋体"/>
                <w:i w:val="0"/>
                <w:iCs w:val="0"/>
                <w:color w:val="000000"/>
                <w:sz w:val="18"/>
                <w:szCs w:val="18"/>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47EB4">
            <w:pPr>
              <w:jc w:val="left"/>
              <w:rPr>
                <w:rFonts w:hint="eastAsia" w:ascii="宋体" w:hAnsi="宋体" w:eastAsia="宋体" w:cs="宋体"/>
                <w:i w:val="0"/>
                <w:iCs w:val="0"/>
                <w:color w:val="000000"/>
                <w:sz w:val="18"/>
                <w:szCs w:val="18"/>
                <w:highlight w:val="none"/>
                <w:u w:val="none"/>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D97FF">
            <w:pPr>
              <w:jc w:val="right"/>
              <w:rPr>
                <w:rFonts w:hint="eastAsia" w:ascii="宋体" w:hAnsi="宋体" w:eastAsia="宋体" w:cs="宋体"/>
                <w:i w:val="0"/>
                <w:iCs w:val="0"/>
                <w:color w:val="000000"/>
                <w:sz w:val="18"/>
                <w:szCs w:val="18"/>
                <w:highlight w:val="none"/>
                <w:u w:val="none"/>
              </w:rPr>
            </w:pPr>
          </w:p>
        </w:tc>
        <w:tc>
          <w:tcPr>
            <w:tcW w:w="5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2CD6C">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698BC4">
            <w:pPr>
              <w:jc w:val="left"/>
              <w:rPr>
                <w:rFonts w:hint="eastAsia" w:ascii="宋体" w:hAnsi="宋体" w:eastAsia="宋体" w:cs="宋体"/>
                <w:i w:val="0"/>
                <w:iCs w:val="0"/>
                <w:color w:val="000000"/>
                <w:sz w:val="18"/>
                <w:szCs w:val="18"/>
                <w:highlight w:val="none"/>
                <w:u w:val="none"/>
              </w:rPr>
            </w:pPr>
          </w:p>
        </w:tc>
      </w:tr>
      <w:tr w14:paraId="3B71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02" w:type="pct"/>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014B652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101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F66FC4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51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CEC00C3">
            <w:pPr>
              <w:jc w:val="right"/>
              <w:rPr>
                <w:rFonts w:hint="eastAsia" w:ascii="宋体" w:hAnsi="宋体" w:eastAsia="宋体" w:cs="宋体"/>
                <w:i w:val="0"/>
                <w:iCs w:val="0"/>
                <w:color w:val="000000"/>
                <w:sz w:val="18"/>
                <w:szCs w:val="18"/>
                <w:highlight w:val="none"/>
                <w:u w:val="none"/>
              </w:rPr>
            </w:pPr>
          </w:p>
        </w:tc>
        <w:tc>
          <w:tcPr>
            <w:tcW w:w="1164"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28177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14:paraId="346C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FFFFFF" w:fill="FFFFFF"/>
            <w:vAlign w:val="top"/>
          </w:tcPr>
          <w:p w14:paraId="70D01DC7">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注：材料（工程设备）暂估单价进入清单项目综合单价，此处不汇总。</w:t>
            </w:r>
          </w:p>
        </w:tc>
      </w:tr>
    </w:tbl>
    <w:p w14:paraId="1DC99D57">
      <w:pPr>
        <w:pStyle w:val="43"/>
        <w:ind w:firstLine="241"/>
        <w:rPr>
          <w:rFonts w:hint="eastAsia" w:ascii="宋体" w:hAnsi="宋体" w:eastAsia="宋体" w:cs="宋体"/>
          <w:b/>
          <w:bCs/>
          <w:color w:val="auto"/>
          <w:sz w:val="24"/>
          <w:szCs w:val="24"/>
          <w:highlight w:val="none"/>
        </w:rPr>
      </w:pPr>
    </w:p>
    <w:p w14:paraId="62A6D8E7">
      <w:pPr>
        <w:pStyle w:val="43"/>
        <w:ind w:firstLine="241"/>
        <w:rPr>
          <w:rFonts w:hint="eastAsia" w:ascii="宋体" w:hAnsi="宋体" w:eastAsia="宋体" w:cs="宋体"/>
          <w:b/>
          <w:bCs/>
          <w:color w:val="auto"/>
          <w:sz w:val="24"/>
          <w:szCs w:val="24"/>
          <w:highlight w:val="none"/>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1963"/>
        <w:gridCol w:w="1692"/>
        <w:gridCol w:w="75"/>
        <w:gridCol w:w="1195"/>
        <w:gridCol w:w="1120"/>
        <w:gridCol w:w="345"/>
        <w:gridCol w:w="726"/>
        <w:gridCol w:w="1056"/>
      </w:tblGrid>
      <w:tr w14:paraId="4B73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5000" w:type="pct"/>
            <w:gridSpan w:val="9"/>
            <w:tcBorders>
              <w:top w:val="nil"/>
              <w:left w:val="nil"/>
              <w:bottom w:val="nil"/>
              <w:right w:val="nil"/>
            </w:tcBorders>
            <w:shd w:val="clear" w:color="FFFFFF" w:fill="FFFFFF"/>
            <w:vAlign w:val="center"/>
          </w:tcPr>
          <w:p w14:paraId="7020F1A0">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专业工程暂估价及结算价表</w:t>
            </w:r>
          </w:p>
        </w:tc>
      </w:tr>
      <w:tr w14:paraId="2D06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2462" w:type="pct"/>
            <w:gridSpan w:val="4"/>
            <w:tcBorders>
              <w:top w:val="nil"/>
              <w:left w:val="nil"/>
              <w:bottom w:val="nil"/>
              <w:right w:val="nil"/>
            </w:tcBorders>
            <w:shd w:val="clear" w:color="FFFFFF" w:fill="FFFFFF"/>
            <w:vAlign w:val="bottom"/>
          </w:tcPr>
          <w:p w14:paraId="1E0CE4D2">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工程名称：乔楼卫生院2-3层改造工程</w:t>
            </w:r>
          </w:p>
        </w:tc>
        <w:tc>
          <w:tcPr>
            <w:tcW w:w="1520" w:type="pct"/>
            <w:gridSpan w:val="3"/>
            <w:tcBorders>
              <w:top w:val="nil"/>
              <w:left w:val="nil"/>
              <w:bottom w:val="nil"/>
              <w:right w:val="nil"/>
            </w:tcBorders>
            <w:shd w:val="clear" w:color="FFFFFF" w:fill="FFFFFF"/>
            <w:vAlign w:val="bottom"/>
          </w:tcPr>
          <w:p w14:paraId="479CED33">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017" w:type="pct"/>
            <w:gridSpan w:val="2"/>
            <w:tcBorders>
              <w:top w:val="nil"/>
              <w:left w:val="nil"/>
              <w:bottom w:val="nil"/>
              <w:right w:val="nil"/>
            </w:tcBorders>
            <w:shd w:val="clear" w:color="FFFFFF" w:fill="FFFFFF"/>
            <w:vAlign w:val="bottom"/>
          </w:tcPr>
          <w:p w14:paraId="2C1F6CE7">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14:paraId="4E15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30"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187CD3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12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C1E8C3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 程 名 称</w:t>
            </w:r>
          </w:p>
        </w:tc>
        <w:tc>
          <w:tcPr>
            <w:tcW w:w="96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59ED17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 程 内 容</w:t>
            </w:r>
          </w:p>
        </w:tc>
        <w:tc>
          <w:tcPr>
            <w:tcW w:w="72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E1B114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暂估金额</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64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BD002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结算金额</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w:t>
            </w:r>
          </w:p>
        </w:tc>
        <w:tc>
          <w:tcPr>
            <w:tcW w:w="61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B8DEC2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差额±(元)</w:t>
            </w:r>
          </w:p>
        </w:tc>
        <w:tc>
          <w:tcPr>
            <w:tcW w:w="6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5490CC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 注</w:t>
            </w:r>
          </w:p>
        </w:tc>
      </w:tr>
      <w:tr w14:paraId="22C5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1E1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46E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适老化标识标牌</w:t>
            </w: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6A4C2">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E7277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BC25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54B7A2">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D1CAD8">
            <w:pPr>
              <w:jc w:val="left"/>
              <w:rPr>
                <w:rFonts w:hint="eastAsia" w:ascii="宋体" w:hAnsi="宋体" w:eastAsia="宋体" w:cs="宋体"/>
                <w:i w:val="0"/>
                <w:iCs w:val="0"/>
                <w:color w:val="000000"/>
                <w:sz w:val="18"/>
                <w:szCs w:val="18"/>
                <w:highlight w:val="none"/>
                <w:u w:val="none"/>
              </w:rPr>
            </w:pPr>
          </w:p>
        </w:tc>
      </w:tr>
      <w:tr w14:paraId="5BA0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F32EC5">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AC9F1">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A5733">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317AD">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1DBB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20F34">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4E61D">
            <w:pPr>
              <w:jc w:val="left"/>
              <w:rPr>
                <w:rFonts w:hint="eastAsia" w:ascii="宋体" w:hAnsi="宋体" w:eastAsia="宋体" w:cs="宋体"/>
                <w:i w:val="0"/>
                <w:iCs w:val="0"/>
                <w:color w:val="000000"/>
                <w:sz w:val="18"/>
                <w:szCs w:val="18"/>
                <w:highlight w:val="none"/>
                <w:u w:val="none"/>
              </w:rPr>
            </w:pPr>
          </w:p>
        </w:tc>
      </w:tr>
      <w:tr w14:paraId="180E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16627C">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88FA5">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06BDE">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A7464">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05B3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F0FF9">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46AD20">
            <w:pPr>
              <w:jc w:val="left"/>
              <w:rPr>
                <w:rFonts w:hint="eastAsia" w:ascii="宋体" w:hAnsi="宋体" w:eastAsia="宋体" w:cs="宋体"/>
                <w:i w:val="0"/>
                <w:iCs w:val="0"/>
                <w:color w:val="000000"/>
                <w:sz w:val="18"/>
                <w:szCs w:val="18"/>
                <w:highlight w:val="none"/>
                <w:u w:val="none"/>
              </w:rPr>
            </w:pPr>
          </w:p>
        </w:tc>
      </w:tr>
      <w:tr w14:paraId="2B19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846661">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F307D">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CE4EC">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C0BFA">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8ADC9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457C8">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D4304D">
            <w:pPr>
              <w:jc w:val="left"/>
              <w:rPr>
                <w:rFonts w:hint="eastAsia" w:ascii="宋体" w:hAnsi="宋体" w:eastAsia="宋体" w:cs="宋体"/>
                <w:i w:val="0"/>
                <w:iCs w:val="0"/>
                <w:color w:val="000000"/>
                <w:sz w:val="18"/>
                <w:szCs w:val="18"/>
                <w:highlight w:val="none"/>
                <w:u w:val="none"/>
              </w:rPr>
            </w:pPr>
          </w:p>
        </w:tc>
      </w:tr>
      <w:tr w14:paraId="11D5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2CA278">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7E82E">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C8B37">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B6A696">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F5850">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1E36E">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081DCD">
            <w:pPr>
              <w:jc w:val="left"/>
              <w:rPr>
                <w:rFonts w:hint="eastAsia" w:ascii="宋体" w:hAnsi="宋体" w:eastAsia="宋体" w:cs="宋体"/>
                <w:i w:val="0"/>
                <w:iCs w:val="0"/>
                <w:color w:val="000000"/>
                <w:sz w:val="18"/>
                <w:szCs w:val="18"/>
                <w:highlight w:val="none"/>
                <w:u w:val="none"/>
              </w:rPr>
            </w:pPr>
          </w:p>
        </w:tc>
      </w:tr>
      <w:tr w14:paraId="6C38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DA2A1E">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ABED7">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994FA">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D0C91">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8BAC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72260">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D04B26">
            <w:pPr>
              <w:jc w:val="left"/>
              <w:rPr>
                <w:rFonts w:hint="eastAsia" w:ascii="宋体" w:hAnsi="宋体" w:eastAsia="宋体" w:cs="宋体"/>
                <w:i w:val="0"/>
                <w:iCs w:val="0"/>
                <w:color w:val="000000"/>
                <w:sz w:val="18"/>
                <w:szCs w:val="18"/>
                <w:highlight w:val="none"/>
                <w:u w:val="none"/>
              </w:rPr>
            </w:pPr>
          </w:p>
        </w:tc>
      </w:tr>
      <w:tr w14:paraId="6564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27C9A1">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603C2">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717A6">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4AB0E">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DEF6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8AC76">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1E6588">
            <w:pPr>
              <w:jc w:val="left"/>
              <w:rPr>
                <w:rFonts w:hint="eastAsia" w:ascii="宋体" w:hAnsi="宋体" w:eastAsia="宋体" w:cs="宋体"/>
                <w:i w:val="0"/>
                <w:iCs w:val="0"/>
                <w:color w:val="000000"/>
                <w:sz w:val="18"/>
                <w:szCs w:val="18"/>
                <w:highlight w:val="none"/>
                <w:u w:val="none"/>
              </w:rPr>
            </w:pPr>
          </w:p>
        </w:tc>
      </w:tr>
      <w:tr w14:paraId="14F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6D6216">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285A7D">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37200">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6DADB">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9C4F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6556DB">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C9C18F">
            <w:pPr>
              <w:jc w:val="left"/>
              <w:rPr>
                <w:rFonts w:hint="eastAsia" w:ascii="宋体" w:hAnsi="宋体" w:eastAsia="宋体" w:cs="宋体"/>
                <w:i w:val="0"/>
                <w:iCs w:val="0"/>
                <w:color w:val="000000"/>
                <w:sz w:val="18"/>
                <w:szCs w:val="18"/>
                <w:highlight w:val="none"/>
                <w:u w:val="none"/>
              </w:rPr>
            </w:pPr>
          </w:p>
        </w:tc>
      </w:tr>
      <w:tr w14:paraId="20E8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90C12B">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3EBA91">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97EA9">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C754A">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55B27">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0EBEEE">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35CC8A">
            <w:pPr>
              <w:jc w:val="left"/>
              <w:rPr>
                <w:rFonts w:hint="eastAsia" w:ascii="宋体" w:hAnsi="宋体" w:eastAsia="宋体" w:cs="宋体"/>
                <w:i w:val="0"/>
                <w:iCs w:val="0"/>
                <w:color w:val="000000"/>
                <w:sz w:val="18"/>
                <w:szCs w:val="18"/>
                <w:highlight w:val="none"/>
                <w:u w:val="none"/>
              </w:rPr>
            </w:pPr>
          </w:p>
        </w:tc>
      </w:tr>
      <w:tr w14:paraId="41E5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5BF682">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C444A">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8DD70">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59F7B">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F537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50E94">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569710">
            <w:pPr>
              <w:jc w:val="left"/>
              <w:rPr>
                <w:rFonts w:hint="eastAsia" w:ascii="宋体" w:hAnsi="宋体" w:eastAsia="宋体" w:cs="宋体"/>
                <w:i w:val="0"/>
                <w:iCs w:val="0"/>
                <w:color w:val="000000"/>
                <w:sz w:val="18"/>
                <w:szCs w:val="18"/>
                <w:highlight w:val="none"/>
                <w:u w:val="none"/>
              </w:rPr>
            </w:pPr>
          </w:p>
        </w:tc>
      </w:tr>
      <w:tr w14:paraId="4D90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131A04">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7BFF0">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AB6A3">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6CB40E">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C4037">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65672D">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6F8C40">
            <w:pPr>
              <w:jc w:val="left"/>
              <w:rPr>
                <w:rFonts w:hint="eastAsia" w:ascii="宋体" w:hAnsi="宋体" w:eastAsia="宋体" w:cs="宋体"/>
                <w:i w:val="0"/>
                <w:iCs w:val="0"/>
                <w:color w:val="000000"/>
                <w:sz w:val="18"/>
                <w:szCs w:val="18"/>
                <w:highlight w:val="none"/>
                <w:u w:val="none"/>
              </w:rPr>
            </w:pPr>
          </w:p>
        </w:tc>
      </w:tr>
      <w:tr w14:paraId="7DD8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F5BBC7">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66167">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EC685">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464CDD">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9A52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D6D9E">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D8B3BC">
            <w:pPr>
              <w:jc w:val="left"/>
              <w:rPr>
                <w:rFonts w:hint="eastAsia" w:ascii="宋体" w:hAnsi="宋体" w:eastAsia="宋体" w:cs="宋体"/>
                <w:i w:val="0"/>
                <w:iCs w:val="0"/>
                <w:color w:val="000000"/>
                <w:sz w:val="18"/>
                <w:szCs w:val="18"/>
                <w:highlight w:val="none"/>
                <w:u w:val="none"/>
              </w:rPr>
            </w:pPr>
          </w:p>
        </w:tc>
      </w:tr>
      <w:tr w14:paraId="358E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AC26C9">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16DFD">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ABCF7">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1427A6">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C498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D5661">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ABE13A">
            <w:pPr>
              <w:jc w:val="left"/>
              <w:rPr>
                <w:rFonts w:hint="eastAsia" w:ascii="宋体" w:hAnsi="宋体" w:eastAsia="宋体" w:cs="宋体"/>
                <w:i w:val="0"/>
                <w:iCs w:val="0"/>
                <w:color w:val="000000"/>
                <w:sz w:val="18"/>
                <w:szCs w:val="18"/>
                <w:highlight w:val="none"/>
                <w:u w:val="none"/>
              </w:rPr>
            </w:pPr>
          </w:p>
        </w:tc>
      </w:tr>
      <w:tr w14:paraId="0E54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A478E0">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43289">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683DF">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CB7B3">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E8F5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1E618">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3612AA">
            <w:pPr>
              <w:jc w:val="left"/>
              <w:rPr>
                <w:rFonts w:hint="eastAsia" w:ascii="宋体" w:hAnsi="宋体" w:eastAsia="宋体" w:cs="宋体"/>
                <w:i w:val="0"/>
                <w:iCs w:val="0"/>
                <w:color w:val="000000"/>
                <w:sz w:val="18"/>
                <w:szCs w:val="18"/>
                <w:highlight w:val="none"/>
                <w:u w:val="none"/>
              </w:rPr>
            </w:pPr>
          </w:p>
        </w:tc>
      </w:tr>
      <w:tr w14:paraId="4C0A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B6C4CB">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EDF07">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E1A2E">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7B968">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0583C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123B11">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8D6F09">
            <w:pPr>
              <w:jc w:val="left"/>
              <w:rPr>
                <w:rFonts w:hint="eastAsia" w:ascii="宋体" w:hAnsi="宋体" w:eastAsia="宋体" w:cs="宋体"/>
                <w:i w:val="0"/>
                <w:iCs w:val="0"/>
                <w:color w:val="000000"/>
                <w:sz w:val="18"/>
                <w:szCs w:val="18"/>
                <w:highlight w:val="none"/>
                <w:u w:val="none"/>
              </w:rPr>
            </w:pPr>
          </w:p>
        </w:tc>
      </w:tr>
      <w:tr w14:paraId="6BEF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DF3802">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3521C">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D6CB4">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47AB5">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7E23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A209CD">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12C8FA">
            <w:pPr>
              <w:jc w:val="left"/>
              <w:rPr>
                <w:rFonts w:hint="eastAsia" w:ascii="宋体" w:hAnsi="宋体" w:eastAsia="宋体" w:cs="宋体"/>
                <w:i w:val="0"/>
                <w:iCs w:val="0"/>
                <w:color w:val="000000"/>
                <w:sz w:val="18"/>
                <w:szCs w:val="18"/>
                <w:highlight w:val="none"/>
                <w:u w:val="none"/>
              </w:rPr>
            </w:pPr>
          </w:p>
        </w:tc>
      </w:tr>
      <w:tr w14:paraId="5160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8AE405">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DDB6D">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254B1">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AF1AB">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8C5D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0A344">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A7241E">
            <w:pPr>
              <w:jc w:val="left"/>
              <w:rPr>
                <w:rFonts w:hint="eastAsia" w:ascii="宋体" w:hAnsi="宋体" w:eastAsia="宋体" w:cs="宋体"/>
                <w:i w:val="0"/>
                <w:iCs w:val="0"/>
                <w:color w:val="000000"/>
                <w:sz w:val="18"/>
                <w:szCs w:val="18"/>
                <w:highlight w:val="none"/>
                <w:u w:val="none"/>
              </w:rPr>
            </w:pPr>
          </w:p>
        </w:tc>
      </w:tr>
      <w:tr w14:paraId="1C15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1F29E5">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B57EC">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1CC26">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348CA">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A8B9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FBBFA">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FE3845">
            <w:pPr>
              <w:jc w:val="left"/>
              <w:rPr>
                <w:rFonts w:hint="eastAsia" w:ascii="宋体" w:hAnsi="宋体" w:eastAsia="宋体" w:cs="宋体"/>
                <w:i w:val="0"/>
                <w:iCs w:val="0"/>
                <w:color w:val="000000"/>
                <w:sz w:val="18"/>
                <w:szCs w:val="18"/>
                <w:highlight w:val="none"/>
                <w:u w:val="none"/>
              </w:rPr>
            </w:pPr>
          </w:p>
        </w:tc>
      </w:tr>
      <w:tr w14:paraId="64FA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82D84C">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AED86">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A0EF8">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C8F738">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4CB86">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8DE17F">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7CBB37">
            <w:pPr>
              <w:jc w:val="left"/>
              <w:rPr>
                <w:rFonts w:hint="eastAsia" w:ascii="宋体" w:hAnsi="宋体" w:eastAsia="宋体" w:cs="宋体"/>
                <w:i w:val="0"/>
                <w:iCs w:val="0"/>
                <w:color w:val="000000"/>
                <w:sz w:val="18"/>
                <w:szCs w:val="18"/>
                <w:highlight w:val="none"/>
                <w:u w:val="none"/>
              </w:rPr>
            </w:pPr>
          </w:p>
        </w:tc>
      </w:tr>
      <w:tr w14:paraId="1AF0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2B6E48">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E4DE9">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844336">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9BD82">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3EF0E">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80A806">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C3EA2C">
            <w:pPr>
              <w:jc w:val="left"/>
              <w:rPr>
                <w:rFonts w:hint="eastAsia" w:ascii="宋体" w:hAnsi="宋体" w:eastAsia="宋体" w:cs="宋体"/>
                <w:i w:val="0"/>
                <w:iCs w:val="0"/>
                <w:color w:val="000000"/>
                <w:sz w:val="18"/>
                <w:szCs w:val="18"/>
                <w:highlight w:val="none"/>
                <w:u w:val="none"/>
              </w:rPr>
            </w:pPr>
          </w:p>
        </w:tc>
      </w:tr>
      <w:tr w14:paraId="55EC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420B3F">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F93FD">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DD770">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30750">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552D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C6E411">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75D28D">
            <w:pPr>
              <w:jc w:val="left"/>
              <w:rPr>
                <w:rFonts w:hint="eastAsia" w:ascii="宋体" w:hAnsi="宋体" w:eastAsia="宋体" w:cs="宋体"/>
                <w:i w:val="0"/>
                <w:iCs w:val="0"/>
                <w:color w:val="000000"/>
                <w:sz w:val="18"/>
                <w:szCs w:val="18"/>
                <w:highlight w:val="none"/>
                <w:u w:val="none"/>
              </w:rPr>
            </w:pPr>
          </w:p>
        </w:tc>
      </w:tr>
      <w:tr w14:paraId="193C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C2B065">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347C8">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9D785">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AD72A">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766C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00B4C">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8046D2">
            <w:pPr>
              <w:jc w:val="left"/>
              <w:rPr>
                <w:rFonts w:hint="eastAsia" w:ascii="宋体" w:hAnsi="宋体" w:eastAsia="宋体" w:cs="宋体"/>
                <w:i w:val="0"/>
                <w:iCs w:val="0"/>
                <w:color w:val="000000"/>
                <w:sz w:val="18"/>
                <w:szCs w:val="18"/>
                <w:highlight w:val="none"/>
                <w:u w:val="none"/>
              </w:rPr>
            </w:pPr>
          </w:p>
        </w:tc>
      </w:tr>
      <w:tr w14:paraId="7397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FC94C3">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1C839">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540A1">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6B7C54">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89AD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E19C24">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2D5598">
            <w:pPr>
              <w:jc w:val="left"/>
              <w:rPr>
                <w:rFonts w:hint="eastAsia" w:ascii="宋体" w:hAnsi="宋体" w:eastAsia="宋体" w:cs="宋体"/>
                <w:i w:val="0"/>
                <w:iCs w:val="0"/>
                <w:color w:val="000000"/>
                <w:sz w:val="18"/>
                <w:szCs w:val="18"/>
                <w:highlight w:val="none"/>
                <w:u w:val="none"/>
              </w:rPr>
            </w:pPr>
          </w:p>
        </w:tc>
      </w:tr>
      <w:tr w14:paraId="2453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3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77B2BB">
            <w:pPr>
              <w:jc w:val="center"/>
              <w:rPr>
                <w:rFonts w:hint="eastAsia" w:ascii="宋体" w:hAnsi="宋体" w:eastAsia="宋体" w:cs="宋体"/>
                <w:i w:val="0"/>
                <w:iCs w:val="0"/>
                <w:color w:val="000000"/>
                <w:sz w:val="18"/>
                <w:szCs w:val="18"/>
                <w:highlight w:val="none"/>
                <w:u w:val="none"/>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367BF">
            <w:pPr>
              <w:jc w:val="left"/>
              <w:rPr>
                <w:rFonts w:hint="eastAsia" w:ascii="宋体" w:hAnsi="宋体" w:eastAsia="宋体" w:cs="宋体"/>
                <w:i w:val="0"/>
                <w:iCs w:val="0"/>
                <w:color w:val="000000"/>
                <w:sz w:val="18"/>
                <w:szCs w:val="18"/>
                <w:highlight w:val="none"/>
                <w:u w:val="none"/>
              </w:rPr>
            </w:pPr>
          </w:p>
        </w:tc>
        <w:tc>
          <w:tcPr>
            <w:tcW w:w="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028EB">
            <w:pPr>
              <w:jc w:val="left"/>
              <w:rPr>
                <w:rFonts w:hint="eastAsia" w:ascii="宋体" w:hAnsi="宋体" w:eastAsia="宋体" w:cs="宋体"/>
                <w:i w:val="0"/>
                <w:iCs w:val="0"/>
                <w:color w:val="000000"/>
                <w:sz w:val="18"/>
                <w:szCs w:val="18"/>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D3E61">
            <w:pPr>
              <w:jc w:val="right"/>
              <w:rPr>
                <w:rFonts w:hint="eastAsia" w:ascii="宋体" w:hAnsi="宋体" w:eastAsia="宋体" w:cs="宋体"/>
                <w:i w:val="0"/>
                <w:iCs w:val="0"/>
                <w:color w:val="000000"/>
                <w:sz w:val="18"/>
                <w:szCs w:val="18"/>
                <w:highlight w:val="none"/>
                <w:u w:val="none"/>
              </w:rPr>
            </w:pPr>
          </w:p>
        </w:tc>
        <w:tc>
          <w:tcPr>
            <w:tcW w:w="6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AF72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A5B33">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9F918">
            <w:pPr>
              <w:jc w:val="left"/>
              <w:rPr>
                <w:rFonts w:hint="eastAsia" w:ascii="宋体" w:hAnsi="宋体" w:eastAsia="宋体" w:cs="宋体"/>
                <w:i w:val="0"/>
                <w:iCs w:val="0"/>
                <w:color w:val="000000"/>
                <w:sz w:val="18"/>
                <w:szCs w:val="18"/>
                <w:highlight w:val="none"/>
                <w:u w:val="none"/>
              </w:rPr>
            </w:pPr>
          </w:p>
        </w:tc>
      </w:tr>
      <w:tr w14:paraId="0FB3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419"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346B84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计</w:t>
            </w:r>
          </w:p>
        </w:tc>
        <w:tc>
          <w:tcPr>
            <w:tcW w:w="726"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669624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2000.00</w:t>
            </w:r>
          </w:p>
        </w:tc>
        <w:tc>
          <w:tcPr>
            <w:tcW w:w="64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C51DDD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48C6E8">
            <w:pPr>
              <w:jc w:val="right"/>
              <w:rPr>
                <w:rFonts w:hint="eastAsia" w:ascii="宋体" w:hAnsi="宋体" w:eastAsia="宋体" w:cs="宋体"/>
                <w:i w:val="0"/>
                <w:iCs w:val="0"/>
                <w:color w:val="000000"/>
                <w:sz w:val="18"/>
                <w:szCs w:val="18"/>
                <w:highlight w:val="none"/>
                <w:u w:val="none"/>
              </w:rPr>
            </w:pPr>
          </w:p>
        </w:tc>
        <w:tc>
          <w:tcPr>
            <w:tcW w:w="6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A05DE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r>
      <w:tr w14:paraId="7D92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000" w:type="pct"/>
            <w:gridSpan w:val="9"/>
            <w:tcBorders>
              <w:top w:val="nil"/>
              <w:left w:val="nil"/>
              <w:bottom w:val="nil"/>
              <w:right w:val="nil"/>
            </w:tcBorders>
            <w:shd w:val="clear" w:color="FFFFFF" w:fill="FFFFFF"/>
            <w:vAlign w:val="top"/>
          </w:tcPr>
          <w:p w14:paraId="2D2D6F8B">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注：此表“暂估金额”由招标人填写，投标人应将“暂估金额”计入投标总价中。结算时按合同约定结算金额填写。</w:t>
            </w:r>
          </w:p>
        </w:tc>
      </w:tr>
      <w:tr w14:paraId="7249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462" w:type="pct"/>
            <w:gridSpan w:val="4"/>
            <w:tcBorders>
              <w:top w:val="nil"/>
              <w:left w:val="nil"/>
              <w:bottom w:val="nil"/>
              <w:right w:val="nil"/>
            </w:tcBorders>
            <w:shd w:val="clear" w:color="FFFFFF" w:fill="FFFFFF"/>
            <w:vAlign w:val="top"/>
          </w:tcPr>
          <w:p w14:paraId="25BD3472">
            <w:pPr>
              <w:jc w:val="left"/>
              <w:rPr>
                <w:rFonts w:hint="eastAsia" w:ascii="宋体" w:hAnsi="宋体" w:eastAsia="宋体" w:cs="宋体"/>
                <w:i w:val="0"/>
                <w:iCs w:val="0"/>
                <w:color w:val="000000"/>
                <w:sz w:val="18"/>
                <w:szCs w:val="18"/>
                <w:highlight w:val="none"/>
                <w:u w:val="none"/>
              </w:rPr>
            </w:pPr>
          </w:p>
        </w:tc>
        <w:tc>
          <w:tcPr>
            <w:tcW w:w="1520" w:type="pct"/>
            <w:gridSpan w:val="3"/>
            <w:tcBorders>
              <w:top w:val="nil"/>
              <w:left w:val="nil"/>
              <w:bottom w:val="nil"/>
              <w:right w:val="nil"/>
            </w:tcBorders>
            <w:shd w:val="clear" w:color="FFFFFF" w:fill="FFFFFF"/>
            <w:vAlign w:val="top"/>
          </w:tcPr>
          <w:p w14:paraId="6CA9EF98">
            <w:pPr>
              <w:jc w:val="left"/>
              <w:rPr>
                <w:rFonts w:hint="eastAsia" w:ascii="宋体" w:hAnsi="宋体" w:eastAsia="宋体" w:cs="宋体"/>
                <w:i w:val="0"/>
                <w:iCs w:val="0"/>
                <w:color w:val="000000"/>
                <w:sz w:val="18"/>
                <w:szCs w:val="18"/>
                <w:highlight w:val="none"/>
                <w:u w:val="none"/>
              </w:rPr>
            </w:pPr>
          </w:p>
        </w:tc>
        <w:tc>
          <w:tcPr>
            <w:tcW w:w="1017" w:type="pct"/>
            <w:gridSpan w:val="2"/>
            <w:tcBorders>
              <w:top w:val="nil"/>
              <w:left w:val="nil"/>
              <w:bottom w:val="nil"/>
              <w:right w:val="nil"/>
            </w:tcBorders>
            <w:shd w:val="clear" w:color="FFFFFF" w:fill="FFFFFF"/>
            <w:vAlign w:val="top"/>
          </w:tcPr>
          <w:p w14:paraId="266E6D9E">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表—12—3</w:t>
            </w:r>
          </w:p>
        </w:tc>
      </w:tr>
    </w:tbl>
    <w:p w14:paraId="0F8EC345">
      <w:pPr>
        <w:pStyle w:val="43"/>
        <w:ind w:firstLine="241"/>
        <w:rPr>
          <w:rFonts w:hint="eastAsia" w:ascii="宋体" w:hAnsi="宋体" w:eastAsia="宋体" w:cs="宋体"/>
          <w:b/>
          <w:bCs/>
          <w:color w:val="auto"/>
          <w:sz w:val="24"/>
          <w:szCs w:val="24"/>
          <w:highlight w:val="none"/>
        </w:rPr>
      </w:pPr>
    </w:p>
    <w:p w14:paraId="46E14E28">
      <w:pPr>
        <w:pStyle w:val="43"/>
        <w:ind w:firstLine="241"/>
        <w:rPr>
          <w:rFonts w:hint="eastAsia" w:ascii="宋体" w:hAnsi="宋体" w:eastAsia="宋体" w:cs="宋体"/>
          <w:b/>
          <w:bCs/>
          <w:color w:val="auto"/>
          <w:sz w:val="24"/>
          <w:szCs w:val="24"/>
          <w:highlight w:val="none"/>
        </w:rPr>
      </w:pPr>
    </w:p>
    <w:p w14:paraId="531D6150">
      <w:pPr>
        <w:pStyle w:val="43"/>
        <w:ind w:firstLine="241"/>
        <w:rPr>
          <w:rFonts w:hint="eastAsia" w:ascii="宋体" w:hAnsi="宋体" w:eastAsia="宋体" w:cs="宋体"/>
          <w:b/>
          <w:bCs/>
          <w:color w:val="auto"/>
          <w:sz w:val="24"/>
          <w:szCs w:val="24"/>
          <w:highlight w:val="none"/>
        </w:rPr>
      </w:pPr>
    </w:p>
    <w:p w14:paraId="43FEAF90">
      <w:pPr>
        <w:pStyle w:val="43"/>
        <w:ind w:firstLine="241"/>
        <w:rPr>
          <w:rFonts w:hint="eastAsia" w:ascii="宋体" w:hAnsi="宋体" w:eastAsia="宋体" w:cs="宋体"/>
          <w:b/>
          <w:bCs/>
          <w:color w:val="auto"/>
          <w:sz w:val="24"/>
          <w:szCs w:val="24"/>
          <w:highlight w:val="none"/>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296"/>
        <w:gridCol w:w="1170"/>
        <w:gridCol w:w="718"/>
        <w:gridCol w:w="758"/>
        <w:gridCol w:w="403"/>
        <w:gridCol w:w="846"/>
        <w:gridCol w:w="884"/>
        <w:gridCol w:w="169"/>
        <w:gridCol w:w="802"/>
        <w:gridCol w:w="1089"/>
      </w:tblGrid>
      <w:tr w14:paraId="4A23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66841FF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5D47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14:paraId="7D23AAE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工程名称：乔楼卫生院3楼电气改造工程</w:t>
            </w:r>
          </w:p>
        </w:tc>
        <w:tc>
          <w:tcPr>
            <w:tcW w:w="1751" w:type="pct"/>
            <w:gridSpan w:val="5"/>
            <w:tcBorders>
              <w:top w:val="nil"/>
              <w:left w:val="nil"/>
              <w:bottom w:val="nil"/>
              <w:right w:val="nil"/>
            </w:tcBorders>
            <w:shd w:val="clear" w:color="FFFFFF" w:fill="FFFFFF"/>
            <w:vAlign w:val="bottom"/>
          </w:tcPr>
          <w:p w14:paraId="22C06C5B">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187988AE">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4 页</w:t>
            </w:r>
          </w:p>
        </w:tc>
      </w:tr>
      <w:tr w14:paraId="0567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23F0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F1871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69BA0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F9938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0EE91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DB56C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5B0D6F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3327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A77C31">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8C9B12">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7EB85D">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D090FE">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391926">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5EA758">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00B8F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9CA51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9C01E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6CC3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4A87954">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98EF40">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61C9CF">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C0C8F9">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74AF05">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685982">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84273">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AEBDED">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BF9DE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657F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8C55D2">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FE92EB">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D72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A0353">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ADA91">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10823">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2DF90">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8B3B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CCA1C3">
            <w:pPr>
              <w:jc w:val="right"/>
              <w:rPr>
                <w:rFonts w:hint="eastAsia" w:ascii="宋体" w:hAnsi="宋体" w:eastAsia="宋体" w:cs="宋体"/>
                <w:i w:val="0"/>
                <w:iCs w:val="0"/>
                <w:color w:val="000000"/>
                <w:sz w:val="18"/>
                <w:szCs w:val="18"/>
                <w:highlight w:val="none"/>
                <w:u w:val="none"/>
              </w:rPr>
            </w:pPr>
          </w:p>
        </w:tc>
      </w:tr>
      <w:tr w14:paraId="45B3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2D85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0B8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6A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送配电装置系统</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360F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1.名称:送配电装置系统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3B0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系统</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F73B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9478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062F5">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DA980">
            <w:pPr>
              <w:jc w:val="right"/>
              <w:rPr>
                <w:rFonts w:hint="eastAsia" w:ascii="宋体" w:hAnsi="宋体" w:eastAsia="宋体" w:cs="宋体"/>
                <w:i w:val="0"/>
                <w:iCs w:val="0"/>
                <w:color w:val="000000"/>
                <w:sz w:val="18"/>
                <w:szCs w:val="18"/>
                <w:highlight w:val="none"/>
                <w:u w:val="none"/>
              </w:rPr>
            </w:pPr>
          </w:p>
        </w:tc>
      </w:tr>
      <w:tr w14:paraId="4809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49B4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D06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0822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普通灯具</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FB5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1.名称:吸顶灯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2.型号:220V 1X18W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3.安装方式：吸顶安装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B4F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15BE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93C7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F81A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91473D">
            <w:pPr>
              <w:jc w:val="right"/>
              <w:rPr>
                <w:rFonts w:hint="eastAsia" w:ascii="宋体" w:hAnsi="宋体" w:eastAsia="宋体" w:cs="宋体"/>
                <w:i w:val="0"/>
                <w:iCs w:val="0"/>
                <w:color w:val="000000"/>
                <w:sz w:val="18"/>
                <w:szCs w:val="18"/>
                <w:highlight w:val="none"/>
                <w:u w:val="none"/>
              </w:rPr>
            </w:pPr>
          </w:p>
        </w:tc>
      </w:tr>
      <w:tr w14:paraId="4B18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1783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D1B0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030412001002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8FBF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普通灯具</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8741F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1.名称:300*300平板灯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2.安装方式：吸顶安装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9B5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BD51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1A52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74F1EA">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B213E5">
            <w:pPr>
              <w:jc w:val="right"/>
              <w:rPr>
                <w:rFonts w:hint="eastAsia" w:ascii="宋体" w:hAnsi="宋体" w:eastAsia="宋体" w:cs="宋体"/>
                <w:i w:val="0"/>
                <w:iCs w:val="0"/>
                <w:color w:val="000000"/>
                <w:sz w:val="18"/>
                <w:szCs w:val="18"/>
                <w:highlight w:val="none"/>
                <w:u w:val="none"/>
              </w:rPr>
            </w:pPr>
          </w:p>
        </w:tc>
      </w:tr>
      <w:tr w14:paraId="5FB5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6299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66E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E372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小电器</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3D5B9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1.名称:300*300排风扇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2.安装方式：吸顶安装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0C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4A7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72D8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5A4A3">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6375CB">
            <w:pPr>
              <w:jc w:val="right"/>
              <w:rPr>
                <w:rFonts w:hint="eastAsia" w:ascii="宋体" w:hAnsi="宋体" w:eastAsia="宋体" w:cs="宋体"/>
                <w:i w:val="0"/>
                <w:iCs w:val="0"/>
                <w:color w:val="000000"/>
                <w:sz w:val="18"/>
                <w:szCs w:val="18"/>
                <w:highlight w:val="none"/>
                <w:u w:val="none"/>
              </w:rPr>
            </w:pPr>
          </w:p>
        </w:tc>
      </w:tr>
      <w:tr w14:paraId="0B0A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CEFB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40C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CB4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FF4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1.名称:灯具盒</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2.规格:塑料86盒</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05E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B1FD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F608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002DA">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E8A05C">
            <w:pPr>
              <w:jc w:val="right"/>
              <w:rPr>
                <w:rFonts w:hint="eastAsia" w:ascii="宋体" w:hAnsi="宋体" w:eastAsia="宋体" w:cs="宋体"/>
                <w:i w:val="0"/>
                <w:iCs w:val="0"/>
                <w:color w:val="000000"/>
                <w:sz w:val="18"/>
                <w:szCs w:val="18"/>
                <w:highlight w:val="none"/>
                <w:u w:val="none"/>
              </w:rPr>
            </w:pPr>
          </w:p>
        </w:tc>
      </w:tr>
      <w:tr w14:paraId="6E81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66E2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E4A6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B34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AC4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1.名称:单联开关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2.型号规格:250V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3.安装方式:底边距地1.3米,暗装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DEC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BE54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1860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62202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EBF3E2">
            <w:pPr>
              <w:jc w:val="right"/>
              <w:rPr>
                <w:rFonts w:hint="eastAsia" w:ascii="宋体" w:hAnsi="宋体" w:eastAsia="宋体" w:cs="宋体"/>
                <w:i w:val="0"/>
                <w:iCs w:val="0"/>
                <w:color w:val="000000"/>
                <w:sz w:val="18"/>
                <w:szCs w:val="18"/>
                <w:highlight w:val="none"/>
                <w:u w:val="none"/>
              </w:rPr>
            </w:pPr>
          </w:p>
        </w:tc>
      </w:tr>
      <w:tr w14:paraId="2A6D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65C1E6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6ACFB7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B6698B5">
            <w:pPr>
              <w:jc w:val="right"/>
              <w:rPr>
                <w:rFonts w:hint="eastAsia" w:ascii="宋体" w:hAnsi="宋体" w:eastAsia="宋体" w:cs="宋体"/>
                <w:i w:val="0"/>
                <w:iCs w:val="0"/>
                <w:color w:val="000000"/>
                <w:sz w:val="18"/>
                <w:szCs w:val="18"/>
                <w:highlight w:val="none"/>
                <w:u w:val="none"/>
              </w:rPr>
            </w:pPr>
          </w:p>
        </w:tc>
      </w:tr>
      <w:tr w14:paraId="01DF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3D571DC7">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0DF2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14:paraId="1F3EBC1C">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12AFBBA3">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4794A221">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1FA3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78F9ED3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5366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14:paraId="0235F61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工程名称：乔楼卫生院3楼电气改造工程</w:t>
            </w:r>
          </w:p>
        </w:tc>
        <w:tc>
          <w:tcPr>
            <w:tcW w:w="1751" w:type="pct"/>
            <w:gridSpan w:val="5"/>
            <w:tcBorders>
              <w:top w:val="nil"/>
              <w:left w:val="nil"/>
              <w:bottom w:val="nil"/>
              <w:right w:val="nil"/>
            </w:tcBorders>
            <w:shd w:val="clear" w:color="FFFFFF" w:fill="FFFFFF"/>
            <w:vAlign w:val="bottom"/>
          </w:tcPr>
          <w:p w14:paraId="590C825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62764E75">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2 页 共 4 页</w:t>
            </w:r>
          </w:p>
        </w:tc>
      </w:tr>
      <w:tr w14:paraId="08D3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007AE3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15D78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D1A9A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6315E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7D3E8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49AD1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07BBC0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79F0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73D6FE">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B6662E">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004929">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82147D">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866133">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D7592D">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A7789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D79B5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01EB0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5AD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91BF5F9">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5902C3">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C0C9B0">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17D95E">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6D0CA0">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8D47D8">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698EB6">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B614D7">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F0F50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281C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0BD6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27D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FB1B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B65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1.名称:双联开关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2.型号规格:250V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3.安装方式:底边距地1.3米,暗装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C49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B53D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90A2F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484C2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1D742">
            <w:pPr>
              <w:jc w:val="right"/>
              <w:rPr>
                <w:rFonts w:hint="eastAsia" w:ascii="宋体" w:hAnsi="宋体" w:eastAsia="宋体" w:cs="宋体"/>
                <w:i w:val="0"/>
                <w:iCs w:val="0"/>
                <w:color w:val="000000"/>
                <w:sz w:val="18"/>
                <w:szCs w:val="18"/>
                <w:highlight w:val="none"/>
                <w:u w:val="none"/>
              </w:rPr>
            </w:pPr>
          </w:p>
        </w:tc>
      </w:tr>
      <w:tr w14:paraId="685A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9978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F17A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030404034003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330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照明开关</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8E6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1.名称:三联开关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2.型号规格:250V  10A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3.安装方式:底边距地1.3米,暗装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7C1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180A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F57E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D86DBE">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75D867">
            <w:pPr>
              <w:jc w:val="right"/>
              <w:rPr>
                <w:rFonts w:hint="eastAsia" w:ascii="宋体" w:hAnsi="宋体" w:eastAsia="宋体" w:cs="宋体"/>
                <w:i w:val="0"/>
                <w:iCs w:val="0"/>
                <w:color w:val="000000"/>
                <w:sz w:val="18"/>
                <w:szCs w:val="18"/>
                <w:highlight w:val="none"/>
                <w:u w:val="none"/>
              </w:rPr>
            </w:pPr>
          </w:p>
        </w:tc>
      </w:tr>
      <w:tr w14:paraId="1900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55B4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311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A9E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338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1.名称:带保护接点暗装插座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2.规格:250V 10A(五孔)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3.安装方式:底边距地0.8米,暗装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FA5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5555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6A70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5626F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8E5E2D">
            <w:pPr>
              <w:jc w:val="right"/>
              <w:rPr>
                <w:rFonts w:hint="eastAsia" w:ascii="宋体" w:hAnsi="宋体" w:eastAsia="宋体" w:cs="宋体"/>
                <w:i w:val="0"/>
                <w:iCs w:val="0"/>
                <w:color w:val="000000"/>
                <w:sz w:val="18"/>
                <w:szCs w:val="18"/>
                <w:highlight w:val="none"/>
                <w:u w:val="none"/>
              </w:rPr>
            </w:pPr>
          </w:p>
        </w:tc>
      </w:tr>
      <w:tr w14:paraId="6A0C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F627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AF37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030404035002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B213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插座</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ECE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1.名称:空调预留插座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2.规格:250V 10A(五孔)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3.安装方式:底边距地2.5米,暗装、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ADD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DE20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260EA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5624D">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FF21FC">
            <w:pPr>
              <w:jc w:val="right"/>
              <w:rPr>
                <w:rFonts w:hint="eastAsia" w:ascii="宋体" w:hAnsi="宋体" w:eastAsia="宋体" w:cs="宋体"/>
                <w:i w:val="0"/>
                <w:iCs w:val="0"/>
                <w:color w:val="000000"/>
                <w:sz w:val="18"/>
                <w:szCs w:val="18"/>
                <w:highlight w:val="none"/>
                <w:u w:val="none"/>
              </w:rPr>
            </w:pPr>
          </w:p>
        </w:tc>
      </w:tr>
      <w:tr w14:paraId="0997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CBF1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B7B7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030411006002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D9F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接线盒</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11F5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1.名称:灯具盒</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2.规格:塑料86盒</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5E6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23F9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92E8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F5C0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60E4CC">
            <w:pPr>
              <w:jc w:val="right"/>
              <w:rPr>
                <w:rFonts w:hint="eastAsia" w:ascii="宋体" w:hAnsi="宋体" w:eastAsia="宋体" w:cs="宋体"/>
                <w:i w:val="0"/>
                <w:iCs w:val="0"/>
                <w:color w:val="000000"/>
                <w:sz w:val="18"/>
                <w:szCs w:val="18"/>
                <w:highlight w:val="none"/>
                <w:u w:val="none"/>
              </w:rPr>
            </w:pPr>
          </w:p>
        </w:tc>
      </w:tr>
      <w:tr w14:paraId="36E1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62F935">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96B84">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C5CA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730BA">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525C1">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94142">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A937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16F0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F752E3">
            <w:pPr>
              <w:jc w:val="right"/>
              <w:rPr>
                <w:rFonts w:hint="eastAsia" w:ascii="宋体" w:hAnsi="宋体" w:eastAsia="宋体" w:cs="宋体"/>
                <w:i w:val="0"/>
                <w:iCs w:val="0"/>
                <w:color w:val="000000"/>
                <w:sz w:val="18"/>
                <w:szCs w:val="18"/>
                <w:highlight w:val="none"/>
                <w:u w:val="none"/>
              </w:rPr>
            </w:pPr>
          </w:p>
        </w:tc>
      </w:tr>
      <w:tr w14:paraId="16C6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8AC01A">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E432F">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1491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配管及配线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49EDB">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A9C47">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FF454">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B2D31">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DC477">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562AC8">
            <w:pPr>
              <w:jc w:val="right"/>
              <w:rPr>
                <w:rFonts w:hint="eastAsia" w:ascii="宋体" w:hAnsi="宋体" w:eastAsia="宋体" w:cs="宋体"/>
                <w:i w:val="0"/>
                <w:iCs w:val="0"/>
                <w:color w:val="000000"/>
                <w:sz w:val="18"/>
                <w:szCs w:val="18"/>
                <w:highlight w:val="none"/>
                <w:u w:val="none"/>
              </w:rPr>
            </w:pPr>
          </w:p>
        </w:tc>
      </w:tr>
      <w:tr w14:paraId="5ADE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D4DF65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5D91F6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D0257FE">
            <w:pPr>
              <w:jc w:val="right"/>
              <w:rPr>
                <w:rFonts w:hint="eastAsia" w:ascii="宋体" w:hAnsi="宋体" w:eastAsia="宋体" w:cs="宋体"/>
                <w:i w:val="0"/>
                <w:iCs w:val="0"/>
                <w:color w:val="000000"/>
                <w:sz w:val="18"/>
                <w:szCs w:val="18"/>
                <w:highlight w:val="none"/>
                <w:u w:val="none"/>
              </w:rPr>
            </w:pPr>
          </w:p>
        </w:tc>
      </w:tr>
      <w:tr w14:paraId="3E5D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5CA8FCB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5B9B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14:paraId="677FCB36">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20DD2214">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4EB49F5F">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67C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365A2399">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6F0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14:paraId="0C9FD477">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工程名称：乔楼卫生院3楼电气改造工程</w:t>
            </w:r>
          </w:p>
        </w:tc>
        <w:tc>
          <w:tcPr>
            <w:tcW w:w="1751" w:type="pct"/>
            <w:gridSpan w:val="5"/>
            <w:tcBorders>
              <w:top w:val="nil"/>
              <w:left w:val="nil"/>
              <w:bottom w:val="nil"/>
              <w:right w:val="nil"/>
            </w:tcBorders>
            <w:shd w:val="clear" w:color="FFFFFF" w:fill="FFFFFF"/>
            <w:vAlign w:val="bottom"/>
          </w:tcPr>
          <w:p w14:paraId="1137001C">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55C659A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 页 共 4 页</w:t>
            </w:r>
          </w:p>
        </w:tc>
      </w:tr>
      <w:tr w14:paraId="311E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7AD15F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78F5A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C16FF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72A5F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A4D0A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BBF34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DA6F0E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0817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9600C32">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C57223">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C2CFB1">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6AE654">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DCE183">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5EB6F2">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3FFBF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2AE26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3079F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706D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9BB14E6">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467656">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A0C54A">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156C49">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49CE70">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6D85C9">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BBD0F5">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12223">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FD8BC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024E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1D5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E97D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7B5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239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2.材质:刚性阻燃管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3.规格:PC20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417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30D9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1113.06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BD63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2976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0C5C95">
            <w:pPr>
              <w:jc w:val="right"/>
              <w:rPr>
                <w:rFonts w:hint="eastAsia" w:ascii="宋体" w:hAnsi="宋体" w:eastAsia="宋体" w:cs="宋体"/>
                <w:i w:val="0"/>
                <w:iCs w:val="0"/>
                <w:color w:val="000000"/>
                <w:sz w:val="18"/>
                <w:szCs w:val="18"/>
                <w:highlight w:val="none"/>
                <w:u w:val="none"/>
              </w:rPr>
            </w:pPr>
          </w:p>
        </w:tc>
      </w:tr>
      <w:tr w14:paraId="4357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5E3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56D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A36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B60C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2.规格、材质:WDZ-BYJ-2.5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795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C268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1082.75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0196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96BE0">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505C44">
            <w:pPr>
              <w:jc w:val="right"/>
              <w:rPr>
                <w:rFonts w:hint="eastAsia" w:ascii="宋体" w:hAnsi="宋体" w:eastAsia="宋体" w:cs="宋体"/>
                <w:i w:val="0"/>
                <w:iCs w:val="0"/>
                <w:color w:val="000000"/>
                <w:sz w:val="18"/>
                <w:szCs w:val="18"/>
                <w:highlight w:val="none"/>
                <w:u w:val="none"/>
              </w:rPr>
            </w:pPr>
          </w:p>
        </w:tc>
      </w:tr>
      <w:tr w14:paraId="6425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F63D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B9BD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B825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DCE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2.规格、材质:WDZ-BYJ-2.5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3.配线形式：线槽配线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B1C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D557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608.95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EB27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D0220">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1EADA4">
            <w:pPr>
              <w:jc w:val="right"/>
              <w:rPr>
                <w:rFonts w:hint="eastAsia" w:ascii="宋体" w:hAnsi="宋体" w:eastAsia="宋体" w:cs="宋体"/>
                <w:i w:val="0"/>
                <w:iCs w:val="0"/>
                <w:color w:val="000000"/>
                <w:sz w:val="18"/>
                <w:szCs w:val="18"/>
                <w:highlight w:val="none"/>
                <w:u w:val="none"/>
              </w:rPr>
            </w:pPr>
          </w:p>
        </w:tc>
      </w:tr>
      <w:tr w14:paraId="50C1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2CFF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C41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D25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FF9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2.规格、材质:WDZ-BYJ-4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0AE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42C9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1140.25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FD094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40773">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C250BA">
            <w:pPr>
              <w:jc w:val="right"/>
              <w:rPr>
                <w:rFonts w:hint="eastAsia" w:ascii="宋体" w:hAnsi="宋体" w:eastAsia="宋体" w:cs="宋体"/>
                <w:i w:val="0"/>
                <w:iCs w:val="0"/>
                <w:color w:val="000000"/>
                <w:sz w:val="18"/>
                <w:szCs w:val="18"/>
                <w:highlight w:val="none"/>
                <w:u w:val="none"/>
              </w:rPr>
            </w:pPr>
          </w:p>
        </w:tc>
      </w:tr>
      <w:tr w14:paraId="2B6D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6E533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DA81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030411004004</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6D9E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467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2.规格、材质:WDZ-BYJ-4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3.配线形式：线槽配线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FF5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D52D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916.85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8324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F693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CDC503">
            <w:pPr>
              <w:jc w:val="right"/>
              <w:rPr>
                <w:rFonts w:hint="eastAsia" w:ascii="宋体" w:hAnsi="宋体" w:eastAsia="宋体" w:cs="宋体"/>
                <w:i w:val="0"/>
                <w:iCs w:val="0"/>
                <w:color w:val="000000"/>
                <w:sz w:val="18"/>
                <w:szCs w:val="18"/>
                <w:highlight w:val="none"/>
                <w:u w:val="none"/>
              </w:rPr>
            </w:pPr>
          </w:p>
        </w:tc>
      </w:tr>
      <w:tr w14:paraId="7DF4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4D82A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F5E526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002E3D4">
            <w:pPr>
              <w:jc w:val="right"/>
              <w:rPr>
                <w:rFonts w:hint="eastAsia" w:ascii="宋体" w:hAnsi="宋体" w:eastAsia="宋体" w:cs="宋体"/>
                <w:i w:val="0"/>
                <w:iCs w:val="0"/>
                <w:color w:val="000000"/>
                <w:sz w:val="18"/>
                <w:szCs w:val="18"/>
                <w:highlight w:val="none"/>
                <w:u w:val="none"/>
              </w:rPr>
            </w:pPr>
          </w:p>
        </w:tc>
      </w:tr>
      <w:tr w14:paraId="2462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592D1B29">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2F5E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09" w:type="pct"/>
            <w:gridSpan w:val="4"/>
            <w:tcBorders>
              <w:top w:val="nil"/>
              <w:left w:val="nil"/>
              <w:bottom w:val="nil"/>
              <w:right w:val="nil"/>
            </w:tcBorders>
            <w:shd w:val="clear" w:color="FFFFFF" w:fill="FFFFFF"/>
            <w:vAlign w:val="top"/>
          </w:tcPr>
          <w:p w14:paraId="27C31611">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29B09F8C">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61DB96CA">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43FE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0326C655">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8C8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09" w:type="pct"/>
            <w:gridSpan w:val="4"/>
            <w:tcBorders>
              <w:top w:val="nil"/>
              <w:left w:val="nil"/>
              <w:bottom w:val="nil"/>
              <w:right w:val="nil"/>
            </w:tcBorders>
            <w:shd w:val="clear" w:color="FFFFFF" w:fill="FFFFFF"/>
            <w:vAlign w:val="bottom"/>
          </w:tcPr>
          <w:p w14:paraId="10BECD9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工程名称：乔楼卫生院3楼电气改造工程</w:t>
            </w:r>
          </w:p>
        </w:tc>
        <w:tc>
          <w:tcPr>
            <w:tcW w:w="1751" w:type="pct"/>
            <w:gridSpan w:val="5"/>
            <w:tcBorders>
              <w:top w:val="nil"/>
              <w:left w:val="nil"/>
              <w:bottom w:val="nil"/>
              <w:right w:val="nil"/>
            </w:tcBorders>
            <w:shd w:val="clear" w:color="FFFFFF" w:fill="FFFFFF"/>
            <w:vAlign w:val="bottom"/>
          </w:tcPr>
          <w:p w14:paraId="5EF4A02D">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03B29E93">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 页 共 4 页</w:t>
            </w:r>
          </w:p>
        </w:tc>
      </w:tr>
      <w:tr w14:paraId="649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BEFA38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ACC3F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BE5C7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A5DCC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8DF01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13416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A2F53C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61E1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A23BA19">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1C9CB7">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8BE0C">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282B1F">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84F751">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A1CE88">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3DDA7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A6B65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F4884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22DC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9ADBDCC">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5B2A62">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247559">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4FD493">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65171C">
            <w:pPr>
              <w:jc w:val="center"/>
              <w:rPr>
                <w:rFonts w:hint="eastAsia" w:ascii="宋体" w:hAnsi="宋体" w:eastAsia="宋体" w:cs="宋体"/>
                <w:b/>
                <w:bCs/>
                <w:i w:val="0"/>
                <w:iCs w:val="0"/>
                <w:color w:val="000000"/>
                <w:sz w:val="18"/>
                <w:szCs w:val="18"/>
                <w:highlight w:val="none"/>
                <w:u w:val="none"/>
              </w:rPr>
            </w:pPr>
          </w:p>
        </w:tc>
        <w:tc>
          <w:tcPr>
            <w:tcW w:w="46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58AB12">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0341DE">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1BD541">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F7273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419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C442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C815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030411004005</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964B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0E5A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1.名称:电气配线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2.规格、材质:WDZ-BYJ-6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3.配线形式：管内穿线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66C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0C7D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1142.24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1AA27">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FCCD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390071">
            <w:pPr>
              <w:jc w:val="right"/>
              <w:rPr>
                <w:rFonts w:hint="eastAsia" w:ascii="宋体" w:hAnsi="宋体" w:eastAsia="宋体" w:cs="宋体"/>
                <w:i w:val="0"/>
                <w:iCs w:val="0"/>
                <w:color w:val="000000"/>
                <w:sz w:val="18"/>
                <w:szCs w:val="18"/>
                <w:highlight w:val="none"/>
                <w:u w:val="none"/>
              </w:rPr>
            </w:pPr>
          </w:p>
        </w:tc>
      </w:tr>
      <w:tr w14:paraId="2073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1106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0AC8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030413002001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57D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凿（压)槽</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BA3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1.名称:凿（压)槽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5BE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9C29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163.45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EE1C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6364F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36EEEC">
            <w:pPr>
              <w:jc w:val="right"/>
              <w:rPr>
                <w:rFonts w:hint="eastAsia" w:ascii="宋体" w:hAnsi="宋体" w:eastAsia="宋体" w:cs="宋体"/>
                <w:i w:val="0"/>
                <w:iCs w:val="0"/>
                <w:color w:val="000000"/>
                <w:sz w:val="18"/>
                <w:szCs w:val="18"/>
                <w:highlight w:val="none"/>
                <w:u w:val="none"/>
              </w:rPr>
            </w:pPr>
          </w:p>
        </w:tc>
      </w:tr>
      <w:tr w14:paraId="7FF2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125CF1">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D3203">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DF5B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0CDDEB">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BE934">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C734D">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F997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760E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05EA27">
            <w:pPr>
              <w:jc w:val="right"/>
              <w:rPr>
                <w:rFonts w:hint="eastAsia" w:ascii="宋体" w:hAnsi="宋体" w:eastAsia="宋体" w:cs="宋体"/>
                <w:i w:val="0"/>
                <w:iCs w:val="0"/>
                <w:color w:val="000000"/>
                <w:sz w:val="18"/>
                <w:szCs w:val="18"/>
                <w:highlight w:val="none"/>
                <w:u w:val="none"/>
              </w:rPr>
            </w:pPr>
          </w:p>
        </w:tc>
      </w:tr>
      <w:tr w14:paraId="6562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595906">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DD8F7">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537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41C5F">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21335">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6550D">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322C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32FA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55A9DE">
            <w:pPr>
              <w:jc w:val="right"/>
              <w:rPr>
                <w:rFonts w:hint="eastAsia" w:ascii="宋体" w:hAnsi="宋体" w:eastAsia="宋体" w:cs="宋体"/>
                <w:i w:val="0"/>
                <w:iCs w:val="0"/>
                <w:color w:val="000000"/>
                <w:sz w:val="18"/>
                <w:szCs w:val="18"/>
                <w:highlight w:val="none"/>
                <w:u w:val="none"/>
              </w:rPr>
            </w:pPr>
          </w:p>
        </w:tc>
      </w:tr>
      <w:tr w14:paraId="4B3E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99EA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232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756D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桥架</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5073A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1.名称:桥架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2.型号:200*100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3.材质:钢制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4.其它未尽事宜详见施工图设计、现行标准及规范，并满足使用功能要求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3A6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3081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39.61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9922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6DE6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A4DB90">
            <w:pPr>
              <w:jc w:val="right"/>
              <w:rPr>
                <w:rFonts w:hint="eastAsia" w:ascii="宋体" w:hAnsi="宋体" w:eastAsia="宋体" w:cs="宋体"/>
                <w:i w:val="0"/>
                <w:iCs w:val="0"/>
                <w:color w:val="000000"/>
                <w:sz w:val="18"/>
                <w:szCs w:val="18"/>
                <w:highlight w:val="none"/>
                <w:u w:val="none"/>
              </w:rPr>
            </w:pPr>
          </w:p>
        </w:tc>
      </w:tr>
      <w:tr w14:paraId="2999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0E8469">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25F88">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C05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4A18C">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B8F68">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8BB14">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897E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763DE">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E80511">
            <w:pPr>
              <w:jc w:val="right"/>
              <w:rPr>
                <w:rFonts w:hint="eastAsia" w:ascii="宋体" w:hAnsi="宋体" w:eastAsia="宋体" w:cs="宋体"/>
                <w:i w:val="0"/>
                <w:iCs w:val="0"/>
                <w:color w:val="000000"/>
                <w:sz w:val="18"/>
                <w:szCs w:val="18"/>
                <w:highlight w:val="none"/>
                <w:u w:val="none"/>
              </w:rPr>
            </w:pPr>
          </w:p>
        </w:tc>
      </w:tr>
      <w:tr w14:paraId="432C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DA8282">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759DD">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0745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FA3A8">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1D3E7">
            <w:pPr>
              <w:jc w:val="left"/>
              <w:rPr>
                <w:rFonts w:hint="eastAsia" w:ascii="宋体" w:hAnsi="宋体" w:eastAsia="宋体" w:cs="宋体"/>
                <w:i w:val="0"/>
                <w:iCs w:val="0"/>
                <w:color w:val="000000"/>
                <w:sz w:val="18"/>
                <w:szCs w:val="18"/>
                <w:highlight w:val="none"/>
                <w:u w:val="none"/>
              </w:rPr>
            </w:pPr>
          </w:p>
        </w:tc>
        <w:tc>
          <w:tcPr>
            <w:tcW w:w="46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0ADEC">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885D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2301C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D015D9">
            <w:pPr>
              <w:jc w:val="right"/>
              <w:rPr>
                <w:rFonts w:hint="eastAsia" w:ascii="宋体" w:hAnsi="宋体" w:eastAsia="宋体" w:cs="宋体"/>
                <w:i w:val="0"/>
                <w:iCs w:val="0"/>
                <w:color w:val="000000"/>
                <w:sz w:val="18"/>
                <w:szCs w:val="18"/>
                <w:highlight w:val="none"/>
                <w:u w:val="none"/>
              </w:rPr>
            </w:pPr>
          </w:p>
        </w:tc>
      </w:tr>
    </w:tbl>
    <w:p w14:paraId="1E781FE4">
      <w:pPr>
        <w:pStyle w:val="43"/>
        <w:ind w:firstLine="241"/>
        <w:rPr>
          <w:rFonts w:hint="eastAsia" w:ascii="宋体" w:hAnsi="宋体" w:eastAsia="宋体" w:cs="宋体"/>
          <w:b/>
          <w:bCs/>
          <w:color w:val="auto"/>
          <w:sz w:val="24"/>
          <w:szCs w:val="24"/>
          <w:highlight w:val="none"/>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296"/>
        <w:gridCol w:w="1182"/>
        <w:gridCol w:w="720"/>
        <w:gridCol w:w="756"/>
        <w:gridCol w:w="414"/>
        <w:gridCol w:w="766"/>
        <w:gridCol w:w="895"/>
        <w:gridCol w:w="183"/>
        <w:gridCol w:w="810"/>
        <w:gridCol w:w="1102"/>
      </w:tblGrid>
      <w:tr w14:paraId="7732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3A1E5944">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47CD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0054BD9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698BFAF9">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42563E3A">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7 页</w:t>
            </w:r>
          </w:p>
        </w:tc>
      </w:tr>
      <w:tr w14:paraId="272B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901D14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EA60A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78BE1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3421C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C58A0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B1124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FDC09B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9D7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9D000D">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47CCBB">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48A42A">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60C79D">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3D6592">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49F5FB">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6371D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3C7AF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0BD0F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2E1E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8051AE6">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4F3D87">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4684C4">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067817">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935931">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E8E5A2">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ACC623">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F02837">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8A85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6E33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EE1116">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5934C">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F4A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ECFBF">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E63F2">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F3918">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16F7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5296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4C2D5F">
            <w:pPr>
              <w:jc w:val="right"/>
              <w:rPr>
                <w:rFonts w:hint="eastAsia" w:ascii="宋体" w:hAnsi="宋体" w:eastAsia="宋体" w:cs="宋体"/>
                <w:i w:val="0"/>
                <w:iCs w:val="0"/>
                <w:color w:val="000000"/>
                <w:sz w:val="18"/>
                <w:szCs w:val="18"/>
                <w:highlight w:val="none"/>
                <w:u w:val="none"/>
              </w:rPr>
            </w:pPr>
          </w:p>
        </w:tc>
      </w:tr>
      <w:tr w14:paraId="101F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5281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25B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677B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木门窗拆除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471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1.拆除原有木质门(面积在4m2以内)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A1D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2DC0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83A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7F906A">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AED76C">
            <w:pPr>
              <w:jc w:val="right"/>
              <w:rPr>
                <w:rFonts w:hint="eastAsia" w:ascii="宋体" w:hAnsi="宋体" w:eastAsia="宋体" w:cs="宋体"/>
                <w:i w:val="0"/>
                <w:iCs w:val="0"/>
                <w:color w:val="000000"/>
                <w:sz w:val="18"/>
                <w:szCs w:val="18"/>
                <w:highlight w:val="none"/>
                <w:u w:val="none"/>
              </w:rPr>
            </w:pPr>
          </w:p>
        </w:tc>
      </w:tr>
      <w:tr w14:paraId="74DA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1E57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94677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011606003001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0D8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天棚面龙骨及饰面拆除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5AF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1.龙骨及饰面种类:拆除卫生间铝扣板吊顶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CB7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2787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033DD6">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37301">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8B8CB">
            <w:pPr>
              <w:jc w:val="right"/>
              <w:rPr>
                <w:rFonts w:hint="eastAsia" w:ascii="宋体" w:hAnsi="宋体" w:eastAsia="宋体" w:cs="宋体"/>
                <w:i w:val="0"/>
                <w:iCs w:val="0"/>
                <w:color w:val="000000"/>
                <w:sz w:val="18"/>
                <w:szCs w:val="18"/>
                <w:highlight w:val="none"/>
                <w:u w:val="none"/>
              </w:rPr>
            </w:pPr>
          </w:p>
        </w:tc>
      </w:tr>
      <w:tr w14:paraId="1999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2875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DE7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EB4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9A6A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87E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70A08">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EF50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8ECDC">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25B5C8">
            <w:pPr>
              <w:jc w:val="right"/>
              <w:rPr>
                <w:rFonts w:hint="eastAsia" w:ascii="宋体" w:hAnsi="宋体" w:eastAsia="宋体" w:cs="宋体"/>
                <w:i w:val="0"/>
                <w:iCs w:val="0"/>
                <w:color w:val="000000"/>
                <w:sz w:val="18"/>
                <w:szCs w:val="18"/>
                <w:highlight w:val="none"/>
                <w:u w:val="none"/>
              </w:rPr>
            </w:pPr>
          </w:p>
        </w:tc>
      </w:tr>
      <w:tr w14:paraId="11B9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F817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A432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2BC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F5F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1.拆除原有洗脸池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A95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96F62">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3487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72F4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6E4776">
            <w:pPr>
              <w:jc w:val="right"/>
              <w:rPr>
                <w:rFonts w:hint="eastAsia" w:ascii="宋体" w:hAnsi="宋体" w:eastAsia="宋体" w:cs="宋体"/>
                <w:i w:val="0"/>
                <w:iCs w:val="0"/>
                <w:color w:val="000000"/>
                <w:sz w:val="18"/>
                <w:szCs w:val="18"/>
                <w:highlight w:val="none"/>
                <w:u w:val="none"/>
              </w:rPr>
            </w:pPr>
          </w:p>
        </w:tc>
      </w:tr>
      <w:tr w14:paraId="5CA1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C2B2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AA5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011612002003</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06F4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卫生洁具拆除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A18E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1.拆除原有蹲式大便器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917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F6EB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CABE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EFAE7">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9B4D1E">
            <w:pPr>
              <w:jc w:val="right"/>
              <w:rPr>
                <w:rFonts w:hint="eastAsia" w:ascii="宋体" w:hAnsi="宋体" w:eastAsia="宋体" w:cs="宋体"/>
                <w:i w:val="0"/>
                <w:iCs w:val="0"/>
                <w:color w:val="000000"/>
                <w:sz w:val="18"/>
                <w:szCs w:val="18"/>
                <w:highlight w:val="none"/>
                <w:u w:val="none"/>
              </w:rPr>
            </w:pPr>
          </w:p>
        </w:tc>
      </w:tr>
      <w:tr w14:paraId="37FB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2170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4454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C9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砖砌体拆除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D850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1.卫生间门洞800mm扩宽至1000mm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6CB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4F7F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8EF0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39BB9">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F08663">
            <w:pPr>
              <w:jc w:val="right"/>
              <w:rPr>
                <w:rFonts w:hint="eastAsia" w:ascii="宋体" w:hAnsi="宋体" w:eastAsia="宋体" w:cs="宋体"/>
                <w:i w:val="0"/>
                <w:iCs w:val="0"/>
                <w:color w:val="000000"/>
                <w:sz w:val="18"/>
                <w:szCs w:val="18"/>
                <w:highlight w:val="none"/>
                <w:u w:val="none"/>
              </w:rPr>
            </w:pPr>
          </w:p>
        </w:tc>
      </w:tr>
      <w:tr w14:paraId="44E5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66F0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73C7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25D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立面块料拆除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9FF5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1.墙砖拆除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2.高度2.800mm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475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1DE8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77.31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8F72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C59BC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1F0633">
            <w:pPr>
              <w:jc w:val="right"/>
              <w:rPr>
                <w:rFonts w:hint="eastAsia" w:ascii="宋体" w:hAnsi="宋体" w:eastAsia="宋体" w:cs="宋体"/>
                <w:i w:val="0"/>
                <w:iCs w:val="0"/>
                <w:color w:val="000000"/>
                <w:sz w:val="18"/>
                <w:szCs w:val="18"/>
                <w:highlight w:val="none"/>
                <w:u w:val="none"/>
              </w:rPr>
            </w:pPr>
          </w:p>
        </w:tc>
      </w:tr>
      <w:tr w14:paraId="53C1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367EAD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A42C77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A427FCF">
            <w:pPr>
              <w:jc w:val="right"/>
              <w:rPr>
                <w:rFonts w:hint="eastAsia" w:ascii="宋体" w:hAnsi="宋体" w:eastAsia="宋体" w:cs="宋体"/>
                <w:i w:val="0"/>
                <w:iCs w:val="0"/>
                <w:color w:val="000000"/>
                <w:sz w:val="18"/>
                <w:szCs w:val="18"/>
                <w:highlight w:val="none"/>
                <w:u w:val="none"/>
              </w:rPr>
            </w:pPr>
          </w:p>
        </w:tc>
      </w:tr>
      <w:tr w14:paraId="6667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3DEEB810">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62F3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21515CDE">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189176A9">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729A2B36">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2E5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3B23939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383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47AC75B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04508DC0">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2A149A79">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2 页 共 7 页</w:t>
            </w:r>
          </w:p>
        </w:tc>
      </w:tr>
      <w:tr w14:paraId="08EC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81BB15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4F4F5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2D8A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EB93A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864DD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C6C65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D1D6E9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E5A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727AB1">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0DA8C8">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9845FF">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EF9AA1">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BFB3FF">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20BAF8">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F0A42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5DE7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1B250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1F9E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4CF266F">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0B9AC5">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35C290">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EDBFC9">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50D08F">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66EE07">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BA705F">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77AFBA">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4F338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01C6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851D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3E3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011605001001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4E9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平面块料拆除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5350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1.卫生间原地砖拆除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A54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640F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28.91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E3EC5">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FB138">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CCB6E6">
            <w:pPr>
              <w:jc w:val="right"/>
              <w:rPr>
                <w:rFonts w:hint="eastAsia" w:ascii="宋体" w:hAnsi="宋体" w:eastAsia="宋体" w:cs="宋体"/>
                <w:i w:val="0"/>
                <w:iCs w:val="0"/>
                <w:color w:val="000000"/>
                <w:sz w:val="18"/>
                <w:szCs w:val="18"/>
                <w:highlight w:val="none"/>
                <w:u w:val="none"/>
              </w:rPr>
            </w:pPr>
          </w:p>
        </w:tc>
      </w:tr>
      <w:tr w14:paraId="3AEF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C665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820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6B5C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隔断拆除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A69A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1.拆除原卫生间隔断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478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D002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11.32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FD4A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C7F20">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73B897">
            <w:pPr>
              <w:jc w:val="right"/>
              <w:rPr>
                <w:rFonts w:hint="eastAsia" w:ascii="宋体" w:hAnsi="宋体" w:eastAsia="宋体" w:cs="宋体"/>
                <w:i w:val="0"/>
                <w:iCs w:val="0"/>
                <w:color w:val="000000"/>
                <w:sz w:val="18"/>
                <w:szCs w:val="18"/>
                <w:highlight w:val="none"/>
                <w:u w:val="none"/>
              </w:rPr>
            </w:pPr>
          </w:p>
        </w:tc>
      </w:tr>
      <w:tr w14:paraId="64EE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060B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6EA1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8F4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灯具拆除</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7FE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1.灯具拆除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DE5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FBA3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051A5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117F1">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036B5C">
            <w:pPr>
              <w:jc w:val="right"/>
              <w:rPr>
                <w:rFonts w:hint="eastAsia" w:ascii="宋体" w:hAnsi="宋体" w:eastAsia="宋体" w:cs="宋体"/>
                <w:i w:val="0"/>
                <w:iCs w:val="0"/>
                <w:color w:val="000000"/>
                <w:sz w:val="18"/>
                <w:szCs w:val="18"/>
                <w:highlight w:val="none"/>
                <w:u w:val="none"/>
              </w:rPr>
            </w:pPr>
          </w:p>
        </w:tc>
      </w:tr>
      <w:tr w14:paraId="4D95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7908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8EC9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6BE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建筑垃圾外运</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78E7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1.废弃料品种:建筑垃圾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2.运距:自行考虑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216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55EE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F9A2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25DF0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A0B93C">
            <w:pPr>
              <w:jc w:val="right"/>
              <w:rPr>
                <w:rFonts w:hint="eastAsia" w:ascii="宋体" w:hAnsi="宋体" w:eastAsia="宋体" w:cs="宋体"/>
                <w:i w:val="0"/>
                <w:iCs w:val="0"/>
                <w:color w:val="000000"/>
                <w:sz w:val="18"/>
                <w:szCs w:val="18"/>
                <w:highlight w:val="none"/>
                <w:u w:val="none"/>
              </w:rPr>
            </w:pPr>
          </w:p>
        </w:tc>
      </w:tr>
      <w:tr w14:paraId="6BA6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0BFB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126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046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垃圾销纳</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E425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1.垃圾销纳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185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57D4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5.77</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7B52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C77B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C77F87">
            <w:pPr>
              <w:jc w:val="right"/>
              <w:rPr>
                <w:rFonts w:hint="eastAsia" w:ascii="宋体" w:hAnsi="宋体" w:eastAsia="宋体" w:cs="宋体"/>
                <w:i w:val="0"/>
                <w:iCs w:val="0"/>
                <w:color w:val="000000"/>
                <w:sz w:val="18"/>
                <w:szCs w:val="18"/>
                <w:highlight w:val="none"/>
                <w:u w:val="none"/>
              </w:rPr>
            </w:pPr>
          </w:p>
        </w:tc>
      </w:tr>
      <w:tr w14:paraId="4909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1CF769">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519FF">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439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17214">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DF452">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E48D0">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74AA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E14B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3B68B8">
            <w:pPr>
              <w:jc w:val="right"/>
              <w:rPr>
                <w:rFonts w:hint="eastAsia" w:ascii="宋体" w:hAnsi="宋体" w:eastAsia="宋体" w:cs="宋体"/>
                <w:i w:val="0"/>
                <w:iCs w:val="0"/>
                <w:color w:val="000000"/>
                <w:sz w:val="18"/>
                <w:szCs w:val="18"/>
                <w:highlight w:val="none"/>
                <w:u w:val="none"/>
              </w:rPr>
            </w:pPr>
          </w:p>
        </w:tc>
      </w:tr>
      <w:tr w14:paraId="1654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6907BA">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50722">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E2C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装饰工程</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92DF9">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D7718">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20C1F">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516C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02907A">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CB1E34">
            <w:pPr>
              <w:jc w:val="right"/>
              <w:rPr>
                <w:rFonts w:hint="eastAsia" w:ascii="宋体" w:hAnsi="宋体" w:eastAsia="宋体" w:cs="宋体"/>
                <w:i w:val="0"/>
                <w:iCs w:val="0"/>
                <w:color w:val="000000"/>
                <w:sz w:val="18"/>
                <w:szCs w:val="18"/>
                <w:highlight w:val="none"/>
                <w:u w:val="none"/>
              </w:rPr>
            </w:pPr>
          </w:p>
        </w:tc>
      </w:tr>
      <w:tr w14:paraId="0855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090CD1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85B563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53E2A68">
            <w:pPr>
              <w:jc w:val="right"/>
              <w:rPr>
                <w:rFonts w:hint="eastAsia" w:ascii="宋体" w:hAnsi="宋体" w:eastAsia="宋体" w:cs="宋体"/>
                <w:i w:val="0"/>
                <w:iCs w:val="0"/>
                <w:color w:val="000000"/>
                <w:sz w:val="18"/>
                <w:szCs w:val="18"/>
                <w:highlight w:val="none"/>
                <w:u w:val="none"/>
              </w:rPr>
            </w:pPr>
          </w:p>
        </w:tc>
      </w:tr>
      <w:tr w14:paraId="3891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1A21F3DB">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3D3C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7CA3B5EB">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4FCFFACF">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65EDF969">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695C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39B40A1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E35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703A59CB">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0E1F4BBA">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4F224C27">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3 页 共 7 页</w:t>
            </w:r>
          </w:p>
        </w:tc>
      </w:tr>
      <w:tr w14:paraId="4BE6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F9F99B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67ED5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ED139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B8AF4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E0628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0540C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A42967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2BED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BA72588">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D7F737">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D7A86F">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9F2FD0">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7BC557">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BBA759">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DC1C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FF03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5F38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791A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F1DBCB">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833BB2">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6EA18A">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83C149">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265094">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9ED6FB">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9A3BB8">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2E7C19">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A13BC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5792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BE5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66D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551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C50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1.粘贴墙砖,墙砖密拼,留1mm缝隙(专用勾缝剂勾缝,与砖同色)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2.8mm厚专用瓷砖粘接剂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3.5mm厚1:2.5水泥砂浆扫毛或划出纹道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4.8-10mm厚1:3水泥砂浆防水保护层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5.涂1.2mm厚JS聚合物水泥防水涂料Ⅱ型(上反墻面300mm)（清单单列）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6.20mm厚1:3水泥砂浆打底压实抹平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7.水泥砂浆掺界面剂一道拉毛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8.普通混泥土墙体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D6D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5636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76.43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A0C7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EC9B5">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AE0AEB">
            <w:pPr>
              <w:jc w:val="right"/>
              <w:rPr>
                <w:rFonts w:hint="eastAsia" w:ascii="宋体" w:hAnsi="宋体" w:eastAsia="宋体" w:cs="宋体"/>
                <w:i w:val="0"/>
                <w:iCs w:val="0"/>
                <w:color w:val="000000"/>
                <w:sz w:val="18"/>
                <w:szCs w:val="18"/>
                <w:highlight w:val="none"/>
                <w:u w:val="none"/>
              </w:rPr>
            </w:pPr>
          </w:p>
        </w:tc>
      </w:tr>
      <w:tr w14:paraId="7B01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E84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984A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010903002001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8F87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墙面涂膜防水</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35D5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卫生间墙面防水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1.涂1.2mm厚JS聚合物水泥防水涂料Ⅱ型做法(淋浴区墙面高度1800mm，其余300mm高)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554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256E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13.79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64E4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9375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690EA0">
            <w:pPr>
              <w:jc w:val="right"/>
              <w:rPr>
                <w:rFonts w:hint="eastAsia" w:ascii="宋体" w:hAnsi="宋体" w:eastAsia="宋体" w:cs="宋体"/>
                <w:i w:val="0"/>
                <w:iCs w:val="0"/>
                <w:color w:val="000000"/>
                <w:sz w:val="18"/>
                <w:szCs w:val="18"/>
                <w:highlight w:val="none"/>
                <w:u w:val="none"/>
              </w:rPr>
            </w:pPr>
          </w:p>
        </w:tc>
      </w:tr>
      <w:tr w14:paraId="34BB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BB7A88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2AF6F80">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F5F66CA">
            <w:pPr>
              <w:jc w:val="right"/>
              <w:rPr>
                <w:rFonts w:hint="eastAsia" w:ascii="宋体" w:hAnsi="宋体" w:eastAsia="宋体" w:cs="宋体"/>
                <w:i w:val="0"/>
                <w:iCs w:val="0"/>
                <w:color w:val="000000"/>
                <w:sz w:val="18"/>
                <w:szCs w:val="18"/>
                <w:highlight w:val="none"/>
                <w:u w:val="none"/>
              </w:rPr>
            </w:pPr>
          </w:p>
        </w:tc>
      </w:tr>
      <w:tr w14:paraId="02DA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67D8F270">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486D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2A2B709A">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62B00B30">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368A47E4">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4081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4FAF38A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747B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3B694672">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7E4A86C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58929591">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4 页 共 7 页</w:t>
            </w:r>
          </w:p>
        </w:tc>
      </w:tr>
      <w:tr w14:paraId="20CA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108420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9A117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6077D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741E2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6446B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3ACB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687EE2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44A5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BC8568D">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1D1B0A">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77805D">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960C32">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906E9A">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64DED1">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035E3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EA41D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942A6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1F29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B7C99F4">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D35417">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A9243A">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6115CE">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8A5799">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70EEFB">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52937D">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1F4ADE">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B85D0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0317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0C8A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C4D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E47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73AE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300*300防滑地砖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1.10MM厚瓷砖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2.30mm厚1:3干硬性水泥砂浆结合层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3.20mm厚预制干混砂浆找坡保护层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4.1.5厚聚氨酯涂膜防水或2厚聚合物水泥基防水涂料做法(防水完成至建筑±0.000以上300mm高)（清单单列）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5.40mm厚预制干混砂浆找坡找平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6.结构面质量校核、清理(放完成面控制线)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7.原结构面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CF6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D9DC6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27.26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B6056">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1B23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CE1C82">
            <w:pPr>
              <w:jc w:val="right"/>
              <w:rPr>
                <w:rFonts w:hint="eastAsia" w:ascii="宋体" w:hAnsi="宋体" w:eastAsia="宋体" w:cs="宋体"/>
                <w:i w:val="0"/>
                <w:iCs w:val="0"/>
                <w:color w:val="000000"/>
                <w:sz w:val="18"/>
                <w:szCs w:val="18"/>
                <w:highlight w:val="none"/>
                <w:u w:val="none"/>
              </w:rPr>
            </w:pPr>
          </w:p>
        </w:tc>
      </w:tr>
      <w:tr w14:paraId="1417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5073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D34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010401012001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F39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零星砌砖</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E3D30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1.蹲便墩台外围加气块砌筑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EDC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2B19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26D0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3AC2F9">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BBB1F5">
            <w:pPr>
              <w:jc w:val="right"/>
              <w:rPr>
                <w:rFonts w:hint="eastAsia" w:ascii="宋体" w:hAnsi="宋体" w:eastAsia="宋体" w:cs="宋体"/>
                <w:i w:val="0"/>
                <w:iCs w:val="0"/>
                <w:color w:val="000000"/>
                <w:sz w:val="18"/>
                <w:szCs w:val="18"/>
                <w:highlight w:val="none"/>
                <w:u w:val="none"/>
              </w:rPr>
            </w:pPr>
          </w:p>
        </w:tc>
      </w:tr>
      <w:tr w14:paraId="129C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43BC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B6A9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011001006001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7A1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其他保温隔热</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3B39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1.蹲便外围加气块砌筑内部珍珠岩填充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CAE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457C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8375C">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6F36A">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AA5909">
            <w:pPr>
              <w:jc w:val="right"/>
              <w:rPr>
                <w:rFonts w:hint="eastAsia" w:ascii="宋体" w:hAnsi="宋体" w:eastAsia="宋体" w:cs="宋体"/>
                <w:i w:val="0"/>
                <w:iCs w:val="0"/>
                <w:color w:val="000000"/>
                <w:sz w:val="18"/>
                <w:szCs w:val="18"/>
                <w:highlight w:val="none"/>
                <w:u w:val="none"/>
              </w:rPr>
            </w:pPr>
          </w:p>
        </w:tc>
      </w:tr>
      <w:tr w14:paraId="23D6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D63186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63AE63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2792BD6">
            <w:pPr>
              <w:jc w:val="right"/>
              <w:rPr>
                <w:rFonts w:hint="eastAsia" w:ascii="宋体" w:hAnsi="宋体" w:eastAsia="宋体" w:cs="宋体"/>
                <w:i w:val="0"/>
                <w:iCs w:val="0"/>
                <w:color w:val="000000"/>
                <w:sz w:val="18"/>
                <w:szCs w:val="18"/>
                <w:highlight w:val="none"/>
                <w:u w:val="none"/>
              </w:rPr>
            </w:pPr>
          </w:p>
        </w:tc>
      </w:tr>
      <w:tr w14:paraId="7739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5F656B49">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4480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00756B0C">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5A1CC1D8">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385A48DA">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0894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39DDE6BB">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6C0D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0CE493B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69869869">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10D82DC3">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5 页 共 7 页</w:t>
            </w:r>
          </w:p>
        </w:tc>
      </w:tr>
      <w:tr w14:paraId="3413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46410F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5E445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F3DF6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2A9D8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1F592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9F8E2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61FCE5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1780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94D6BBC">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5150E3">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046E4A">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31CEAD">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EAD79">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0D083D">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29068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0AB8E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0F30A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3E08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35478EA">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3C555F">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7FF78B">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1D89D7">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98177A">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A1D07">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422F9D">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65177A">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7D9CA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7EDC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397E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8F1E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011102003002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A51A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块料楼地面</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323E5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墩台300*300防滑地砖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1.10MM厚瓷砖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2.30mm厚1:3干硬性水泥砂浆结合层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3.20mm厚预制干混砂浆找坡保护层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4.1.5厚聚氨酯涂膜防水或2厚聚合物水泥基防水涂料做法(防水完成至建筑±0.000以上300mm高)（清单单列）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5.40mm厚预制干混砂浆找坡找平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6.结构面质量校核、清理(放完成面控制线)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7.原结构面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48E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0831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2.88</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B15C4">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CBF26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24644">
            <w:pPr>
              <w:jc w:val="right"/>
              <w:rPr>
                <w:rFonts w:hint="eastAsia" w:ascii="宋体" w:hAnsi="宋体" w:eastAsia="宋体" w:cs="宋体"/>
                <w:i w:val="0"/>
                <w:iCs w:val="0"/>
                <w:color w:val="000000"/>
                <w:sz w:val="18"/>
                <w:szCs w:val="18"/>
                <w:highlight w:val="none"/>
                <w:u w:val="none"/>
              </w:rPr>
            </w:pPr>
          </w:p>
        </w:tc>
      </w:tr>
      <w:tr w14:paraId="2C2C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0768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49C1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010904002001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4F4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楼（地）面涂膜防水</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9F5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卫生间地面面防水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1.涂1.2mm厚JS聚合物水泥防水涂料Ⅱ型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F75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5970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27.26</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F6CD6">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20BC9">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FA1EB">
            <w:pPr>
              <w:jc w:val="right"/>
              <w:rPr>
                <w:rFonts w:hint="eastAsia" w:ascii="宋体" w:hAnsi="宋体" w:eastAsia="宋体" w:cs="宋体"/>
                <w:i w:val="0"/>
                <w:iCs w:val="0"/>
                <w:color w:val="000000"/>
                <w:sz w:val="18"/>
                <w:szCs w:val="18"/>
                <w:highlight w:val="none"/>
                <w:u w:val="none"/>
              </w:rPr>
            </w:pPr>
          </w:p>
        </w:tc>
      </w:tr>
      <w:tr w14:paraId="1EF9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A2E8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BF7E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A56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吊顶天棚</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9EC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卫生间300X300铝扣板吊顶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1.吊顶形式、吊杆规格、高度:不上人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2.龙骨材料种类、规格、中距:U型轻钢龙骨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3.面层材料品种、规格:300x300*0.8铝扣板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F70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A34F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935E2">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B9212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038040">
            <w:pPr>
              <w:jc w:val="right"/>
              <w:rPr>
                <w:rFonts w:hint="eastAsia" w:ascii="宋体" w:hAnsi="宋体" w:eastAsia="宋体" w:cs="宋体"/>
                <w:i w:val="0"/>
                <w:iCs w:val="0"/>
                <w:color w:val="000000"/>
                <w:sz w:val="18"/>
                <w:szCs w:val="18"/>
                <w:highlight w:val="none"/>
                <w:u w:val="none"/>
              </w:rPr>
            </w:pPr>
          </w:p>
        </w:tc>
      </w:tr>
      <w:tr w14:paraId="31C5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F7D214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ED4BE9E">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4884A28">
            <w:pPr>
              <w:jc w:val="right"/>
              <w:rPr>
                <w:rFonts w:hint="eastAsia" w:ascii="宋体" w:hAnsi="宋体" w:eastAsia="宋体" w:cs="宋体"/>
                <w:i w:val="0"/>
                <w:iCs w:val="0"/>
                <w:color w:val="000000"/>
                <w:sz w:val="18"/>
                <w:szCs w:val="18"/>
                <w:highlight w:val="none"/>
                <w:u w:val="none"/>
              </w:rPr>
            </w:pPr>
          </w:p>
        </w:tc>
      </w:tr>
      <w:tr w14:paraId="711D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71518B19">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1C7F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4C9E2202">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03EA9B11">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1C3C078D">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61D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0995423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57C1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279D0FA8">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0C11FA73">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21342B9F">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6 页 共 7 页</w:t>
            </w:r>
          </w:p>
        </w:tc>
      </w:tr>
      <w:tr w14:paraId="4540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FEE5DE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83F59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2AA522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3DDB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2ABA7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1A133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68FA6E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342D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314CA47">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827786">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4522F7">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1E6EC2">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CC6108">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2C4B58">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A6931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E39AA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9EF47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58E8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F2DE1B">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1A95C8">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A77026">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39E0D4">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214A34">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EB6858">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553B9A">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6FDF1E">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EE5CA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3044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D2AF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456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011304002001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62D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排风口</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F36EA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1.排风口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0F4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D038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73F51">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7124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C7987">
            <w:pPr>
              <w:jc w:val="right"/>
              <w:rPr>
                <w:rFonts w:hint="eastAsia" w:ascii="宋体" w:hAnsi="宋体" w:eastAsia="宋体" w:cs="宋体"/>
                <w:i w:val="0"/>
                <w:iCs w:val="0"/>
                <w:color w:val="000000"/>
                <w:sz w:val="18"/>
                <w:szCs w:val="18"/>
                <w:highlight w:val="none"/>
                <w:u w:val="none"/>
              </w:rPr>
            </w:pPr>
          </w:p>
        </w:tc>
      </w:tr>
      <w:tr w14:paraId="695D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6631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63B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5E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金属扶手、栏杆、栏板</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472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卫生间无障碍扶手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1.软质防滑材料ABS+304不锈钢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B84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7A22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11.89</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9F198">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58B16">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A06FF7">
            <w:pPr>
              <w:jc w:val="right"/>
              <w:rPr>
                <w:rFonts w:hint="eastAsia" w:ascii="宋体" w:hAnsi="宋体" w:eastAsia="宋体" w:cs="宋体"/>
                <w:i w:val="0"/>
                <w:iCs w:val="0"/>
                <w:color w:val="000000"/>
                <w:sz w:val="18"/>
                <w:szCs w:val="18"/>
                <w:highlight w:val="none"/>
                <w:u w:val="none"/>
              </w:rPr>
            </w:pPr>
          </w:p>
        </w:tc>
      </w:tr>
      <w:tr w14:paraId="6E07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B671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D6875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010802001001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2116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金属(塑钢）门</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32B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1.钢制子母门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2.尺寸：1000*2200mm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AD2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C83C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DDEFF">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A9F4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367331">
            <w:pPr>
              <w:jc w:val="right"/>
              <w:rPr>
                <w:rFonts w:hint="eastAsia" w:ascii="宋体" w:hAnsi="宋体" w:eastAsia="宋体" w:cs="宋体"/>
                <w:i w:val="0"/>
                <w:iCs w:val="0"/>
                <w:color w:val="000000"/>
                <w:sz w:val="18"/>
                <w:szCs w:val="18"/>
                <w:highlight w:val="none"/>
                <w:u w:val="none"/>
              </w:rPr>
            </w:pPr>
          </w:p>
        </w:tc>
      </w:tr>
      <w:tr w14:paraId="6367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5311D6">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EB839">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B75CD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2DDAC">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DDED0">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D2ACB">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18BA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06D481">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295C07">
            <w:pPr>
              <w:jc w:val="right"/>
              <w:rPr>
                <w:rFonts w:hint="eastAsia" w:ascii="宋体" w:hAnsi="宋体" w:eastAsia="宋体" w:cs="宋体"/>
                <w:i w:val="0"/>
                <w:iCs w:val="0"/>
                <w:color w:val="000000"/>
                <w:sz w:val="18"/>
                <w:szCs w:val="18"/>
                <w:highlight w:val="none"/>
                <w:u w:val="none"/>
              </w:rPr>
            </w:pPr>
          </w:p>
        </w:tc>
      </w:tr>
      <w:tr w14:paraId="2D0C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DEDADD">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4F112">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1CD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卫生器具</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C341E">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EE761">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9A0EC">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29AF3">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428BB">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4AAC8A">
            <w:pPr>
              <w:jc w:val="right"/>
              <w:rPr>
                <w:rFonts w:hint="eastAsia" w:ascii="宋体" w:hAnsi="宋体" w:eastAsia="宋体" w:cs="宋体"/>
                <w:i w:val="0"/>
                <w:iCs w:val="0"/>
                <w:color w:val="000000"/>
                <w:sz w:val="18"/>
                <w:szCs w:val="18"/>
                <w:highlight w:val="none"/>
                <w:u w:val="none"/>
              </w:rPr>
            </w:pPr>
          </w:p>
        </w:tc>
      </w:tr>
      <w:tr w14:paraId="0D0E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7CFC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B017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4707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1157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1.大理石洗漱台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0E3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C1F0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2D8C8">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96D7D">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8B1677">
            <w:pPr>
              <w:jc w:val="right"/>
              <w:rPr>
                <w:rFonts w:hint="eastAsia" w:ascii="宋体" w:hAnsi="宋体" w:eastAsia="宋体" w:cs="宋体"/>
                <w:i w:val="0"/>
                <w:iCs w:val="0"/>
                <w:color w:val="000000"/>
                <w:sz w:val="18"/>
                <w:szCs w:val="18"/>
                <w:highlight w:val="none"/>
                <w:u w:val="none"/>
              </w:rPr>
            </w:pPr>
          </w:p>
        </w:tc>
      </w:tr>
      <w:tr w14:paraId="09B1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DA66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DA3A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011210005001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1427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成品隔断</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46404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1.卫生间隔断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2.16mm厚抗倍特板高2m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73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10170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9218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CF93E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597F0F">
            <w:pPr>
              <w:jc w:val="right"/>
              <w:rPr>
                <w:rFonts w:hint="eastAsia" w:ascii="宋体" w:hAnsi="宋体" w:eastAsia="宋体" w:cs="宋体"/>
                <w:i w:val="0"/>
                <w:iCs w:val="0"/>
                <w:color w:val="000000"/>
                <w:sz w:val="18"/>
                <w:szCs w:val="18"/>
                <w:highlight w:val="none"/>
                <w:u w:val="none"/>
              </w:rPr>
            </w:pPr>
          </w:p>
        </w:tc>
      </w:tr>
      <w:tr w14:paraId="1D19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7DF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AAC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011505003001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D2D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病房间床间封闭帘</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F60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1.病房间床间封闭帘（含轨道制作及安装）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0E8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DE45F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00BF6">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160B0">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5D327A">
            <w:pPr>
              <w:jc w:val="right"/>
              <w:rPr>
                <w:rFonts w:hint="eastAsia" w:ascii="宋体" w:hAnsi="宋体" w:eastAsia="宋体" w:cs="宋体"/>
                <w:i w:val="0"/>
                <w:iCs w:val="0"/>
                <w:color w:val="000000"/>
                <w:sz w:val="18"/>
                <w:szCs w:val="18"/>
                <w:highlight w:val="none"/>
                <w:u w:val="none"/>
              </w:rPr>
            </w:pPr>
          </w:p>
        </w:tc>
      </w:tr>
      <w:tr w14:paraId="1AA8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6"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59BA9E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本页小计</w:t>
            </w:r>
          </w:p>
        </w:tc>
        <w:tc>
          <w:tcPr>
            <w:tcW w:w="612"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1CB46E9">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236799E">
            <w:pPr>
              <w:jc w:val="right"/>
              <w:rPr>
                <w:rFonts w:hint="eastAsia" w:ascii="宋体" w:hAnsi="宋体" w:eastAsia="宋体" w:cs="宋体"/>
                <w:i w:val="0"/>
                <w:iCs w:val="0"/>
                <w:color w:val="000000"/>
                <w:sz w:val="18"/>
                <w:szCs w:val="18"/>
                <w:highlight w:val="none"/>
                <w:u w:val="none"/>
              </w:rPr>
            </w:pPr>
          </w:p>
        </w:tc>
      </w:tr>
      <w:tr w14:paraId="2291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shd w:val="clear" w:color="FFFFFF" w:fill="FFFFFF"/>
            <w:vAlign w:val="top"/>
          </w:tcPr>
          <w:p w14:paraId="2717D89D">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注：为计取规费等的使用，可在表中增设其中：“定额人工费”。</w:t>
            </w:r>
          </w:p>
        </w:tc>
      </w:tr>
      <w:tr w14:paraId="759B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110" w:type="pct"/>
            <w:gridSpan w:val="4"/>
            <w:tcBorders>
              <w:top w:val="nil"/>
              <w:left w:val="nil"/>
              <w:bottom w:val="nil"/>
              <w:right w:val="nil"/>
            </w:tcBorders>
            <w:shd w:val="clear" w:color="FFFFFF" w:fill="FFFFFF"/>
            <w:vAlign w:val="top"/>
          </w:tcPr>
          <w:p w14:paraId="608D6774">
            <w:pPr>
              <w:jc w:val="left"/>
              <w:rPr>
                <w:rFonts w:hint="eastAsia" w:ascii="宋体" w:hAnsi="宋体" w:eastAsia="宋体" w:cs="宋体"/>
                <w:i w:val="0"/>
                <w:iCs w:val="0"/>
                <w:color w:val="000000"/>
                <w:sz w:val="18"/>
                <w:szCs w:val="18"/>
                <w:highlight w:val="none"/>
                <w:u w:val="none"/>
              </w:rPr>
            </w:pPr>
          </w:p>
        </w:tc>
        <w:tc>
          <w:tcPr>
            <w:tcW w:w="1751" w:type="pct"/>
            <w:gridSpan w:val="5"/>
            <w:tcBorders>
              <w:top w:val="nil"/>
              <w:left w:val="nil"/>
              <w:bottom w:val="nil"/>
              <w:right w:val="nil"/>
            </w:tcBorders>
            <w:shd w:val="clear" w:color="FFFFFF" w:fill="FFFFFF"/>
            <w:vAlign w:val="top"/>
          </w:tcPr>
          <w:p w14:paraId="1F48049F">
            <w:pPr>
              <w:jc w:val="left"/>
              <w:rPr>
                <w:rFonts w:hint="eastAsia" w:ascii="宋体" w:hAnsi="宋体" w:eastAsia="宋体" w:cs="宋体"/>
                <w:i w:val="0"/>
                <w:iCs w:val="0"/>
                <w:color w:val="000000"/>
                <w:sz w:val="18"/>
                <w:szCs w:val="18"/>
                <w:highlight w:val="none"/>
                <w:u w:val="single"/>
              </w:rPr>
            </w:pPr>
          </w:p>
        </w:tc>
        <w:tc>
          <w:tcPr>
            <w:tcW w:w="1138" w:type="pct"/>
            <w:gridSpan w:val="2"/>
            <w:tcBorders>
              <w:top w:val="nil"/>
              <w:left w:val="nil"/>
              <w:bottom w:val="nil"/>
              <w:right w:val="nil"/>
            </w:tcBorders>
            <w:shd w:val="clear" w:color="FFFFFF" w:fill="FFFFFF"/>
            <w:vAlign w:val="top"/>
          </w:tcPr>
          <w:p w14:paraId="4D649AAC">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表—08</w:t>
            </w:r>
          </w:p>
        </w:tc>
      </w:tr>
      <w:tr w14:paraId="2593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1"/>
            <w:tcBorders>
              <w:top w:val="nil"/>
              <w:left w:val="nil"/>
              <w:bottom w:val="nil"/>
              <w:right w:val="nil"/>
            </w:tcBorders>
            <w:shd w:val="clear" w:color="FFFFFF" w:fill="FFFFFF"/>
            <w:vAlign w:val="center"/>
          </w:tcPr>
          <w:p w14:paraId="65CD2911">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分部分项工程和单价措施项目清单与计价表</w:t>
            </w:r>
          </w:p>
        </w:tc>
      </w:tr>
      <w:tr w14:paraId="1106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0" w:type="pct"/>
            <w:gridSpan w:val="4"/>
            <w:tcBorders>
              <w:top w:val="nil"/>
              <w:left w:val="nil"/>
              <w:bottom w:val="nil"/>
              <w:right w:val="nil"/>
            </w:tcBorders>
            <w:shd w:val="clear" w:color="FFFFFF" w:fill="FFFFFF"/>
            <w:vAlign w:val="bottom"/>
          </w:tcPr>
          <w:p w14:paraId="08F4C234">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工程名称：王村卫生院3楼卫生间改造工程</w:t>
            </w:r>
          </w:p>
        </w:tc>
        <w:tc>
          <w:tcPr>
            <w:tcW w:w="1751" w:type="pct"/>
            <w:gridSpan w:val="5"/>
            <w:tcBorders>
              <w:top w:val="nil"/>
              <w:left w:val="nil"/>
              <w:bottom w:val="nil"/>
              <w:right w:val="nil"/>
            </w:tcBorders>
            <w:shd w:val="clear" w:color="FFFFFF" w:fill="FFFFFF"/>
            <w:vAlign w:val="bottom"/>
          </w:tcPr>
          <w:p w14:paraId="10BE1361">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标段：荥阳市王村卫生院医养结合项目</w:t>
            </w:r>
          </w:p>
        </w:tc>
        <w:tc>
          <w:tcPr>
            <w:tcW w:w="1138" w:type="pct"/>
            <w:gridSpan w:val="2"/>
            <w:tcBorders>
              <w:top w:val="nil"/>
              <w:left w:val="nil"/>
              <w:bottom w:val="nil"/>
              <w:right w:val="nil"/>
            </w:tcBorders>
            <w:shd w:val="clear" w:color="FFFFFF" w:fill="FFFFFF"/>
            <w:vAlign w:val="bottom"/>
          </w:tcPr>
          <w:p w14:paraId="3B3A919C">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7 页 共 7 页</w:t>
            </w:r>
          </w:p>
        </w:tc>
      </w:tr>
      <w:tr w14:paraId="7E0F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6A5B64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C3AE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项目编码</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B41EB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72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E1E56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项目特征描述</w:t>
            </w:r>
          </w:p>
        </w:tc>
        <w:tc>
          <w:tcPr>
            <w:tcW w:w="2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D5ACD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4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C002B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工程量</w:t>
            </w:r>
          </w:p>
        </w:tc>
        <w:tc>
          <w:tcPr>
            <w:tcW w:w="1795"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F24DDE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 额(元)</w:t>
            </w:r>
          </w:p>
        </w:tc>
      </w:tr>
      <w:tr w14:paraId="4EF6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8B02783">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2A39B3">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6D55DC">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8BE7BB">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A653A5">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63BCC6">
            <w:pPr>
              <w:jc w:val="center"/>
              <w:rPr>
                <w:rFonts w:hint="eastAsia" w:ascii="宋体" w:hAnsi="宋体" w:eastAsia="宋体" w:cs="宋体"/>
                <w:b/>
                <w:bCs/>
                <w:i w:val="0"/>
                <w:iCs w:val="0"/>
                <w:color w:val="000000"/>
                <w:sz w:val="18"/>
                <w:szCs w:val="18"/>
                <w:highlight w:val="none"/>
                <w:u w:val="none"/>
              </w:rPr>
            </w:pPr>
          </w:p>
        </w:tc>
        <w:tc>
          <w:tcPr>
            <w:tcW w:w="53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676DB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综合单价</w:t>
            </w:r>
          </w:p>
        </w:tc>
        <w:tc>
          <w:tcPr>
            <w:tcW w:w="612"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C410C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 价</w:t>
            </w: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BB014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其中</w:t>
            </w:r>
          </w:p>
        </w:tc>
      </w:tr>
      <w:tr w14:paraId="1528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19B5B1A">
            <w:pPr>
              <w:jc w:val="center"/>
              <w:rPr>
                <w:rFonts w:hint="eastAsia" w:ascii="宋体" w:hAnsi="宋体" w:eastAsia="宋体" w:cs="宋体"/>
                <w:b/>
                <w:bCs/>
                <w:i w:val="0"/>
                <w:iCs w:val="0"/>
                <w:color w:val="000000"/>
                <w:sz w:val="18"/>
                <w:szCs w:val="18"/>
                <w:highlight w:val="none"/>
                <w:u w:val="none"/>
              </w:rPr>
            </w:pPr>
          </w:p>
        </w:tc>
        <w:tc>
          <w:tcPr>
            <w:tcW w:w="6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C53D93">
            <w:pPr>
              <w:jc w:val="center"/>
              <w:rPr>
                <w:rFonts w:hint="eastAsia" w:ascii="宋体" w:hAnsi="宋体" w:eastAsia="宋体" w:cs="宋体"/>
                <w:b/>
                <w:bCs/>
                <w:i w:val="0"/>
                <w:iCs w:val="0"/>
                <w:color w:val="000000"/>
                <w:sz w:val="18"/>
                <w:szCs w:val="18"/>
                <w:highlight w:val="none"/>
                <w:u w:val="none"/>
              </w:rPr>
            </w:pPr>
          </w:p>
        </w:tc>
        <w:tc>
          <w:tcPr>
            <w:tcW w:w="69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5350E3">
            <w:pPr>
              <w:jc w:val="center"/>
              <w:rPr>
                <w:rFonts w:hint="eastAsia" w:ascii="宋体" w:hAnsi="宋体" w:eastAsia="宋体" w:cs="宋体"/>
                <w:b/>
                <w:bCs/>
                <w:i w:val="0"/>
                <w:iCs w:val="0"/>
                <w:color w:val="000000"/>
                <w:sz w:val="18"/>
                <w:szCs w:val="18"/>
                <w:highlight w:val="none"/>
                <w:u w:val="none"/>
              </w:rPr>
            </w:pPr>
          </w:p>
        </w:tc>
        <w:tc>
          <w:tcPr>
            <w:tcW w:w="72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FA3F2A">
            <w:pPr>
              <w:jc w:val="center"/>
              <w:rPr>
                <w:rFonts w:hint="eastAsia" w:ascii="宋体" w:hAnsi="宋体" w:eastAsia="宋体" w:cs="宋体"/>
                <w:b/>
                <w:bCs/>
                <w:i w:val="0"/>
                <w:iCs w:val="0"/>
                <w:color w:val="000000"/>
                <w:sz w:val="18"/>
                <w:szCs w:val="18"/>
                <w:highlight w:val="none"/>
                <w:u w:val="none"/>
              </w:rPr>
            </w:pPr>
          </w:p>
        </w:tc>
        <w:tc>
          <w:tcPr>
            <w:tcW w:w="2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F97ACA">
            <w:pPr>
              <w:jc w:val="center"/>
              <w:rPr>
                <w:rFonts w:hint="eastAsia" w:ascii="宋体" w:hAnsi="宋体" w:eastAsia="宋体" w:cs="宋体"/>
                <w:b/>
                <w:bCs/>
                <w:i w:val="0"/>
                <w:iCs w:val="0"/>
                <w:color w:val="000000"/>
                <w:sz w:val="18"/>
                <w:szCs w:val="18"/>
                <w:highlight w:val="none"/>
                <w:u w:val="none"/>
              </w:rPr>
            </w:pPr>
          </w:p>
        </w:tc>
        <w:tc>
          <w:tcPr>
            <w:tcW w:w="4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A00F52">
            <w:pPr>
              <w:jc w:val="center"/>
              <w:rPr>
                <w:rFonts w:hint="eastAsia" w:ascii="宋体" w:hAnsi="宋体" w:eastAsia="宋体" w:cs="宋体"/>
                <w:b/>
                <w:bCs/>
                <w:i w:val="0"/>
                <w:iCs w:val="0"/>
                <w:color w:val="000000"/>
                <w:sz w:val="18"/>
                <w:szCs w:val="18"/>
                <w:highlight w:val="none"/>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48767B">
            <w:pPr>
              <w:jc w:val="center"/>
              <w:rPr>
                <w:rFonts w:hint="eastAsia" w:ascii="宋体" w:hAnsi="宋体" w:eastAsia="宋体" w:cs="宋体"/>
                <w:b/>
                <w:bCs/>
                <w:i w:val="0"/>
                <w:iCs w:val="0"/>
                <w:color w:val="000000"/>
                <w:sz w:val="18"/>
                <w:szCs w:val="18"/>
                <w:highlight w:val="none"/>
                <w:u w:val="none"/>
              </w:rPr>
            </w:pPr>
          </w:p>
        </w:tc>
        <w:tc>
          <w:tcPr>
            <w:tcW w:w="612"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1E318C">
            <w:pPr>
              <w:jc w:val="center"/>
              <w:rPr>
                <w:rFonts w:hint="eastAsia" w:ascii="宋体" w:hAnsi="宋体" w:eastAsia="宋体" w:cs="宋体"/>
                <w:b/>
                <w:bCs/>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C7085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暂估价</w:t>
            </w:r>
          </w:p>
        </w:tc>
      </w:tr>
      <w:tr w14:paraId="6964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D988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0FC5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011503007001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BED8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塑料靠墙扶手</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9BC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1.公共走廊扶手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2.材质：PVC软质扶手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3.扶手离地高度800mm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FAC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6B26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84.5</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95FC1">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9E9F7">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E3144B">
            <w:pPr>
              <w:jc w:val="right"/>
              <w:rPr>
                <w:rFonts w:hint="eastAsia" w:ascii="宋体" w:hAnsi="宋体" w:eastAsia="宋体" w:cs="宋体"/>
                <w:i w:val="0"/>
                <w:iCs w:val="0"/>
                <w:color w:val="000000"/>
                <w:sz w:val="18"/>
                <w:szCs w:val="18"/>
                <w:highlight w:val="none"/>
                <w:u w:val="none"/>
              </w:rPr>
            </w:pPr>
          </w:p>
        </w:tc>
      </w:tr>
      <w:tr w14:paraId="22EB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412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1CA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672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大便器</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56D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1.规格、类型:成品坐式大便器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037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组</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6945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AC937">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C7CE2">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1BB6CB">
            <w:pPr>
              <w:jc w:val="right"/>
              <w:rPr>
                <w:rFonts w:hint="eastAsia" w:ascii="宋体" w:hAnsi="宋体" w:eastAsia="宋体" w:cs="宋体"/>
                <w:i w:val="0"/>
                <w:iCs w:val="0"/>
                <w:color w:val="000000"/>
                <w:sz w:val="18"/>
                <w:szCs w:val="18"/>
                <w:highlight w:val="none"/>
                <w:u w:val="none"/>
              </w:rPr>
            </w:pPr>
          </w:p>
        </w:tc>
      </w:tr>
      <w:tr w14:paraId="058D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29D5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0019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011505001002</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2F1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洗漱台</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AF8A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1.材料品种、规格、颜色:18mm人造大理石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2.含水龙头及面盆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1A8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A23E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97F4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D0A63">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1604FD">
            <w:pPr>
              <w:jc w:val="right"/>
              <w:rPr>
                <w:rFonts w:hint="eastAsia" w:ascii="宋体" w:hAnsi="宋体" w:eastAsia="宋体" w:cs="宋体"/>
                <w:i w:val="0"/>
                <w:iCs w:val="0"/>
                <w:color w:val="000000"/>
                <w:sz w:val="18"/>
                <w:szCs w:val="18"/>
                <w:highlight w:val="none"/>
                <w:u w:val="none"/>
              </w:rPr>
            </w:pPr>
          </w:p>
        </w:tc>
      </w:tr>
      <w:tr w14:paraId="50BC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D5A6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8508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031004010001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ECFD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淋浴器</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D4EB9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1.成品淋浴器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8F0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EF734">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CC52A">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DCF03">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0F44F5">
            <w:pPr>
              <w:jc w:val="right"/>
              <w:rPr>
                <w:rFonts w:hint="eastAsia" w:ascii="宋体" w:hAnsi="宋体" w:eastAsia="宋体" w:cs="宋体"/>
                <w:i w:val="0"/>
                <w:iCs w:val="0"/>
                <w:color w:val="000000"/>
                <w:sz w:val="18"/>
                <w:szCs w:val="18"/>
                <w:highlight w:val="none"/>
                <w:u w:val="none"/>
              </w:rPr>
            </w:pPr>
          </w:p>
        </w:tc>
      </w:tr>
      <w:tr w14:paraId="0EC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82D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5F7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556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毛巾杆（架）</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053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1.成品毛巾架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376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7F60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5CDCB">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F475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41AE63">
            <w:pPr>
              <w:jc w:val="right"/>
              <w:rPr>
                <w:rFonts w:hint="eastAsia" w:ascii="宋体" w:hAnsi="宋体" w:eastAsia="宋体" w:cs="宋体"/>
                <w:i w:val="0"/>
                <w:iCs w:val="0"/>
                <w:color w:val="000000"/>
                <w:sz w:val="18"/>
                <w:szCs w:val="18"/>
                <w:highlight w:val="none"/>
                <w:u w:val="none"/>
              </w:rPr>
            </w:pPr>
          </w:p>
        </w:tc>
      </w:tr>
      <w:tr w14:paraId="18A7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A72C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A206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011505011001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4597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镜箱</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DAB2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1.成品镜箱</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2.其它说明:未尽事宜参见图纸、图纸答疑及相关设计、图集及规范要求</w:t>
            </w: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842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FEF2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DB0A9">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A47CF">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6A734">
            <w:pPr>
              <w:jc w:val="right"/>
              <w:rPr>
                <w:rFonts w:hint="eastAsia" w:ascii="宋体" w:hAnsi="宋体" w:eastAsia="宋体" w:cs="宋体"/>
                <w:i w:val="0"/>
                <w:iCs w:val="0"/>
                <w:color w:val="000000"/>
                <w:sz w:val="18"/>
                <w:szCs w:val="18"/>
                <w:highlight w:val="none"/>
                <w:u w:val="none"/>
              </w:rPr>
            </w:pPr>
          </w:p>
        </w:tc>
      </w:tr>
      <w:tr w14:paraId="61DE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B7C80">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18E41">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E3D8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70D942">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684B0">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83BCB">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2A370">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6CC78">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89DCD1">
            <w:pPr>
              <w:jc w:val="right"/>
              <w:rPr>
                <w:rFonts w:hint="eastAsia" w:ascii="宋体" w:hAnsi="宋体" w:eastAsia="宋体" w:cs="宋体"/>
                <w:i w:val="0"/>
                <w:iCs w:val="0"/>
                <w:color w:val="000000"/>
                <w:sz w:val="18"/>
                <w:szCs w:val="18"/>
                <w:highlight w:val="none"/>
                <w:u w:val="none"/>
              </w:rPr>
            </w:pPr>
          </w:p>
        </w:tc>
      </w:tr>
      <w:tr w14:paraId="6493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652A1">
            <w:pPr>
              <w:jc w:val="center"/>
              <w:rPr>
                <w:rFonts w:hint="eastAsia" w:ascii="宋体" w:hAnsi="宋体" w:eastAsia="宋体" w:cs="宋体"/>
                <w:i w:val="0"/>
                <w:iCs w:val="0"/>
                <w:color w:val="000000"/>
                <w:sz w:val="18"/>
                <w:szCs w:val="18"/>
                <w:highlight w:val="none"/>
                <w:u w:val="none"/>
              </w:rPr>
            </w:pP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FA6EB">
            <w:pPr>
              <w:jc w:val="left"/>
              <w:rPr>
                <w:rFonts w:hint="eastAsia" w:ascii="宋体" w:hAnsi="宋体" w:eastAsia="宋体" w:cs="宋体"/>
                <w:i w:val="0"/>
                <w:iCs w:val="0"/>
                <w:color w:val="000000"/>
                <w:sz w:val="18"/>
                <w:szCs w:val="18"/>
                <w:highlight w:val="none"/>
                <w:u w:val="none"/>
              </w:rPr>
            </w:pP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7F7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48ABC">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26BD5">
            <w:pPr>
              <w:jc w:val="left"/>
              <w:rPr>
                <w:rFonts w:hint="eastAsia" w:ascii="宋体" w:hAnsi="宋体" w:eastAsia="宋体" w:cs="宋体"/>
                <w:i w:val="0"/>
                <w:iCs w:val="0"/>
                <w:color w:val="000000"/>
                <w:sz w:val="18"/>
                <w:szCs w:val="18"/>
                <w:highlight w:val="none"/>
                <w:u w:val="none"/>
              </w:rPr>
            </w:pP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E8666">
            <w:pPr>
              <w:jc w:val="right"/>
              <w:rPr>
                <w:rFonts w:hint="eastAsia" w:ascii="宋体" w:hAnsi="宋体" w:eastAsia="宋体" w:cs="宋体"/>
                <w:i w:val="0"/>
                <w:iCs w:val="0"/>
                <w:color w:val="000000"/>
                <w:sz w:val="18"/>
                <w:szCs w:val="18"/>
                <w:highlight w:val="none"/>
                <w:u w:val="none"/>
              </w:rPr>
            </w:pP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4F97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467B4">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FF2187">
            <w:pPr>
              <w:jc w:val="right"/>
              <w:rPr>
                <w:rFonts w:hint="eastAsia" w:ascii="宋体" w:hAnsi="宋体" w:eastAsia="宋体" w:cs="宋体"/>
                <w:i w:val="0"/>
                <w:iCs w:val="0"/>
                <w:color w:val="000000"/>
                <w:sz w:val="18"/>
                <w:szCs w:val="18"/>
                <w:highlight w:val="none"/>
                <w:u w:val="none"/>
              </w:rPr>
            </w:pPr>
          </w:p>
        </w:tc>
      </w:tr>
      <w:tr w14:paraId="04BF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899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B01A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011701006001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A5C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满堂脚手架</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6CA54">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764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EF5E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CFE4D">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EFF9F1">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3F244">
            <w:pPr>
              <w:jc w:val="right"/>
              <w:rPr>
                <w:rFonts w:hint="eastAsia" w:ascii="宋体" w:hAnsi="宋体" w:eastAsia="宋体" w:cs="宋体"/>
                <w:i w:val="0"/>
                <w:iCs w:val="0"/>
                <w:color w:val="000000"/>
                <w:sz w:val="18"/>
                <w:szCs w:val="18"/>
                <w:highlight w:val="none"/>
                <w:u w:val="none"/>
              </w:rPr>
            </w:pPr>
          </w:p>
        </w:tc>
      </w:tr>
      <w:tr w14:paraId="23CA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AEE8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7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B282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011703001001</w:t>
            </w:r>
          </w:p>
        </w:tc>
        <w:tc>
          <w:tcPr>
            <w:tcW w:w="6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7C0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垂直运输</w:t>
            </w:r>
          </w:p>
        </w:tc>
        <w:tc>
          <w:tcPr>
            <w:tcW w:w="72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54CC7">
            <w:pPr>
              <w:jc w:val="left"/>
              <w:rPr>
                <w:rFonts w:hint="eastAsia" w:ascii="宋体" w:hAnsi="宋体" w:eastAsia="宋体" w:cs="宋体"/>
                <w:i w:val="0"/>
                <w:iCs w:val="0"/>
                <w:color w:val="000000"/>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08E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4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7D7A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27.91</w:t>
            </w:r>
          </w:p>
        </w:tc>
        <w:tc>
          <w:tcPr>
            <w:tcW w:w="53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A47EE">
            <w:pPr>
              <w:jc w:val="right"/>
              <w:rPr>
                <w:rFonts w:hint="eastAsia" w:ascii="宋体" w:hAnsi="宋体" w:eastAsia="宋体" w:cs="宋体"/>
                <w:i w:val="0"/>
                <w:iCs w:val="0"/>
                <w:color w:val="000000"/>
                <w:sz w:val="18"/>
                <w:szCs w:val="18"/>
                <w:highlight w:val="none"/>
                <w:u w:val="none"/>
              </w:rPr>
            </w:pPr>
          </w:p>
        </w:tc>
        <w:tc>
          <w:tcPr>
            <w:tcW w:w="61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194618">
            <w:pPr>
              <w:jc w:val="right"/>
              <w:rPr>
                <w:rFonts w:hint="eastAsia" w:ascii="宋体" w:hAnsi="宋体" w:eastAsia="宋体" w:cs="宋体"/>
                <w:i w:val="0"/>
                <w:iCs w:val="0"/>
                <w:color w:val="000000"/>
                <w:sz w:val="18"/>
                <w:szCs w:val="18"/>
                <w:highlight w:val="none"/>
                <w:u w:val="none"/>
              </w:rPr>
            </w:pPr>
          </w:p>
        </w:tc>
        <w:tc>
          <w:tcPr>
            <w:tcW w:w="6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4B8411">
            <w:pPr>
              <w:jc w:val="right"/>
              <w:rPr>
                <w:rFonts w:hint="eastAsia" w:ascii="宋体" w:hAnsi="宋体" w:eastAsia="宋体" w:cs="宋体"/>
                <w:i w:val="0"/>
                <w:iCs w:val="0"/>
                <w:color w:val="000000"/>
                <w:sz w:val="18"/>
                <w:szCs w:val="18"/>
                <w:highlight w:val="none"/>
                <w:u w:val="none"/>
              </w:rPr>
            </w:pPr>
          </w:p>
        </w:tc>
      </w:tr>
    </w:tbl>
    <w:p w14:paraId="2B784BB4">
      <w:pPr>
        <w:pStyle w:val="43"/>
        <w:ind w:firstLine="24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未尽事宜，执行国家、省相关政策文件。</w:t>
      </w:r>
    </w:p>
    <w:p w14:paraId="146678E1">
      <w:pPr>
        <w:pStyle w:val="4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跟本项目相关的其他要求，成交供应商按采购人实际规定为准。</w:t>
      </w:r>
    </w:p>
    <w:p w14:paraId="29784361">
      <w:pPr>
        <w:pStyle w:val="43"/>
        <w:ind w:firstLine="0" w:firstLineChars="0"/>
        <w:rPr>
          <w:rFonts w:ascii="宋体" w:hAnsi="宋体" w:eastAsia="宋体" w:cs="宋体"/>
          <w:b/>
          <w:bCs/>
          <w:color w:val="auto"/>
          <w:sz w:val="24"/>
          <w:szCs w:val="24"/>
          <w:highlight w:val="none"/>
        </w:rPr>
      </w:pPr>
    </w:p>
    <w:p w14:paraId="39ABD028">
      <w:pPr>
        <w:pStyle w:val="43"/>
        <w:ind w:firstLine="0" w:firstLineChars="0"/>
        <w:rPr>
          <w:rFonts w:ascii="宋体" w:hAnsi="宋体" w:eastAsia="宋体" w:cs="宋体"/>
          <w:b/>
          <w:bCs/>
          <w:color w:val="auto"/>
          <w:sz w:val="24"/>
          <w:szCs w:val="24"/>
          <w:highlight w:val="none"/>
        </w:rPr>
      </w:pPr>
    </w:p>
    <w:p w14:paraId="1EDCEE68">
      <w:pPr>
        <w:pStyle w:val="43"/>
        <w:ind w:firstLine="0" w:firstLineChars="0"/>
        <w:rPr>
          <w:rFonts w:ascii="宋体" w:hAnsi="宋体" w:eastAsia="宋体" w:cs="宋体"/>
          <w:b/>
          <w:bCs/>
          <w:color w:val="auto"/>
          <w:sz w:val="24"/>
          <w:szCs w:val="24"/>
          <w:highlight w:val="none"/>
        </w:rPr>
        <w:sectPr>
          <w:pgSz w:w="11911" w:h="16838"/>
          <w:pgMar w:top="1134" w:right="1689" w:bottom="1440" w:left="1689" w:header="720" w:footer="720" w:gutter="0"/>
          <w:cols w:space="720" w:num="1"/>
        </w:sectPr>
      </w:pPr>
    </w:p>
    <w:p w14:paraId="603E2490">
      <w:pPr>
        <w:pStyle w:val="2"/>
        <w:numPr>
          <w:ilvl w:val="0"/>
          <w:numId w:val="6"/>
        </w:numPr>
        <w:ind w:firstLine="643"/>
        <w:rPr>
          <w:rStyle w:val="60"/>
          <w:b/>
          <w:bCs/>
          <w:color w:val="auto"/>
          <w:highlight w:val="none"/>
        </w:rPr>
      </w:pPr>
      <w:bookmarkStart w:id="136" w:name="_Toc5092"/>
      <w:r>
        <w:rPr>
          <w:rStyle w:val="60"/>
          <w:rFonts w:hint="eastAsia"/>
          <w:b/>
          <w:bCs/>
          <w:color w:val="auto"/>
          <w:highlight w:val="none"/>
        </w:rPr>
        <w:t>合同条款</w:t>
      </w:r>
      <w:bookmarkEnd w:id="135"/>
    </w:p>
    <w:bookmarkEnd w:id="136"/>
    <w:p w14:paraId="0F16960A">
      <w:pPr>
        <w:spacing w:line="600" w:lineRule="exact"/>
        <w:ind w:firstLine="560" w:firstLineChars="200"/>
        <w:rPr>
          <w:rFonts w:ascii="宋体" w:hAnsi="宋体"/>
          <w:color w:val="auto"/>
          <w:sz w:val="28"/>
          <w:highlight w:val="none"/>
        </w:rPr>
      </w:pPr>
      <w:bookmarkStart w:id="137" w:name="_Toc22163"/>
      <w:bookmarkStart w:id="138" w:name="_Toc21006"/>
    </w:p>
    <w:bookmarkEnd w:id="137"/>
    <w:bookmarkEnd w:id="138"/>
    <w:p w14:paraId="0E66D359">
      <w:pPr>
        <w:pStyle w:val="2"/>
        <w:numPr>
          <w:ilvl w:val="0"/>
          <w:numId w:val="0"/>
        </w:numPr>
        <w:ind w:leftChars="0"/>
        <w:jc w:val="center"/>
        <w:rPr>
          <w:rStyle w:val="60"/>
          <w:color w:val="auto"/>
          <w:highlight w:val="none"/>
        </w:rPr>
      </w:pPr>
      <w:bookmarkStart w:id="139" w:name="_Toc8695"/>
      <w:r>
        <w:rPr>
          <w:rStyle w:val="60"/>
          <w:rFonts w:hint="eastAsia"/>
          <w:color w:val="auto"/>
          <w:highlight w:val="none"/>
        </w:rPr>
        <w:t>（</w:t>
      </w:r>
      <w:r>
        <w:rPr>
          <w:rStyle w:val="60"/>
          <w:rFonts w:hint="eastAsia"/>
          <w:color w:val="auto"/>
          <w:highlight w:val="none"/>
          <w:lang w:eastAsia="zh-CN"/>
        </w:rPr>
        <w:t>合同范本仅供参考，</w:t>
      </w:r>
      <w:r>
        <w:rPr>
          <w:rFonts w:hint="eastAsia"/>
          <w:color w:val="auto"/>
          <w:highlight w:val="none"/>
          <w:lang w:eastAsia="zh-CN"/>
        </w:rPr>
        <w:t>以实际签订为准</w:t>
      </w:r>
      <w:r>
        <w:rPr>
          <w:rStyle w:val="60"/>
          <w:rFonts w:hint="eastAsia"/>
          <w:color w:val="auto"/>
          <w:highlight w:val="none"/>
        </w:rPr>
        <w:t>）</w:t>
      </w:r>
    </w:p>
    <w:p w14:paraId="4B18DDDA">
      <w:pPr>
        <w:jc w:val="left"/>
        <w:rPr>
          <w:rFonts w:ascii="Times New Roman" w:hAnsi="Times New Roman" w:eastAsia="仿宋_GB2312"/>
          <w:bCs/>
          <w:color w:val="000000"/>
          <w:sz w:val="32"/>
          <w:szCs w:val="32"/>
          <w:highlight w:val="none"/>
        </w:rPr>
      </w:pP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lang w:val="en-US" w:eastAsia="zh-CN"/>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0201</w:t>
      </w:r>
      <w:r>
        <w:rPr>
          <w:rFonts w:hint="eastAsia" w:ascii="Times New Roman" w:hAnsi="Times New Roman" w:eastAsia="仿宋_GB2312"/>
          <w:bCs/>
          <w:color w:val="000000"/>
          <w:sz w:val="32"/>
          <w:szCs w:val="32"/>
          <w:highlight w:val="none"/>
        </w:rPr>
        <w:t>）</w:t>
      </w:r>
    </w:p>
    <w:p w14:paraId="1FE520E4">
      <w:pPr>
        <w:jc w:val="center"/>
        <w:rPr>
          <w:rFonts w:ascii="Times New Roman" w:hAnsi="Times New Roman" w:eastAsia="华文中宋"/>
          <w:b/>
          <w:color w:val="000000"/>
          <w:sz w:val="52"/>
          <w:szCs w:val="52"/>
          <w:highlight w:val="none"/>
        </w:rPr>
      </w:pPr>
    </w:p>
    <w:p w14:paraId="5F683A90">
      <w:pPr>
        <w:jc w:val="center"/>
        <w:rPr>
          <w:rFonts w:ascii="Times New Roman" w:hAnsi="Times New Roman" w:eastAsia="华文中宋"/>
          <w:b/>
          <w:color w:val="000000"/>
          <w:sz w:val="52"/>
          <w:szCs w:val="52"/>
          <w:highlight w:val="none"/>
        </w:rPr>
      </w:pPr>
    </w:p>
    <w:p w14:paraId="4B03F6BC">
      <w:pPr>
        <w:jc w:val="center"/>
        <w:rPr>
          <w:rFonts w:ascii="Times New Roman" w:hAnsi="Times New Roman" w:eastAsia="华文中宋"/>
          <w:b/>
          <w:color w:val="000000"/>
          <w:sz w:val="52"/>
          <w:szCs w:val="52"/>
          <w:highlight w:val="none"/>
        </w:rPr>
      </w:pPr>
    </w:p>
    <w:p w14:paraId="4EC962CA">
      <w:pPr>
        <w:jc w:val="center"/>
        <w:rPr>
          <w:rFonts w:ascii="Times New Roman" w:hAnsi="Times New Roman" w:eastAsia="华文中宋"/>
          <w:b/>
          <w:color w:val="000000"/>
          <w:sz w:val="52"/>
          <w:szCs w:val="52"/>
          <w:highlight w:val="none"/>
        </w:rPr>
      </w:pPr>
    </w:p>
    <w:p w14:paraId="4265CD34">
      <w:pPr>
        <w:jc w:val="center"/>
        <w:rPr>
          <w:rFonts w:hint="eastAsia" w:ascii="Times New Roman" w:hAnsi="Times New Roman" w:eastAsia="华文中宋"/>
          <w:b/>
          <w:color w:val="000000"/>
          <w:sz w:val="72"/>
          <w:szCs w:val="52"/>
          <w:highlight w:val="none"/>
          <w:lang w:eastAsia="zh-CN"/>
        </w:rPr>
      </w:pPr>
      <w:r>
        <w:rPr>
          <w:rFonts w:ascii="Times New Roman" w:hAnsi="Times New Roman" w:eastAsia="华文中宋"/>
          <w:b/>
          <w:color w:val="000000"/>
          <w:sz w:val="72"/>
          <w:szCs w:val="52"/>
          <w:highlight w:val="none"/>
        </w:rPr>
        <w:t>建设工程施工合同</w:t>
      </w:r>
    </w:p>
    <w:p w14:paraId="3834E523">
      <w:pPr>
        <w:jc w:val="center"/>
        <w:rPr>
          <w:rFonts w:ascii="Times New Roman" w:hAnsi="Times New Roman" w:eastAsia="华文中宋"/>
          <w:b/>
          <w:color w:val="000000"/>
          <w:sz w:val="52"/>
          <w:szCs w:val="52"/>
          <w:highlight w:val="none"/>
        </w:rPr>
      </w:pPr>
      <w:r>
        <w:rPr>
          <w:rFonts w:ascii="Times New Roman" w:hAnsi="Times New Roman" w:eastAsia="华文中宋"/>
          <w:b/>
          <w:color w:val="000000"/>
          <w:sz w:val="52"/>
          <w:szCs w:val="52"/>
          <w:highlight w:val="none"/>
        </w:rPr>
        <w:t>（示范文本）</w:t>
      </w:r>
    </w:p>
    <w:p w14:paraId="6B967523">
      <w:pPr>
        <w:jc w:val="center"/>
        <w:rPr>
          <w:rFonts w:ascii="Times New Roman" w:hAnsi="Times New Roman" w:eastAsia="华文中宋"/>
          <w:b/>
          <w:color w:val="000000"/>
          <w:sz w:val="52"/>
          <w:szCs w:val="52"/>
          <w:highlight w:val="none"/>
        </w:rPr>
      </w:pPr>
    </w:p>
    <w:p w14:paraId="2726D40F">
      <w:pPr>
        <w:jc w:val="center"/>
        <w:rPr>
          <w:rFonts w:ascii="Times New Roman" w:hAnsi="Times New Roman" w:eastAsia="黑体"/>
          <w:b/>
          <w:color w:val="000000"/>
          <w:sz w:val="72"/>
          <w:szCs w:val="72"/>
          <w:highlight w:val="none"/>
        </w:rPr>
      </w:pPr>
    </w:p>
    <w:p w14:paraId="454CD182">
      <w:pPr>
        <w:jc w:val="center"/>
        <w:rPr>
          <w:rFonts w:ascii="Times New Roman" w:hAnsi="Times New Roman" w:eastAsia="楷体_GB2312"/>
          <w:b/>
          <w:color w:val="000000"/>
          <w:sz w:val="72"/>
          <w:szCs w:val="72"/>
          <w:highlight w:val="none"/>
        </w:rPr>
      </w:pPr>
    </w:p>
    <w:p w14:paraId="4E46B572">
      <w:pPr>
        <w:rPr>
          <w:rFonts w:ascii="Times New Roman" w:hAnsi="Times New Roman"/>
          <w:b/>
          <w:color w:val="000000"/>
          <w:sz w:val="28"/>
          <w:szCs w:val="28"/>
          <w:highlight w:val="none"/>
        </w:rPr>
      </w:pPr>
    </w:p>
    <w:p w14:paraId="6F81423C">
      <w:pPr>
        <w:rPr>
          <w:rFonts w:ascii="Times New Roman" w:hAnsi="Times New Roman"/>
          <w:b/>
          <w:color w:val="000000"/>
          <w:sz w:val="28"/>
          <w:szCs w:val="28"/>
          <w:highlight w:val="none"/>
        </w:rPr>
      </w:pPr>
    </w:p>
    <w:p w14:paraId="4F6993C1">
      <w:pPr>
        <w:rPr>
          <w:rFonts w:ascii="Times New Roman" w:hAnsi="Times New Roman"/>
          <w:b/>
          <w:color w:val="000000"/>
          <w:sz w:val="28"/>
          <w:szCs w:val="28"/>
          <w:highlight w:val="none"/>
        </w:rPr>
      </w:pPr>
    </w:p>
    <w:p w14:paraId="38C14490">
      <w:pPr>
        <w:rPr>
          <w:rFonts w:ascii="Times New Roman" w:hAnsi="Times New Roman"/>
          <w:b/>
          <w:color w:val="000000"/>
          <w:sz w:val="28"/>
          <w:szCs w:val="28"/>
          <w:highlight w:val="none"/>
        </w:rPr>
      </w:pPr>
    </w:p>
    <w:p w14:paraId="2D9E9B4E">
      <w:pPr>
        <w:rPr>
          <w:rFonts w:ascii="Times New Roman" w:hAnsi="Times New Roman"/>
          <w:b/>
          <w:color w:val="000000"/>
          <w:sz w:val="28"/>
          <w:szCs w:val="28"/>
          <w:highlight w:val="none"/>
        </w:rPr>
      </w:pPr>
    </w:p>
    <w:p w14:paraId="7A5FB128">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97A7457">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3O9MWAkCAAAaBAAADgAAAAAAAAABACAA&#10;AAAnAQAAZHJzL2Uyb0RvYy54bWxQSwUGAAAAAAYABgBZAQAAogUAAAAA&#10;">
                <v:fill on="f" focussize="0,0"/>
                <v:stroke color="#FFFFFF" joinstyle="miter"/>
                <v:imagedata o:title=""/>
                <o:lock v:ext="edit" aspectratio="f"/>
                <v:textbox>
                  <w:txbxContent>
                    <w:p w14:paraId="297A7457">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1D921FF3">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43CECF30">
      <w:pPr>
        <w:pStyle w:val="90"/>
        <w:spacing w:before="0" w:after="0" w:line="360" w:lineRule="auto"/>
        <w:jc w:val="center"/>
        <w:outlineLvl w:val="0"/>
        <w:rPr>
          <w:rFonts w:hint="eastAsia" w:ascii="宋体" w:hAnsi="宋体" w:eastAsia="宋体" w:cs="宋体"/>
          <w:highlight w:val="none"/>
          <w:lang w:val="zh-CN"/>
        </w:rPr>
      </w:pPr>
      <w:bookmarkStart w:id="140" w:name="_Toc15841"/>
      <w:bookmarkStart w:id="141" w:name="_Toc8832"/>
      <w:bookmarkStart w:id="142" w:name="_Toc296890982"/>
      <w:bookmarkStart w:id="143" w:name="_Toc296503025"/>
      <w:r>
        <w:rPr>
          <w:rFonts w:hint="eastAsia" w:ascii="宋体" w:hAnsi="宋体" w:eastAsia="宋体" w:cs="宋体"/>
          <w:sz w:val="36"/>
          <w:szCs w:val="36"/>
          <w:highlight w:val="none"/>
          <w:lang w:val="zh-CN"/>
        </w:rPr>
        <w:t>说  明</w:t>
      </w:r>
      <w:bookmarkEnd w:id="140"/>
      <w:bookmarkEnd w:id="141"/>
    </w:p>
    <w:p w14:paraId="3AC4B15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为了指导建设工程施工合同当事人的签约行为，维护合同当事人的合法权益，依据《</w:t>
      </w:r>
      <w:r>
        <w:rPr>
          <w:rFonts w:hint="eastAsia" w:ascii="宋体" w:hAnsi="宋体" w:eastAsia="宋体" w:cs="宋体"/>
          <w:sz w:val="21"/>
          <w:szCs w:val="21"/>
          <w:highlight w:val="none"/>
          <w:lang w:eastAsia="zh-CN"/>
        </w:rPr>
        <w:t>中华人民共和国民法典</w:t>
      </w:r>
      <w:r>
        <w:rPr>
          <w:rFonts w:hint="eastAsia" w:ascii="宋体" w:hAnsi="宋体" w:eastAsia="宋体" w:cs="宋体"/>
          <w:sz w:val="21"/>
          <w:szCs w:val="21"/>
          <w:highlight w:val="none"/>
        </w:rPr>
        <w:t>》、《中华人民共和国建筑法》、《中华人民共和国招标投标法》以及相关法律法规，住房城乡建设部、国家工商行政管理总局对《建设工程施工合同（示范文本）》（GF-</w:t>
      </w:r>
      <w:r>
        <w:rPr>
          <w:rFonts w:hint="eastAsia" w:ascii="宋体" w:hAnsi="宋体" w:eastAsia="宋体" w:cs="宋体"/>
          <w:sz w:val="21"/>
          <w:szCs w:val="21"/>
          <w:highlight w:val="none"/>
          <w:lang w:val="en-US" w:eastAsia="zh-CN"/>
        </w:rPr>
        <w:t>2013</w:t>
      </w:r>
      <w:r>
        <w:rPr>
          <w:rFonts w:hint="eastAsia" w:ascii="宋体" w:hAnsi="宋体" w:eastAsia="宋体" w:cs="宋体"/>
          <w:sz w:val="21"/>
          <w:szCs w:val="21"/>
          <w:highlight w:val="none"/>
        </w:rPr>
        <w:t>-0201）进行了修订，制定了《建设工程施工合同（示范文本）》（GF-201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-0201）（以下简称《示范文本》）。为了便于合同当事人使用《示范文本》，现就有关问题说明如下：</w:t>
      </w:r>
    </w:p>
    <w:p w14:paraId="51C9B407">
      <w:pPr>
        <w:spacing w:line="360" w:lineRule="auto"/>
        <w:ind w:firstLine="420" w:firstLineChars="200"/>
        <w:outlineLvl w:val="0"/>
        <w:rPr>
          <w:rFonts w:hint="eastAsia" w:ascii="宋体" w:hAnsi="宋体" w:eastAsia="宋体" w:cs="宋体"/>
          <w:bCs/>
          <w:sz w:val="21"/>
          <w:szCs w:val="21"/>
          <w:highlight w:val="none"/>
        </w:rPr>
      </w:pPr>
      <w:bookmarkStart w:id="144" w:name="_Toc24769"/>
      <w:bookmarkStart w:id="145" w:name="_Toc17285"/>
      <w:r>
        <w:rPr>
          <w:rFonts w:hint="eastAsia" w:ascii="宋体" w:hAnsi="宋体" w:eastAsia="宋体" w:cs="宋体"/>
          <w:bCs/>
          <w:sz w:val="21"/>
          <w:szCs w:val="21"/>
          <w:highlight w:val="none"/>
        </w:rPr>
        <w:t>一、《示范文本》的组成</w:t>
      </w:r>
      <w:bookmarkEnd w:id="144"/>
      <w:bookmarkEnd w:id="145"/>
    </w:p>
    <w:p w14:paraId="21DE121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《示范文本》由合同协议书、通用合同条款和专用合同条款三部分组成。</w:t>
      </w:r>
    </w:p>
    <w:p w14:paraId="24AA0F05">
      <w:pPr>
        <w:spacing w:line="360" w:lineRule="auto"/>
        <w:ind w:firstLine="420" w:firstLineChars="200"/>
        <w:outlineLvl w:val="0"/>
        <w:rPr>
          <w:rFonts w:hint="eastAsia" w:ascii="宋体" w:hAnsi="宋体" w:eastAsia="宋体" w:cs="宋体"/>
          <w:sz w:val="21"/>
          <w:szCs w:val="21"/>
          <w:highlight w:val="none"/>
        </w:rPr>
      </w:pPr>
      <w:bookmarkStart w:id="146" w:name="_Toc12006"/>
      <w:bookmarkStart w:id="147" w:name="_Toc13645"/>
      <w:r>
        <w:rPr>
          <w:rFonts w:hint="eastAsia" w:ascii="宋体" w:hAnsi="宋体" w:eastAsia="宋体" w:cs="宋体"/>
          <w:sz w:val="21"/>
          <w:szCs w:val="21"/>
          <w:highlight w:val="none"/>
        </w:rPr>
        <w:t>（一）合同协议书</w:t>
      </w:r>
      <w:bookmarkEnd w:id="146"/>
      <w:bookmarkEnd w:id="147"/>
    </w:p>
    <w:p w14:paraId="1E8ADF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6FFAB50">
      <w:pPr>
        <w:spacing w:line="360" w:lineRule="auto"/>
        <w:ind w:firstLine="420" w:firstLineChars="200"/>
        <w:outlineLvl w:val="0"/>
        <w:rPr>
          <w:rFonts w:hint="eastAsia" w:ascii="宋体" w:hAnsi="宋体" w:eastAsia="宋体" w:cs="宋体"/>
          <w:sz w:val="21"/>
          <w:szCs w:val="21"/>
          <w:highlight w:val="none"/>
        </w:rPr>
      </w:pPr>
      <w:bookmarkStart w:id="148" w:name="_Toc2963"/>
      <w:bookmarkStart w:id="149" w:name="_Toc32160"/>
      <w:r>
        <w:rPr>
          <w:rFonts w:hint="eastAsia" w:ascii="宋体" w:hAnsi="宋体" w:eastAsia="宋体" w:cs="宋体"/>
          <w:sz w:val="21"/>
          <w:szCs w:val="21"/>
          <w:highlight w:val="none"/>
        </w:rPr>
        <w:t>（二）通用合同条款</w:t>
      </w:r>
      <w:bookmarkEnd w:id="148"/>
      <w:bookmarkEnd w:id="149"/>
    </w:p>
    <w:p w14:paraId="7CD5FD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通用合同条款是合同当事人根据《中华人民共和国建筑法》、《</w:t>
      </w:r>
      <w:r>
        <w:rPr>
          <w:rFonts w:hint="eastAsia" w:ascii="宋体" w:hAnsi="宋体" w:eastAsia="宋体" w:cs="宋体"/>
          <w:sz w:val="21"/>
          <w:szCs w:val="21"/>
          <w:highlight w:val="none"/>
          <w:lang w:eastAsia="zh-CN"/>
        </w:rPr>
        <w:t>中华人民共和国民法典</w:t>
      </w:r>
      <w:r>
        <w:rPr>
          <w:rFonts w:hint="eastAsia" w:ascii="宋体" w:hAnsi="宋体" w:eastAsia="宋体" w:cs="宋体"/>
          <w:sz w:val="21"/>
          <w:szCs w:val="21"/>
          <w:highlight w:val="none"/>
        </w:rPr>
        <w:t>》等法律法规的规定，就工程建设的实施及相关事项，对合同当事人的权利义务作出的原则性约定。</w:t>
      </w:r>
    </w:p>
    <w:p w14:paraId="2742825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0BBBDA0">
      <w:pPr>
        <w:spacing w:line="360" w:lineRule="auto"/>
        <w:ind w:firstLine="420" w:firstLineChars="200"/>
        <w:outlineLvl w:val="0"/>
        <w:rPr>
          <w:rFonts w:hint="eastAsia" w:ascii="宋体" w:hAnsi="宋体" w:eastAsia="宋体" w:cs="宋体"/>
          <w:sz w:val="21"/>
          <w:szCs w:val="21"/>
          <w:highlight w:val="none"/>
        </w:rPr>
      </w:pPr>
      <w:bookmarkStart w:id="150" w:name="_Toc10928"/>
      <w:bookmarkStart w:id="151" w:name="_Toc10831"/>
      <w:r>
        <w:rPr>
          <w:rFonts w:hint="eastAsia" w:ascii="宋体" w:hAnsi="宋体" w:eastAsia="宋体" w:cs="宋体"/>
          <w:sz w:val="21"/>
          <w:szCs w:val="21"/>
          <w:highlight w:val="none"/>
        </w:rPr>
        <w:t>（三）专用合同条款</w:t>
      </w:r>
      <w:bookmarkEnd w:id="150"/>
      <w:bookmarkEnd w:id="151"/>
    </w:p>
    <w:p w14:paraId="62DC688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4D8A8E9">
      <w:pPr>
        <w:spacing w:line="360" w:lineRule="auto"/>
        <w:ind w:right="25" w:rightChars="12"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专用合同条款的编号应与相应的通用合同条款的编号一致；</w:t>
      </w:r>
    </w:p>
    <w:p w14:paraId="343A533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合同当事人可以通过对专用合同条款的修改，满足具体建设工程的特殊要求，避免直接修改通用合同条款；</w:t>
      </w:r>
    </w:p>
    <w:p w14:paraId="3F6087B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在专用合同条款中有横道线的地方，合同当事人可针对相应的通用合同条款进行细化、完善、补充、修改或另行约定；如无细化、完善、补充、修改或另行约定，则填写“无”或划“/”。</w:t>
      </w:r>
    </w:p>
    <w:p w14:paraId="4B7FA896">
      <w:pPr>
        <w:spacing w:line="360" w:lineRule="auto"/>
        <w:ind w:firstLine="420" w:firstLineChars="200"/>
        <w:outlineLvl w:val="0"/>
        <w:rPr>
          <w:rFonts w:hint="eastAsia" w:ascii="宋体" w:hAnsi="宋体" w:eastAsia="宋体" w:cs="宋体"/>
          <w:b/>
          <w:sz w:val="21"/>
          <w:szCs w:val="21"/>
          <w:highlight w:val="none"/>
        </w:rPr>
      </w:pPr>
      <w:bookmarkStart w:id="152" w:name="_Toc14173"/>
      <w:bookmarkStart w:id="153" w:name="_Toc20097"/>
      <w:r>
        <w:rPr>
          <w:rFonts w:hint="eastAsia" w:ascii="宋体" w:hAnsi="宋体" w:eastAsia="宋体" w:cs="宋体"/>
          <w:bCs/>
          <w:sz w:val="21"/>
          <w:szCs w:val="21"/>
          <w:highlight w:val="none"/>
        </w:rPr>
        <w:t>二、《示范文本》的性质和适用范围</w:t>
      </w:r>
      <w:bookmarkEnd w:id="152"/>
      <w:bookmarkEnd w:id="153"/>
    </w:p>
    <w:p w14:paraId="4045E59B">
      <w:pPr>
        <w:spacing w:line="360" w:lineRule="auto"/>
        <w:ind w:firstLine="420" w:firstLineChars="200"/>
        <w:rPr>
          <w:rFonts w:hint="eastAsia" w:ascii="宋体" w:hAnsi="宋体" w:eastAsia="宋体" w:cs="宋体"/>
          <w:sz w:val="21"/>
          <w:szCs w:val="21"/>
          <w:highlight w:val="none"/>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29FF863">
      <w:pPr>
        <w:pStyle w:val="4"/>
        <w:jc w:val="center"/>
        <w:rPr>
          <w:rFonts w:hint="eastAsia" w:ascii="宋体" w:hAnsi="宋体" w:eastAsia="宋体" w:cs="宋体"/>
          <w:b w:val="0"/>
          <w:color w:val="000000"/>
          <w:sz w:val="32"/>
          <w:szCs w:val="32"/>
          <w:highlight w:val="none"/>
        </w:rPr>
      </w:pPr>
      <w:bookmarkStart w:id="154" w:name="_Toc351203480"/>
      <w:r>
        <w:rPr>
          <w:rFonts w:hint="eastAsia" w:ascii="宋体" w:hAnsi="宋体" w:eastAsia="宋体" w:cs="宋体"/>
          <w:sz w:val="32"/>
          <w:szCs w:val="32"/>
          <w:highlight w:val="none"/>
        </w:rPr>
        <w:t xml:space="preserve"> 合同协议书</w:t>
      </w:r>
      <w:bookmarkEnd w:id="142"/>
      <w:bookmarkEnd w:id="143"/>
      <w:bookmarkEnd w:id="154"/>
    </w:p>
    <w:p w14:paraId="22160FCE">
      <w:pPr>
        <w:spacing w:line="360" w:lineRule="auto"/>
        <w:rPr>
          <w:rFonts w:hint="default" w:ascii="宋体" w:hAnsi="宋体" w:eastAsia="宋体" w:cs="宋体"/>
          <w:b/>
          <w:color w:val="000000"/>
          <w:sz w:val="21"/>
          <w:szCs w:val="21"/>
          <w:highlight w:val="none"/>
          <w:u w:val="single"/>
          <w:lang w:val="en-US" w:eastAsia="zh-CN"/>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p>
    <w:p w14:paraId="3872E8F0">
      <w:pPr>
        <w:spacing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        </w:t>
      </w:r>
    </w:p>
    <w:p w14:paraId="0B7141C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eastAsia="zh-CN"/>
        </w:rPr>
        <w:t>中华人民共和国民法典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工程施工及有关事项协商一致，共同达成如下协议：</w:t>
      </w:r>
    </w:p>
    <w:p w14:paraId="405AF81C">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55" w:name="_Toc351203481"/>
      <w:r>
        <w:rPr>
          <w:rFonts w:hint="eastAsia" w:ascii="宋体" w:hAnsi="宋体" w:eastAsia="宋体" w:cs="宋体"/>
          <w:b w:val="0"/>
          <w:color w:val="000000"/>
          <w:sz w:val="21"/>
          <w:szCs w:val="21"/>
          <w:highlight w:val="none"/>
        </w:rPr>
        <w:t>一、工程概况</w:t>
      </w:r>
      <w:bookmarkEnd w:id="155"/>
    </w:p>
    <w:p w14:paraId="746447EB">
      <w:pPr>
        <w:spacing w:line="360" w:lineRule="auto"/>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0D9C526">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cs="宋体"/>
          <w:bCs/>
          <w:color w:val="000000"/>
          <w:sz w:val="21"/>
          <w:szCs w:val="21"/>
          <w:highlight w:val="none"/>
          <w:lang w:val="en-US" w:eastAsia="zh-CN"/>
        </w:rPr>
        <w:t xml:space="preserve">    </w:t>
      </w:r>
      <w:r>
        <w:rPr>
          <w:rFonts w:hint="eastAsia"/>
          <w:highlight w:val="none"/>
          <w:u w:val="single"/>
          <w:lang w:val="en-US" w:eastAsia="zh-CN"/>
        </w:rPr>
        <w:t xml:space="preserve">                       </w:t>
      </w:r>
      <w:r>
        <w:rPr>
          <w:rFonts w:hint="eastAsia" w:ascii="宋体" w:hAnsi="宋体" w:eastAsia="宋体" w:cs="宋体"/>
          <w:color w:val="000000"/>
          <w:sz w:val="21"/>
          <w:szCs w:val="21"/>
          <w:highlight w:val="none"/>
        </w:rPr>
        <w:t>。</w:t>
      </w:r>
    </w:p>
    <w:p w14:paraId="0BE44131">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3.工程立项批准文号：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287FF233">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4.资金来源：</w:t>
      </w:r>
      <w:r>
        <w:rPr>
          <w:rFonts w:hint="eastAsia" w:ascii="宋体" w:hAnsi="宋体" w:eastAsia="宋体" w:cs="宋体"/>
          <w:color w:val="000000"/>
          <w:sz w:val="21"/>
          <w:szCs w:val="21"/>
          <w:highlight w:val="none"/>
          <w:u w:val="single"/>
        </w:rPr>
        <w:t></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5CE7A2A0">
      <w:pPr>
        <w:spacing w:line="360" w:lineRule="auto"/>
        <w:ind w:firstLine="411" w:firstLineChars="196"/>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5.工程内容：</w:t>
      </w:r>
      <w:r>
        <w:rPr>
          <w:rFonts w:hint="eastAsia" w:ascii="宋体" w:hAnsi="宋体" w:eastAsia="宋体" w:cs="宋体"/>
          <w:bCs/>
          <w:color w:val="000000"/>
          <w:sz w:val="21"/>
          <w:szCs w:val="21"/>
          <w:highlight w:val="none"/>
          <w:u w:val="single"/>
          <w:lang w:val="en-US" w:eastAsia="zh-CN"/>
        </w:rPr>
        <w:t xml:space="preserve">                                    </w:t>
      </w:r>
    </w:p>
    <w:p w14:paraId="5CD9BD55">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群体工程应附《承包人承揽工程项目一览表》（附件1）。</w:t>
      </w:r>
    </w:p>
    <w:p w14:paraId="06F91858">
      <w:pPr>
        <w:spacing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6.工程承包范围：</w:t>
      </w:r>
    </w:p>
    <w:p w14:paraId="28DB8827">
      <w:pPr>
        <w:pStyle w:val="5"/>
        <w:spacing w:before="120" w:after="120" w:line="360" w:lineRule="auto"/>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u w:val="single"/>
          <w:lang w:val="en-US" w:eastAsia="zh-CN"/>
        </w:rPr>
        <w:t xml:space="preserve">                                           </w:t>
      </w:r>
      <w:r>
        <w:rPr>
          <w:rFonts w:hint="eastAsia" w:ascii="宋体" w:hAnsi="宋体" w:eastAsia="宋体" w:cs="宋体"/>
          <w:b w:val="0"/>
          <w:color w:val="000000"/>
          <w:sz w:val="21"/>
          <w:szCs w:val="21"/>
          <w:highlight w:val="none"/>
          <w:u w:val="single"/>
          <w:lang w:eastAsia="zh-CN"/>
        </w:rPr>
        <w:t>。</w:t>
      </w:r>
      <w:r>
        <w:rPr>
          <w:rFonts w:hint="eastAsia" w:ascii="宋体" w:hAnsi="宋体" w:eastAsia="宋体" w:cs="宋体"/>
          <w:b w:val="0"/>
          <w:color w:val="000000"/>
          <w:sz w:val="21"/>
          <w:szCs w:val="21"/>
          <w:highlight w:val="none"/>
          <w:u w:val="single"/>
        </w:rPr>
        <w:t xml:space="preserve">  </w:t>
      </w:r>
      <w:r>
        <w:rPr>
          <w:rFonts w:hint="eastAsia" w:ascii="宋体" w:hAnsi="宋体" w:eastAsia="宋体" w:cs="宋体"/>
          <w:b w:val="0"/>
          <w:color w:val="000000"/>
          <w:sz w:val="21"/>
          <w:szCs w:val="21"/>
          <w:highlight w:val="none"/>
        </w:rPr>
        <w:t xml:space="preserve"> </w:t>
      </w:r>
      <w:bookmarkStart w:id="156" w:name="_Toc351203482"/>
    </w:p>
    <w:p w14:paraId="2BFEF074">
      <w:pPr>
        <w:pStyle w:val="5"/>
        <w:spacing w:before="120" w:after="12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二、合同工期</w:t>
      </w:r>
      <w:bookmarkEnd w:id="156"/>
    </w:p>
    <w:p w14:paraId="7923C697">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0D0E7F33">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6C218A93">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天。工期总日历天数与根据前述计划开竣工日期计算的工期天数不一致的，以工期总日历天数为准。</w:t>
      </w:r>
    </w:p>
    <w:p w14:paraId="18E50291">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57" w:name="_Toc351203483"/>
      <w:r>
        <w:rPr>
          <w:rFonts w:hint="eastAsia" w:ascii="宋体" w:hAnsi="宋体" w:eastAsia="宋体" w:cs="宋体"/>
          <w:b w:val="0"/>
          <w:color w:val="000000"/>
          <w:sz w:val="21"/>
          <w:szCs w:val="21"/>
          <w:highlight w:val="none"/>
        </w:rPr>
        <w:t>三、质量标准</w:t>
      </w:r>
      <w:bookmarkEnd w:id="157"/>
    </w:p>
    <w:p w14:paraId="78C461C2">
      <w:pPr>
        <w:spacing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标准。</w:t>
      </w:r>
    </w:p>
    <w:p w14:paraId="281F4470">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58" w:name="_Toc351203484"/>
      <w:r>
        <w:rPr>
          <w:rFonts w:hint="eastAsia" w:ascii="宋体" w:hAnsi="宋体" w:eastAsia="宋体" w:cs="宋体"/>
          <w:b w:val="0"/>
          <w:color w:val="000000"/>
          <w:sz w:val="21"/>
          <w:szCs w:val="21"/>
          <w:highlight w:val="none"/>
        </w:rPr>
        <w:t>四、签约合同价与合同价格形式</w:t>
      </w:r>
      <w:bookmarkEnd w:id="158"/>
      <w:r>
        <w:rPr>
          <w:rFonts w:hint="eastAsia" w:ascii="宋体" w:hAnsi="宋体" w:eastAsia="宋体" w:cs="宋体"/>
          <w:b w:val="0"/>
          <w:color w:val="000000"/>
          <w:sz w:val="21"/>
          <w:szCs w:val="21"/>
          <w:highlight w:val="none"/>
        </w:rPr>
        <w:tab/>
      </w:r>
    </w:p>
    <w:p w14:paraId="518B260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p>
    <w:p w14:paraId="7916F371">
      <w:pPr>
        <w:spacing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10D3797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14:paraId="218EB0C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（1）安全文明施工费：</w:t>
      </w:r>
    </w:p>
    <w:p w14:paraId="69DF8DA7">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2455E77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（2）材料和工程设备暂估价金额：</w:t>
      </w:r>
    </w:p>
    <w:p w14:paraId="3496DCFD">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1C6D9DC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（3）专业工程暂估价金额：</w:t>
      </w:r>
    </w:p>
    <w:p w14:paraId="78B10996">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0748E17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（4）暂列金额：</w:t>
      </w:r>
    </w:p>
    <w:p w14:paraId="22BBFD88">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1BE5BA7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2.合同价格形式：</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eastAsia="zh-CN"/>
        </w:rPr>
        <w:t>总价合同</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261EFF4">
      <w:pPr>
        <w:pStyle w:val="5"/>
        <w:spacing w:before="120" w:after="120" w:line="360" w:lineRule="auto"/>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59" w:name="_Toc351203485"/>
      <w:r>
        <w:rPr>
          <w:rFonts w:hint="eastAsia" w:ascii="宋体" w:hAnsi="宋体" w:eastAsia="宋体" w:cs="宋体"/>
          <w:b w:val="0"/>
          <w:color w:val="000000"/>
          <w:sz w:val="21"/>
          <w:szCs w:val="21"/>
          <w:highlight w:val="none"/>
        </w:rPr>
        <w:t>五、</w:t>
      </w:r>
      <w:bookmarkEnd w:id="159"/>
      <w:r>
        <w:rPr>
          <w:rFonts w:hint="eastAsia" w:ascii="宋体" w:hAnsi="宋体" w:eastAsia="宋体" w:cs="宋体"/>
          <w:b w:val="0"/>
          <w:color w:val="000000"/>
          <w:sz w:val="21"/>
          <w:szCs w:val="21"/>
          <w:highlight w:val="none"/>
        </w:rPr>
        <w:t>项目经理</w:t>
      </w:r>
    </w:p>
    <w:p w14:paraId="72A7EE6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01D46954">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60" w:name="_Toc351203486"/>
      <w:r>
        <w:rPr>
          <w:rFonts w:hint="eastAsia" w:ascii="宋体" w:hAnsi="宋体" w:eastAsia="宋体" w:cs="宋体"/>
          <w:b w:val="0"/>
          <w:color w:val="000000"/>
          <w:sz w:val="21"/>
          <w:szCs w:val="21"/>
          <w:highlight w:val="none"/>
        </w:rPr>
        <w:t>六、合同文件构成</w:t>
      </w:r>
      <w:bookmarkEnd w:id="160"/>
    </w:p>
    <w:p w14:paraId="2E2CA617">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7A754DBA">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1A865E01">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79654D83">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120DD154">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4F692711">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1336A491">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14:paraId="0310076F">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14:paraId="3BC82B05">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384CFEF1">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32DFB1A1">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1E9BF21">
      <w:pPr>
        <w:pStyle w:val="5"/>
        <w:spacing w:before="120" w:after="120"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61" w:name="_Toc351203487"/>
      <w:r>
        <w:rPr>
          <w:rFonts w:hint="eastAsia" w:ascii="宋体" w:hAnsi="宋体" w:eastAsia="宋体" w:cs="宋体"/>
          <w:b w:val="0"/>
          <w:color w:val="000000"/>
          <w:sz w:val="21"/>
          <w:szCs w:val="21"/>
          <w:highlight w:val="none"/>
        </w:rPr>
        <w:t>七、承诺</w:t>
      </w:r>
      <w:bookmarkEnd w:id="161"/>
    </w:p>
    <w:p w14:paraId="4CC6F427">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1.发包人承诺按照法律规定履行项目审批手续、筹集工程建设资金并按照合同约定的期限和方式支付合同价款。</w:t>
      </w:r>
    </w:p>
    <w:p w14:paraId="1E823FBF">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13FEC4D4">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14:paraId="3087F63D">
      <w:pPr>
        <w:spacing w:line="360" w:lineRule="auto"/>
        <w:rPr>
          <w:rFonts w:hint="eastAsia" w:ascii="宋体" w:hAnsi="宋体" w:eastAsia="宋体" w:cs="宋体"/>
          <w:bCs/>
          <w:color w:val="000000"/>
          <w:sz w:val="21"/>
          <w:szCs w:val="21"/>
          <w:highlight w:val="none"/>
        </w:rPr>
      </w:pPr>
      <w:bookmarkStart w:id="162" w:name="_Toc351203488"/>
      <w:r>
        <w:rPr>
          <w:rFonts w:hint="eastAsia" w:ascii="宋体" w:hAnsi="宋体" w:eastAsia="宋体" w:cs="宋体"/>
          <w:b/>
          <w:color w:val="000000"/>
          <w:sz w:val="21"/>
          <w:szCs w:val="21"/>
          <w:highlight w:val="none"/>
        </w:rPr>
        <w:t xml:space="preserve">  </w:t>
      </w:r>
      <w:r>
        <w:rPr>
          <w:rFonts w:hint="eastAsia" w:ascii="宋体" w:hAnsi="宋体" w:eastAsia="宋体" w:cs="宋体"/>
          <w:b w:val="0"/>
          <w:bCs/>
          <w:color w:val="000000"/>
          <w:sz w:val="21"/>
          <w:szCs w:val="21"/>
          <w:highlight w:val="none"/>
        </w:rPr>
        <w:t xml:space="preserve">  八、词语含义</w:t>
      </w:r>
      <w:bookmarkEnd w:id="162"/>
    </w:p>
    <w:p w14:paraId="02BCC913">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67E8FE02">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163" w:name="_Toc351203489"/>
      <w:r>
        <w:rPr>
          <w:rFonts w:hint="eastAsia" w:ascii="宋体" w:hAnsi="宋体" w:eastAsia="宋体" w:cs="宋体"/>
          <w:b w:val="0"/>
          <w:color w:val="000000"/>
          <w:sz w:val="21"/>
          <w:szCs w:val="21"/>
          <w:highlight w:val="none"/>
        </w:rPr>
        <w:t>九、签订时间</w:t>
      </w:r>
      <w:bookmarkEnd w:id="163"/>
    </w:p>
    <w:p w14:paraId="0E7567C0">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16A45222">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64" w:name="_Toc351203490"/>
      <w:r>
        <w:rPr>
          <w:rFonts w:hint="eastAsia" w:ascii="宋体" w:hAnsi="宋体" w:eastAsia="宋体" w:cs="宋体"/>
          <w:b w:val="0"/>
          <w:color w:val="000000"/>
          <w:sz w:val="21"/>
          <w:szCs w:val="21"/>
          <w:highlight w:val="none"/>
        </w:rPr>
        <w:t>十、签订地点</w:t>
      </w:r>
      <w:bookmarkEnd w:id="164"/>
    </w:p>
    <w:p w14:paraId="38337974">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6711DC9F">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65" w:name="_Toc351203491"/>
      <w:r>
        <w:rPr>
          <w:rFonts w:hint="eastAsia" w:ascii="宋体" w:hAnsi="宋体" w:eastAsia="宋体" w:cs="宋体"/>
          <w:b w:val="0"/>
          <w:color w:val="000000"/>
          <w:sz w:val="21"/>
          <w:szCs w:val="21"/>
          <w:highlight w:val="none"/>
        </w:rPr>
        <w:t>十一、补充协议</w:t>
      </w:r>
      <w:bookmarkEnd w:id="165"/>
    </w:p>
    <w:p w14:paraId="35205492">
      <w:pPr>
        <w:spacing w:line="360" w:lineRule="auto"/>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4462CB69">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66" w:name="_Toc351203492"/>
      <w:r>
        <w:rPr>
          <w:rFonts w:hint="eastAsia" w:ascii="宋体" w:hAnsi="宋体" w:eastAsia="宋体" w:cs="宋体"/>
          <w:b w:val="0"/>
          <w:color w:val="000000"/>
          <w:sz w:val="21"/>
          <w:szCs w:val="21"/>
          <w:highlight w:val="none"/>
        </w:rPr>
        <w:t>十二、合同生效</w:t>
      </w:r>
      <w:bookmarkEnd w:id="166"/>
    </w:p>
    <w:p w14:paraId="59A2A3EC">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cs="宋体"/>
          <w:bCs/>
          <w:color w:val="000000"/>
          <w:sz w:val="21"/>
          <w:szCs w:val="21"/>
          <w:highlight w:val="none"/>
          <w:u w:val="single"/>
          <w:lang w:eastAsia="zh-CN"/>
        </w:rPr>
        <w:t>签订之日起</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69361891">
      <w:pPr>
        <w:pStyle w:val="5"/>
        <w:spacing w:before="120" w:after="12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167" w:name="_Toc351203493"/>
      <w:r>
        <w:rPr>
          <w:rFonts w:hint="eastAsia" w:ascii="宋体" w:hAnsi="宋体" w:eastAsia="宋体" w:cs="宋体"/>
          <w:b w:val="0"/>
          <w:color w:val="000000"/>
          <w:sz w:val="21"/>
          <w:szCs w:val="21"/>
          <w:highlight w:val="none"/>
        </w:rPr>
        <w:t>十三、合同份数</w:t>
      </w:r>
      <w:bookmarkEnd w:id="167"/>
    </w:p>
    <w:p w14:paraId="00529F0B">
      <w:pPr>
        <w:spacing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cs="宋体"/>
          <w:bCs/>
          <w:color w:val="000000"/>
          <w:sz w:val="21"/>
          <w:szCs w:val="21"/>
          <w:highlight w:val="none"/>
          <w:u w:val="single"/>
          <w:lang w:val="en-US" w:eastAsia="zh-CN"/>
        </w:rPr>
        <w:t>7</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cs="宋体"/>
          <w:bCs/>
          <w:color w:val="000000"/>
          <w:sz w:val="21"/>
          <w:szCs w:val="21"/>
          <w:highlight w:val="none"/>
          <w:u w:val="single"/>
          <w:lang w:val="en-US" w:eastAsia="zh-CN"/>
        </w:rPr>
        <w:t>5</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000000"/>
          <w:sz w:val="21"/>
          <w:szCs w:val="21"/>
          <w:highlight w:val="none"/>
          <w:u w:val="single"/>
        </w:rPr>
        <w:t xml:space="preserve"> </w:t>
      </w:r>
      <w:r>
        <w:rPr>
          <w:rFonts w:hint="eastAsia" w:ascii="宋体" w:hAnsi="宋体" w:cs="宋体"/>
          <w:bCs/>
          <w:color w:val="000000"/>
          <w:sz w:val="21"/>
          <w:szCs w:val="21"/>
          <w:highlight w:val="none"/>
          <w:u w:val="single"/>
          <w:lang w:val="en-US" w:eastAsia="zh-CN"/>
        </w:rPr>
        <w:t>2</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2B48D61E">
      <w:pPr>
        <w:spacing w:line="360" w:lineRule="auto"/>
        <w:ind w:left="420" w:leftChars="200" w:firstLine="0" w:firstLineChars="0"/>
        <w:jc w:val="left"/>
        <w:rPr>
          <w:rFonts w:hint="eastAsia" w:ascii="宋体" w:hAnsi="宋体" w:eastAsia="宋体" w:cs="宋体"/>
          <w:color w:val="000000"/>
          <w:sz w:val="21"/>
          <w:szCs w:val="21"/>
          <w:highlight w:val="none"/>
        </w:rPr>
      </w:pPr>
    </w:p>
    <w:p w14:paraId="4953E862">
      <w:pPr>
        <w:spacing w:line="360" w:lineRule="auto"/>
        <w:ind w:left="420" w:leftChars="200" w:firstLine="0" w:firstLineChars="0"/>
        <w:jc w:val="left"/>
        <w:rPr>
          <w:rFonts w:hint="eastAsia" w:ascii="宋体" w:hAnsi="宋体" w:eastAsia="宋体" w:cs="宋体"/>
          <w:color w:val="000000"/>
          <w:sz w:val="21"/>
          <w:szCs w:val="21"/>
          <w:highlight w:val="none"/>
        </w:rPr>
      </w:pPr>
    </w:p>
    <w:p w14:paraId="7AC571FC">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  (公章)             承包人：  (公章)</w:t>
      </w:r>
    </w:p>
    <w:p w14:paraId="7E2C5DD7">
      <w:pPr>
        <w:spacing w:line="360" w:lineRule="auto"/>
        <w:jc w:val="left"/>
        <w:rPr>
          <w:rFonts w:hint="eastAsia" w:ascii="宋体" w:hAnsi="宋体" w:eastAsia="宋体" w:cs="宋体"/>
          <w:color w:val="000000"/>
          <w:sz w:val="21"/>
          <w:szCs w:val="21"/>
          <w:highlight w:val="none"/>
          <w:u w:val="single"/>
        </w:rPr>
      </w:pPr>
    </w:p>
    <w:p w14:paraId="2D3C176A">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法定代表人或其委托代理人：  法定代表人或其委托代理人：</w:t>
      </w:r>
    </w:p>
    <w:p w14:paraId="2DB08CBB">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（签字）                    （签字）</w:t>
      </w:r>
    </w:p>
    <w:p w14:paraId="2EA71B93">
      <w:pPr>
        <w:spacing w:line="360" w:lineRule="auto"/>
        <w:ind w:left="420" w:leftChars="200" w:firstLine="0" w:firstLineChars="0"/>
        <w:jc w:val="left"/>
        <w:rPr>
          <w:rFonts w:hint="eastAsia" w:ascii="宋体" w:hAnsi="宋体" w:eastAsia="宋体" w:cs="宋体"/>
          <w:color w:val="000000"/>
          <w:sz w:val="21"/>
          <w:szCs w:val="21"/>
          <w:highlight w:val="none"/>
          <w:u w:val="single"/>
        </w:rPr>
      </w:pPr>
    </w:p>
    <w:p w14:paraId="5FE6DB1D">
      <w:pPr>
        <w:tabs>
          <w:tab w:val="left" w:pos="4410"/>
        </w:tabs>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组织机构代码：</w:t>
      </w:r>
      <w:r>
        <w:rPr>
          <w:rFonts w:hint="eastAsia" w:ascii="宋体" w:hAnsi="宋体" w:eastAsia="宋体" w:cs="宋体"/>
          <w:color w:val="000000"/>
          <w:sz w:val="21"/>
          <w:szCs w:val="21"/>
          <w:highlight w:val="none"/>
          <w:u w:val="single"/>
        </w:rPr>
        <w:t>  </w:t>
      </w:r>
    </w:p>
    <w:p w14:paraId="3F848CF9">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rPr>
        <w:t>  </w:t>
      </w:r>
    </w:p>
    <w:p w14:paraId="57FD5820">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 xml:space="preserve">  邮政编码：</w:t>
      </w:r>
      <w:r>
        <w:rPr>
          <w:rFonts w:hint="eastAsia" w:ascii="宋体" w:hAnsi="宋体" w:eastAsia="宋体" w:cs="宋体"/>
          <w:color w:val="000000"/>
          <w:sz w:val="21"/>
          <w:szCs w:val="21"/>
          <w:highlight w:val="none"/>
          <w:u w:val="single"/>
        </w:rPr>
        <w:t></w:t>
      </w:r>
    </w:p>
    <w:p w14:paraId="073ED084">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法定代表人：</w:t>
      </w:r>
      <w:r>
        <w:rPr>
          <w:rFonts w:hint="eastAsia" w:ascii="宋体" w:hAnsi="宋体" w:eastAsia="宋体" w:cs="宋体"/>
          <w:color w:val="000000"/>
          <w:sz w:val="21"/>
          <w:szCs w:val="21"/>
          <w:highlight w:val="none"/>
          <w:u w:val="single"/>
        </w:rPr>
        <w:t>      </w:t>
      </w:r>
    </w:p>
    <w:p w14:paraId="6056011A">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委托代理人：</w:t>
      </w:r>
      <w:r>
        <w:rPr>
          <w:rFonts w:hint="eastAsia" w:ascii="宋体" w:hAnsi="宋体" w:eastAsia="宋体" w:cs="宋体"/>
          <w:color w:val="000000"/>
          <w:sz w:val="21"/>
          <w:szCs w:val="21"/>
          <w:highlight w:val="none"/>
          <w:u w:val="single"/>
        </w:rPr>
        <w:t></w:t>
      </w:r>
    </w:p>
    <w:p w14:paraId="4947791E">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w:t>
      </w:r>
    </w:p>
    <w:p w14:paraId="1029C776">
      <w:pPr>
        <w:spacing w:line="360" w:lineRule="auto"/>
        <w:ind w:left="420" w:leftChars="200"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  真：</w:t>
      </w:r>
      <w:r>
        <w:rPr>
          <w:rFonts w:hint="eastAsia" w:ascii="宋体" w:hAnsi="宋体" w:eastAsia="宋体" w:cs="宋体"/>
          <w:color w:val="000000"/>
          <w:sz w:val="21"/>
          <w:szCs w:val="21"/>
          <w:highlight w:val="none"/>
          <w:u w:val="single"/>
        </w:rPr>
        <w:t>  </w:t>
      </w:r>
    </w:p>
    <w:p w14:paraId="01995EF5">
      <w:pPr>
        <w:spacing w:line="360" w:lineRule="auto"/>
        <w:ind w:left="420" w:leftChars="20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电子信箱：</w:t>
      </w:r>
      <w:r>
        <w:rPr>
          <w:rFonts w:hint="eastAsia" w:ascii="宋体" w:hAnsi="宋体" w:eastAsia="宋体" w:cs="宋体"/>
          <w:color w:val="000000"/>
          <w:sz w:val="21"/>
          <w:szCs w:val="21"/>
          <w:highlight w:val="none"/>
          <w:u w:val="single"/>
        </w:rPr>
        <w:t xml:space="preserve">   </w:t>
      </w:r>
    </w:p>
    <w:p w14:paraId="66CF57CA">
      <w:pPr>
        <w:spacing w:line="360" w:lineRule="auto"/>
        <w:ind w:left="420" w:leftChars="20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开户银行：</w:t>
      </w:r>
      <w:r>
        <w:rPr>
          <w:rFonts w:hint="eastAsia" w:ascii="宋体" w:hAnsi="宋体" w:eastAsia="宋体" w:cs="宋体"/>
          <w:color w:val="000000"/>
          <w:sz w:val="21"/>
          <w:szCs w:val="21"/>
          <w:highlight w:val="none"/>
          <w:u w:val="single"/>
        </w:rPr>
        <w:t xml:space="preserve">   </w:t>
      </w:r>
    </w:p>
    <w:p w14:paraId="4DD3D3D0">
      <w:pPr>
        <w:spacing w:line="360" w:lineRule="auto"/>
        <w:ind w:left="420" w:leftChars="20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账  号：</w:t>
      </w:r>
      <w:r>
        <w:rPr>
          <w:rFonts w:hint="eastAsia" w:ascii="宋体" w:hAnsi="宋体" w:eastAsia="宋体" w:cs="宋体"/>
          <w:color w:val="000000"/>
          <w:sz w:val="21"/>
          <w:szCs w:val="21"/>
          <w:highlight w:val="none"/>
          <w:u w:val="single"/>
        </w:rPr>
        <w:t xml:space="preserve">     </w:t>
      </w:r>
    </w:p>
    <w:p w14:paraId="4EC43B55">
      <w:pPr>
        <w:spacing w:line="360" w:lineRule="auto"/>
        <w:ind w:firstLine="4560" w:firstLineChars="1900"/>
        <w:rPr>
          <w:rFonts w:ascii="宋体" w:hAnsi="宋体" w:cs="宋体"/>
          <w:color w:val="auto"/>
          <w:sz w:val="24"/>
          <w:highlight w:val="none"/>
        </w:rPr>
      </w:pPr>
    </w:p>
    <w:p w14:paraId="6235351B">
      <w:pPr>
        <w:pStyle w:val="2"/>
        <w:numPr>
          <w:ilvl w:val="0"/>
          <w:numId w:val="0"/>
        </w:numPr>
        <w:rPr>
          <w:color w:val="auto"/>
          <w:highlight w:val="none"/>
        </w:rPr>
      </w:pPr>
    </w:p>
    <w:p w14:paraId="1349C4C8">
      <w:pPr>
        <w:rPr>
          <w:color w:val="auto"/>
          <w:highlight w:val="none"/>
        </w:rPr>
      </w:pPr>
    </w:p>
    <w:p w14:paraId="2224ADD3">
      <w:pPr>
        <w:pStyle w:val="24"/>
        <w:ind w:left="420" w:firstLine="420"/>
        <w:rPr>
          <w:color w:val="auto"/>
          <w:highlight w:val="none"/>
        </w:rPr>
      </w:pPr>
    </w:p>
    <w:p w14:paraId="2CB7A2B3">
      <w:pPr>
        <w:pStyle w:val="24"/>
        <w:ind w:left="420" w:firstLine="420"/>
        <w:rPr>
          <w:color w:val="auto"/>
          <w:highlight w:val="none"/>
        </w:rPr>
      </w:pPr>
    </w:p>
    <w:p w14:paraId="520B0FBD">
      <w:pPr>
        <w:pStyle w:val="24"/>
        <w:ind w:left="420" w:firstLine="420"/>
        <w:rPr>
          <w:color w:val="auto"/>
          <w:highlight w:val="none"/>
        </w:rPr>
      </w:pPr>
    </w:p>
    <w:p w14:paraId="6830F4EE">
      <w:pPr>
        <w:pStyle w:val="24"/>
        <w:ind w:left="420" w:firstLine="420"/>
        <w:rPr>
          <w:color w:val="auto"/>
          <w:highlight w:val="none"/>
        </w:rPr>
      </w:pPr>
    </w:p>
    <w:p w14:paraId="06274904">
      <w:pPr>
        <w:pStyle w:val="24"/>
        <w:ind w:left="420" w:firstLine="420"/>
        <w:rPr>
          <w:color w:val="auto"/>
          <w:highlight w:val="none"/>
        </w:rPr>
      </w:pPr>
    </w:p>
    <w:p w14:paraId="36CCB4FF">
      <w:pPr>
        <w:pStyle w:val="24"/>
        <w:ind w:left="420" w:firstLine="420"/>
        <w:rPr>
          <w:color w:val="auto"/>
          <w:highlight w:val="none"/>
        </w:rPr>
      </w:pPr>
    </w:p>
    <w:p w14:paraId="4BC69754">
      <w:pPr>
        <w:pStyle w:val="24"/>
        <w:ind w:left="420" w:firstLine="420"/>
        <w:rPr>
          <w:color w:val="auto"/>
          <w:highlight w:val="none"/>
        </w:rPr>
      </w:pPr>
    </w:p>
    <w:p w14:paraId="28AD3156">
      <w:pPr>
        <w:pStyle w:val="24"/>
        <w:ind w:left="420" w:firstLine="420"/>
        <w:rPr>
          <w:color w:val="auto"/>
          <w:highlight w:val="none"/>
        </w:rPr>
      </w:pPr>
    </w:p>
    <w:p w14:paraId="157A7E54">
      <w:pPr>
        <w:pStyle w:val="24"/>
        <w:ind w:left="420" w:firstLine="420"/>
        <w:rPr>
          <w:color w:val="auto"/>
          <w:highlight w:val="none"/>
        </w:rPr>
      </w:pPr>
    </w:p>
    <w:p w14:paraId="636297ED">
      <w:pPr>
        <w:pStyle w:val="2"/>
        <w:numPr>
          <w:ilvl w:val="0"/>
          <w:numId w:val="0"/>
        </w:numPr>
        <w:rPr>
          <w:b/>
          <w:bCs/>
          <w:color w:val="auto"/>
          <w:highlight w:val="none"/>
        </w:rPr>
      </w:pPr>
      <w:r>
        <w:rPr>
          <w:rFonts w:hint="eastAsia"/>
          <w:b/>
          <w:bCs/>
          <w:color w:val="auto"/>
          <w:highlight w:val="none"/>
        </w:rPr>
        <w:t>第六章</w:t>
      </w:r>
      <w:r>
        <w:rPr>
          <w:rFonts w:hint="eastAsia"/>
          <w:b/>
          <w:bCs/>
          <w:color w:val="auto"/>
          <w:highlight w:val="none"/>
        </w:rPr>
        <w:tab/>
      </w:r>
      <w:r>
        <w:rPr>
          <w:rFonts w:hint="eastAsia"/>
          <w:b/>
          <w:bCs/>
          <w:color w:val="auto"/>
          <w:highlight w:val="none"/>
        </w:rPr>
        <w:t>竞争性磋商响应文件格式</w:t>
      </w:r>
      <w:bookmarkEnd w:id="139"/>
    </w:p>
    <w:p w14:paraId="3B3FEF50">
      <w:pPr>
        <w:pStyle w:val="10"/>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4B7A29EE">
      <w:pPr>
        <w:pStyle w:val="10"/>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11BC1348">
      <w:pPr>
        <w:pStyle w:val="10"/>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40B6E363">
      <w:pPr>
        <w:pStyle w:val="10"/>
        <w:kinsoku w:val="0"/>
        <w:overflowPunct w:val="0"/>
        <w:spacing w:line="240" w:lineRule="auto"/>
        <w:jc w:val="center"/>
        <w:rPr>
          <w:rFonts w:hint="eastAsia" w:ascii="Calibri" w:hAnsi="Calibri" w:eastAsia="宋体"/>
          <w:b w:val="0"/>
          <w:bCs w:val="0"/>
          <w:color w:val="auto"/>
          <w:spacing w:val="0"/>
          <w:sz w:val="44"/>
          <w:szCs w:val="44"/>
          <w:highlight w:val="none"/>
        </w:rPr>
      </w:pPr>
      <w:r>
        <w:rPr>
          <w:rFonts w:hint="eastAsia" w:ascii="Calibri" w:hAnsi="Calibri" w:eastAsia="宋体"/>
          <w:b w:val="0"/>
          <w:bCs w:val="0"/>
          <w:color w:val="auto"/>
          <w:spacing w:val="0"/>
          <w:sz w:val="44"/>
          <w:szCs w:val="44"/>
          <w:highlight w:val="none"/>
          <w:u w:val="single"/>
          <w:lang w:eastAsia="zh-CN"/>
        </w:rPr>
        <w:t>荥阳市卫生健康委员会彩票公益金支持的医养结合建设项目（“郑州华卓医院（荥阳市东元颐养公寓）项目”和“荥阳市王村卫生院医养结合项目”）项目</w:t>
      </w:r>
      <w:r>
        <w:rPr>
          <w:rFonts w:hint="eastAsia" w:ascii="Calibri" w:hAnsi="Calibri" w:eastAsia="宋体"/>
          <w:b w:val="0"/>
          <w:bCs w:val="0"/>
          <w:color w:val="auto"/>
          <w:spacing w:val="0"/>
          <w:sz w:val="44"/>
          <w:szCs w:val="44"/>
          <w:highlight w:val="none"/>
        </w:rPr>
        <w:t>（项目名称）</w:t>
      </w:r>
    </w:p>
    <w:p w14:paraId="22A185A3">
      <w:pPr>
        <w:pStyle w:val="10"/>
        <w:kinsoku w:val="0"/>
        <w:overflowPunct w:val="0"/>
        <w:ind w:firstLine="980"/>
        <w:rPr>
          <w:color w:val="auto"/>
          <w:sz w:val="48"/>
          <w:highlight w:val="none"/>
        </w:rPr>
      </w:pPr>
    </w:p>
    <w:p w14:paraId="396BFFA0">
      <w:pPr>
        <w:pStyle w:val="10"/>
        <w:kinsoku w:val="0"/>
        <w:overflowPunct w:val="0"/>
        <w:ind w:firstLine="980"/>
        <w:rPr>
          <w:color w:val="auto"/>
          <w:sz w:val="48"/>
          <w:highlight w:val="none"/>
        </w:rPr>
      </w:pPr>
    </w:p>
    <w:p w14:paraId="03151FE0">
      <w:pPr>
        <w:pStyle w:val="10"/>
        <w:kinsoku w:val="0"/>
        <w:overflowPunct w:val="0"/>
        <w:ind w:firstLine="980"/>
        <w:rPr>
          <w:color w:val="auto"/>
          <w:sz w:val="48"/>
          <w:highlight w:val="none"/>
        </w:rPr>
      </w:pPr>
    </w:p>
    <w:p w14:paraId="0839DF5A">
      <w:pPr>
        <w:pStyle w:val="10"/>
        <w:kinsoku w:val="0"/>
        <w:overflowPunct w:val="0"/>
        <w:ind w:firstLine="980"/>
        <w:rPr>
          <w:color w:val="auto"/>
          <w:sz w:val="48"/>
          <w:highlight w:val="none"/>
        </w:rPr>
      </w:pPr>
    </w:p>
    <w:p w14:paraId="055D6E64">
      <w:pPr>
        <w:pStyle w:val="10"/>
        <w:kinsoku w:val="0"/>
        <w:overflowPunct w:val="0"/>
        <w:ind w:firstLine="980"/>
        <w:rPr>
          <w:color w:val="auto"/>
          <w:sz w:val="48"/>
          <w:highlight w:val="none"/>
        </w:rPr>
      </w:pPr>
    </w:p>
    <w:p w14:paraId="12784127">
      <w:pPr>
        <w:pStyle w:val="10"/>
        <w:kinsoku w:val="0"/>
        <w:overflowPunct w:val="0"/>
        <w:ind w:firstLine="980"/>
        <w:rPr>
          <w:color w:val="auto"/>
          <w:sz w:val="48"/>
          <w:highlight w:val="none"/>
        </w:rPr>
      </w:pPr>
    </w:p>
    <w:p w14:paraId="24ACEAE5">
      <w:pPr>
        <w:pStyle w:val="10"/>
        <w:kinsoku w:val="0"/>
        <w:overflowPunct w:val="0"/>
        <w:ind w:firstLine="1281"/>
        <w:rPr>
          <w:color w:val="auto"/>
          <w:sz w:val="63"/>
          <w:highlight w:val="none"/>
        </w:rPr>
      </w:pPr>
    </w:p>
    <w:p w14:paraId="1AAB72DE">
      <w:pPr>
        <w:ind w:firstLine="880"/>
        <w:jc w:val="center"/>
        <w:rPr>
          <w:color w:val="auto"/>
          <w:sz w:val="48"/>
          <w:szCs w:val="56"/>
          <w:highlight w:val="none"/>
        </w:rPr>
      </w:pPr>
      <w:r>
        <w:rPr>
          <w:rFonts w:hint="eastAsia"/>
          <w:color w:val="auto"/>
          <w:sz w:val="44"/>
          <w:szCs w:val="44"/>
          <w:highlight w:val="none"/>
        </w:rPr>
        <w:t>竞争性磋商响应文件</w:t>
      </w:r>
    </w:p>
    <w:p w14:paraId="17AB2B3B">
      <w:pPr>
        <w:ind w:firstLine="720"/>
        <w:jc w:val="center"/>
        <w:rPr>
          <w:color w:val="auto"/>
          <w:sz w:val="36"/>
          <w:szCs w:val="44"/>
          <w:highlight w:val="none"/>
        </w:rPr>
      </w:pPr>
    </w:p>
    <w:p w14:paraId="0454B6DF">
      <w:pPr>
        <w:pStyle w:val="23"/>
        <w:ind w:firstLine="240"/>
        <w:rPr>
          <w:color w:val="auto"/>
          <w:highlight w:val="none"/>
        </w:rPr>
      </w:pPr>
    </w:p>
    <w:p w14:paraId="66D61333">
      <w:pPr>
        <w:ind w:firstLine="2730" w:firstLineChars="1300"/>
        <w:rPr>
          <w:rFonts w:ascii="宋体" w:hAnsi="宋体" w:cs="宋体"/>
          <w:color w:val="auto"/>
          <w:highlight w:val="none"/>
        </w:rPr>
      </w:pPr>
      <w:r>
        <w:rPr>
          <w:rFonts w:hint="eastAsia" w:ascii="宋体" w:hAnsi="宋体" w:cs="宋体"/>
          <w:color w:val="auto"/>
          <w:highlight w:val="none"/>
        </w:rPr>
        <w:t>项目编号：</w:t>
      </w:r>
    </w:p>
    <w:p w14:paraId="32352D51">
      <w:pPr>
        <w:rPr>
          <w:color w:val="auto"/>
          <w:highlight w:val="none"/>
        </w:rPr>
      </w:pPr>
    </w:p>
    <w:p w14:paraId="4F249FB0">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5548C4C7">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6BC64A5E">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15534F5F">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63290F8C">
      <w:pPr>
        <w:pStyle w:val="10"/>
        <w:tabs>
          <w:tab w:val="left" w:pos="4938"/>
          <w:tab w:val="left" w:pos="5418"/>
        </w:tabs>
        <w:kinsoku w:val="0"/>
        <w:overflowPunct w:val="0"/>
        <w:spacing w:line="240" w:lineRule="auto"/>
        <w:rPr>
          <w:rFonts w:ascii="宋体" w:eastAsia="宋体" w:cs="宋体"/>
          <w:color w:val="auto"/>
          <w:spacing w:val="-1"/>
          <w:highlight w:val="none"/>
        </w:rPr>
      </w:pPr>
    </w:p>
    <w:p w14:paraId="79D514E3">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33F411D5">
      <w:pPr>
        <w:pStyle w:val="10"/>
        <w:tabs>
          <w:tab w:val="left" w:pos="4938"/>
          <w:tab w:val="left" w:pos="5418"/>
        </w:tabs>
        <w:kinsoku w:val="0"/>
        <w:overflowPunct w:val="0"/>
        <w:spacing w:line="240" w:lineRule="auto"/>
        <w:ind w:firstLine="478"/>
        <w:rPr>
          <w:rFonts w:ascii="宋体" w:eastAsia="宋体" w:cs="宋体"/>
          <w:color w:val="auto"/>
          <w:spacing w:val="-1"/>
          <w:highlight w:val="none"/>
        </w:rPr>
      </w:pPr>
    </w:p>
    <w:p w14:paraId="10D0AB41">
      <w:pPr>
        <w:pStyle w:val="10"/>
        <w:tabs>
          <w:tab w:val="left" w:pos="4938"/>
          <w:tab w:val="left" w:pos="5418"/>
        </w:tabs>
        <w:kinsoku w:val="0"/>
        <w:overflowPunct w:val="0"/>
        <w:spacing w:line="240" w:lineRule="auto"/>
        <w:ind w:firstLine="478"/>
        <w:rPr>
          <w:rFonts w:ascii="宋体" w:eastAsia="宋体" w:cs="宋体"/>
          <w:color w:val="auto"/>
          <w:highlight w:val="none"/>
        </w:rPr>
      </w:pPr>
      <w:r>
        <w:rPr>
          <w:rFonts w:hint="eastAsia" w:ascii="宋体" w:eastAsia="宋体" w:cs="宋体"/>
          <w:color w:val="auto"/>
          <w:spacing w:val="-1"/>
          <w:highlight w:val="none"/>
        </w:rPr>
        <w:t>供应商：</w:t>
      </w:r>
      <w:r>
        <w:rPr>
          <w:rFonts w:hint="eastAsia" w:ascii="宋体" w:eastAsia="宋体" w:cs="宋体"/>
          <w:color w:val="auto"/>
          <w:spacing w:val="-1"/>
          <w:highlight w:val="none"/>
          <w:u w:val="single"/>
        </w:rPr>
        <w:tab/>
      </w:r>
      <w:r>
        <w:rPr>
          <w:rFonts w:hint="eastAsia" w:ascii="宋体" w:eastAsia="宋体" w:cs="宋体"/>
          <w:color w:val="auto"/>
          <w:highlight w:val="none"/>
        </w:rPr>
        <w:t xml:space="preserve">（盖单位章或电子签章） </w:t>
      </w:r>
    </w:p>
    <w:p w14:paraId="7F9B7C29">
      <w:pPr>
        <w:pStyle w:val="10"/>
        <w:tabs>
          <w:tab w:val="left" w:pos="4938"/>
          <w:tab w:val="left" w:pos="5418"/>
        </w:tabs>
        <w:kinsoku w:val="0"/>
        <w:overflowPunct w:val="0"/>
        <w:spacing w:line="240" w:lineRule="auto"/>
        <w:ind w:firstLine="498"/>
        <w:rPr>
          <w:rFonts w:ascii="宋体" w:eastAsia="宋体" w:cs="宋体"/>
          <w:color w:val="auto"/>
          <w:highlight w:val="none"/>
        </w:rPr>
      </w:pPr>
    </w:p>
    <w:p w14:paraId="7E4CB21B">
      <w:pPr>
        <w:pStyle w:val="10"/>
        <w:tabs>
          <w:tab w:val="left" w:pos="4938"/>
          <w:tab w:val="left" w:pos="5418"/>
        </w:tabs>
        <w:kinsoku w:val="0"/>
        <w:overflowPunct w:val="0"/>
        <w:spacing w:line="240" w:lineRule="auto"/>
        <w:ind w:firstLine="478"/>
        <w:rPr>
          <w:rFonts w:ascii="宋体" w:eastAsia="宋体" w:cs="宋体"/>
          <w:color w:val="auto"/>
          <w:highlight w:val="none"/>
        </w:rPr>
      </w:pPr>
      <w:r>
        <w:rPr>
          <w:rFonts w:hint="eastAsia" w:ascii="宋体" w:eastAsia="宋体" w:cs="宋体"/>
          <w:color w:val="auto"/>
          <w:spacing w:val="-1"/>
          <w:highlight w:val="none"/>
        </w:rPr>
        <w:t>供应商法定代表人：</w:t>
      </w:r>
      <w:r>
        <w:rPr>
          <w:rFonts w:hint="eastAsia" w:ascii="宋体" w:eastAsia="宋体" w:cs="宋体"/>
          <w:color w:val="auto"/>
          <w:spacing w:val="-1"/>
          <w:highlight w:val="none"/>
          <w:u w:val="single"/>
        </w:rPr>
        <w:tab/>
      </w:r>
      <w:r>
        <w:rPr>
          <w:rFonts w:hint="eastAsia" w:ascii="宋体" w:eastAsia="宋体" w:cs="宋体"/>
          <w:color w:val="auto"/>
          <w:highlight w:val="none"/>
        </w:rPr>
        <w:t>（签字或盖章或电子签章）</w:t>
      </w:r>
    </w:p>
    <w:p w14:paraId="376F29E1">
      <w:pPr>
        <w:pStyle w:val="10"/>
        <w:tabs>
          <w:tab w:val="left" w:pos="733"/>
          <w:tab w:val="left" w:pos="1693"/>
          <w:tab w:val="left" w:pos="2653"/>
        </w:tabs>
        <w:kinsoku w:val="0"/>
        <w:overflowPunct w:val="0"/>
        <w:ind w:left="12" w:firstLine="498"/>
        <w:jc w:val="center"/>
        <w:rPr>
          <w:rFonts w:ascii="宋体" w:eastAsia="宋体" w:cs="宋体"/>
          <w:color w:val="auto"/>
          <w:highlight w:val="none"/>
        </w:rPr>
      </w:pPr>
      <w:bookmarkStart w:id="168" w:name="______年______月______日"/>
      <w:bookmarkEnd w:id="168"/>
      <w:r>
        <w:rPr>
          <w:rFonts w:hint="eastAsia" w:ascii="宋体" w:eastAsia="宋体" w:cs="宋体"/>
          <w:color w:val="auto"/>
          <w:highlight w:val="none"/>
          <w:u w:val="single"/>
        </w:rPr>
        <w:t xml:space="preserve"> </w:t>
      </w:r>
      <w:r>
        <w:rPr>
          <w:rFonts w:hint="eastAsia" w:ascii="宋体" w:eastAsia="宋体" w:cs="宋体"/>
          <w:color w:val="auto"/>
          <w:highlight w:val="none"/>
          <w:u w:val="single"/>
          <w:lang w:val="en-US" w:eastAsia="zh-CN"/>
        </w:rPr>
        <w:t xml:space="preserve">  </w:t>
      </w:r>
      <w:r>
        <w:rPr>
          <w:rFonts w:hint="eastAsia" w:ascii="宋体" w:eastAsia="宋体" w:cs="宋体"/>
          <w:color w:val="auto"/>
          <w:spacing w:val="-1"/>
          <w:highlight w:val="none"/>
        </w:rPr>
        <w:t>年</w:t>
      </w:r>
      <w:r>
        <w:rPr>
          <w:rFonts w:hint="eastAsia" w:ascii="宋体" w:eastAsia="宋体" w:cs="宋体"/>
          <w:color w:val="auto"/>
          <w:spacing w:val="-1"/>
          <w:highlight w:val="none"/>
          <w:u w:val="single"/>
        </w:rPr>
        <w:tab/>
      </w:r>
      <w:r>
        <w:rPr>
          <w:rFonts w:hint="eastAsia" w:ascii="宋体" w:eastAsia="宋体" w:cs="宋体"/>
          <w:color w:val="auto"/>
          <w:spacing w:val="-1"/>
          <w:highlight w:val="none"/>
        </w:rPr>
        <w:t>月</w:t>
      </w:r>
      <w:r>
        <w:rPr>
          <w:rFonts w:hint="eastAsia" w:ascii="宋体" w:eastAsia="宋体" w:cs="宋体"/>
          <w:color w:val="auto"/>
          <w:spacing w:val="-1"/>
          <w:highlight w:val="none"/>
          <w:u w:val="single"/>
        </w:rPr>
        <w:tab/>
      </w:r>
      <w:r>
        <w:rPr>
          <w:rFonts w:hint="eastAsia" w:ascii="宋体" w:eastAsia="宋体" w:cs="宋体"/>
          <w:color w:val="auto"/>
          <w:highlight w:val="none"/>
        </w:rPr>
        <w:t>日</w:t>
      </w:r>
    </w:p>
    <w:p w14:paraId="2F19C028">
      <w:pPr>
        <w:ind w:firstLine="689"/>
        <w:jc w:val="center"/>
        <w:rPr>
          <w:rFonts w:ascii="仿宋" w:hAnsi="仿宋" w:eastAsia="仿宋"/>
          <w:b/>
          <w:color w:val="auto"/>
          <w:w w:val="95"/>
          <w:sz w:val="36"/>
          <w:highlight w:val="none"/>
        </w:rPr>
      </w:pPr>
    </w:p>
    <w:p w14:paraId="323DFD9B">
      <w:pPr>
        <w:ind w:firstLine="689"/>
        <w:jc w:val="center"/>
        <w:rPr>
          <w:rFonts w:ascii="仿宋" w:hAnsi="仿宋" w:eastAsia="仿宋"/>
          <w:b/>
          <w:color w:val="auto"/>
          <w:w w:val="95"/>
          <w:sz w:val="36"/>
          <w:highlight w:val="none"/>
        </w:rPr>
      </w:pPr>
    </w:p>
    <w:p w14:paraId="0B3CC147">
      <w:pPr>
        <w:ind w:firstLine="689"/>
        <w:jc w:val="center"/>
        <w:rPr>
          <w:rFonts w:ascii="仿宋" w:hAnsi="仿宋" w:eastAsia="仿宋"/>
          <w:b/>
          <w:color w:val="auto"/>
          <w:sz w:val="36"/>
          <w:highlight w:val="none"/>
        </w:rPr>
      </w:pPr>
      <w:r>
        <w:rPr>
          <w:rFonts w:hint="eastAsia" w:ascii="仿宋" w:hAnsi="仿宋" w:eastAsia="仿宋"/>
          <w:b/>
          <w:color w:val="auto"/>
          <w:w w:val="95"/>
          <w:sz w:val="36"/>
          <w:highlight w:val="none"/>
        </w:rPr>
        <w:t>目</w:t>
      </w:r>
      <w:r>
        <w:rPr>
          <w:rFonts w:hint="eastAsia" w:ascii="仿宋" w:hAnsi="仿宋" w:eastAsia="仿宋"/>
          <w:b/>
          <w:color w:val="auto"/>
          <w:w w:val="95"/>
          <w:sz w:val="36"/>
          <w:highlight w:val="none"/>
        </w:rPr>
        <w:tab/>
      </w:r>
      <w:r>
        <w:rPr>
          <w:rFonts w:hint="eastAsia" w:ascii="仿宋" w:hAnsi="仿宋" w:eastAsia="仿宋"/>
          <w:b/>
          <w:color w:val="auto"/>
          <w:w w:val="95"/>
          <w:sz w:val="36"/>
          <w:highlight w:val="none"/>
        </w:rPr>
        <w:t xml:space="preserve">  </w:t>
      </w:r>
      <w:r>
        <w:rPr>
          <w:rFonts w:hint="eastAsia" w:ascii="仿宋" w:hAnsi="仿宋" w:eastAsia="仿宋"/>
          <w:b/>
          <w:color w:val="auto"/>
          <w:sz w:val="36"/>
          <w:highlight w:val="none"/>
        </w:rPr>
        <w:t>录</w:t>
      </w:r>
    </w:p>
    <w:p w14:paraId="286B78B9">
      <w:pPr>
        <w:ind w:firstLine="723"/>
        <w:jc w:val="center"/>
        <w:rPr>
          <w:rFonts w:ascii="仿宋" w:hAnsi="仿宋" w:eastAsia="仿宋"/>
          <w:b/>
          <w:color w:val="auto"/>
          <w:sz w:val="36"/>
          <w:highlight w:val="none"/>
        </w:rPr>
      </w:pPr>
    </w:p>
    <w:p w14:paraId="04B794D5">
      <w:pPr>
        <w:pStyle w:val="47"/>
        <w:rPr>
          <w:color w:val="auto"/>
          <w:highlight w:val="none"/>
        </w:rPr>
      </w:pPr>
    </w:p>
    <w:p w14:paraId="49D0773A">
      <w:pPr>
        <w:pStyle w:val="47"/>
        <w:spacing w:line="360" w:lineRule="auto"/>
        <w:rPr>
          <w:color w:val="auto"/>
          <w:szCs w:val="21"/>
          <w:highlight w:val="none"/>
        </w:rPr>
      </w:pPr>
    </w:p>
    <w:p w14:paraId="4483B5E0">
      <w:pPr>
        <w:spacing w:line="360" w:lineRule="auto"/>
        <w:rPr>
          <w:rFonts w:ascii="宋体" w:hAnsi="宋体"/>
          <w:color w:val="auto"/>
          <w:szCs w:val="21"/>
          <w:highlight w:val="none"/>
        </w:rPr>
      </w:pPr>
      <w:bookmarkStart w:id="169" w:name="_Toc9480"/>
      <w:bookmarkStart w:id="170" w:name="_Toc19724"/>
      <w:bookmarkStart w:id="171" w:name="_Toc2043"/>
      <w:bookmarkStart w:id="172" w:name="_Toc16726"/>
      <w:bookmarkStart w:id="173" w:name="_Toc10890"/>
      <w:bookmarkStart w:id="174" w:name="_Toc509411862"/>
      <w:bookmarkStart w:id="175" w:name="_Toc24162"/>
      <w:bookmarkStart w:id="176" w:name="_Toc24895"/>
      <w:bookmarkStart w:id="177" w:name="_Toc10197"/>
      <w:bookmarkStart w:id="178" w:name="_Toc16028"/>
      <w:r>
        <w:rPr>
          <w:rFonts w:hint="eastAsia" w:ascii="宋体" w:hAnsi="宋体"/>
          <w:color w:val="auto"/>
          <w:szCs w:val="21"/>
          <w:highlight w:val="none"/>
        </w:rPr>
        <w:t>1.</w:t>
      </w:r>
      <w:bookmarkEnd w:id="169"/>
      <w:bookmarkEnd w:id="170"/>
      <w:bookmarkEnd w:id="171"/>
      <w:bookmarkEnd w:id="172"/>
      <w:bookmarkEnd w:id="173"/>
      <w:bookmarkEnd w:id="174"/>
      <w:bookmarkEnd w:id="175"/>
      <w:bookmarkEnd w:id="176"/>
      <w:r>
        <w:rPr>
          <w:rFonts w:hint="eastAsia" w:ascii="宋体" w:hAnsi="宋体"/>
          <w:color w:val="auto"/>
          <w:szCs w:val="21"/>
          <w:highlight w:val="none"/>
        </w:rPr>
        <w:t>磋商响应承诺书</w:t>
      </w:r>
    </w:p>
    <w:p w14:paraId="5775D89D">
      <w:pPr>
        <w:spacing w:line="360" w:lineRule="auto"/>
        <w:rPr>
          <w:rFonts w:ascii="宋体" w:hAnsi="宋体"/>
          <w:color w:val="auto"/>
          <w:szCs w:val="21"/>
          <w:highlight w:val="none"/>
        </w:rPr>
      </w:pPr>
      <w:bookmarkStart w:id="179" w:name="_Toc21365"/>
      <w:bookmarkStart w:id="180" w:name="_Toc23990"/>
      <w:bookmarkStart w:id="181" w:name="_Toc509411863"/>
      <w:bookmarkStart w:id="182" w:name="_Toc21545"/>
      <w:bookmarkStart w:id="183" w:name="_Toc11285"/>
      <w:bookmarkStart w:id="184" w:name="_Toc22482"/>
      <w:bookmarkStart w:id="185" w:name="_Toc22456"/>
      <w:bookmarkStart w:id="186" w:name="_Toc6781"/>
      <w:r>
        <w:rPr>
          <w:rFonts w:hint="eastAsia" w:ascii="宋体" w:hAnsi="宋体"/>
          <w:color w:val="auto"/>
          <w:szCs w:val="21"/>
          <w:highlight w:val="none"/>
        </w:rPr>
        <w:t>2.</w:t>
      </w:r>
      <w:bookmarkEnd w:id="179"/>
      <w:bookmarkEnd w:id="180"/>
      <w:bookmarkEnd w:id="181"/>
      <w:bookmarkEnd w:id="182"/>
      <w:bookmarkEnd w:id="183"/>
      <w:bookmarkEnd w:id="184"/>
      <w:bookmarkEnd w:id="185"/>
      <w:bookmarkEnd w:id="186"/>
      <w:bookmarkStart w:id="187" w:name="_Toc8614"/>
      <w:bookmarkStart w:id="188" w:name="_Toc509411864"/>
      <w:bookmarkStart w:id="189" w:name="_Toc16045"/>
      <w:bookmarkStart w:id="190" w:name="_Toc28847"/>
      <w:bookmarkStart w:id="191" w:name="_Toc22629"/>
      <w:bookmarkStart w:id="192" w:name="_Toc31275"/>
      <w:bookmarkStart w:id="193" w:name="_Toc26192"/>
      <w:bookmarkStart w:id="194" w:name="_Toc21091"/>
      <w:r>
        <w:rPr>
          <w:rFonts w:hint="eastAsia" w:ascii="宋体" w:hAnsi="宋体"/>
          <w:color w:val="auto"/>
          <w:szCs w:val="21"/>
          <w:highlight w:val="none"/>
        </w:rPr>
        <w:t>磋商响应函附录（第一轮报价）</w:t>
      </w:r>
    </w:p>
    <w:p w14:paraId="49EF686A">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3.</w:t>
      </w:r>
      <w:bookmarkEnd w:id="187"/>
      <w:bookmarkEnd w:id="188"/>
      <w:bookmarkEnd w:id="189"/>
      <w:bookmarkEnd w:id="190"/>
      <w:bookmarkEnd w:id="191"/>
      <w:bookmarkEnd w:id="192"/>
      <w:bookmarkEnd w:id="193"/>
      <w:bookmarkEnd w:id="194"/>
      <w:r>
        <w:rPr>
          <w:rFonts w:hint="eastAsia" w:ascii="宋体" w:hAnsi="宋体"/>
          <w:color w:val="auto"/>
          <w:szCs w:val="21"/>
          <w:highlight w:val="none"/>
          <w:lang w:eastAsia="zh-CN"/>
        </w:rPr>
        <w:t>已标价工程量清单</w:t>
      </w:r>
    </w:p>
    <w:p w14:paraId="354497A5">
      <w:pPr>
        <w:spacing w:line="360" w:lineRule="auto"/>
        <w:rPr>
          <w:rFonts w:ascii="宋体" w:hAnsi="宋体"/>
          <w:color w:val="auto"/>
          <w:szCs w:val="21"/>
          <w:highlight w:val="none"/>
        </w:rPr>
      </w:pPr>
      <w:bookmarkStart w:id="195" w:name="_Toc509411866"/>
      <w:bookmarkStart w:id="196" w:name="_Toc9106"/>
      <w:bookmarkStart w:id="197" w:name="_Toc26854"/>
      <w:bookmarkStart w:id="198" w:name="_Toc10251"/>
      <w:bookmarkStart w:id="199" w:name="_Toc2381"/>
      <w:bookmarkStart w:id="200" w:name="_Toc19514"/>
      <w:bookmarkStart w:id="201" w:name="_Toc16575"/>
      <w:bookmarkStart w:id="202" w:name="_Toc23186"/>
      <w:r>
        <w:rPr>
          <w:rFonts w:hint="eastAsia" w:ascii="宋体" w:hAnsi="宋体"/>
          <w:color w:val="auto"/>
          <w:szCs w:val="21"/>
          <w:highlight w:val="none"/>
        </w:rPr>
        <w:t>4.</w:t>
      </w:r>
      <w:bookmarkEnd w:id="195"/>
      <w:bookmarkEnd w:id="196"/>
      <w:bookmarkEnd w:id="197"/>
      <w:bookmarkEnd w:id="198"/>
      <w:bookmarkEnd w:id="199"/>
      <w:bookmarkEnd w:id="200"/>
      <w:bookmarkEnd w:id="201"/>
      <w:bookmarkEnd w:id="202"/>
      <w:r>
        <w:rPr>
          <w:rFonts w:hint="eastAsia" w:ascii="宋体" w:hAnsi="宋体"/>
          <w:color w:val="auto"/>
          <w:szCs w:val="21"/>
          <w:highlight w:val="none"/>
        </w:rPr>
        <w:t>中小企业声明函</w:t>
      </w:r>
    </w:p>
    <w:p w14:paraId="4F91D96A">
      <w:pPr>
        <w:spacing w:line="360" w:lineRule="auto"/>
        <w:rPr>
          <w:rFonts w:ascii="宋体" w:hAnsi="宋体"/>
          <w:color w:val="auto"/>
          <w:szCs w:val="21"/>
          <w:highlight w:val="none"/>
        </w:rPr>
      </w:pPr>
      <w:bookmarkStart w:id="203" w:name="_Toc15804"/>
      <w:bookmarkStart w:id="204" w:name="_Toc5331"/>
      <w:bookmarkStart w:id="205" w:name="_Toc11592"/>
      <w:bookmarkStart w:id="206" w:name="_Toc509411869"/>
      <w:bookmarkStart w:id="207" w:name="_Toc25923"/>
      <w:bookmarkStart w:id="208" w:name="_Toc8572"/>
      <w:bookmarkStart w:id="209" w:name="_Toc21302"/>
      <w:bookmarkStart w:id="210" w:name="_Toc30257"/>
      <w:r>
        <w:rPr>
          <w:rFonts w:hint="eastAsia" w:ascii="宋体" w:hAnsi="宋体"/>
          <w:color w:val="auto"/>
          <w:szCs w:val="21"/>
          <w:highlight w:val="none"/>
        </w:rPr>
        <w:t>5.</w:t>
      </w:r>
      <w:bookmarkEnd w:id="203"/>
      <w:bookmarkEnd w:id="204"/>
      <w:bookmarkEnd w:id="205"/>
      <w:bookmarkEnd w:id="206"/>
      <w:bookmarkEnd w:id="207"/>
      <w:bookmarkEnd w:id="208"/>
      <w:bookmarkEnd w:id="209"/>
      <w:bookmarkEnd w:id="210"/>
      <w:bookmarkStart w:id="211" w:name="_Toc22983"/>
      <w:bookmarkStart w:id="212" w:name="_Toc16613"/>
      <w:bookmarkStart w:id="213" w:name="_Toc8414"/>
      <w:bookmarkStart w:id="214" w:name="_Toc24692"/>
      <w:bookmarkStart w:id="215" w:name="_Toc14056"/>
      <w:bookmarkStart w:id="216" w:name="_Toc12476"/>
      <w:bookmarkStart w:id="217" w:name="_Toc12321"/>
      <w:bookmarkStart w:id="218" w:name="_Toc509411870"/>
      <w:r>
        <w:rPr>
          <w:rFonts w:hint="eastAsia" w:ascii="宋体" w:hAnsi="宋体"/>
          <w:color w:val="auto"/>
          <w:szCs w:val="21"/>
          <w:highlight w:val="none"/>
        </w:rPr>
        <w:t>商务条款偏差表</w:t>
      </w:r>
    </w:p>
    <w:p w14:paraId="31F49342">
      <w:pPr>
        <w:spacing w:line="360" w:lineRule="auto"/>
        <w:rPr>
          <w:rFonts w:ascii="宋体" w:hAnsi="宋体"/>
          <w:color w:val="auto"/>
          <w:szCs w:val="21"/>
          <w:highlight w:val="none"/>
        </w:rPr>
      </w:pPr>
      <w:r>
        <w:rPr>
          <w:rFonts w:hint="eastAsia" w:ascii="宋体" w:hAnsi="宋体"/>
          <w:color w:val="auto"/>
          <w:szCs w:val="21"/>
          <w:highlight w:val="none"/>
        </w:rPr>
        <w:t>6.售后服务承诺</w:t>
      </w:r>
      <w:bookmarkEnd w:id="211"/>
      <w:bookmarkEnd w:id="212"/>
      <w:bookmarkEnd w:id="213"/>
      <w:bookmarkEnd w:id="214"/>
      <w:bookmarkEnd w:id="215"/>
      <w:bookmarkEnd w:id="216"/>
      <w:bookmarkEnd w:id="217"/>
      <w:bookmarkEnd w:id="218"/>
    </w:p>
    <w:p w14:paraId="3583A02C">
      <w:pPr>
        <w:spacing w:line="360" w:lineRule="auto"/>
        <w:rPr>
          <w:rFonts w:ascii="宋体" w:hAnsi="宋体"/>
          <w:color w:val="auto"/>
          <w:szCs w:val="21"/>
          <w:highlight w:val="none"/>
        </w:rPr>
      </w:pPr>
      <w:bookmarkStart w:id="219" w:name="_Toc20444"/>
      <w:bookmarkStart w:id="220" w:name="_Toc26548"/>
      <w:bookmarkStart w:id="221" w:name="_Toc10060"/>
      <w:bookmarkStart w:id="222" w:name="_Toc5087"/>
      <w:bookmarkStart w:id="223" w:name="_Toc22673"/>
      <w:bookmarkStart w:id="224" w:name="_Toc509411871"/>
      <w:bookmarkStart w:id="225" w:name="_Toc27802"/>
      <w:bookmarkStart w:id="226" w:name="_Toc27305"/>
      <w:r>
        <w:rPr>
          <w:rFonts w:hint="eastAsia" w:ascii="宋体" w:hAnsi="宋体"/>
          <w:color w:val="auto"/>
          <w:szCs w:val="21"/>
          <w:highlight w:val="none"/>
        </w:rPr>
        <w:t>7.资格证明材料</w:t>
      </w:r>
      <w:bookmarkEnd w:id="219"/>
      <w:bookmarkEnd w:id="220"/>
      <w:bookmarkEnd w:id="221"/>
      <w:bookmarkEnd w:id="222"/>
      <w:bookmarkEnd w:id="223"/>
      <w:bookmarkEnd w:id="224"/>
      <w:bookmarkEnd w:id="225"/>
      <w:bookmarkEnd w:id="226"/>
    </w:p>
    <w:p w14:paraId="1429DF1E">
      <w:pPr>
        <w:spacing w:line="360" w:lineRule="auto"/>
        <w:rPr>
          <w:rFonts w:ascii="宋体" w:hAnsi="宋体"/>
          <w:color w:val="auto"/>
          <w:szCs w:val="21"/>
          <w:highlight w:val="none"/>
        </w:rPr>
      </w:pPr>
      <w:bookmarkStart w:id="227" w:name="_Toc27361"/>
      <w:bookmarkStart w:id="228" w:name="_Toc5299"/>
      <w:bookmarkStart w:id="229" w:name="_Toc17534"/>
      <w:bookmarkStart w:id="230" w:name="_Toc17026"/>
      <w:bookmarkStart w:id="231" w:name="_Toc19702"/>
      <w:bookmarkStart w:id="232" w:name="_Toc6412"/>
      <w:bookmarkStart w:id="233" w:name="_Toc509411872"/>
      <w:bookmarkStart w:id="234" w:name="_Toc5818"/>
      <w:r>
        <w:rPr>
          <w:rFonts w:hint="eastAsia" w:ascii="宋体" w:hAnsi="宋体"/>
          <w:color w:val="auto"/>
          <w:szCs w:val="21"/>
          <w:highlight w:val="none"/>
        </w:rPr>
        <w:t>8.法定代表人授权书</w:t>
      </w:r>
      <w:bookmarkEnd w:id="227"/>
      <w:bookmarkEnd w:id="228"/>
      <w:bookmarkEnd w:id="229"/>
      <w:bookmarkEnd w:id="230"/>
      <w:bookmarkEnd w:id="231"/>
      <w:bookmarkEnd w:id="232"/>
      <w:bookmarkEnd w:id="233"/>
      <w:bookmarkEnd w:id="234"/>
    </w:p>
    <w:p w14:paraId="253EE760">
      <w:pPr>
        <w:spacing w:line="360" w:lineRule="auto"/>
        <w:rPr>
          <w:rFonts w:ascii="宋体" w:hAnsi="宋体"/>
          <w:color w:val="auto"/>
          <w:szCs w:val="21"/>
          <w:highlight w:val="none"/>
        </w:rPr>
      </w:pPr>
      <w:bookmarkStart w:id="235" w:name="_Toc24793"/>
      <w:bookmarkStart w:id="236" w:name="_Toc12791"/>
      <w:bookmarkStart w:id="237" w:name="_Toc31389"/>
      <w:bookmarkStart w:id="238" w:name="_Toc11792"/>
      <w:bookmarkStart w:id="239" w:name="_Toc31584"/>
      <w:bookmarkStart w:id="240" w:name="_Toc7668"/>
      <w:bookmarkStart w:id="241" w:name="_Toc20624"/>
      <w:bookmarkStart w:id="242" w:name="_Toc509411873"/>
      <w:r>
        <w:rPr>
          <w:rFonts w:hint="eastAsia" w:ascii="宋体" w:hAnsi="宋体"/>
          <w:color w:val="auto"/>
          <w:szCs w:val="21"/>
          <w:highlight w:val="none"/>
        </w:rPr>
        <w:t>9.供应商基本情况</w:t>
      </w:r>
      <w:bookmarkEnd w:id="235"/>
      <w:bookmarkEnd w:id="236"/>
      <w:bookmarkEnd w:id="237"/>
      <w:bookmarkEnd w:id="238"/>
      <w:bookmarkEnd w:id="239"/>
      <w:bookmarkEnd w:id="240"/>
      <w:bookmarkEnd w:id="241"/>
      <w:bookmarkEnd w:id="242"/>
    </w:p>
    <w:p w14:paraId="5E71ED76">
      <w:pPr>
        <w:spacing w:line="360" w:lineRule="auto"/>
        <w:rPr>
          <w:rFonts w:ascii="宋体" w:hAnsi="宋体"/>
          <w:color w:val="auto"/>
          <w:szCs w:val="21"/>
          <w:highlight w:val="none"/>
        </w:rPr>
      </w:pPr>
      <w:bookmarkStart w:id="243" w:name="_Toc23157"/>
      <w:bookmarkStart w:id="244" w:name="_Toc509411874"/>
      <w:bookmarkStart w:id="245" w:name="_Toc23438"/>
      <w:bookmarkStart w:id="246" w:name="_Toc15803"/>
      <w:bookmarkStart w:id="247" w:name="_Toc24676"/>
      <w:r>
        <w:rPr>
          <w:rFonts w:hint="eastAsia" w:ascii="宋体" w:hAnsi="宋体"/>
          <w:color w:val="auto"/>
          <w:szCs w:val="21"/>
          <w:highlight w:val="none"/>
        </w:rPr>
        <w:t>10.类似项目业绩情况表</w:t>
      </w:r>
      <w:bookmarkEnd w:id="243"/>
      <w:bookmarkEnd w:id="244"/>
      <w:bookmarkEnd w:id="245"/>
      <w:bookmarkEnd w:id="246"/>
      <w:bookmarkEnd w:id="247"/>
    </w:p>
    <w:p w14:paraId="486E3A75">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11.</w:t>
      </w:r>
      <w:r>
        <w:rPr>
          <w:rFonts w:hint="eastAsia" w:ascii="宋体" w:hAnsi="宋体"/>
          <w:color w:val="auto"/>
          <w:szCs w:val="21"/>
          <w:highlight w:val="none"/>
          <w:lang w:eastAsia="zh-CN"/>
        </w:rPr>
        <w:t>施工组织设计方案</w:t>
      </w:r>
    </w:p>
    <w:p w14:paraId="2E5F0FB7">
      <w:pPr>
        <w:spacing w:line="360" w:lineRule="auto"/>
        <w:rPr>
          <w:rFonts w:ascii="宋体" w:hAnsi="宋体"/>
          <w:color w:val="auto"/>
          <w:szCs w:val="21"/>
          <w:highlight w:val="none"/>
        </w:rPr>
      </w:pPr>
      <w:r>
        <w:rPr>
          <w:rFonts w:hint="eastAsia" w:ascii="宋体" w:hAnsi="宋体"/>
          <w:color w:val="auto"/>
          <w:szCs w:val="21"/>
          <w:highlight w:val="none"/>
        </w:rPr>
        <w:t>12.供应商认为必要的其它材料</w:t>
      </w:r>
    </w:p>
    <w:p w14:paraId="2691DE77">
      <w:pPr>
        <w:pStyle w:val="46"/>
        <w:spacing w:line="360" w:lineRule="auto"/>
        <w:rPr>
          <w:color w:val="auto"/>
          <w:sz w:val="21"/>
          <w:szCs w:val="21"/>
          <w:highlight w:val="none"/>
        </w:rPr>
      </w:pPr>
      <w:r>
        <w:rPr>
          <w:rFonts w:hint="eastAsia" w:hAnsi="宋体"/>
          <w:color w:val="auto"/>
          <w:sz w:val="21"/>
          <w:szCs w:val="21"/>
          <w:highlight w:val="none"/>
        </w:rPr>
        <w:t>13.磋商报价（第二轮）</w:t>
      </w:r>
    </w:p>
    <w:p w14:paraId="60FB1A18">
      <w:pPr>
        <w:spacing w:line="360" w:lineRule="auto"/>
        <w:rPr>
          <w:rFonts w:ascii="宋体" w:hAnsi="宋体"/>
          <w:color w:val="auto"/>
          <w:szCs w:val="21"/>
          <w:highlight w:val="none"/>
        </w:rPr>
      </w:pPr>
      <w:bookmarkStart w:id="248" w:name="_Toc509411875"/>
      <w:bookmarkStart w:id="249" w:name="_Toc21805"/>
      <w:bookmarkStart w:id="250" w:name="_Toc3649"/>
      <w:r>
        <w:rPr>
          <w:rFonts w:hint="eastAsia" w:ascii="宋体" w:hAnsi="宋体"/>
          <w:color w:val="auto"/>
          <w:szCs w:val="21"/>
          <w:highlight w:val="none"/>
        </w:rPr>
        <w:t>注：</w:t>
      </w:r>
      <w:bookmarkEnd w:id="248"/>
      <w:bookmarkEnd w:id="249"/>
      <w:bookmarkEnd w:id="250"/>
    </w:p>
    <w:p w14:paraId="2169F594">
      <w:pPr>
        <w:spacing w:line="360" w:lineRule="auto"/>
        <w:rPr>
          <w:rFonts w:ascii="宋体" w:hAnsi="宋体"/>
          <w:color w:val="auto"/>
          <w:szCs w:val="21"/>
          <w:highlight w:val="none"/>
        </w:rPr>
      </w:pPr>
      <w:bookmarkStart w:id="251" w:name="_Toc22621"/>
      <w:bookmarkStart w:id="252" w:name="_Toc509411876"/>
      <w:bookmarkStart w:id="253" w:name="_Toc31371"/>
      <w:r>
        <w:rPr>
          <w:rFonts w:hint="eastAsia" w:ascii="宋体" w:hAnsi="宋体"/>
          <w:color w:val="auto"/>
          <w:szCs w:val="21"/>
          <w:highlight w:val="none"/>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51"/>
      <w:bookmarkEnd w:id="252"/>
      <w:bookmarkEnd w:id="253"/>
    </w:p>
    <w:p w14:paraId="6D7150E1">
      <w:pPr>
        <w:jc w:val="center"/>
        <w:rPr>
          <w:rFonts w:ascii="宋体" w:hAnsi="宋体"/>
          <w:color w:val="auto"/>
          <w:sz w:val="28"/>
          <w:szCs w:val="28"/>
          <w:highlight w:val="none"/>
        </w:rPr>
      </w:pPr>
      <w:r>
        <w:rPr>
          <w:rFonts w:hint="eastAsia"/>
          <w:color w:val="auto"/>
          <w:highlight w:val="none"/>
        </w:rPr>
        <w:br w:type="page"/>
      </w:r>
      <w:bookmarkEnd w:id="177"/>
      <w:bookmarkEnd w:id="178"/>
      <w:r>
        <w:rPr>
          <w:rFonts w:hint="eastAsia" w:ascii="宋体" w:hAnsi="宋体"/>
          <w:color w:val="auto"/>
          <w:sz w:val="28"/>
          <w:szCs w:val="28"/>
          <w:highlight w:val="none"/>
        </w:rPr>
        <w:t>1、磋商响应承诺书</w:t>
      </w:r>
    </w:p>
    <w:p w14:paraId="6E48A4A6">
      <w:pPr>
        <w:ind w:firstLine="560"/>
        <w:rPr>
          <w:rFonts w:ascii="宋体" w:hAnsi="宋体"/>
          <w:color w:val="auto"/>
          <w:sz w:val="28"/>
          <w:szCs w:val="28"/>
          <w:highlight w:val="none"/>
        </w:rPr>
      </w:pPr>
    </w:p>
    <w:p w14:paraId="6AB40681">
      <w:pPr>
        <w:pStyle w:val="10"/>
        <w:tabs>
          <w:tab w:val="left" w:pos="742"/>
        </w:tabs>
        <w:kinsoku w:val="0"/>
        <w:overflowPunct w:val="0"/>
        <w:spacing w:line="360" w:lineRule="auto"/>
        <w:ind w:right="145" w:firstLine="436"/>
        <w:jc w:val="left"/>
        <w:rPr>
          <w:rFonts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u w:val="single"/>
        </w:rPr>
        <w:t xml:space="preserve">     （采购人） </w:t>
      </w:r>
    </w:p>
    <w:p w14:paraId="78291BF9">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根据贵单位</w:t>
      </w:r>
      <w:r>
        <w:rPr>
          <w:rFonts w:hint="eastAsia" w:ascii="宋体" w:eastAsia="宋体" w:cs="宋体"/>
          <w:b w:val="0"/>
          <w:bCs w:val="0"/>
          <w:color w:val="auto"/>
          <w:sz w:val="21"/>
          <w:szCs w:val="21"/>
          <w:highlight w:val="none"/>
          <w:u w:val="single"/>
        </w:rPr>
        <w:t xml:space="preserve">              （项目编号：     ）</w:t>
      </w:r>
      <w:r>
        <w:rPr>
          <w:rFonts w:hint="eastAsia" w:ascii="宋体" w:eastAsia="宋体" w:cs="宋体"/>
          <w:b w:val="0"/>
          <w:bCs w:val="0"/>
          <w:color w:val="auto"/>
          <w:sz w:val="21"/>
          <w:szCs w:val="21"/>
          <w:highlight w:val="none"/>
        </w:rPr>
        <w:t>竞争性磋商公告的要求，我们决定参加贵单位组织的</w:t>
      </w:r>
      <w:r>
        <w:rPr>
          <w:rFonts w:hint="eastAsia" w:ascii="宋体" w:eastAsia="宋体" w:cs="宋体"/>
          <w:b w:val="0"/>
          <w:bCs w:val="0"/>
          <w:color w:val="auto"/>
          <w:sz w:val="21"/>
          <w:szCs w:val="21"/>
          <w:highlight w:val="none"/>
          <w:u w:val="single"/>
        </w:rPr>
        <w:t xml:space="preserve">                         （项目名称）</w:t>
      </w:r>
      <w:r>
        <w:rPr>
          <w:rFonts w:hint="eastAsia" w:ascii="宋体" w:eastAsia="宋体" w:cs="宋体"/>
          <w:b w:val="0"/>
          <w:bCs w:val="0"/>
          <w:color w:val="auto"/>
          <w:sz w:val="21"/>
          <w:szCs w:val="21"/>
          <w:highlight w:val="none"/>
        </w:rPr>
        <w:t>的竞争性磋商采购活动。我方授权</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 xml:space="preserve"> (姓名和职务)代表我方</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（供应商的名称）全权处理本项目磋商的有关事宜。据此函，签字代表宣布同意如下：</w:t>
      </w:r>
    </w:p>
    <w:p w14:paraId="10E5F511">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1.依法依规、诚实守信、公平竞争参加本次磋商活动。</w:t>
      </w:r>
    </w:p>
    <w:p w14:paraId="27D62831">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53722B00">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3.我方愿意按照竞争性磋商文件规定的各项要求，向采购人提供所需的服务项目，首次总报价为人民币</w:t>
      </w:r>
      <w:r>
        <w:rPr>
          <w:rFonts w:hint="eastAsia" w:ascii="宋体" w:eastAsia="宋体" w:cs="宋体"/>
          <w:b w:val="0"/>
          <w:bCs w:val="0"/>
          <w:color w:val="auto"/>
          <w:sz w:val="21"/>
          <w:szCs w:val="21"/>
          <w:highlight w:val="none"/>
          <w:u w:val="single"/>
        </w:rPr>
        <w:t xml:space="preserve">（大写）          （小写）  </w:t>
      </w:r>
      <w:r>
        <w:rPr>
          <w:rFonts w:hint="eastAsia" w:ascii="宋体" w:eastAsia="宋体" w:cs="宋体"/>
          <w:b w:val="0"/>
          <w:bCs w:val="0"/>
          <w:color w:val="auto"/>
          <w:sz w:val="21"/>
          <w:szCs w:val="21"/>
          <w:highlight w:val="none"/>
        </w:rPr>
        <w:t>。</w:t>
      </w:r>
    </w:p>
    <w:p w14:paraId="536F6E98">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4.如果我方的响应文件被接受，我们将履行磋商文件中规定的每一项要求，按期、按质、按量履行合同。</w:t>
      </w:r>
    </w:p>
    <w:p w14:paraId="1A7480A8">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5.我方愿遵守《中华人民共和国政府采购法》及相关的政府采购法律法规，按《中华人民共和国民法典》履行我方的全部责任。</w:t>
      </w:r>
    </w:p>
    <w:p w14:paraId="119BB7A9">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6.我方已认真仔细研究磋商文件全部内容，包括修改文件以及全部参考资料和有关附件。我们完全理解并同意放弃对这方面有不明及误解的权力。</w:t>
      </w:r>
    </w:p>
    <w:p w14:paraId="24F8483C">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7.本次磋商有效期自响应文件递交截止之日起60日历天。</w:t>
      </w:r>
    </w:p>
    <w:p w14:paraId="2B01990E">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8.我方同意按照贵方的要求提供与磋商有关的一切数据或资料，理解贵方不一定接受最低报价的磋商。</w:t>
      </w:r>
    </w:p>
    <w:p w14:paraId="4DBC8C5C">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576FE702">
      <w:pPr>
        <w:pStyle w:val="10"/>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 xml:space="preserve">10.我们同意提供本项目磋商文件要求的有关本次竞争性磋商的所有资料，并声明所提交的资料是准确的和真实的。 </w:t>
      </w:r>
    </w:p>
    <w:p w14:paraId="6C3A9F4F">
      <w:pPr>
        <w:pStyle w:val="10"/>
        <w:tabs>
          <w:tab w:val="left" w:pos="3337"/>
        </w:tabs>
        <w:kinsoku w:val="0"/>
        <w:overflowPunct w:val="0"/>
        <w:ind w:left="817"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详细地址：</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邮政编码：</w:t>
      </w:r>
    </w:p>
    <w:p w14:paraId="054E7531">
      <w:pPr>
        <w:pStyle w:val="10"/>
        <w:tabs>
          <w:tab w:val="left" w:pos="3337"/>
        </w:tabs>
        <w:kinsoku w:val="0"/>
        <w:overflowPunct w:val="0"/>
        <w:ind w:left="817"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电话：</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传真：</w:t>
      </w:r>
    </w:p>
    <w:p w14:paraId="5A706B27">
      <w:pPr>
        <w:pStyle w:val="10"/>
        <w:tabs>
          <w:tab w:val="left" w:pos="5137"/>
        </w:tabs>
        <w:kinsoku w:val="0"/>
        <w:overflowPunct w:val="0"/>
        <w:spacing w:line="360" w:lineRule="auto"/>
        <w:ind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供应商 ：</w:t>
      </w: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rPr>
        <w:t>（盖单位章或电子签章）：</w:t>
      </w:r>
    </w:p>
    <w:p w14:paraId="2FC5156F">
      <w:pPr>
        <w:pStyle w:val="10"/>
        <w:tabs>
          <w:tab w:val="left" w:pos="4218"/>
        </w:tabs>
        <w:kinsoku w:val="0"/>
        <w:overflowPunct w:val="0"/>
        <w:spacing w:line="360" w:lineRule="auto"/>
        <w:ind w:firstLine="416"/>
        <w:rPr>
          <w:rFonts w:ascii="宋体" w:eastAsia="宋体" w:cs="宋体"/>
          <w:b w:val="0"/>
          <w:bCs w:val="0"/>
          <w:color w:val="auto"/>
          <w:sz w:val="21"/>
          <w:szCs w:val="16"/>
          <w:highlight w:val="none"/>
        </w:rPr>
      </w:pPr>
      <w:r>
        <w:rPr>
          <w:rFonts w:hint="eastAsia" w:ascii="宋体" w:eastAsia="宋体" w:cs="宋体"/>
          <w:b w:val="0"/>
          <w:bCs w:val="0"/>
          <w:color w:val="auto"/>
          <w:spacing w:val="-1"/>
          <w:sz w:val="21"/>
          <w:szCs w:val="16"/>
          <w:highlight w:val="none"/>
        </w:rPr>
        <w:t>供应商法定代表人：</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z w:val="21"/>
          <w:szCs w:val="16"/>
          <w:highlight w:val="none"/>
        </w:rPr>
        <w:t>（签字或盖章或电子签章）</w:t>
      </w:r>
      <w:r>
        <w:rPr>
          <w:rFonts w:hint="eastAsia" w:ascii="宋体" w:eastAsia="宋体" w:cs="宋体"/>
          <w:b w:val="0"/>
          <w:bCs w:val="0"/>
          <w:color w:val="auto"/>
          <w:sz w:val="21"/>
          <w:szCs w:val="16"/>
          <w:highlight w:val="none"/>
        </w:rPr>
        <w:tab/>
      </w:r>
    </w:p>
    <w:p w14:paraId="50C34715">
      <w:pPr>
        <w:pStyle w:val="10"/>
        <w:tabs>
          <w:tab w:val="left" w:pos="1200"/>
          <w:tab w:val="left" w:pos="2400"/>
          <w:tab w:val="left" w:pos="3360"/>
        </w:tabs>
        <w:kinsoku w:val="0"/>
        <w:overflowPunct w:val="0"/>
        <w:spacing w:line="240" w:lineRule="auto"/>
        <w:ind w:right="123" w:firstLine="436"/>
        <w:jc w:val="left"/>
        <w:rPr>
          <w:rFonts w:ascii="宋体" w:eastAsia="宋体" w:cs="宋体"/>
          <w:b w:val="0"/>
          <w:bCs w:val="0"/>
          <w:color w:val="auto"/>
          <w:sz w:val="21"/>
          <w:szCs w:val="16"/>
          <w:highlight w:val="none"/>
        </w:rPr>
        <w:sectPr>
          <w:headerReference r:id="rId10" w:type="default"/>
          <w:footerReference r:id="rId11" w:type="default"/>
          <w:pgSz w:w="11911" w:h="16838"/>
          <w:pgMar w:top="1134" w:right="1689" w:bottom="1440" w:left="1689" w:header="720" w:footer="720" w:gutter="0"/>
          <w:cols w:space="720" w:num="1"/>
        </w:sectPr>
      </w:pP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u w:val="single"/>
        </w:rPr>
        <w:tab/>
      </w:r>
      <w:r>
        <w:rPr>
          <w:rFonts w:hint="eastAsia" w:ascii="宋体" w:eastAsia="宋体" w:cs="宋体"/>
          <w:b w:val="0"/>
          <w:bCs w:val="0"/>
          <w:color w:val="auto"/>
          <w:spacing w:val="-1"/>
          <w:sz w:val="21"/>
          <w:szCs w:val="16"/>
          <w:highlight w:val="none"/>
        </w:rPr>
        <w:t>年</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rPr>
        <w:t>月</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u w:val="single"/>
        </w:rPr>
        <w:t xml:space="preserve">  </w:t>
      </w:r>
      <w:r>
        <w:rPr>
          <w:rFonts w:hint="eastAsia" w:ascii="宋体" w:eastAsia="宋体" w:cs="宋体"/>
          <w:b w:val="0"/>
          <w:bCs w:val="0"/>
          <w:color w:val="auto"/>
          <w:spacing w:val="-1"/>
          <w:sz w:val="21"/>
          <w:szCs w:val="16"/>
          <w:highlight w:val="none"/>
        </w:rPr>
        <w:t>日</w:t>
      </w:r>
    </w:p>
    <w:p w14:paraId="7F066CDE">
      <w:pPr>
        <w:ind w:firstLine="560"/>
        <w:jc w:val="center"/>
        <w:rPr>
          <w:rFonts w:ascii="宋体" w:hAnsi="宋体"/>
          <w:color w:val="auto"/>
          <w:sz w:val="28"/>
          <w:szCs w:val="28"/>
          <w:highlight w:val="none"/>
        </w:rPr>
      </w:pPr>
      <w:r>
        <w:rPr>
          <w:rFonts w:hint="eastAsia" w:ascii="宋体" w:hAnsi="宋体"/>
          <w:color w:val="auto"/>
          <w:sz w:val="28"/>
          <w:szCs w:val="28"/>
          <w:highlight w:val="none"/>
        </w:rPr>
        <w:t>2.磋商响应函附录（第一轮报价）</w:t>
      </w:r>
    </w:p>
    <w:tbl>
      <w:tblPr>
        <w:tblStyle w:val="25"/>
        <w:tblW w:w="8486" w:type="dxa"/>
        <w:jc w:val="center"/>
        <w:tblLayout w:type="fixed"/>
        <w:tblCellMar>
          <w:top w:w="0" w:type="dxa"/>
          <w:left w:w="108" w:type="dxa"/>
          <w:bottom w:w="0" w:type="dxa"/>
          <w:right w:w="108" w:type="dxa"/>
        </w:tblCellMar>
      </w:tblPr>
      <w:tblGrid>
        <w:gridCol w:w="2366"/>
        <w:gridCol w:w="6120"/>
      </w:tblGrid>
      <w:tr w14:paraId="388D1C5C">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E6DABCC">
            <w:pPr>
              <w:ind w:firstLine="480"/>
              <w:jc w:val="both"/>
              <w:rPr>
                <w:rFonts w:ascii="宋体" w:hAnsi="宋体" w:cs="宋体"/>
                <w:color w:val="auto"/>
                <w:sz w:val="24"/>
                <w:highlight w:val="none"/>
              </w:rPr>
            </w:pPr>
            <w:r>
              <w:rPr>
                <w:rFonts w:hint="eastAsia" w:ascii="宋体" w:hAnsi="宋体" w:cs="宋体"/>
                <w:color w:val="auto"/>
                <w:sz w:val="24"/>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72BA2BC8">
            <w:pPr>
              <w:ind w:firstLine="480"/>
              <w:jc w:val="center"/>
              <w:rPr>
                <w:rFonts w:ascii="宋体" w:hAnsi="宋体" w:cs="宋体"/>
                <w:color w:val="auto"/>
                <w:sz w:val="24"/>
                <w:highlight w:val="none"/>
              </w:rPr>
            </w:pPr>
          </w:p>
        </w:tc>
      </w:tr>
      <w:tr w14:paraId="2C481FC6">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395A064D">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项目编号</w:t>
            </w:r>
          </w:p>
        </w:tc>
        <w:tc>
          <w:tcPr>
            <w:tcW w:w="6120" w:type="dxa"/>
            <w:tcBorders>
              <w:left w:val="single" w:color="auto" w:sz="4" w:space="0"/>
              <w:right w:val="single" w:color="auto" w:sz="4" w:space="0"/>
            </w:tcBorders>
            <w:vAlign w:val="center"/>
          </w:tcPr>
          <w:p w14:paraId="384AF12E">
            <w:pPr>
              <w:ind w:left="108" w:firstLine="480"/>
              <w:jc w:val="center"/>
              <w:rPr>
                <w:rFonts w:ascii="宋体" w:hAnsi="宋体" w:cs="宋体"/>
                <w:color w:val="auto"/>
                <w:sz w:val="24"/>
                <w:highlight w:val="none"/>
              </w:rPr>
            </w:pPr>
          </w:p>
        </w:tc>
      </w:tr>
      <w:tr w14:paraId="7A2D73A7">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9E28B32">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供应商</w:t>
            </w:r>
            <w:r>
              <w:rPr>
                <w:rFonts w:hint="eastAsia" w:ascii="宋体" w:hAnsi="宋体" w:cs="宋体"/>
                <w:color w:val="auto"/>
                <w:sz w:val="24"/>
                <w:highlight w:val="none"/>
              </w:rPr>
              <w:t>名称</w:t>
            </w:r>
          </w:p>
        </w:tc>
        <w:tc>
          <w:tcPr>
            <w:tcW w:w="6120" w:type="dxa"/>
            <w:tcBorders>
              <w:top w:val="single" w:color="auto" w:sz="4" w:space="0"/>
              <w:left w:val="single" w:color="auto" w:sz="4" w:space="0"/>
              <w:bottom w:val="single" w:color="auto" w:sz="4" w:space="0"/>
              <w:right w:val="single" w:color="auto" w:sz="4" w:space="0"/>
            </w:tcBorders>
            <w:vAlign w:val="center"/>
          </w:tcPr>
          <w:p w14:paraId="5E0CFD98">
            <w:pPr>
              <w:ind w:firstLine="480"/>
              <w:jc w:val="center"/>
              <w:rPr>
                <w:rFonts w:ascii="宋体" w:hAnsi="宋体" w:cs="宋体"/>
                <w:color w:val="auto"/>
                <w:sz w:val="24"/>
                <w:highlight w:val="none"/>
              </w:rPr>
            </w:pPr>
          </w:p>
        </w:tc>
      </w:tr>
      <w:tr w14:paraId="604A017D">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60404C4">
            <w:pPr>
              <w:jc w:val="center"/>
              <w:rPr>
                <w:rFonts w:ascii="宋体" w:hAnsi="宋体" w:cs="宋体"/>
                <w:color w:val="auto"/>
                <w:sz w:val="24"/>
                <w:highlight w:val="none"/>
              </w:rPr>
            </w:pPr>
            <w:r>
              <w:rPr>
                <w:rFonts w:hint="eastAsia" w:ascii="宋体" w:hAnsi="宋体" w:eastAsia="Times New Roman" w:cs="宋体"/>
                <w:color w:val="auto"/>
                <w:sz w:val="24"/>
                <w:highlight w:val="none"/>
              </w:rPr>
              <w:t>磋商首次</w:t>
            </w: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tc>
        <w:tc>
          <w:tcPr>
            <w:tcW w:w="6120" w:type="dxa"/>
            <w:tcBorders>
              <w:top w:val="single" w:color="auto" w:sz="4" w:space="0"/>
              <w:left w:val="single" w:color="auto" w:sz="4" w:space="0"/>
              <w:bottom w:val="single" w:color="auto" w:sz="4" w:space="0"/>
              <w:right w:val="single" w:color="auto" w:sz="4" w:space="0"/>
            </w:tcBorders>
            <w:vAlign w:val="center"/>
          </w:tcPr>
          <w:p w14:paraId="57A4ED2E">
            <w:pPr>
              <w:pStyle w:val="50"/>
              <w:tabs>
                <w:tab w:val="left" w:pos="3463"/>
              </w:tabs>
              <w:kinsoku w:val="0"/>
              <w:overflowPunct w:val="0"/>
              <w:spacing w:line="360" w:lineRule="auto"/>
              <w:rPr>
                <w:rFonts w:hint="eastAsia" w:ascii="宋体" w:hAnsi="宋体" w:eastAsia="Times New Roman" w:cs="宋体"/>
                <w:color w:val="auto"/>
                <w:spacing w:val="-1"/>
                <w:sz w:val="21"/>
                <w:szCs w:val="21"/>
                <w:highlight w:val="none"/>
              </w:rPr>
            </w:pPr>
          </w:p>
          <w:p w14:paraId="4779297B">
            <w:pPr>
              <w:pStyle w:val="50"/>
              <w:tabs>
                <w:tab w:val="left" w:pos="3463"/>
              </w:tabs>
              <w:kinsoku w:val="0"/>
              <w:overflowPunct w:val="0"/>
              <w:spacing w:line="360" w:lineRule="auto"/>
              <w:rPr>
                <w:rFonts w:ascii="宋体" w:hAnsi="宋体" w:eastAsia="Times New Roman" w:cs="宋体"/>
                <w:color w:val="auto"/>
                <w:spacing w:val="-1"/>
                <w:sz w:val="21"/>
                <w:szCs w:val="21"/>
                <w:highlight w:val="none"/>
                <w:u w:val="single"/>
              </w:rPr>
            </w:pPr>
            <w:r>
              <w:rPr>
                <w:rFonts w:hint="eastAsia" w:ascii="宋体" w:hAnsi="宋体" w:eastAsia="Times New Roman" w:cs="宋体"/>
                <w:color w:val="auto"/>
                <w:spacing w:val="-1"/>
                <w:sz w:val="21"/>
                <w:szCs w:val="21"/>
                <w:highlight w:val="none"/>
              </w:rPr>
              <w:t>（大写）</w:t>
            </w:r>
            <w:r>
              <w:rPr>
                <w:rFonts w:hint="eastAsia" w:ascii="宋体" w:hAnsi="宋体" w:eastAsia="Times New Roman" w:cs="宋体"/>
                <w:color w:val="auto"/>
                <w:spacing w:val="-1"/>
                <w:sz w:val="21"/>
                <w:szCs w:val="21"/>
                <w:highlight w:val="none"/>
                <w:u w:val="single"/>
              </w:rPr>
              <w:tab/>
            </w:r>
          </w:p>
          <w:p w14:paraId="6E9A48EB">
            <w:pPr>
              <w:pStyle w:val="50"/>
              <w:tabs>
                <w:tab w:val="left" w:pos="3463"/>
              </w:tabs>
              <w:kinsoku w:val="0"/>
              <w:overflowPunct w:val="0"/>
              <w:spacing w:line="360" w:lineRule="auto"/>
              <w:rPr>
                <w:rFonts w:hint="eastAsia" w:ascii="宋体" w:hAnsi="宋体" w:eastAsia="Times New Roman" w:cs="宋体"/>
                <w:color w:val="auto"/>
                <w:sz w:val="21"/>
                <w:szCs w:val="21"/>
                <w:highlight w:val="none"/>
              </w:rPr>
            </w:pPr>
          </w:p>
          <w:p w14:paraId="289C1703">
            <w:pPr>
              <w:pStyle w:val="50"/>
              <w:tabs>
                <w:tab w:val="left" w:pos="3463"/>
              </w:tabs>
              <w:kinsoku w:val="0"/>
              <w:overflowPunct w:val="0"/>
              <w:spacing w:line="360" w:lineRule="auto"/>
              <w:rPr>
                <w:rFonts w:ascii="宋体" w:hAnsi="宋体" w:eastAsia="Times New Roman" w:cs="宋体"/>
                <w:color w:val="auto"/>
                <w:sz w:val="21"/>
                <w:szCs w:val="21"/>
                <w:highlight w:val="none"/>
                <w:u w:val="single"/>
              </w:rPr>
            </w:pPr>
            <w:r>
              <w:rPr>
                <w:rFonts w:hint="eastAsia" w:ascii="宋体" w:hAnsi="宋体" w:eastAsia="Times New Roman" w:cs="宋体"/>
                <w:color w:val="auto"/>
                <w:sz w:val="21"/>
                <w:szCs w:val="21"/>
                <w:highlight w:val="none"/>
              </w:rPr>
              <w:t>（小写）</w:t>
            </w:r>
            <w:r>
              <w:rPr>
                <w:rFonts w:hint="eastAsia" w:ascii="宋体" w:hAnsi="宋体" w:eastAsia="Times New Roman" w:cs="宋体"/>
                <w:color w:val="auto"/>
                <w:sz w:val="21"/>
                <w:szCs w:val="21"/>
                <w:highlight w:val="none"/>
                <w:u w:val="single"/>
              </w:rPr>
              <w:t xml:space="preserve">                        </w:t>
            </w:r>
          </w:p>
          <w:p w14:paraId="50E19AD3">
            <w:pPr>
              <w:ind w:left="1205" w:hanging="1205" w:hangingChars="600"/>
              <w:rPr>
                <w:rFonts w:ascii="宋体" w:hAnsi="宋体" w:cs="宋体"/>
                <w:color w:val="auto"/>
                <w:sz w:val="24"/>
                <w:highlight w:val="none"/>
              </w:rPr>
            </w:pPr>
            <w:r>
              <w:rPr>
                <w:rFonts w:hint="eastAsia" w:ascii="宋体" w:hAnsi="宋体" w:cs="宋体"/>
                <w:b/>
                <w:bCs/>
                <w:color w:val="auto"/>
                <w:sz w:val="20"/>
                <w:szCs w:val="20"/>
                <w:highlight w:val="none"/>
              </w:rPr>
              <w:t>（</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应在此填列第一次报价，但以</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最后一次的磋商报价为成交价）</w:t>
            </w:r>
          </w:p>
        </w:tc>
      </w:tr>
      <w:tr w14:paraId="0FACD072">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E1300E6">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工期</w:t>
            </w:r>
          </w:p>
        </w:tc>
        <w:tc>
          <w:tcPr>
            <w:tcW w:w="6120" w:type="dxa"/>
            <w:tcBorders>
              <w:top w:val="single" w:color="auto" w:sz="4" w:space="0"/>
              <w:left w:val="single" w:color="auto" w:sz="4" w:space="0"/>
              <w:bottom w:val="single" w:color="auto" w:sz="4" w:space="0"/>
              <w:right w:val="single" w:color="auto" w:sz="4" w:space="0"/>
            </w:tcBorders>
            <w:vAlign w:val="center"/>
          </w:tcPr>
          <w:p w14:paraId="12A8CF61">
            <w:pPr>
              <w:ind w:left="1440" w:hanging="1440" w:hangingChars="600"/>
              <w:rPr>
                <w:rFonts w:ascii="宋体" w:hAnsi="宋体" w:cs="宋体"/>
                <w:color w:val="auto"/>
                <w:sz w:val="24"/>
                <w:highlight w:val="none"/>
              </w:rPr>
            </w:pPr>
          </w:p>
        </w:tc>
      </w:tr>
      <w:tr w14:paraId="1E3D292B">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76748AA">
            <w:pPr>
              <w:ind w:firstLine="480"/>
              <w:jc w:val="both"/>
              <w:rPr>
                <w:rFonts w:hint="eastAsia" w:ascii="宋体" w:hAnsi="宋体" w:eastAsia="宋体" w:cs="宋体"/>
                <w:color w:val="auto"/>
                <w:sz w:val="24"/>
                <w:highlight w:val="none"/>
                <w:lang w:eastAsia="zh-CN"/>
              </w:rPr>
            </w:pPr>
            <w:r>
              <w:rPr>
                <w:rFonts w:hint="eastAsia" w:ascii="宋体" w:hAnsi="宋体" w:eastAsia="Times New Roman" w:cs="宋体"/>
                <w:color w:val="auto"/>
                <w:sz w:val="24"/>
                <w:highlight w:val="none"/>
              </w:rPr>
              <w:t>项目</w:t>
            </w:r>
            <w:r>
              <w:rPr>
                <w:rFonts w:hint="eastAsia" w:ascii="宋体" w:hAnsi="宋体" w:eastAsia="宋体" w:cs="宋体"/>
                <w:color w:val="auto"/>
                <w:sz w:val="24"/>
                <w:highlight w:val="none"/>
                <w:lang w:eastAsia="zh-CN"/>
              </w:rPr>
              <w:t>经理</w:t>
            </w:r>
          </w:p>
        </w:tc>
        <w:tc>
          <w:tcPr>
            <w:tcW w:w="6120" w:type="dxa"/>
            <w:tcBorders>
              <w:top w:val="single" w:color="auto" w:sz="4" w:space="0"/>
              <w:left w:val="single" w:color="auto" w:sz="4" w:space="0"/>
              <w:bottom w:val="single" w:color="auto" w:sz="4" w:space="0"/>
              <w:right w:val="single" w:color="auto" w:sz="4" w:space="0"/>
            </w:tcBorders>
            <w:vAlign w:val="center"/>
          </w:tcPr>
          <w:p w14:paraId="0603F9DB">
            <w:pPr>
              <w:ind w:left="1440" w:hanging="1440" w:hangingChars="600"/>
              <w:rPr>
                <w:rFonts w:ascii="宋体" w:hAnsi="宋体" w:cs="宋体"/>
                <w:color w:val="auto"/>
                <w:sz w:val="24"/>
                <w:highlight w:val="none"/>
              </w:rPr>
            </w:pPr>
          </w:p>
        </w:tc>
      </w:tr>
      <w:tr w14:paraId="31F28519">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7C79228">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项目经理证书编号</w:t>
            </w:r>
          </w:p>
        </w:tc>
        <w:tc>
          <w:tcPr>
            <w:tcW w:w="6120" w:type="dxa"/>
            <w:tcBorders>
              <w:top w:val="single" w:color="auto" w:sz="4" w:space="0"/>
              <w:left w:val="single" w:color="auto" w:sz="4" w:space="0"/>
              <w:bottom w:val="single" w:color="auto" w:sz="4" w:space="0"/>
              <w:right w:val="single" w:color="auto" w:sz="4" w:space="0"/>
            </w:tcBorders>
            <w:vAlign w:val="center"/>
          </w:tcPr>
          <w:p w14:paraId="1DD51A76">
            <w:pPr>
              <w:ind w:left="1440" w:hanging="1440" w:hangingChars="600"/>
              <w:rPr>
                <w:rFonts w:ascii="宋体" w:hAnsi="宋体" w:cs="宋体"/>
                <w:color w:val="auto"/>
                <w:sz w:val="24"/>
                <w:highlight w:val="none"/>
              </w:rPr>
            </w:pPr>
          </w:p>
        </w:tc>
      </w:tr>
      <w:tr w14:paraId="22A425E2">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70F7727">
            <w:pPr>
              <w:ind w:firstLine="480"/>
              <w:jc w:val="both"/>
              <w:rPr>
                <w:rFonts w:ascii="宋体" w:hAnsi="宋体" w:cs="宋体"/>
                <w:color w:val="auto"/>
                <w:sz w:val="24"/>
                <w:highlight w:val="none"/>
              </w:rPr>
            </w:pPr>
            <w:r>
              <w:rPr>
                <w:rFonts w:hint="eastAsia" w:ascii="宋体" w:hAnsi="宋体" w:cs="宋体"/>
                <w:color w:val="auto"/>
                <w:sz w:val="24"/>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6BDFFAD9">
            <w:pPr>
              <w:ind w:left="1440" w:hanging="1440" w:hangingChars="600"/>
              <w:rPr>
                <w:rFonts w:ascii="宋体" w:hAnsi="宋体" w:cs="宋体"/>
                <w:color w:val="auto"/>
                <w:sz w:val="24"/>
                <w:highlight w:val="none"/>
              </w:rPr>
            </w:pPr>
          </w:p>
        </w:tc>
      </w:tr>
      <w:tr w14:paraId="19A55EEA">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93261EB">
            <w:pPr>
              <w:ind w:firstLine="787" w:firstLineChars="328"/>
              <w:jc w:val="both"/>
              <w:rPr>
                <w:rFonts w:ascii="宋体" w:hAnsi="宋体" w:cs="宋体"/>
                <w:color w:val="auto"/>
                <w:sz w:val="24"/>
                <w:highlight w:val="none"/>
              </w:rPr>
            </w:pPr>
            <w:r>
              <w:rPr>
                <w:rFonts w:hint="eastAsia" w:ascii="宋体" w:hAnsi="宋体" w:cs="宋体"/>
                <w:color w:val="auto"/>
                <w:sz w:val="24"/>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39C84375">
            <w:pPr>
              <w:ind w:left="1440" w:hanging="1440" w:hangingChars="600"/>
              <w:rPr>
                <w:rFonts w:ascii="宋体" w:hAnsi="宋体" w:cs="宋体"/>
                <w:color w:val="auto"/>
                <w:sz w:val="24"/>
                <w:highlight w:val="none"/>
              </w:rPr>
            </w:pPr>
          </w:p>
        </w:tc>
      </w:tr>
    </w:tbl>
    <w:p w14:paraId="4CB6696D">
      <w:pPr>
        <w:pStyle w:val="11"/>
        <w:spacing w:line="600" w:lineRule="exact"/>
        <w:ind w:firstLine="480"/>
        <w:jc w:val="right"/>
        <w:rPr>
          <w:rFonts w:ascii="宋体" w:hAnsi="宋体" w:cs="宋体"/>
          <w:color w:val="auto"/>
          <w:sz w:val="24"/>
          <w:highlight w:val="none"/>
        </w:rPr>
      </w:pPr>
    </w:p>
    <w:p w14:paraId="7D425153">
      <w:pPr>
        <w:pStyle w:val="11"/>
        <w:spacing w:line="600" w:lineRule="exact"/>
        <w:ind w:firstLine="480"/>
        <w:jc w:val="right"/>
        <w:rPr>
          <w:rFonts w:ascii="宋体" w:hAnsi="宋体" w:cs="宋体"/>
          <w:color w:val="auto"/>
          <w:sz w:val="24"/>
          <w:highlight w:val="none"/>
        </w:rPr>
      </w:pPr>
    </w:p>
    <w:p w14:paraId="799DB413">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供应商：（盖单位章或电子签章）</w:t>
      </w:r>
    </w:p>
    <w:p w14:paraId="607D3BD4">
      <w:pPr>
        <w:spacing w:line="360" w:lineRule="auto"/>
        <w:jc w:val="right"/>
        <w:rPr>
          <w:rFonts w:ascii="宋体" w:hAnsi="宋体" w:cs="宋体"/>
          <w:color w:val="auto"/>
          <w:w w:val="99"/>
          <w:szCs w:val="21"/>
          <w:highlight w:val="none"/>
        </w:rPr>
      </w:pPr>
      <w:r>
        <w:rPr>
          <w:rFonts w:hint="eastAsia" w:ascii="宋体" w:hAnsi="宋体" w:cs="宋体"/>
          <w:color w:val="auto"/>
          <w:w w:val="99"/>
          <w:szCs w:val="21"/>
          <w:highlight w:val="none"/>
        </w:rPr>
        <w:t xml:space="preserve"> </w:t>
      </w:r>
    </w:p>
    <w:p w14:paraId="0A412133">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法定代表人（签字或盖章或电子签章）：</w:t>
      </w:r>
      <w:r>
        <w:rPr>
          <w:rFonts w:hint="eastAsia" w:ascii="宋体" w:hAnsi="宋体" w:cs="宋体"/>
          <w:color w:val="auto"/>
          <w:w w:val="99"/>
          <w:szCs w:val="21"/>
          <w:highlight w:val="none"/>
        </w:rPr>
        <w:t xml:space="preserve"> </w:t>
      </w:r>
    </w:p>
    <w:p w14:paraId="1FB5B5AC">
      <w:pPr>
        <w:pStyle w:val="10"/>
        <w:tabs>
          <w:tab w:val="left" w:pos="600"/>
          <w:tab w:val="left" w:pos="1440"/>
          <w:tab w:val="left" w:pos="2400"/>
        </w:tabs>
        <w:kinsoku w:val="0"/>
        <w:overflowPunct w:val="0"/>
        <w:ind w:right="123" w:firstLine="5668" w:firstLineChars="2600"/>
        <w:jc w:val="left"/>
        <w:rPr>
          <w:rFonts w:ascii="宋体" w:eastAsia="宋体" w:cs="宋体"/>
          <w:color w:val="auto"/>
          <w:sz w:val="21"/>
          <w:szCs w:val="21"/>
          <w:highlight w:val="none"/>
        </w:rPr>
        <w:sectPr>
          <w:pgSz w:w="11911" w:h="16838"/>
          <w:pgMar w:top="1440" w:right="1803" w:bottom="1440" w:left="1803" w:header="720" w:footer="720" w:gutter="0"/>
          <w:cols w:space="720" w:num="1"/>
        </w:sectPr>
      </w:pP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rPr>
        <w:tab/>
      </w:r>
      <w:r>
        <w:rPr>
          <w:rFonts w:hint="eastAsia" w:ascii="宋体" w:eastAsia="宋体" w:cs="宋体"/>
          <w:b w:val="0"/>
          <w:bCs w:val="0"/>
          <w:color w:val="auto"/>
          <w:spacing w:val="-1"/>
          <w:sz w:val="21"/>
          <w:szCs w:val="21"/>
          <w:highlight w:val="none"/>
        </w:rPr>
        <w:t>年</w:t>
      </w:r>
      <w:r>
        <w:rPr>
          <w:rFonts w:hint="eastAsia" w:ascii="宋体" w:eastAsia="宋体" w:cs="宋体"/>
          <w:b w:val="0"/>
          <w:bCs w:val="0"/>
          <w:color w:val="auto"/>
          <w:spacing w:val="-1"/>
          <w:sz w:val="21"/>
          <w:szCs w:val="21"/>
          <w:highlight w:val="none"/>
          <w:u w:val="single"/>
        </w:rPr>
        <w:tab/>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月</w:t>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 xml:space="preserve">日 </w:t>
      </w:r>
    </w:p>
    <w:p w14:paraId="57DACB4E">
      <w:pPr>
        <w:numPr>
          <w:ilvl w:val="0"/>
          <w:numId w:val="7"/>
        </w:numPr>
        <w:ind w:firstLine="560"/>
        <w:jc w:val="center"/>
        <w:rPr>
          <w:rFonts w:hint="eastAsia" w:ascii="宋体" w:hAnsi="宋体"/>
          <w:bCs/>
          <w:color w:val="auto"/>
          <w:sz w:val="28"/>
          <w:szCs w:val="28"/>
          <w:highlight w:val="none"/>
        </w:rPr>
      </w:pPr>
      <w:r>
        <w:rPr>
          <w:rFonts w:hint="eastAsia" w:ascii="宋体" w:hAnsi="宋体"/>
          <w:bCs/>
          <w:color w:val="auto"/>
          <w:sz w:val="28"/>
          <w:szCs w:val="28"/>
          <w:highlight w:val="none"/>
          <w:lang w:eastAsia="zh-CN"/>
        </w:rPr>
        <w:t>已标价工程量清单</w:t>
      </w:r>
    </w:p>
    <w:p w14:paraId="5B2DD60A">
      <w:pPr>
        <w:numPr>
          <w:ilvl w:val="0"/>
          <w:numId w:val="0"/>
        </w:numPr>
        <w:jc w:val="center"/>
        <w:rPr>
          <w:rFonts w:hint="eastAsia" w:ascii="宋体" w:hAnsi="宋体"/>
          <w:bCs/>
          <w:color w:val="auto"/>
          <w:sz w:val="28"/>
          <w:szCs w:val="28"/>
          <w:highlight w:val="none"/>
        </w:rPr>
      </w:pPr>
    </w:p>
    <w:p w14:paraId="2F362352">
      <w:pPr>
        <w:pStyle w:val="23"/>
        <w:ind w:firstLine="240"/>
        <w:rPr>
          <w:color w:val="auto"/>
          <w:highlight w:val="none"/>
        </w:rPr>
      </w:pPr>
    </w:p>
    <w:p w14:paraId="0BD4BCA2">
      <w:pPr>
        <w:pStyle w:val="23"/>
        <w:ind w:firstLine="240"/>
        <w:rPr>
          <w:color w:val="auto"/>
          <w:highlight w:val="none"/>
        </w:rPr>
      </w:pPr>
    </w:p>
    <w:p w14:paraId="5293EB32">
      <w:pPr>
        <w:pStyle w:val="23"/>
        <w:ind w:firstLine="240"/>
        <w:rPr>
          <w:color w:val="auto"/>
          <w:highlight w:val="none"/>
        </w:rPr>
      </w:pPr>
    </w:p>
    <w:p w14:paraId="10F4EDB6">
      <w:pPr>
        <w:pStyle w:val="23"/>
        <w:ind w:firstLine="240"/>
        <w:rPr>
          <w:color w:val="auto"/>
          <w:highlight w:val="none"/>
        </w:rPr>
      </w:pPr>
    </w:p>
    <w:p w14:paraId="00774366">
      <w:pPr>
        <w:pStyle w:val="23"/>
        <w:ind w:firstLine="240"/>
        <w:rPr>
          <w:color w:val="auto"/>
          <w:highlight w:val="none"/>
        </w:rPr>
      </w:pPr>
    </w:p>
    <w:p w14:paraId="24E995DE">
      <w:pPr>
        <w:pStyle w:val="23"/>
        <w:ind w:firstLine="240"/>
        <w:rPr>
          <w:color w:val="auto"/>
          <w:highlight w:val="none"/>
        </w:rPr>
      </w:pPr>
    </w:p>
    <w:p w14:paraId="5F724D7C">
      <w:pPr>
        <w:pStyle w:val="23"/>
        <w:ind w:firstLine="240"/>
        <w:rPr>
          <w:color w:val="auto"/>
          <w:highlight w:val="none"/>
        </w:rPr>
      </w:pPr>
    </w:p>
    <w:p w14:paraId="5D1597FF">
      <w:pPr>
        <w:pStyle w:val="23"/>
        <w:ind w:firstLine="240"/>
        <w:rPr>
          <w:color w:val="auto"/>
          <w:highlight w:val="none"/>
        </w:rPr>
      </w:pPr>
    </w:p>
    <w:p w14:paraId="707179CC">
      <w:pPr>
        <w:pStyle w:val="23"/>
        <w:ind w:firstLine="240"/>
        <w:rPr>
          <w:color w:val="auto"/>
          <w:highlight w:val="none"/>
        </w:rPr>
      </w:pPr>
    </w:p>
    <w:p w14:paraId="4FD5130D">
      <w:pPr>
        <w:pStyle w:val="23"/>
        <w:ind w:firstLine="240"/>
        <w:rPr>
          <w:color w:val="auto"/>
          <w:highlight w:val="none"/>
        </w:rPr>
      </w:pPr>
    </w:p>
    <w:p w14:paraId="4F880785">
      <w:pPr>
        <w:pStyle w:val="23"/>
        <w:ind w:firstLine="240"/>
        <w:rPr>
          <w:color w:val="auto"/>
          <w:highlight w:val="none"/>
        </w:rPr>
      </w:pPr>
    </w:p>
    <w:p w14:paraId="3E19827B">
      <w:pPr>
        <w:pStyle w:val="23"/>
        <w:ind w:firstLine="240"/>
        <w:rPr>
          <w:color w:val="auto"/>
          <w:highlight w:val="none"/>
        </w:rPr>
      </w:pPr>
    </w:p>
    <w:p w14:paraId="798E1397">
      <w:pPr>
        <w:pStyle w:val="23"/>
        <w:ind w:firstLine="240"/>
        <w:rPr>
          <w:color w:val="auto"/>
          <w:highlight w:val="none"/>
        </w:rPr>
      </w:pPr>
    </w:p>
    <w:p w14:paraId="24127FFD">
      <w:pPr>
        <w:pStyle w:val="23"/>
        <w:ind w:firstLine="240"/>
        <w:rPr>
          <w:color w:val="auto"/>
          <w:highlight w:val="none"/>
        </w:rPr>
      </w:pPr>
    </w:p>
    <w:p w14:paraId="1F07ED48">
      <w:pPr>
        <w:pStyle w:val="23"/>
        <w:ind w:firstLine="240"/>
        <w:rPr>
          <w:color w:val="auto"/>
          <w:highlight w:val="none"/>
        </w:rPr>
      </w:pPr>
    </w:p>
    <w:p w14:paraId="4DC8979E">
      <w:pPr>
        <w:pStyle w:val="23"/>
        <w:ind w:firstLine="240"/>
        <w:rPr>
          <w:color w:val="auto"/>
          <w:highlight w:val="none"/>
        </w:rPr>
      </w:pPr>
    </w:p>
    <w:p w14:paraId="56334ABA">
      <w:pPr>
        <w:pStyle w:val="23"/>
        <w:ind w:firstLine="240"/>
        <w:rPr>
          <w:color w:val="auto"/>
          <w:highlight w:val="none"/>
        </w:rPr>
      </w:pPr>
    </w:p>
    <w:p w14:paraId="7795BF13">
      <w:pPr>
        <w:pStyle w:val="23"/>
        <w:ind w:firstLine="240"/>
        <w:rPr>
          <w:color w:val="auto"/>
          <w:highlight w:val="none"/>
        </w:rPr>
      </w:pPr>
    </w:p>
    <w:p w14:paraId="2BFA1390">
      <w:pPr>
        <w:pStyle w:val="23"/>
        <w:ind w:firstLine="240"/>
        <w:rPr>
          <w:color w:val="auto"/>
          <w:highlight w:val="none"/>
        </w:rPr>
      </w:pPr>
    </w:p>
    <w:p w14:paraId="43C13C4B">
      <w:pPr>
        <w:pStyle w:val="24"/>
        <w:ind w:left="420" w:firstLine="420"/>
        <w:rPr>
          <w:color w:val="auto"/>
          <w:highlight w:val="none"/>
        </w:rPr>
      </w:pPr>
    </w:p>
    <w:p w14:paraId="7F6F9512">
      <w:pPr>
        <w:pStyle w:val="24"/>
        <w:ind w:left="420" w:firstLine="420"/>
        <w:rPr>
          <w:color w:val="auto"/>
          <w:highlight w:val="none"/>
        </w:rPr>
      </w:pPr>
    </w:p>
    <w:p w14:paraId="59BC3CB8">
      <w:pPr>
        <w:pStyle w:val="24"/>
        <w:ind w:left="420" w:firstLine="420"/>
        <w:rPr>
          <w:color w:val="auto"/>
          <w:highlight w:val="none"/>
        </w:rPr>
      </w:pPr>
    </w:p>
    <w:p w14:paraId="0A6CBDC9">
      <w:pPr>
        <w:pStyle w:val="24"/>
        <w:ind w:left="420" w:firstLine="420"/>
        <w:rPr>
          <w:color w:val="auto"/>
          <w:highlight w:val="none"/>
        </w:rPr>
      </w:pPr>
    </w:p>
    <w:p w14:paraId="42199954">
      <w:pPr>
        <w:pStyle w:val="24"/>
        <w:ind w:left="420" w:firstLine="420"/>
        <w:rPr>
          <w:color w:val="auto"/>
          <w:highlight w:val="none"/>
        </w:rPr>
      </w:pPr>
    </w:p>
    <w:p w14:paraId="0D794189">
      <w:pPr>
        <w:pStyle w:val="24"/>
        <w:ind w:left="420" w:firstLine="420"/>
        <w:rPr>
          <w:color w:val="auto"/>
          <w:highlight w:val="none"/>
        </w:rPr>
      </w:pPr>
    </w:p>
    <w:p w14:paraId="2A552B24">
      <w:pPr>
        <w:pStyle w:val="24"/>
        <w:ind w:left="420" w:firstLine="420"/>
        <w:rPr>
          <w:color w:val="auto"/>
          <w:highlight w:val="none"/>
        </w:rPr>
      </w:pPr>
    </w:p>
    <w:p w14:paraId="5671A4FA">
      <w:pPr>
        <w:pStyle w:val="24"/>
        <w:ind w:left="420" w:firstLine="420"/>
        <w:rPr>
          <w:color w:val="auto"/>
          <w:highlight w:val="none"/>
        </w:rPr>
      </w:pPr>
    </w:p>
    <w:p w14:paraId="3D5E5151">
      <w:pPr>
        <w:pStyle w:val="24"/>
        <w:ind w:left="420" w:firstLine="420"/>
        <w:rPr>
          <w:color w:val="auto"/>
          <w:highlight w:val="none"/>
        </w:rPr>
      </w:pPr>
    </w:p>
    <w:p w14:paraId="304E453C">
      <w:pPr>
        <w:pStyle w:val="24"/>
        <w:ind w:left="420" w:firstLine="420"/>
        <w:rPr>
          <w:color w:val="auto"/>
          <w:highlight w:val="none"/>
        </w:rPr>
      </w:pPr>
    </w:p>
    <w:p w14:paraId="6781E26B">
      <w:pPr>
        <w:pStyle w:val="24"/>
        <w:ind w:left="420" w:firstLine="420"/>
        <w:rPr>
          <w:color w:val="auto"/>
          <w:highlight w:val="none"/>
        </w:rPr>
      </w:pPr>
    </w:p>
    <w:p w14:paraId="2DA01FBE">
      <w:pPr>
        <w:pStyle w:val="24"/>
        <w:ind w:left="420" w:firstLine="420"/>
        <w:rPr>
          <w:color w:val="auto"/>
          <w:highlight w:val="none"/>
        </w:rPr>
      </w:pPr>
    </w:p>
    <w:p w14:paraId="02E46D74">
      <w:pPr>
        <w:pStyle w:val="24"/>
        <w:ind w:left="420" w:firstLine="420"/>
        <w:rPr>
          <w:color w:val="auto"/>
          <w:highlight w:val="none"/>
        </w:rPr>
      </w:pPr>
    </w:p>
    <w:p w14:paraId="03371EE5">
      <w:pPr>
        <w:pStyle w:val="23"/>
        <w:ind w:firstLine="240"/>
        <w:rPr>
          <w:color w:val="auto"/>
          <w:highlight w:val="none"/>
        </w:rPr>
      </w:pPr>
    </w:p>
    <w:p w14:paraId="1BFD0981">
      <w:pPr>
        <w:ind w:firstLine="560"/>
        <w:jc w:val="center"/>
        <w:rPr>
          <w:rFonts w:ascii="宋体" w:hAnsi="宋体"/>
          <w:b/>
          <w:color w:val="auto"/>
          <w:spacing w:val="6"/>
          <w:sz w:val="28"/>
          <w:szCs w:val="28"/>
          <w:highlight w:val="none"/>
        </w:rPr>
      </w:pPr>
      <w:bookmarkStart w:id="254" w:name="_Toc17043"/>
      <w:bookmarkStart w:id="255" w:name="_Toc6882"/>
      <w:bookmarkStart w:id="256" w:name="_Toc10887"/>
      <w:bookmarkStart w:id="257" w:name="_Toc11459"/>
      <w:bookmarkStart w:id="258" w:name="_Toc20204"/>
      <w:bookmarkStart w:id="259" w:name="_Toc29920"/>
      <w:bookmarkStart w:id="260" w:name="_Toc21725"/>
      <w:bookmarkStart w:id="261" w:name="_Toc31599"/>
      <w:bookmarkStart w:id="262" w:name="_Toc21127"/>
      <w:bookmarkStart w:id="263" w:name="_Toc26596"/>
      <w:bookmarkStart w:id="264" w:name="_Toc691"/>
      <w:bookmarkStart w:id="265" w:name="_Toc68"/>
      <w:bookmarkStart w:id="266" w:name="_Toc23409"/>
      <w:r>
        <w:rPr>
          <w:rFonts w:hint="eastAsia" w:ascii="宋体" w:hAnsi="宋体"/>
          <w:bCs/>
          <w:color w:val="auto"/>
          <w:sz w:val="28"/>
          <w:szCs w:val="28"/>
          <w:highlight w:val="none"/>
        </w:rPr>
        <w:t>4、中小企业声明函（供应商）</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550161C3">
      <w:pPr>
        <w:ind w:firstLine="506"/>
        <w:rPr>
          <w:rFonts w:ascii="宋体" w:hAnsi="宋体"/>
          <w:b/>
          <w:color w:val="auto"/>
          <w:spacing w:val="6"/>
          <w:sz w:val="24"/>
          <w:highlight w:val="none"/>
        </w:rPr>
      </w:pPr>
    </w:p>
    <w:p w14:paraId="7BB4C504">
      <w:pPr>
        <w:adjustRightInd w:val="0"/>
        <w:snapToGrid w:val="0"/>
        <w:spacing w:line="360" w:lineRule="auto"/>
        <w:jc w:val="left"/>
        <w:rPr>
          <w:rFonts w:ascii="宋体" w:hAnsi="宋体" w:cs="宋体"/>
          <w:color w:val="auto"/>
          <w:szCs w:val="21"/>
          <w:highlight w:val="none"/>
        </w:rPr>
      </w:pPr>
    </w:p>
    <w:p w14:paraId="7227D31E">
      <w:pPr>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本公司郑重声明，根据《政府采购促进中小企业发展</w:t>
      </w:r>
      <w:r>
        <w:rPr>
          <w:rFonts w:hint="eastAsia" w:ascii="宋体" w:hAnsi="宋体" w:cs="宋体"/>
          <w:color w:val="auto"/>
          <w:szCs w:val="21"/>
          <w:highlight w:val="none"/>
          <w:lang w:eastAsia="zh-CN"/>
        </w:rPr>
        <w:t>管理</w:t>
      </w:r>
      <w:r>
        <w:rPr>
          <w:rFonts w:hint="eastAsia" w:ascii="宋体" w:hAnsi="宋体" w:cs="宋体"/>
          <w:color w:val="auto"/>
          <w:szCs w:val="21"/>
          <w:highlight w:val="none"/>
        </w:rPr>
        <w:t>办法》（财库[20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号）的规定，本公司</w:t>
      </w:r>
      <w:r>
        <w:rPr>
          <w:rFonts w:hint="eastAsia" w:ascii="宋体" w:hAnsi="宋体" w:cs="宋体"/>
          <w:color w:val="auto"/>
          <w:szCs w:val="21"/>
          <w:highlight w:val="none"/>
          <w:lang w:eastAsia="zh-CN"/>
        </w:rPr>
        <w:t>参加</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（采购人名称）</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（项目名称）采购活动，</w:t>
      </w:r>
      <w:r>
        <w:rPr>
          <w:rFonts w:hint="eastAsia" w:ascii="宋体" w:hAnsi="宋体" w:cs="宋体"/>
          <w:szCs w:val="21"/>
          <w:highlight w:val="none"/>
          <w:lang w:eastAsia="zh-CN"/>
        </w:rPr>
        <w:t>工程的施工单位全部为符合政策要求的中小企业</w:t>
      </w:r>
      <w:r>
        <w:rPr>
          <w:rFonts w:hint="eastAsia" w:ascii="宋体" w:hAnsi="宋体" w:eastAsia="宋体" w:cs="宋体"/>
          <w:szCs w:val="21"/>
          <w:highlight w:val="none"/>
        </w:rPr>
        <w:t>。相关企业的具体情况如下</w:t>
      </w:r>
      <w:r>
        <w:rPr>
          <w:rFonts w:hint="eastAsia" w:ascii="宋体" w:hAnsi="宋体" w:eastAsia="宋体" w:cs="宋体"/>
          <w:szCs w:val="21"/>
          <w:highlight w:val="none"/>
          <w:lang w:eastAsia="zh-CN"/>
        </w:rPr>
        <w:t>：</w:t>
      </w:r>
    </w:p>
    <w:p w14:paraId="3D531131">
      <w:pPr>
        <w:adjustRightInd w:val="0"/>
        <w:snapToGrid w:val="0"/>
        <w:spacing w:line="360" w:lineRule="auto"/>
        <w:jc w:val="left"/>
        <w:rPr>
          <w:rFonts w:hint="eastAsia" w:ascii="宋体" w:hAnsi="宋体" w:cs="宋体"/>
          <w:color w:val="auto"/>
          <w:szCs w:val="21"/>
          <w:highlight w:val="none"/>
        </w:rPr>
      </w:pPr>
    </w:p>
    <w:p w14:paraId="04BFE200">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1.______</w:t>
      </w:r>
      <w:r>
        <w:rPr>
          <w:rFonts w:hint="eastAsia" w:ascii="宋体" w:hAnsi="宋体" w:cs="宋体"/>
          <w:color w:val="auto"/>
          <w:szCs w:val="21"/>
          <w:highlight w:val="none"/>
          <w:lang w:eastAsia="zh-CN"/>
        </w:rPr>
        <w:t>（标的名称），属于</w:t>
      </w:r>
      <w:r>
        <w:rPr>
          <w:rFonts w:hint="eastAsia" w:ascii="宋体" w:hAnsi="宋体" w:cs="宋体"/>
          <w:color w:val="auto"/>
          <w:szCs w:val="21"/>
          <w:highlight w:val="none"/>
          <w:u w:val="single"/>
          <w:lang w:eastAsia="zh-CN"/>
        </w:rPr>
        <w:t>建筑</w:t>
      </w:r>
      <w:r>
        <w:rPr>
          <w:rFonts w:hint="eastAsia" w:ascii="宋体" w:hAnsi="宋体" w:cs="宋体"/>
          <w:color w:val="auto"/>
          <w:szCs w:val="21"/>
          <w:highlight w:val="none"/>
          <w:lang w:val="en-US" w:eastAsia="zh-CN"/>
        </w:rPr>
        <w:t>行业，承建企业为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（企业名称），从业人员</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人，营业收入为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万元，资产总额为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万元，属于</w:t>
      </w:r>
      <w:r>
        <w:rPr>
          <w:rFonts w:hint="eastAsia" w:ascii="宋体" w:hAnsi="宋体" w:cs="宋体"/>
          <w:color w:val="auto"/>
          <w:szCs w:val="21"/>
          <w:highlight w:val="none"/>
        </w:rPr>
        <w:t>______（请填写：中型、小型、微型）企业。</w:t>
      </w:r>
    </w:p>
    <w:p w14:paraId="1038CFC1">
      <w:pPr>
        <w:adjustRightInd w:val="0"/>
        <w:snapToGrid w:val="0"/>
        <w:spacing w:line="360" w:lineRule="auto"/>
        <w:jc w:val="left"/>
        <w:rPr>
          <w:rFonts w:hint="eastAsia" w:ascii="宋体" w:hAnsi="宋体" w:cs="宋体"/>
          <w:color w:val="auto"/>
          <w:szCs w:val="21"/>
          <w:highlight w:val="none"/>
        </w:rPr>
      </w:pPr>
    </w:p>
    <w:p w14:paraId="40B91455">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______</w:t>
      </w:r>
      <w:r>
        <w:rPr>
          <w:rFonts w:hint="eastAsia" w:ascii="宋体" w:hAnsi="宋体" w:cs="宋体"/>
          <w:color w:val="auto"/>
          <w:szCs w:val="21"/>
          <w:highlight w:val="none"/>
          <w:lang w:eastAsia="zh-CN"/>
        </w:rPr>
        <w:t>（标的名称），属于</w:t>
      </w:r>
      <w:r>
        <w:rPr>
          <w:rFonts w:hint="eastAsia" w:ascii="宋体" w:hAnsi="宋体" w:cs="宋体"/>
          <w:color w:val="auto"/>
          <w:szCs w:val="21"/>
          <w:highlight w:val="none"/>
          <w:u w:val="single"/>
          <w:lang w:eastAsia="zh-CN"/>
        </w:rPr>
        <w:t>建筑</w:t>
      </w:r>
      <w:r>
        <w:rPr>
          <w:rFonts w:hint="eastAsia" w:ascii="宋体" w:hAnsi="宋体" w:cs="宋体"/>
          <w:color w:val="auto"/>
          <w:szCs w:val="21"/>
          <w:highlight w:val="none"/>
          <w:lang w:val="en-US" w:eastAsia="zh-CN"/>
        </w:rPr>
        <w:t>行业，承建企业为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 xml:space="preserve">（企业名称），从业人员 </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人，营业收入为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万元，资产总额为</w:t>
      </w:r>
      <w:r>
        <w:rPr>
          <w:rFonts w:hint="eastAsia" w:ascii="宋体" w:hAnsi="宋体" w:cs="宋体"/>
          <w:color w:val="auto"/>
          <w:szCs w:val="21"/>
          <w:highlight w:val="none"/>
        </w:rPr>
        <w:t>______</w:t>
      </w:r>
      <w:r>
        <w:rPr>
          <w:rFonts w:hint="eastAsia" w:ascii="宋体" w:hAnsi="宋体" w:cs="宋体"/>
          <w:color w:val="auto"/>
          <w:szCs w:val="21"/>
          <w:highlight w:val="none"/>
          <w:lang w:val="en-US" w:eastAsia="zh-CN"/>
        </w:rPr>
        <w:t>万元，属于</w:t>
      </w:r>
      <w:r>
        <w:rPr>
          <w:rFonts w:hint="eastAsia" w:ascii="宋体" w:hAnsi="宋体" w:cs="宋体"/>
          <w:color w:val="auto"/>
          <w:szCs w:val="21"/>
          <w:highlight w:val="none"/>
        </w:rPr>
        <w:t>______（请填写：中型、小型、微型）企业。</w:t>
      </w:r>
    </w:p>
    <w:p w14:paraId="14E17989">
      <w:pPr>
        <w:adjustRightInd w:val="0"/>
        <w:snapToGrid w:val="0"/>
        <w:spacing w:line="360" w:lineRule="auto"/>
        <w:jc w:val="left"/>
        <w:rPr>
          <w:rFonts w:hint="eastAsia" w:ascii="宋体" w:hAnsi="宋体" w:cs="宋体"/>
          <w:color w:val="auto"/>
          <w:szCs w:val="21"/>
          <w:highlight w:val="none"/>
        </w:rPr>
      </w:pPr>
    </w:p>
    <w:p w14:paraId="7B371712">
      <w:pPr>
        <w:adjustRightInd w:val="0"/>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14:paraId="0A23F152">
      <w:pPr>
        <w:adjustRightInd w:val="0"/>
        <w:snapToGrid w:val="0"/>
        <w:spacing w:line="360" w:lineRule="auto"/>
        <w:jc w:val="left"/>
        <w:rPr>
          <w:rFonts w:hint="eastAsia" w:ascii="宋体" w:hAnsi="宋体" w:cs="宋体"/>
          <w:color w:val="auto"/>
          <w:szCs w:val="21"/>
          <w:highlight w:val="none"/>
          <w:lang w:val="en-US" w:eastAsia="zh-CN"/>
        </w:rPr>
      </w:pPr>
    </w:p>
    <w:p w14:paraId="033B7B9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6C5D0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B340D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06B058E6">
      <w:pPr>
        <w:adjustRightInd w:val="0"/>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305E07">
      <w:pPr>
        <w:adjustRightInd w:val="0"/>
        <w:snapToGrid w:val="0"/>
        <w:spacing w:line="360" w:lineRule="auto"/>
        <w:jc w:val="right"/>
        <w:rPr>
          <w:rFonts w:hint="eastAsia" w:ascii="宋体" w:hAnsi="宋体" w:cs="宋体"/>
          <w:color w:val="auto"/>
          <w:sz w:val="24"/>
          <w:highlight w:val="none"/>
        </w:rPr>
      </w:pPr>
    </w:p>
    <w:p w14:paraId="6C875C5D">
      <w:pPr>
        <w:adjustRightInd w:val="0"/>
        <w:snapToGrid w:val="0"/>
        <w:spacing w:line="360" w:lineRule="auto"/>
        <w:jc w:val="both"/>
        <w:rPr>
          <w:rFonts w:hint="eastAsia" w:ascii="宋体" w:hAnsi="宋体" w:cs="宋体"/>
          <w:color w:val="auto"/>
          <w:sz w:val="24"/>
          <w:highlight w:val="none"/>
          <w:lang w:val="en-US" w:eastAsia="zh-CN"/>
        </w:rPr>
      </w:pPr>
    </w:p>
    <w:p w14:paraId="4161154F">
      <w:pPr>
        <w:adjustRightInd w:val="0"/>
        <w:snapToGrid w:val="0"/>
        <w:spacing w:line="360" w:lineRule="auto"/>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企业名称：（盖章或电子签章）</w:t>
      </w:r>
    </w:p>
    <w:p w14:paraId="5A65E386">
      <w:pPr>
        <w:adjustRightInd w:val="0"/>
        <w:snapToGrid w:val="0"/>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日期：</w:t>
      </w:r>
    </w:p>
    <w:p w14:paraId="2BB5C54F">
      <w:pPr>
        <w:ind w:firstLine="480"/>
        <w:rPr>
          <w:rFonts w:ascii="宋体" w:hAnsi="宋体"/>
          <w:color w:val="auto"/>
          <w:sz w:val="24"/>
          <w:highlight w:val="none"/>
        </w:rPr>
      </w:pPr>
    </w:p>
    <w:p w14:paraId="08A45411">
      <w:pPr>
        <w:ind w:firstLine="560"/>
        <w:jc w:val="center"/>
        <w:rPr>
          <w:rFonts w:ascii="宋体" w:hAnsi="宋体"/>
          <w:bCs/>
          <w:color w:val="auto"/>
          <w:sz w:val="28"/>
          <w:szCs w:val="28"/>
          <w:highlight w:val="none"/>
        </w:rPr>
      </w:pPr>
      <w:bookmarkStart w:id="267" w:name="_Toc7454"/>
      <w:bookmarkStart w:id="268" w:name="_Toc15591"/>
      <w:bookmarkStart w:id="269" w:name="_Toc4102"/>
      <w:bookmarkStart w:id="270" w:name="_Toc15382"/>
      <w:bookmarkStart w:id="271" w:name="_Toc17529"/>
      <w:bookmarkStart w:id="272" w:name="_Toc16847"/>
    </w:p>
    <w:p w14:paraId="56002AB0">
      <w:pPr>
        <w:ind w:firstLine="560"/>
        <w:jc w:val="center"/>
        <w:rPr>
          <w:rFonts w:ascii="宋体" w:hAnsi="宋体"/>
          <w:bCs/>
          <w:color w:val="auto"/>
          <w:sz w:val="28"/>
          <w:szCs w:val="28"/>
          <w:highlight w:val="none"/>
        </w:rPr>
      </w:pPr>
    </w:p>
    <w:p w14:paraId="07ADA35C">
      <w:pPr>
        <w:ind w:firstLine="560"/>
        <w:jc w:val="center"/>
        <w:rPr>
          <w:rFonts w:ascii="宋体" w:hAnsi="宋体"/>
          <w:bCs/>
          <w:color w:val="auto"/>
          <w:sz w:val="28"/>
          <w:szCs w:val="28"/>
          <w:highlight w:val="none"/>
        </w:rPr>
      </w:pPr>
    </w:p>
    <w:bookmarkEnd w:id="267"/>
    <w:bookmarkEnd w:id="268"/>
    <w:bookmarkEnd w:id="269"/>
    <w:bookmarkEnd w:id="270"/>
    <w:bookmarkEnd w:id="271"/>
    <w:bookmarkEnd w:id="272"/>
    <w:p w14:paraId="46C30F5C">
      <w:pPr>
        <w:pStyle w:val="23"/>
        <w:ind w:firstLine="240"/>
        <w:rPr>
          <w:color w:val="auto"/>
          <w:highlight w:val="none"/>
        </w:rPr>
      </w:pPr>
    </w:p>
    <w:p w14:paraId="55D67BA8">
      <w:pPr>
        <w:pStyle w:val="24"/>
        <w:ind w:left="420" w:firstLine="420"/>
        <w:rPr>
          <w:color w:val="auto"/>
          <w:highlight w:val="none"/>
        </w:rPr>
      </w:pPr>
    </w:p>
    <w:p w14:paraId="38E90D7C">
      <w:pPr>
        <w:ind w:firstLine="560"/>
        <w:jc w:val="center"/>
        <w:rPr>
          <w:rFonts w:ascii="宋体" w:hAnsi="宋体"/>
          <w:bCs/>
          <w:color w:val="auto"/>
          <w:sz w:val="28"/>
          <w:szCs w:val="28"/>
          <w:highlight w:val="none"/>
        </w:rPr>
      </w:pPr>
      <w:r>
        <w:rPr>
          <w:rFonts w:hint="eastAsia" w:ascii="宋体" w:hAnsi="宋体"/>
          <w:bCs/>
          <w:color w:val="auto"/>
          <w:sz w:val="28"/>
          <w:szCs w:val="28"/>
          <w:highlight w:val="none"/>
        </w:rPr>
        <w:t>5、商务条款偏差表</w:t>
      </w:r>
    </w:p>
    <w:p w14:paraId="37920B61">
      <w:pPr>
        <w:pStyle w:val="23"/>
        <w:ind w:firstLine="240"/>
        <w:rPr>
          <w:rFonts w:ascii="宋体" w:hAnsi="宋体"/>
          <w:color w:val="auto"/>
          <w:szCs w:val="24"/>
          <w:highlight w:val="none"/>
        </w:rPr>
      </w:pPr>
      <w:r>
        <w:rPr>
          <w:rFonts w:hint="eastAsia" w:ascii="宋体" w:hAnsi="宋体"/>
          <w:color w:val="auto"/>
          <w:szCs w:val="24"/>
          <w:highlight w:val="none"/>
        </w:rPr>
        <w:t xml:space="preserve">供应商名称：  </w:t>
      </w:r>
    </w:p>
    <w:tbl>
      <w:tblPr>
        <w:tblStyle w:val="25"/>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899"/>
        <w:gridCol w:w="1530"/>
        <w:gridCol w:w="1320"/>
        <w:gridCol w:w="825"/>
      </w:tblGrid>
      <w:tr w14:paraId="2EB3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D83C53">
            <w:pPr>
              <w:jc w:val="center"/>
              <w:rPr>
                <w:rFonts w:ascii="宋体" w:hAnsi="宋体"/>
                <w:b/>
                <w:color w:val="auto"/>
                <w:sz w:val="24"/>
                <w:highlight w:val="none"/>
              </w:rPr>
            </w:pPr>
            <w:r>
              <w:rPr>
                <w:rFonts w:hint="eastAsia" w:ascii="宋体" w:hAnsi="宋体"/>
                <w:b/>
                <w:color w:val="auto"/>
                <w:sz w:val="24"/>
                <w:highlight w:val="none"/>
              </w:rPr>
              <w:t>序号</w:t>
            </w:r>
          </w:p>
        </w:tc>
        <w:tc>
          <w:tcPr>
            <w:tcW w:w="2835" w:type="dxa"/>
            <w:vAlign w:val="center"/>
          </w:tcPr>
          <w:p w14:paraId="1109118B">
            <w:pPr>
              <w:jc w:val="center"/>
              <w:rPr>
                <w:rFonts w:ascii="宋体" w:hAnsi="宋体"/>
                <w:b/>
                <w:color w:val="auto"/>
                <w:sz w:val="24"/>
                <w:highlight w:val="none"/>
              </w:rPr>
            </w:pPr>
            <w:r>
              <w:rPr>
                <w:rFonts w:hint="eastAsia" w:ascii="宋体" w:hAnsi="宋体"/>
                <w:b/>
                <w:color w:val="auto"/>
                <w:sz w:val="24"/>
                <w:highlight w:val="none"/>
              </w:rPr>
              <w:t>内容</w:t>
            </w:r>
          </w:p>
        </w:tc>
        <w:tc>
          <w:tcPr>
            <w:tcW w:w="1899" w:type="dxa"/>
            <w:vAlign w:val="center"/>
          </w:tcPr>
          <w:p w14:paraId="53A66E00">
            <w:pPr>
              <w:jc w:val="center"/>
              <w:rPr>
                <w:rFonts w:ascii="宋体" w:hAnsi="宋体"/>
                <w:b/>
                <w:color w:val="auto"/>
                <w:sz w:val="24"/>
                <w:highlight w:val="none"/>
              </w:rPr>
            </w:pPr>
            <w:r>
              <w:rPr>
                <w:rFonts w:hint="eastAsia" w:ascii="宋体" w:hAnsi="宋体"/>
                <w:b/>
                <w:color w:val="auto"/>
                <w:sz w:val="24"/>
                <w:highlight w:val="none"/>
                <w:lang w:eastAsia="zh-CN"/>
              </w:rPr>
              <w:t>采购文件</w:t>
            </w:r>
            <w:r>
              <w:rPr>
                <w:rFonts w:hint="eastAsia" w:ascii="宋体" w:hAnsi="宋体"/>
                <w:b/>
                <w:color w:val="auto"/>
                <w:sz w:val="24"/>
                <w:highlight w:val="none"/>
              </w:rPr>
              <w:t>要求</w:t>
            </w:r>
          </w:p>
        </w:tc>
        <w:tc>
          <w:tcPr>
            <w:tcW w:w="1530" w:type="dxa"/>
            <w:vAlign w:val="center"/>
          </w:tcPr>
          <w:p w14:paraId="1296E617">
            <w:pPr>
              <w:jc w:val="center"/>
              <w:rPr>
                <w:rFonts w:hint="eastAsia" w:ascii="宋体" w:hAnsi="宋体" w:eastAsia="宋体"/>
                <w:b/>
                <w:color w:val="auto"/>
                <w:sz w:val="24"/>
                <w:highlight w:val="none"/>
                <w:lang w:eastAsia="zh-CN"/>
              </w:rPr>
            </w:pPr>
            <w:r>
              <w:rPr>
                <w:rFonts w:hint="eastAsia" w:ascii="宋体" w:hAnsi="宋体"/>
                <w:b/>
                <w:color w:val="auto"/>
                <w:sz w:val="24"/>
                <w:highlight w:val="none"/>
              </w:rPr>
              <w:t>响应</w:t>
            </w:r>
            <w:r>
              <w:rPr>
                <w:rFonts w:hint="eastAsia" w:ascii="宋体" w:hAnsi="宋体"/>
                <w:b/>
                <w:color w:val="auto"/>
                <w:sz w:val="24"/>
                <w:highlight w:val="none"/>
                <w:lang w:eastAsia="zh-CN"/>
              </w:rPr>
              <w:t>内容</w:t>
            </w:r>
          </w:p>
        </w:tc>
        <w:tc>
          <w:tcPr>
            <w:tcW w:w="1320" w:type="dxa"/>
            <w:vAlign w:val="center"/>
          </w:tcPr>
          <w:p w14:paraId="24A051EF">
            <w:pPr>
              <w:jc w:val="center"/>
              <w:rPr>
                <w:rFonts w:ascii="宋体" w:hAnsi="宋体"/>
                <w:b/>
                <w:color w:val="auto"/>
                <w:sz w:val="24"/>
                <w:highlight w:val="none"/>
              </w:rPr>
            </w:pPr>
            <w:r>
              <w:rPr>
                <w:rFonts w:hint="eastAsia" w:ascii="宋体" w:hAnsi="宋体"/>
                <w:b/>
                <w:color w:val="auto"/>
                <w:sz w:val="24"/>
                <w:highlight w:val="none"/>
              </w:rPr>
              <w:t>是否偏离</w:t>
            </w:r>
          </w:p>
        </w:tc>
        <w:tc>
          <w:tcPr>
            <w:tcW w:w="825" w:type="dxa"/>
            <w:vAlign w:val="center"/>
          </w:tcPr>
          <w:p w14:paraId="08532FEF">
            <w:pPr>
              <w:jc w:val="center"/>
              <w:rPr>
                <w:rFonts w:ascii="宋体" w:hAnsi="宋体"/>
                <w:b/>
                <w:color w:val="auto"/>
                <w:sz w:val="24"/>
                <w:highlight w:val="none"/>
              </w:rPr>
            </w:pPr>
            <w:r>
              <w:rPr>
                <w:rFonts w:hint="eastAsia" w:ascii="宋体" w:hAnsi="宋体"/>
                <w:b/>
                <w:color w:val="auto"/>
                <w:sz w:val="24"/>
                <w:highlight w:val="none"/>
              </w:rPr>
              <w:t>备注</w:t>
            </w:r>
          </w:p>
        </w:tc>
      </w:tr>
      <w:tr w14:paraId="0A7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BB4EF25">
            <w:pPr>
              <w:jc w:val="center"/>
              <w:rPr>
                <w:rFonts w:ascii="宋体" w:hAnsi="宋体" w:cs="仿宋"/>
                <w:color w:val="auto"/>
                <w:sz w:val="24"/>
                <w:highlight w:val="none"/>
              </w:rPr>
            </w:pPr>
            <w:r>
              <w:rPr>
                <w:rFonts w:hint="eastAsia" w:ascii="宋体" w:hAnsi="宋体" w:eastAsia="Times New Roman" w:cs="仿宋"/>
                <w:color w:val="auto"/>
                <w:sz w:val="24"/>
                <w:highlight w:val="none"/>
              </w:rPr>
              <w:t>1</w:t>
            </w:r>
          </w:p>
        </w:tc>
        <w:tc>
          <w:tcPr>
            <w:tcW w:w="2835" w:type="dxa"/>
            <w:vAlign w:val="center"/>
          </w:tcPr>
          <w:p w14:paraId="5B69DA38">
            <w:pPr>
              <w:jc w:val="center"/>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工期</w:t>
            </w:r>
          </w:p>
        </w:tc>
        <w:tc>
          <w:tcPr>
            <w:tcW w:w="1899" w:type="dxa"/>
          </w:tcPr>
          <w:p w14:paraId="50ADA71C">
            <w:pPr>
              <w:jc w:val="center"/>
              <w:rPr>
                <w:rFonts w:ascii="宋体" w:hAnsi="宋体"/>
                <w:color w:val="auto"/>
                <w:sz w:val="24"/>
                <w:highlight w:val="none"/>
              </w:rPr>
            </w:pPr>
          </w:p>
        </w:tc>
        <w:tc>
          <w:tcPr>
            <w:tcW w:w="1530" w:type="dxa"/>
          </w:tcPr>
          <w:p w14:paraId="14A04224">
            <w:pPr>
              <w:jc w:val="center"/>
              <w:rPr>
                <w:rFonts w:ascii="宋体" w:hAnsi="宋体"/>
                <w:color w:val="auto"/>
                <w:sz w:val="24"/>
                <w:highlight w:val="none"/>
              </w:rPr>
            </w:pPr>
          </w:p>
        </w:tc>
        <w:tc>
          <w:tcPr>
            <w:tcW w:w="1320" w:type="dxa"/>
          </w:tcPr>
          <w:p w14:paraId="4AE06479">
            <w:pPr>
              <w:jc w:val="center"/>
              <w:rPr>
                <w:rFonts w:ascii="宋体" w:hAnsi="宋体"/>
                <w:color w:val="auto"/>
                <w:sz w:val="24"/>
                <w:highlight w:val="none"/>
              </w:rPr>
            </w:pPr>
          </w:p>
        </w:tc>
        <w:tc>
          <w:tcPr>
            <w:tcW w:w="825" w:type="dxa"/>
          </w:tcPr>
          <w:p w14:paraId="6F7FA3E0">
            <w:pPr>
              <w:jc w:val="center"/>
              <w:rPr>
                <w:rFonts w:ascii="宋体" w:hAnsi="宋体"/>
                <w:color w:val="auto"/>
                <w:sz w:val="24"/>
                <w:highlight w:val="none"/>
              </w:rPr>
            </w:pPr>
          </w:p>
        </w:tc>
      </w:tr>
      <w:tr w14:paraId="264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F1A2ABC">
            <w:pPr>
              <w:jc w:val="center"/>
              <w:rPr>
                <w:rFonts w:ascii="宋体" w:hAnsi="宋体" w:eastAsia="Times New Roman" w:cs="仿宋"/>
                <w:color w:val="auto"/>
                <w:sz w:val="24"/>
                <w:highlight w:val="none"/>
              </w:rPr>
            </w:pPr>
            <w:r>
              <w:rPr>
                <w:rFonts w:hint="eastAsia" w:ascii="宋体" w:hAnsi="宋体" w:eastAsia="Times New Roman" w:cs="仿宋"/>
                <w:color w:val="auto"/>
                <w:sz w:val="24"/>
                <w:highlight w:val="none"/>
              </w:rPr>
              <w:t>2</w:t>
            </w:r>
          </w:p>
        </w:tc>
        <w:tc>
          <w:tcPr>
            <w:tcW w:w="2835" w:type="dxa"/>
            <w:vAlign w:val="center"/>
          </w:tcPr>
          <w:p w14:paraId="00CB8C63">
            <w:pPr>
              <w:jc w:val="center"/>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采购内容</w:t>
            </w:r>
          </w:p>
        </w:tc>
        <w:tc>
          <w:tcPr>
            <w:tcW w:w="1899" w:type="dxa"/>
          </w:tcPr>
          <w:p w14:paraId="59E4A1FE">
            <w:pPr>
              <w:jc w:val="center"/>
              <w:rPr>
                <w:rFonts w:ascii="宋体" w:hAnsi="宋体"/>
                <w:color w:val="auto"/>
                <w:sz w:val="24"/>
                <w:highlight w:val="none"/>
              </w:rPr>
            </w:pPr>
          </w:p>
        </w:tc>
        <w:tc>
          <w:tcPr>
            <w:tcW w:w="1530" w:type="dxa"/>
          </w:tcPr>
          <w:p w14:paraId="43C5259C">
            <w:pPr>
              <w:jc w:val="center"/>
              <w:rPr>
                <w:rFonts w:ascii="宋体" w:hAnsi="宋体"/>
                <w:color w:val="auto"/>
                <w:sz w:val="24"/>
                <w:highlight w:val="none"/>
              </w:rPr>
            </w:pPr>
          </w:p>
        </w:tc>
        <w:tc>
          <w:tcPr>
            <w:tcW w:w="1320" w:type="dxa"/>
          </w:tcPr>
          <w:p w14:paraId="44287633">
            <w:pPr>
              <w:jc w:val="center"/>
              <w:rPr>
                <w:rFonts w:ascii="宋体" w:hAnsi="宋体"/>
                <w:color w:val="auto"/>
                <w:sz w:val="24"/>
                <w:highlight w:val="none"/>
              </w:rPr>
            </w:pPr>
          </w:p>
        </w:tc>
        <w:tc>
          <w:tcPr>
            <w:tcW w:w="825" w:type="dxa"/>
          </w:tcPr>
          <w:p w14:paraId="3C80C795">
            <w:pPr>
              <w:jc w:val="center"/>
              <w:rPr>
                <w:rFonts w:ascii="宋体" w:hAnsi="宋体"/>
                <w:color w:val="auto"/>
                <w:sz w:val="24"/>
                <w:highlight w:val="none"/>
              </w:rPr>
            </w:pPr>
          </w:p>
        </w:tc>
      </w:tr>
      <w:tr w14:paraId="506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C94B235">
            <w:pPr>
              <w:jc w:val="center"/>
              <w:rPr>
                <w:rFonts w:ascii="宋体" w:hAnsi="宋体" w:cs="仿宋"/>
                <w:color w:val="auto"/>
                <w:sz w:val="24"/>
                <w:highlight w:val="none"/>
              </w:rPr>
            </w:pPr>
            <w:r>
              <w:rPr>
                <w:rFonts w:hint="eastAsia" w:ascii="宋体" w:hAnsi="宋体" w:eastAsia="Times New Roman" w:cs="仿宋"/>
                <w:color w:val="auto"/>
                <w:sz w:val="24"/>
                <w:highlight w:val="none"/>
              </w:rPr>
              <w:t>3</w:t>
            </w:r>
          </w:p>
        </w:tc>
        <w:tc>
          <w:tcPr>
            <w:tcW w:w="2835" w:type="dxa"/>
            <w:vAlign w:val="center"/>
          </w:tcPr>
          <w:p w14:paraId="3868328E">
            <w:pPr>
              <w:jc w:val="center"/>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质量标准</w:t>
            </w:r>
          </w:p>
        </w:tc>
        <w:tc>
          <w:tcPr>
            <w:tcW w:w="1899" w:type="dxa"/>
          </w:tcPr>
          <w:p w14:paraId="24711FCD">
            <w:pPr>
              <w:jc w:val="center"/>
              <w:rPr>
                <w:rFonts w:ascii="宋体" w:hAnsi="宋体"/>
                <w:color w:val="auto"/>
                <w:sz w:val="24"/>
                <w:highlight w:val="none"/>
              </w:rPr>
            </w:pPr>
          </w:p>
        </w:tc>
        <w:tc>
          <w:tcPr>
            <w:tcW w:w="1530" w:type="dxa"/>
          </w:tcPr>
          <w:p w14:paraId="7BCD49EA">
            <w:pPr>
              <w:jc w:val="center"/>
              <w:rPr>
                <w:rFonts w:ascii="宋体" w:hAnsi="宋体"/>
                <w:color w:val="auto"/>
                <w:sz w:val="24"/>
                <w:highlight w:val="none"/>
              </w:rPr>
            </w:pPr>
          </w:p>
        </w:tc>
        <w:tc>
          <w:tcPr>
            <w:tcW w:w="1320" w:type="dxa"/>
          </w:tcPr>
          <w:p w14:paraId="60C14C09">
            <w:pPr>
              <w:jc w:val="center"/>
              <w:rPr>
                <w:rFonts w:ascii="宋体" w:hAnsi="宋体"/>
                <w:color w:val="auto"/>
                <w:sz w:val="24"/>
                <w:highlight w:val="none"/>
              </w:rPr>
            </w:pPr>
          </w:p>
        </w:tc>
        <w:tc>
          <w:tcPr>
            <w:tcW w:w="825" w:type="dxa"/>
          </w:tcPr>
          <w:p w14:paraId="4E62E510">
            <w:pPr>
              <w:jc w:val="center"/>
              <w:rPr>
                <w:rFonts w:ascii="宋体" w:hAnsi="宋体"/>
                <w:color w:val="auto"/>
                <w:sz w:val="24"/>
                <w:highlight w:val="none"/>
              </w:rPr>
            </w:pPr>
          </w:p>
        </w:tc>
      </w:tr>
      <w:tr w14:paraId="49E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85DD5E">
            <w:pPr>
              <w:jc w:val="center"/>
              <w:rPr>
                <w:rFonts w:ascii="宋体" w:hAnsi="宋体" w:cs="仿宋"/>
                <w:color w:val="auto"/>
                <w:sz w:val="24"/>
                <w:highlight w:val="none"/>
              </w:rPr>
            </w:pPr>
            <w:r>
              <w:rPr>
                <w:rFonts w:hint="eastAsia" w:ascii="宋体" w:hAnsi="宋体" w:eastAsia="Times New Roman" w:cs="仿宋"/>
                <w:color w:val="auto"/>
                <w:sz w:val="24"/>
                <w:highlight w:val="none"/>
              </w:rPr>
              <w:t>4</w:t>
            </w:r>
          </w:p>
        </w:tc>
        <w:tc>
          <w:tcPr>
            <w:tcW w:w="2835" w:type="dxa"/>
            <w:vAlign w:val="center"/>
          </w:tcPr>
          <w:p w14:paraId="70B4D57E">
            <w:pPr>
              <w:jc w:val="center"/>
              <w:rPr>
                <w:rFonts w:ascii="宋体" w:hAnsi="宋体" w:cs="仿宋"/>
                <w:color w:val="auto"/>
                <w:sz w:val="24"/>
                <w:highlight w:val="none"/>
              </w:rPr>
            </w:pPr>
            <w:r>
              <w:rPr>
                <w:rFonts w:hint="eastAsia" w:ascii="宋体" w:hAnsi="宋体" w:cs="仿宋"/>
                <w:color w:val="auto"/>
                <w:sz w:val="24"/>
                <w:highlight w:val="none"/>
              </w:rPr>
              <w:t>磋商有效期</w:t>
            </w:r>
          </w:p>
        </w:tc>
        <w:tc>
          <w:tcPr>
            <w:tcW w:w="1899" w:type="dxa"/>
          </w:tcPr>
          <w:p w14:paraId="54140859">
            <w:pPr>
              <w:jc w:val="center"/>
              <w:rPr>
                <w:rFonts w:ascii="宋体" w:hAnsi="宋体"/>
                <w:color w:val="auto"/>
                <w:sz w:val="24"/>
                <w:highlight w:val="none"/>
              </w:rPr>
            </w:pPr>
          </w:p>
        </w:tc>
        <w:tc>
          <w:tcPr>
            <w:tcW w:w="1530" w:type="dxa"/>
          </w:tcPr>
          <w:p w14:paraId="78D07126">
            <w:pPr>
              <w:jc w:val="center"/>
              <w:rPr>
                <w:rFonts w:ascii="宋体" w:hAnsi="宋体"/>
                <w:color w:val="auto"/>
                <w:sz w:val="24"/>
                <w:highlight w:val="none"/>
              </w:rPr>
            </w:pPr>
          </w:p>
        </w:tc>
        <w:tc>
          <w:tcPr>
            <w:tcW w:w="1320" w:type="dxa"/>
          </w:tcPr>
          <w:p w14:paraId="0AE44518">
            <w:pPr>
              <w:jc w:val="center"/>
              <w:rPr>
                <w:rFonts w:ascii="宋体" w:hAnsi="宋体"/>
                <w:color w:val="auto"/>
                <w:sz w:val="24"/>
                <w:highlight w:val="none"/>
              </w:rPr>
            </w:pPr>
          </w:p>
        </w:tc>
        <w:tc>
          <w:tcPr>
            <w:tcW w:w="825" w:type="dxa"/>
          </w:tcPr>
          <w:p w14:paraId="51F930D7">
            <w:pPr>
              <w:jc w:val="center"/>
              <w:rPr>
                <w:rFonts w:ascii="宋体" w:hAnsi="宋体"/>
                <w:color w:val="auto"/>
                <w:sz w:val="24"/>
                <w:highlight w:val="none"/>
              </w:rPr>
            </w:pPr>
          </w:p>
        </w:tc>
      </w:tr>
      <w:tr w14:paraId="181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F1C903B">
            <w:pPr>
              <w:jc w:val="center"/>
              <w:rPr>
                <w:rFonts w:ascii="宋体" w:hAnsi="宋体" w:cs="仿宋"/>
                <w:color w:val="auto"/>
                <w:sz w:val="24"/>
                <w:highlight w:val="none"/>
              </w:rPr>
            </w:pPr>
            <w:r>
              <w:rPr>
                <w:rFonts w:hint="eastAsia" w:ascii="宋体" w:hAnsi="宋体" w:eastAsia="Times New Roman" w:cs="仿宋"/>
                <w:color w:val="auto"/>
                <w:sz w:val="24"/>
                <w:highlight w:val="none"/>
              </w:rPr>
              <w:t>5</w:t>
            </w:r>
          </w:p>
        </w:tc>
        <w:tc>
          <w:tcPr>
            <w:tcW w:w="2835" w:type="dxa"/>
            <w:vAlign w:val="center"/>
          </w:tcPr>
          <w:p w14:paraId="2F310BF8">
            <w:pPr>
              <w:jc w:val="center"/>
              <w:rPr>
                <w:rFonts w:ascii="宋体" w:hAnsi="宋体" w:cs="仿宋"/>
                <w:color w:val="auto"/>
                <w:sz w:val="24"/>
                <w:highlight w:val="none"/>
              </w:rPr>
            </w:pPr>
            <w:r>
              <w:rPr>
                <w:rFonts w:hint="eastAsia" w:ascii="宋体" w:hAnsi="宋体" w:cs="仿宋"/>
                <w:color w:val="auto"/>
                <w:sz w:val="24"/>
                <w:highlight w:val="none"/>
              </w:rPr>
              <w:t>其他（如有）</w:t>
            </w:r>
          </w:p>
        </w:tc>
        <w:tc>
          <w:tcPr>
            <w:tcW w:w="1899" w:type="dxa"/>
          </w:tcPr>
          <w:p w14:paraId="08764191">
            <w:pPr>
              <w:jc w:val="center"/>
              <w:rPr>
                <w:rFonts w:ascii="宋体" w:hAnsi="宋体"/>
                <w:color w:val="auto"/>
                <w:sz w:val="24"/>
                <w:highlight w:val="none"/>
              </w:rPr>
            </w:pPr>
          </w:p>
        </w:tc>
        <w:tc>
          <w:tcPr>
            <w:tcW w:w="1530" w:type="dxa"/>
          </w:tcPr>
          <w:p w14:paraId="40237158">
            <w:pPr>
              <w:jc w:val="center"/>
              <w:rPr>
                <w:rFonts w:ascii="宋体" w:hAnsi="宋体"/>
                <w:color w:val="auto"/>
                <w:sz w:val="24"/>
                <w:highlight w:val="none"/>
              </w:rPr>
            </w:pPr>
          </w:p>
        </w:tc>
        <w:tc>
          <w:tcPr>
            <w:tcW w:w="1320" w:type="dxa"/>
          </w:tcPr>
          <w:p w14:paraId="234AC9DE">
            <w:pPr>
              <w:jc w:val="center"/>
              <w:rPr>
                <w:rFonts w:ascii="宋体" w:hAnsi="宋体"/>
                <w:color w:val="auto"/>
                <w:sz w:val="24"/>
                <w:highlight w:val="none"/>
              </w:rPr>
            </w:pPr>
          </w:p>
        </w:tc>
        <w:tc>
          <w:tcPr>
            <w:tcW w:w="825" w:type="dxa"/>
          </w:tcPr>
          <w:p w14:paraId="50D06779">
            <w:pPr>
              <w:jc w:val="center"/>
              <w:rPr>
                <w:rFonts w:ascii="宋体" w:hAnsi="宋体"/>
                <w:color w:val="auto"/>
                <w:sz w:val="24"/>
                <w:highlight w:val="none"/>
              </w:rPr>
            </w:pPr>
          </w:p>
        </w:tc>
      </w:tr>
    </w:tbl>
    <w:p w14:paraId="279C2208">
      <w:pPr>
        <w:pStyle w:val="23"/>
        <w:ind w:left="479" w:leftChars="114" w:hanging="240" w:hangingChars="100"/>
        <w:rPr>
          <w:color w:val="auto"/>
          <w:highlight w:val="none"/>
        </w:rPr>
      </w:pPr>
      <w:r>
        <w:rPr>
          <w:rFonts w:hint="eastAsia" w:ascii="宋体" w:hAnsi="宋体"/>
          <w:color w:val="auto"/>
          <w:szCs w:val="24"/>
          <w:highlight w:val="none"/>
        </w:rPr>
        <w:t>供应商代表(签字或盖章或电子签章)：         供应商(公章或电子签章)：             日期</w:t>
      </w:r>
      <w:r>
        <w:rPr>
          <w:rFonts w:hint="eastAsia"/>
          <w:color w:val="auto"/>
          <w:highlight w:val="none"/>
        </w:rPr>
        <w:t>：</w:t>
      </w:r>
    </w:p>
    <w:p w14:paraId="7D8E9E49">
      <w:pPr>
        <w:pStyle w:val="23"/>
        <w:ind w:firstLine="240"/>
        <w:rPr>
          <w:color w:val="auto"/>
          <w:highlight w:val="none"/>
        </w:rPr>
      </w:pPr>
    </w:p>
    <w:p w14:paraId="39C0ECA7">
      <w:pPr>
        <w:pStyle w:val="23"/>
        <w:ind w:firstLine="240"/>
        <w:rPr>
          <w:color w:val="auto"/>
          <w:highlight w:val="none"/>
        </w:rPr>
      </w:pPr>
    </w:p>
    <w:p w14:paraId="7D306BD7">
      <w:pPr>
        <w:pStyle w:val="23"/>
        <w:ind w:firstLine="240"/>
        <w:rPr>
          <w:color w:val="auto"/>
          <w:highlight w:val="none"/>
        </w:rPr>
      </w:pPr>
    </w:p>
    <w:p w14:paraId="7011F0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507659E0">
      <w:pPr>
        <w:pStyle w:val="23"/>
        <w:ind w:firstLine="240"/>
        <w:rPr>
          <w:color w:val="auto"/>
          <w:highlight w:val="none"/>
        </w:rPr>
      </w:pPr>
    </w:p>
    <w:p w14:paraId="4FD497BA">
      <w:pPr>
        <w:pStyle w:val="23"/>
        <w:ind w:firstLine="240"/>
        <w:rPr>
          <w:color w:val="auto"/>
          <w:highlight w:val="none"/>
        </w:rPr>
      </w:pPr>
    </w:p>
    <w:p w14:paraId="56FCEFDF">
      <w:pPr>
        <w:pStyle w:val="23"/>
        <w:ind w:firstLine="240"/>
        <w:rPr>
          <w:color w:val="auto"/>
          <w:highlight w:val="none"/>
        </w:rPr>
      </w:pPr>
    </w:p>
    <w:p w14:paraId="46E5B5A1">
      <w:pPr>
        <w:pStyle w:val="23"/>
        <w:ind w:firstLine="240"/>
        <w:rPr>
          <w:color w:val="auto"/>
          <w:highlight w:val="none"/>
        </w:rPr>
      </w:pPr>
    </w:p>
    <w:p w14:paraId="400464C2">
      <w:pPr>
        <w:pStyle w:val="23"/>
        <w:ind w:firstLine="240"/>
        <w:rPr>
          <w:color w:val="auto"/>
          <w:highlight w:val="none"/>
        </w:rPr>
      </w:pPr>
    </w:p>
    <w:p w14:paraId="74CECEB7">
      <w:pPr>
        <w:pStyle w:val="23"/>
        <w:ind w:firstLine="240"/>
        <w:rPr>
          <w:color w:val="auto"/>
          <w:highlight w:val="none"/>
        </w:rPr>
      </w:pPr>
    </w:p>
    <w:p w14:paraId="28E39B2C">
      <w:pPr>
        <w:pStyle w:val="24"/>
        <w:ind w:left="420" w:firstLine="420"/>
        <w:rPr>
          <w:color w:val="auto"/>
          <w:highlight w:val="none"/>
        </w:rPr>
      </w:pPr>
    </w:p>
    <w:p w14:paraId="7F47120D">
      <w:pPr>
        <w:pStyle w:val="24"/>
        <w:ind w:left="420" w:firstLine="420"/>
        <w:rPr>
          <w:color w:val="auto"/>
          <w:highlight w:val="none"/>
        </w:rPr>
      </w:pPr>
    </w:p>
    <w:p w14:paraId="00EF1110">
      <w:pPr>
        <w:pStyle w:val="24"/>
        <w:ind w:left="420" w:firstLine="420"/>
        <w:rPr>
          <w:color w:val="auto"/>
          <w:highlight w:val="none"/>
        </w:rPr>
      </w:pPr>
    </w:p>
    <w:p w14:paraId="27252322">
      <w:pPr>
        <w:pStyle w:val="24"/>
        <w:ind w:left="420" w:firstLine="420"/>
        <w:rPr>
          <w:color w:val="auto"/>
          <w:highlight w:val="none"/>
        </w:rPr>
      </w:pPr>
    </w:p>
    <w:p w14:paraId="007DA5A0">
      <w:pPr>
        <w:pStyle w:val="24"/>
        <w:ind w:left="420" w:firstLine="420"/>
        <w:rPr>
          <w:color w:val="auto"/>
          <w:highlight w:val="none"/>
        </w:rPr>
      </w:pPr>
    </w:p>
    <w:p w14:paraId="011134DF">
      <w:pPr>
        <w:pStyle w:val="24"/>
        <w:ind w:left="420" w:firstLine="420"/>
        <w:rPr>
          <w:color w:val="auto"/>
          <w:highlight w:val="none"/>
        </w:rPr>
      </w:pPr>
    </w:p>
    <w:p w14:paraId="220848A8">
      <w:pPr>
        <w:pStyle w:val="24"/>
        <w:ind w:left="420" w:firstLine="420"/>
        <w:rPr>
          <w:color w:val="auto"/>
          <w:highlight w:val="none"/>
        </w:rPr>
      </w:pPr>
    </w:p>
    <w:p w14:paraId="3AAD7767">
      <w:pPr>
        <w:pStyle w:val="23"/>
        <w:ind w:firstLine="240"/>
        <w:rPr>
          <w:color w:val="auto"/>
          <w:highlight w:val="none"/>
        </w:rPr>
      </w:pPr>
    </w:p>
    <w:p w14:paraId="168BE1DE">
      <w:pPr>
        <w:rPr>
          <w:color w:val="auto"/>
          <w:highlight w:val="none"/>
        </w:rPr>
      </w:pPr>
    </w:p>
    <w:p w14:paraId="62E6247C">
      <w:pPr>
        <w:pStyle w:val="23"/>
        <w:ind w:firstLine="240"/>
        <w:rPr>
          <w:color w:val="auto"/>
          <w:highlight w:val="none"/>
        </w:rPr>
      </w:pPr>
    </w:p>
    <w:p w14:paraId="724C1906">
      <w:pPr>
        <w:ind w:firstLine="560"/>
        <w:jc w:val="center"/>
        <w:rPr>
          <w:rFonts w:ascii="宋体" w:hAnsi="宋体"/>
          <w:bCs/>
          <w:color w:val="auto"/>
          <w:sz w:val="28"/>
          <w:szCs w:val="28"/>
          <w:highlight w:val="none"/>
        </w:rPr>
      </w:pPr>
      <w:bookmarkStart w:id="273" w:name="_Toc509411890"/>
      <w:bookmarkStart w:id="274" w:name="_Toc22632"/>
      <w:bookmarkStart w:id="275" w:name="_Toc15178"/>
      <w:bookmarkStart w:id="276" w:name="_Toc32354"/>
      <w:bookmarkStart w:id="277" w:name="_Toc32615"/>
      <w:bookmarkStart w:id="278" w:name="_Toc23086"/>
      <w:bookmarkStart w:id="279" w:name="_Toc17107"/>
      <w:bookmarkStart w:id="280" w:name="_Toc12527"/>
      <w:bookmarkStart w:id="281" w:name="_Toc29393"/>
      <w:bookmarkStart w:id="282" w:name="_Toc30953"/>
      <w:bookmarkStart w:id="283" w:name="_Toc26765"/>
      <w:bookmarkStart w:id="284" w:name="_Toc12126"/>
      <w:bookmarkStart w:id="285" w:name="_Toc12714"/>
      <w:bookmarkStart w:id="286" w:name="_Toc15865"/>
      <w:r>
        <w:rPr>
          <w:rFonts w:hint="eastAsia" w:ascii="宋体" w:hAnsi="宋体"/>
          <w:bCs/>
          <w:color w:val="auto"/>
          <w:sz w:val="28"/>
          <w:szCs w:val="28"/>
          <w:highlight w:val="none"/>
        </w:rPr>
        <w:t>6、服务承诺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6EEDCAA">
      <w:pPr>
        <w:ind w:firstLine="480"/>
        <w:rPr>
          <w:rFonts w:ascii="宋体" w:hAnsi="宋体"/>
          <w:bCs/>
          <w:color w:val="auto"/>
          <w:sz w:val="24"/>
          <w:highlight w:val="none"/>
        </w:rPr>
      </w:pPr>
    </w:p>
    <w:p w14:paraId="5333406F">
      <w:pPr>
        <w:spacing w:line="360" w:lineRule="auto"/>
        <w:ind w:firstLine="480"/>
        <w:rPr>
          <w:rFonts w:ascii="宋体" w:hAnsi="宋体"/>
          <w:color w:val="auto"/>
          <w:sz w:val="24"/>
          <w:highlight w:val="none"/>
        </w:rPr>
      </w:pPr>
      <w:r>
        <w:rPr>
          <w:rFonts w:hint="eastAsia" w:ascii="宋体" w:hAnsi="宋体"/>
          <w:color w:val="auto"/>
          <w:sz w:val="24"/>
          <w:highlight w:val="none"/>
        </w:rPr>
        <w:t>1、详细说明服务的内容、形式、</w:t>
      </w:r>
      <w:r>
        <w:rPr>
          <w:rFonts w:hint="eastAsia" w:ascii="宋体" w:hAnsi="宋体"/>
          <w:color w:val="auto"/>
          <w:sz w:val="24"/>
          <w:highlight w:val="none"/>
          <w:lang w:eastAsia="zh-CN"/>
        </w:rPr>
        <w:t>工期</w:t>
      </w:r>
      <w:r>
        <w:rPr>
          <w:rFonts w:hint="eastAsia" w:ascii="宋体" w:hAnsi="宋体"/>
          <w:color w:val="auto"/>
          <w:sz w:val="24"/>
          <w:highlight w:val="none"/>
        </w:rPr>
        <w:t>，解决质量或操作问题的响应时间、应急问题解决时间等。</w:t>
      </w:r>
    </w:p>
    <w:p w14:paraId="0E02DDA9">
      <w:pPr>
        <w:spacing w:line="360" w:lineRule="auto"/>
        <w:ind w:firstLine="480"/>
        <w:rPr>
          <w:rFonts w:ascii="宋体" w:hAnsi="宋体"/>
          <w:color w:val="auto"/>
          <w:sz w:val="24"/>
          <w:highlight w:val="none"/>
        </w:rPr>
      </w:pPr>
      <w:r>
        <w:rPr>
          <w:rFonts w:hint="eastAsia" w:ascii="宋体" w:hAnsi="宋体"/>
          <w:color w:val="auto"/>
          <w:sz w:val="24"/>
          <w:highlight w:val="none"/>
        </w:rPr>
        <w:t>2、服务单位名称、地点、联系方式。</w:t>
      </w:r>
    </w:p>
    <w:p w14:paraId="4F8829B3">
      <w:pPr>
        <w:spacing w:line="360" w:lineRule="auto"/>
        <w:ind w:firstLine="480"/>
        <w:rPr>
          <w:rFonts w:ascii="宋体" w:hAnsi="宋体"/>
          <w:color w:val="auto"/>
          <w:sz w:val="24"/>
          <w:highlight w:val="none"/>
        </w:rPr>
      </w:pPr>
      <w:r>
        <w:rPr>
          <w:rFonts w:hint="eastAsia" w:ascii="宋体" w:hAnsi="宋体"/>
          <w:color w:val="auto"/>
          <w:sz w:val="24"/>
          <w:highlight w:val="none"/>
        </w:rPr>
        <w:t>3、服务技术设备和人员等情况。</w:t>
      </w:r>
    </w:p>
    <w:p w14:paraId="4A5D221E">
      <w:pPr>
        <w:spacing w:line="360" w:lineRule="auto"/>
        <w:ind w:firstLine="480"/>
        <w:rPr>
          <w:rFonts w:ascii="宋体" w:hAnsi="宋体"/>
          <w:color w:val="auto"/>
          <w:sz w:val="24"/>
          <w:highlight w:val="none"/>
        </w:rPr>
      </w:pPr>
      <w:r>
        <w:rPr>
          <w:rFonts w:hint="eastAsia" w:ascii="宋体" w:hAnsi="宋体"/>
          <w:color w:val="auto"/>
          <w:sz w:val="24"/>
          <w:highlight w:val="none"/>
        </w:rPr>
        <w:t>4、供应商认为需要说明的其他服务承诺。</w:t>
      </w:r>
    </w:p>
    <w:p w14:paraId="7042B6EA">
      <w:pPr>
        <w:spacing w:line="360" w:lineRule="auto"/>
        <w:ind w:firstLine="480"/>
        <w:rPr>
          <w:rFonts w:ascii="宋体" w:hAnsi="宋体"/>
          <w:color w:val="auto"/>
          <w:sz w:val="24"/>
          <w:highlight w:val="none"/>
        </w:rPr>
      </w:pPr>
    </w:p>
    <w:p w14:paraId="569A7669">
      <w:pPr>
        <w:spacing w:line="360" w:lineRule="auto"/>
        <w:ind w:firstLine="480"/>
        <w:rPr>
          <w:rFonts w:ascii="宋体" w:hAnsi="宋体"/>
          <w:color w:val="auto"/>
          <w:sz w:val="24"/>
          <w:highlight w:val="none"/>
        </w:rPr>
      </w:pPr>
    </w:p>
    <w:p w14:paraId="65843A34">
      <w:pPr>
        <w:spacing w:line="360" w:lineRule="auto"/>
        <w:ind w:firstLine="480"/>
        <w:rPr>
          <w:rFonts w:ascii="宋体" w:hAnsi="宋体"/>
          <w:color w:val="auto"/>
          <w:sz w:val="24"/>
          <w:highlight w:val="none"/>
        </w:rPr>
      </w:pPr>
      <w:r>
        <w:rPr>
          <w:rFonts w:hint="eastAsia" w:ascii="宋体" w:hAnsi="宋体"/>
          <w:color w:val="auto"/>
          <w:sz w:val="24"/>
          <w:highlight w:val="none"/>
        </w:rPr>
        <w:t>供应商（公章或电子签章）：</w:t>
      </w:r>
    </w:p>
    <w:p w14:paraId="036B8C38">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供应商代表（签字或盖章或电子签章）：  </w:t>
      </w:r>
    </w:p>
    <w:p w14:paraId="1DDAF084">
      <w:pPr>
        <w:spacing w:line="360" w:lineRule="auto"/>
        <w:ind w:firstLine="480"/>
        <w:rPr>
          <w:rFonts w:ascii="宋体" w:hAnsi="宋体"/>
          <w:color w:val="auto"/>
          <w:sz w:val="24"/>
          <w:highlight w:val="none"/>
        </w:rPr>
      </w:pPr>
      <w:r>
        <w:rPr>
          <w:rFonts w:hint="eastAsia" w:ascii="宋体" w:hAnsi="宋体"/>
          <w:color w:val="auto"/>
          <w:sz w:val="24"/>
          <w:highlight w:val="none"/>
        </w:rPr>
        <w:t>日          期：</w:t>
      </w:r>
    </w:p>
    <w:p w14:paraId="2F23354B">
      <w:pPr>
        <w:ind w:firstLine="480"/>
        <w:rPr>
          <w:rFonts w:ascii="宋体" w:hAnsi="宋体"/>
          <w:color w:val="auto"/>
          <w:sz w:val="24"/>
          <w:highlight w:val="none"/>
        </w:rPr>
      </w:pPr>
    </w:p>
    <w:p w14:paraId="7D7419C3">
      <w:pPr>
        <w:ind w:firstLine="480"/>
        <w:rPr>
          <w:rFonts w:ascii="宋体" w:hAnsi="宋体"/>
          <w:bCs/>
          <w:color w:val="auto"/>
          <w:sz w:val="24"/>
          <w:highlight w:val="none"/>
        </w:rPr>
      </w:pPr>
    </w:p>
    <w:p w14:paraId="248C46D9">
      <w:pPr>
        <w:rPr>
          <w:rFonts w:ascii="宋体" w:hAnsi="宋体"/>
          <w:bCs/>
          <w:color w:val="auto"/>
          <w:highlight w:val="none"/>
        </w:rPr>
      </w:pPr>
    </w:p>
    <w:p w14:paraId="281D9BF6">
      <w:pPr>
        <w:rPr>
          <w:rFonts w:ascii="宋体" w:hAnsi="宋体"/>
          <w:bCs/>
          <w:color w:val="auto"/>
          <w:highlight w:val="none"/>
        </w:rPr>
      </w:pPr>
    </w:p>
    <w:p w14:paraId="630F3C86">
      <w:pPr>
        <w:rPr>
          <w:rFonts w:ascii="宋体" w:hAnsi="宋体"/>
          <w:bCs/>
          <w:color w:val="auto"/>
          <w:highlight w:val="none"/>
        </w:rPr>
      </w:pPr>
    </w:p>
    <w:p w14:paraId="25C32657">
      <w:pPr>
        <w:rPr>
          <w:rFonts w:ascii="宋体" w:hAnsi="宋体"/>
          <w:bCs/>
          <w:color w:val="auto"/>
          <w:highlight w:val="none"/>
        </w:rPr>
      </w:pPr>
    </w:p>
    <w:p w14:paraId="3BBC99E9">
      <w:pPr>
        <w:rPr>
          <w:rFonts w:ascii="宋体" w:hAnsi="宋体"/>
          <w:bCs/>
          <w:color w:val="auto"/>
          <w:highlight w:val="none"/>
        </w:rPr>
      </w:pPr>
    </w:p>
    <w:p w14:paraId="4A7A056F">
      <w:pPr>
        <w:rPr>
          <w:rFonts w:ascii="宋体" w:hAnsi="宋体"/>
          <w:bCs/>
          <w:color w:val="auto"/>
          <w:highlight w:val="none"/>
        </w:rPr>
      </w:pPr>
    </w:p>
    <w:p w14:paraId="6DA2DB5D">
      <w:pPr>
        <w:rPr>
          <w:rFonts w:ascii="宋体" w:hAnsi="宋体"/>
          <w:bCs/>
          <w:color w:val="auto"/>
          <w:highlight w:val="none"/>
        </w:rPr>
      </w:pPr>
    </w:p>
    <w:p w14:paraId="502CAEA0">
      <w:pPr>
        <w:rPr>
          <w:rFonts w:ascii="宋体" w:hAnsi="宋体"/>
          <w:bCs/>
          <w:color w:val="auto"/>
          <w:highlight w:val="none"/>
        </w:rPr>
      </w:pPr>
    </w:p>
    <w:p w14:paraId="2E4EBC57">
      <w:pPr>
        <w:rPr>
          <w:rFonts w:ascii="宋体" w:hAnsi="宋体"/>
          <w:bCs/>
          <w:color w:val="auto"/>
          <w:highlight w:val="none"/>
        </w:rPr>
      </w:pPr>
    </w:p>
    <w:p w14:paraId="05634E9E">
      <w:pPr>
        <w:rPr>
          <w:rFonts w:ascii="宋体" w:hAnsi="宋体"/>
          <w:bCs/>
          <w:color w:val="auto"/>
          <w:highlight w:val="none"/>
        </w:rPr>
      </w:pPr>
    </w:p>
    <w:p w14:paraId="655CF493">
      <w:pPr>
        <w:pStyle w:val="10"/>
        <w:ind w:firstLine="498"/>
        <w:rPr>
          <w:rFonts w:ascii="宋体" w:eastAsia="宋体"/>
          <w:color w:val="auto"/>
          <w:highlight w:val="none"/>
        </w:rPr>
      </w:pPr>
    </w:p>
    <w:p w14:paraId="65DCC5D1">
      <w:pPr>
        <w:pStyle w:val="10"/>
        <w:ind w:firstLine="498"/>
        <w:rPr>
          <w:rFonts w:ascii="宋体" w:eastAsia="宋体"/>
          <w:color w:val="auto"/>
          <w:highlight w:val="none"/>
        </w:rPr>
      </w:pPr>
    </w:p>
    <w:p w14:paraId="3E0783B3">
      <w:pPr>
        <w:pStyle w:val="10"/>
        <w:ind w:firstLine="498"/>
        <w:rPr>
          <w:rFonts w:ascii="宋体" w:eastAsia="宋体"/>
          <w:color w:val="auto"/>
          <w:highlight w:val="none"/>
        </w:rPr>
      </w:pPr>
    </w:p>
    <w:p w14:paraId="38D20E26">
      <w:pPr>
        <w:pStyle w:val="10"/>
        <w:ind w:firstLine="498"/>
        <w:rPr>
          <w:rFonts w:ascii="宋体" w:eastAsia="宋体"/>
          <w:color w:val="auto"/>
          <w:highlight w:val="none"/>
        </w:rPr>
      </w:pPr>
    </w:p>
    <w:p w14:paraId="5C7211AF">
      <w:pPr>
        <w:pStyle w:val="10"/>
        <w:ind w:firstLine="498"/>
        <w:rPr>
          <w:rFonts w:ascii="宋体" w:eastAsia="宋体"/>
          <w:color w:val="auto"/>
          <w:highlight w:val="none"/>
        </w:rPr>
      </w:pPr>
    </w:p>
    <w:p w14:paraId="405B9896">
      <w:pPr>
        <w:pStyle w:val="10"/>
        <w:ind w:firstLine="498"/>
        <w:rPr>
          <w:rFonts w:ascii="宋体" w:eastAsia="宋体"/>
          <w:color w:val="auto"/>
          <w:highlight w:val="none"/>
        </w:rPr>
      </w:pPr>
    </w:p>
    <w:p w14:paraId="46E97E3C">
      <w:pPr>
        <w:pStyle w:val="10"/>
        <w:ind w:firstLine="498"/>
        <w:rPr>
          <w:rFonts w:ascii="宋体" w:eastAsia="宋体"/>
          <w:color w:val="auto"/>
          <w:highlight w:val="none"/>
        </w:rPr>
      </w:pPr>
    </w:p>
    <w:p w14:paraId="2BCF786D">
      <w:pPr>
        <w:pStyle w:val="19"/>
        <w:rPr>
          <w:color w:val="auto"/>
          <w:highlight w:val="none"/>
        </w:rPr>
      </w:pPr>
    </w:p>
    <w:p w14:paraId="52804D1B">
      <w:pPr>
        <w:pStyle w:val="10"/>
        <w:ind w:firstLine="498"/>
        <w:rPr>
          <w:rFonts w:ascii="宋体" w:eastAsia="宋体"/>
          <w:color w:val="auto"/>
          <w:highlight w:val="none"/>
        </w:rPr>
      </w:pPr>
    </w:p>
    <w:p w14:paraId="57639218">
      <w:pPr>
        <w:rPr>
          <w:rFonts w:ascii="宋体" w:hAnsi="宋体"/>
          <w:bCs/>
          <w:color w:val="auto"/>
          <w:highlight w:val="none"/>
        </w:rPr>
      </w:pPr>
    </w:p>
    <w:p w14:paraId="7C7B64CD">
      <w:pPr>
        <w:pStyle w:val="23"/>
        <w:ind w:firstLine="240"/>
        <w:rPr>
          <w:color w:val="auto"/>
          <w:highlight w:val="none"/>
        </w:rPr>
      </w:pPr>
    </w:p>
    <w:p w14:paraId="59CF69AB">
      <w:pPr>
        <w:rPr>
          <w:rFonts w:ascii="宋体" w:hAnsi="宋体"/>
          <w:bCs/>
          <w:color w:val="auto"/>
          <w:highlight w:val="none"/>
        </w:rPr>
      </w:pPr>
    </w:p>
    <w:p w14:paraId="4292D0CC">
      <w:pPr>
        <w:ind w:left="2940" w:firstLine="560"/>
        <w:jc w:val="left"/>
        <w:rPr>
          <w:rFonts w:ascii="宋体" w:hAnsi="宋体"/>
          <w:bCs/>
          <w:color w:val="auto"/>
          <w:sz w:val="28"/>
          <w:szCs w:val="28"/>
          <w:highlight w:val="none"/>
        </w:rPr>
      </w:pPr>
      <w:bookmarkStart w:id="287" w:name="_Toc10760"/>
      <w:bookmarkStart w:id="288" w:name="_Toc16789"/>
      <w:bookmarkStart w:id="289" w:name="_Toc8165"/>
      <w:bookmarkStart w:id="290" w:name="_Toc17966"/>
      <w:bookmarkStart w:id="291" w:name="_Toc13540"/>
      <w:bookmarkStart w:id="292" w:name="_Toc31745"/>
      <w:bookmarkStart w:id="293" w:name="_Toc217"/>
      <w:bookmarkStart w:id="294" w:name="_Toc25716"/>
      <w:bookmarkStart w:id="295" w:name="_Toc25911"/>
      <w:bookmarkStart w:id="296" w:name="_Toc30876"/>
      <w:bookmarkStart w:id="297" w:name="_Toc29695"/>
      <w:r>
        <w:rPr>
          <w:rFonts w:hint="eastAsia" w:ascii="宋体" w:hAnsi="宋体"/>
          <w:bCs/>
          <w:color w:val="auto"/>
          <w:sz w:val="28"/>
          <w:szCs w:val="28"/>
          <w:highlight w:val="none"/>
        </w:rPr>
        <w:t>7、资格证明材料</w:t>
      </w:r>
      <w:bookmarkEnd w:id="287"/>
      <w:bookmarkEnd w:id="288"/>
      <w:bookmarkEnd w:id="289"/>
      <w:bookmarkEnd w:id="290"/>
      <w:bookmarkEnd w:id="291"/>
      <w:bookmarkEnd w:id="292"/>
      <w:bookmarkEnd w:id="293"/>
      <w:bookmarkEnd w:id="294"/>
      <w:bookmarkEnd w:id="295"/>
      <w:bookmarkEnd w:id="296"/>
      <w:bookmarkEnd w:id="297"/>
    </w:p>
    <w:p w14:paraId="78356296">
      <w:pPr>
        <w:pStyle w:val="10"/>
        <w:ind w:firstLine="498"/>
        <w:rPr>
          <w:color w:val="auto"/>
          <w:highlight w:val="none"/>
        </w:rPr>
      </w:pPr>
    </w:p>
    <w:p w14:paraId="5E95BA84">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1.满足《中华人民共和国政府采购法》第二十二条规定：</w:t>
      </w:r>
    </w:p>
    <w:p w14:paraId="2AD0F496">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（1）具有独立承担民事责任的能力，需提供有效的营业执照；</w:t>
      </w:r>
    </w:p>
    <w:p w14:paraId="3D6D51E9">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（2）具有良好的商业信誉和健全的财务会计制度（供应商需出具承诺书，格式自拟）；</w:t>
      </w:r>
    </w:p>
    <w:p w14:paraId="3867F3BD">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（3）具有履行合同所必需的设备和专业技术能力（供应商需出具承诺书，格式自拟）；</w:t>
      </w:r>
    </w:p>
    <w:p w14:paraId="0605258E">
      <w:pPr>
        <w:pStyle w:val="24"/>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（4）具有依法缴纳税收和社会保障资金的良好记录（供应商需出具承诺书，格式自拟）；（5）参加政府采购活动前三年内，在经营活动中没有重大违法记录（供应商需出具承诺书，格式自拟）。</w:t>
      </w:r>
    </w:p>
    <w:p w14:paraId="44835EE8">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p>
    <w:p w14:paraId="44129209">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3.本项目的特定资格要求：</w:t>
      </w:r>
    </w:p>
    <w:p w14:paraId="71E76733">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3.1.（1）供应商须具有建筑装修装饰工程专业承包叁级或以上资质且具有有效的安全生产许可证；并在人员、设备、资金等方面具有相应的施工能力（需提供承诺书）。</w:t>
      </w:r>
    </w:p>
    <w:p w14:paraId="380CEBFB">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拟派项目经理须具备建筑工程专业贰级或以上注册建造师执业资格，具备有效的安全生产考核合格证书（不含临时），且未担任其他在建工程的项目经理（书面承诺，需加盖企业公章及承诺人签字），且为本单位人员(须提供2025年1月以来企业或单位为其缴纳的任意一个月的有效社保证明材料）。</w:t>
      </w:r>
    </w:p>
    <w:p w14:paraId="2A6167AB">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3.2.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534E48F7">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3.3.</w:t>
      </w:r>
      <w:r>
        <w:rPr>
          <w:rFonts w:hint="eastAsia" w:ascii="宋体" w:hAnsi="宋体" w:cs="宋体"/>
          <w:color w:val="auto"/>
          <w:kern w:val="0"/>
          <w:szCs w:val="21"/>
          <w:highlight w:val="none"/>
          <w:lang w:bidi="ar"/>
        </w:rPr>
        <w:t>须提供《中小企业声明函》（详见采购文件格式）</w:t>
      </w:r>
    </w:p>
    <w:p w14:paraId="249832AC">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20"/>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0C1EE94D">
      <w:pPr>
        <w:spacing w:line="360" w:lineRule="auto"/>
        <w:ind w:firstLine="480"/>
        <w:jc w:val="center"/>
        <w:rPr>
          <w:rFonts w:hint="eastAsia" w:ascii="宋体" w:hAnsi="宋体"/>
          <w:bCs/>
          <w:color w:val="auto"/>
          <w:sz w:val="28"/>
          <w:szCs w:val="28"/>
          <w:highlight w:val="none"/>
        </w:rPr>
      </w:pPr>
      <w:bookmarkStart w:id="298" w:name="_Toc25549"/>
      <w:bookmarkStart w:id="299" w:name="_Toc11478"/>
      <w:bookmarkStart w:id="300" w:name="_Toc24870"/>
      <w:bookmarkStart w:id="301" w:name="_Toc8296"/>
      <w:bookmarkStart w:id="302" w:name="_Toc22012"/>
      <w:bookmarkStart w:id="303" w:name="_Toc20355"/>
      <w:bookmarkStart w:id="304" w:name="_Toc32409"/>
      <w:bookmarkStart w:id="305" w:name="_Toc3462"/>
      <w:bookmarkStart w:id="306" w:name="_Toc5336"/>
      <w:bookmarkStart w:id="307" w:name="_Toc1264"/>
      <w:bookmarkStart w:id="308" w:name="_Toc9874"/>
    </w:p>
    <w:p w14:paraId="650E8AEC">
      <w:pPr>
        <w:spacing w:line="360" w:lineRule="auto"/>
        <w:ind w:firstLine="480"/>
        <w:jc w:val="center"/>
        <w:rPr>
          <w:rFonts w:ascii="宋体" w:hAnsi="宋体"/>
          <w:bCs/>
          <w:color w:val="auto"/>
          <w:highlight w:val="none"/>
        </w:rPr>
      </w:pPr>
      <w:r>
        <w:rPr>
          <w:rFonts w:hint="eastAsia" w:ascii="宋体" w:hAnsi="宋体"/>
          <w:bCs/>
          <w:color w:val="auto"/>
          <w:sz w:val="28"/>
          <w:szCs w:val="28"/>
          <w:highlight w:val="none"/>
        </w:rPr>
        <w:t>8、法定代表人授权书</w:t>
      </w:r>
      <w:bookmarkEnd w:id="298"/>
      <w:bookmarkEnd w:id="299"/>
      <w:bookmarkEnd w:id="300"/>
      <w:bookmarkEnd w:id="301"/>
      <w:bookmarkEnd w:id="302"/>
      <w:bookmarkEnd w:id="303"/>
      <w:bookmarkEnd w:id="304"/>
      <w:bookmarkEnd w:id="305"/>
      <w:bookmarkEnd w:id="306"/>
      <w:bookmarkEnd w:id="307"/>
      <w:bookmarkEnd w:id="308"/>
    </w:p>
    <w:p w14:paraId="20DF79F2">
      <w:pPr>
        <w:ind w:firstLine="482"/>
        <w:rPr>
          <w:rFonts w:ascii="宋体" w:hAnsi="宋体"/>
          <w:b/>
          <w:color w:val="auto"/>
          <w:sz w:val="24"/>
          <w:highlight w:val="none"/>
        </w:rPr>
      </w:pPr>
    </w:p>
    <w:p w14:paraId="382BC7E0">
      <w:pPr>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（投标单位名称）的法定代表人，现授权委托本单位在职员工</w:t>
      </w:r>
      <w:r>
        <w:rPr>
          <w:rFonts w:hint="eastAsia" w:ascii="宋体" w:hAnsi="宋体"/>
          <w:color w:val="auto"/>
          <w:sz w:val="24"/>
          <w:highlight w:val="none"/>
          <w:u w:val="single"/>
        </w:rPr>
        <w:t xml:space="preserve">       </w:t>
      </w:r>
      <w:r>
        <w:rPr>
          <w:rFonts w:hint="eastAsia" w:ascii="宋体" w:hAnsi="宋体"/>
          <w:color w:val="auto"/>
          <w:sz w:val="24"/>
          <w:highlight w:val="none"/>
        </w:rPr>
        <w:t>（姓名，职务）（身份证号码：</w:t>
      </w:r>
      <w:r>
        <w:rPr>
          <w:rFonts w:hint="eastAsia" w:ascii="宋体" w:hAnsi="宋体"/>
          <w:color w:val="auto"/>
          <w:sz w:val="24"/>
          <w:highlight w:val="none"/>
          <w:u w:val="single"/>
        </w:rPr>
        <w:t xml:space="preserve">                </w:t>
      </w:r>
      <w:r>
        <w:rPr>
          <w:rFonts w:hint="eastAsia" w:ascii="宋体" w:hAnsi="宋体"/>
          <w:color w:val="auto"/>
          <w:sz w:val="24"/>
          <w:highlight w:val="none"/>
        </w:rPr>
        <w:t>）作为供应商代表以我方的名义参加贵单位组织的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）的投标活动，并代表我方全权处理一切与之有关的具体事务和签署相关文件，我均予以承认。</w:t>
      </w:r>
    </w:p>
    <w:p w14:paraId="02D580DB">
      <w:pPr>
        <w:ind w:firstLine="480" w:firstLineChars="200"/>
        <w:rPr>
          <w:rFonts w:ascii="宋体" w:hAnsi="宋体"/>
          <w:color w:val="auto"/>
          <w:sz w:val="24"/>
          <w:highlight w:val="none"/>
        </w:rPr>
      </w:pPr>
      <w:r>
        <w:rPr>
          <w:rFonts w:hint="eastAsia" w:ascii="宋体" w:hAnsi="宋体"/>
          <w:color w:val="auto"/>
          <w:sz w:val="24"/>
          <w:highlight w:val="none"/>
        </w:rPr>
        <w:t>代理人无权转让委托权。</w:t>
      </w:r>
    </w:p>
    <w:p w14:paraId="3B2A065D">
      <w:pPr>
        <w:ind w:firstLine="480" w:firstLineChars="200"/>
        <w:rPr>
          <w:rFonts w:ascii="宋体" w:hAnsi="宋体"/>
          <w:color w:val="auto"/>
          <w:sz w:val="24"/>
          <w:highlight w:val="none"/>
        </w:rPr>
      </w:pPr>
      <w:r>
        <w:rPr>
          <w:rFonts w:hint="eastAsia" w:ascii="宋体" w:hAnsi="宋体"/>
          <w:color w:val="auto"/>
          <w:sz w:val="24"/>
          <w:highlight w:val="none"/>
        </w:rPr>
        <w:t>本授权书于    年   月   日签名生效，本授权书至投标有效期结束前始终有效。</w:t>
      </w:r>
    </w:p>
    <w:p w14:paraId="3447465A">
      <w:pPr>
        <w:ind w:firstLine="480" w:firstLineChars="200"/>
        <w:rPr>
          <w:rFonts w:ascii="宋体" w:hAnsi="宋体"/>
          <w:color w:val="auto"/>
          <w:sz w:val="24"/>
          <w:highlight w:val="none"/>
        </w:rPr>
      </w:pPr>
      <w:r>
        <w:rPr>
          <w:rFonts w:hint="eastAsia" w:ascii="宋体" w:hAnsi="宋体"/>
          <w:color w:val="auto"/>
          <w:sz w:val="24"/>
          <w:highlight w:val="none"/>
        </w:rPr>
        <w:t>特此声明。</w:t>
      </w:r>
    </w:p>
    <w:p w14:paraId="61EC81B4">
      <w:pPr>
        <w:ind w:firstLine="480" w:firstLineChars="200"/>
        <w:rPr>
          <w:rFonts w:ascii="宋体" w:hAnsi="宋体"/>
          <w:color w:val="auto"/>
          <w:sz w:val="24"/>
          <w:highlight w:val="none"/>
        </w:rPr>
      </w:pPr>
    </w:p>
    <w:p w14:paraId="045521F5">
      <w:pPr>
        <w:ind w:firstLine="480" w:firstLineChars="200"/>
        <w:rPr>
          <w:rFonts w:ascii="宋体" w:hAnsi="宋体"/>
          <w:color w:val="auto"/>
          <w:sz w:val="24"/>
          <w:highlight w:val="none"/>
        </w:rPr>
      </w:pPr>
    </w:p>
    <w:p w14:paraId="0EA07EA9">
      <w:pPr>
        <w:ind w:firstLine="480" w:firstLineChars="200"/>
        <w:rPr>
          <w:rFonts w:ascii="宋体" w:hAnsi="宋体"/>
          <w:color w:val="auto"/>
          <w:sz w:val="24"/>
          <w:highlight w:val="none"/>
        </w:rPr>
      </w:pPr>
      <w:r>
        <w:rPr>
          <w:rFonts w:hint="eastAsia" w:ascii="宋体" w:hAnsi="宋体"/>
          <w:color w:val="auto"/>
          <w:sz w:val="24"/>
          <w:highlight w:val="none"/>
        </w:rPr>
        <w:t>供应商（公章）：</w:t>
      </w:r>
    </w:p>
    <w:p w14:paraId="7E53E3EF">
      <w:pPr>
        <w:ind w:firstLine="480" w:firstLineChars="200"/>
        <w:rPr>
          <w:rFonts w:ascii="宋体" w:hAnsi="宋体"/>
          <w:color w:val="auto"/>
          <w:sz w:val="24"/>
          <w:highlight w:val="none"/>
        </w:rPr>
      </w:pPr>
      <w:r>
        <w:rPr>
          <w:rFonts w:hint="eastAsia" w:ascii="宋体" w:hAnsi="宋体"/>
          <w:color w:val="auto"/>
          <w:sz w:val="24"/>
          <w:highlight w:val="none"/>
        </w:rPr>
        <w:t>法定代表人（授权人）签字或盖章或电子签章：</w:t>
      </w:r>
    </w:p>
    <w:p w14:paraId="11CAF023">
      <w:pPr>
        <w:ind w:firstLine="480" w:firstLineChars="200"/>
        <w:rPr>
          <w:rFonts w:ascii="宋体" w:hAnsi="宋体"/>
          <w:color w:val="auto"/>
          <w:sz w:val="24"/>
          <w:highlight w:val="none"/>
        </w:rPr>
      </w:pPr>
      <w:r>
        <w:rPr>
          <w:rFonts w:hint="eastAsia" w:ascii="宋体" w:hAnsi="宋体"/>
          <w:color w:val="auto"/>
          <w:sz w:val="24"/>
          <w:highlight w:val="none"/>
        </w:rPr>
        <w:t>供应商代表（被授权人）签字或盖章或电子签章：</w:t>
      </w:r>
    </w:p>
    <w:p w14:paraId="3594281C">
      <w:pPr>
        <w:ind w:firstLine="480" w:firstLineChars="200"/>
        <w:rPr>
          <w:rFonts w:ascii="宋体" w:hAnsi="宋体"/>
          <w:color w:val="auto"/>
          <w:sz w:val="24"/>
          <w:highlight w:val="none"/>
        </w:rPr>
      </w:pPr>
      <w:r>
        <w:rPr>
          <w:rFonts w:hint="eastAsia" w:ascii="宋体" w:hAnsi="宋体"/>
          <w:color w:val="auto"/>
          <w:sz w:val="24"/>
          <w:highlight w:val="none"/>
        </w:rPr>
        <w:t>日    期：</w:t>
      </w:r>
    </w:p>
    <w:p w14:paraId="754DEC8B">
      <w:pPr>
        <w:ind w:firstLine="420" w:firstLineChars="200"/>
        <w:rPr>
          <w:rFonts w:ascii="宋体" w:hAnsi="宋体"/>
          <w:color w:val="auto"/>
          <w:highlight w:val="none"/>
        </w:rPr>
      </w:pPr>
    </w:p>
    <w:p w14:paraId="13DEBEDA">
      <w:pPr>
        <w:ind w:firstLine="480"/>
        <w:rPr>
          <w:rFonts w:ascii="宋体" w:hAnsi="宋体"/>
          <w:color w:val="auto"/>
          <w:highlight w:val="none"/>
        </w:rPr>
      </w:pPr>
      <w:bookmarkStart w:id="309" w:name="_Toc12746"/>
      <w:bookmarkStart w:id="310" w:name="_Toc509411891"/>
      <w:bookmarkStart w:id="311" w:name="_Toc441"/>
      <w:r>
        <w:rPr>
          <w:rFonts w:hint="eastAsia" w:ascii="宋体" w:hAnsi="宋体"/>
          <w:bCs/>
          <w:color w:val="auto"/>
          <w:sz w:val="24"/>
          <w:highlight w:val="none"/>
        </w:rPr>
        <w:t>附：法定代表人、供应商代表（被授权人）身份证正面和反面</w:t>
      </w:r>
      <w:bookmarkEnd w:id="309"/>
      <w:bookmarkEnd w:id="310"/>
      <w:bookmarkEnd w:id="311"/>
      <w:r>
        <w:rPr>
          <w:rFonts w:hint="eastAsia" w:ascii="宋体" w:hAnsi="宋体"/>
          <w:bCs/>
          <w:color w:val="auto"/>
          <w:sz w:val="24"/>
          <w:highlight w:val="none"/>
        </w:rPr>
        <w:t>复印件或扫描件。</w:t>
      </w:r>
    </w:p>
    <w:p w14:paraId="47D299C6">
      <w:pPr>
        <w:pStyle w:val="23"/>
        <w:ind w:firstLine="240"/>
        <w:rPr>
          <w:color w:val="auto"/>
          <w:highlight w:val="none"/>
        </w:rPr>
      </w:pPr>
    </w:p>
    <w:p w14:paraId="4F1F2B87">
      <w:pPr>
        <w:pStyle w:val="23"/>
        <w:ind w:firstLine="240"/>
        <w:rPr>
          <w:color w:val="auto"/>
          <w:highlight w:val="none"/>
        </w:rPr>
      </w:pPr>
    </w:p>
    <w:p w14:paraId="65CE83AB">
      <w:pPr>
        <w:pStyle w:val="23"/>
        <w:ind w:firstLine="240"/>
        <w:rPr>
          <w:color w:val="auto"/>
          <w:highlight w:val="none"/>
        </w:rPr>
      </w:pPr>
    </w:p>
    <w:p w14:paraId="3B9C1E16">
      <w:pPr>
        <w:pStyle w:val="23"/>
        <w:ind w:firstLine="240"/>
        <w:rPr>
          <w:color w:val="auto"/>
          <w:highlight w:val="none"/>
        </w:rPr>
      </w:pPr>
    </w:p>
    <w:p w14:paraId="3D255E17">
      <w:pPr>
        <w:pStyle w:val="23"/>
        <w:ind w:firstLine="240"/>
        <w:rPr>
          <w:color w:val="auto"/>
          <w:highlight w:val="none"/>
        </w:rPr>
      </w:pPr>
    </w:p>
    <w:p w14:paraId="36169FD7">
      <w:pPr>
        <w:pStyle w:val="24"/>
        <w:ind w:left="420" w:firstLine="420"/>
        <w:rPr>
          <w:color w:val="auto"/>
          <w:highlight w:val="none"/>
        </w:rPr>
      </w:pPr>
    </w:p>
    <w:p w14:paraId="3011BD7C">
      <w:pPr>
        <w:pStyle w:val="24"/>
        <w:ind w:left="420" w:firstLine="420"/>
        <w:rPr>
          <w:color w:val="auto"/>
          <w:highlight w:val="none"/>
        </w:rPr>
      </w:pPr>
    </w:p>
    <w:p w14:paraId="72B6EB0C">
      <w:pPr>
        <w:pStyle w:val="24"/>
        <w:ind w:left="420" w:firstLine="420"/>
        <w:rPr>
          <w:color w:val="auto"/>
          <w:highlight w:val="none"/>
        </w:rPr>
      </w:pPr>
    </w:p>
    <w:p w14:paraId="2CD3D11A">
      <w:pPr>
        <w:pStyle w:val="24"/>
        <w:ind w:left="420" w:firstLine="420"/>
        <w:rPr>
          <w:color w:val="auto"/>
          <w:highlight w:val="none"/>
        </w:rPr>
      </w:pPr>
    </w:p>
    <w:p w14:paraId="5B9F1E8D">
      <w:pPr>
        <w:pStyle w:val="24"/>
        <w:ind w:left="420" w:firstLine="420"/>
        <w:rPr>
          <w:color w:val="auto"/>
          <w:highlight w:val="none"/>
        </w:rPr>
      </w:pPr>
    </w:p>
    <w:p w14:paraId="7DF27D19">
      <w:pPr>
        <w:pStyle w:val="24"/>
        <w:ind w:left="420" w:firstLine="420"/>
        <w:rPr>
          <w:color w:val="auto"/>
          <w:highlight w:val="none"/>
        </w:rPr>
      </w:pPr>
    </w:p>
    <w:p w14:paraId="1A5E7BE9">
      <w:pPr>
        <w:pStyle w:val="24"/>
        <w:ind w:left="420" w:firstLine="420"/>
        <w:rPr>
          <w:color w:val="auto"/>
          <w:highlight w:val="none"/>
        </w:rPr>
      </w:pPr>
    </w:p>
    <w:p w14:paraId="35901A71">
      <w:pPr>
        <w:pStyle w:val="24"/>
        <w:ind w:left="420" w:firstLine="420"/>
        <w:rPr>
          <w:color w:val="auto"/>
          <w:highlight w:val="none"/>
        </w:rPr>
      </w:pPr>
    </w:p>
    <w:p w14:paraId="704E18D4">
      <w:pPr>
        <w:pStyle w:val="24"/>
        <w:ind w:left="420" w:firstLine="420"/>
        <w:rPr>
          <w:color w:val="auto"/>
          <w:highlight w:val="none"/>
        </w:rPr>
      </w:pPr>
    </w:p>
    <w:p w14:paraId="2A4940CC">
      <w:pPr>
        <w:pStyle w:val="24"/>
        <w:ind w:left="420" w:firstLine="420"/>
        <w:rPr>
          <w:color w:val="auto"/>
          <w:highlight w:val="none"/>
        </w:rPr>
      </w:pPr>
    </w:p>
    <w:p w14:paraId="04E05317">
      <w:pPr>
        <w:pStyle w:val="24"/>
        <w:ind w:left="420" w:firstLine="420"/>
        <w:rPr>
          <w:color w:val="auto"/>
          <w:highlight w:val="none"/>
        </w:rPr>
      </w:pPr>
    </w:p>
    <w:p w14:paraId="39B76AF8">
      <w:pPr>
        <w:pStyle w:val="24"/>
        <w:ind w:left="420" w:firstLine="420"/>
        <w:rPr>
          <w:color w:val="auto"/>
          <w:highlight w:val="none"/>
        </w:rPr>
      </w:pPr>
    </w:p>
    <w:p w14:paraId="0C8B7D60">
      <w:pPr>
        <w:pStyle w:val="24"/>
        <w:ind w:left="420" w:firstLine="420"/>
        <w:rPr>
          <w:color w:val="auto"/>
          <w:highlight w:val="none"/>
        </w:rPr>
      </w:pPr>
    </w:p>
    <w:p w14:paraId="45C4E967">
      <w:pPr>
        <w:ind w:firstLine="480"/>
        <w:rPr>
          <w:rFonts w:ascii="宋体" w:hAnsi="宋体"/>
          <w:color w:val="auto"/>
          <w:sz w:val="24"/>
          <w:highlight w:val="none"/>
        </w:rPr>
      </w:pPr>
    </w:p>
    <w:p w14:paraId="004E1ED1">
      <w:pPr>
        <w:rPr>
          <w:rFonts w:ascii="宋体" w:hAnsi="宋体"/>
          <w:bCs/>
          <w:color w:val="auto"/>
          <w:highlight w:val="none"/>
        </w:rPr>
      </w:pPr>
    </w:p>
    <w:p w14:paraId="09871352">
      <w:pPr>
        <w:ind w:firstLine="560"/>
        <w:jc w:val="center"/>
        <w:rPr>
          <w:rFonts w:ascii="宋体" w:hAnsi="宋体"/>
          <w:color w:val="auto"/>
          <w:sz w:val="28"/>
          <w:szCs w:val="28"/>
          <w:highlight w:val="none"/>
        </w:rPr>
      </w:pPr>
      <w:bookmarkStart w:id="312" w:name="_Toc9467"/>
      <w:bookmarkStart w:id="313" w:name="_Toc15023"/>
      <w:bookmarkStart w:id="314" w:name="_Toc16147"/>
      <w:bookmarkStart w:id="315" w:name="_Toc647"/>
      <w:bookmarkStart w:id="316" w:name="_Toc14997"/>
      <w:bookmarkStart w:id="317" w:name="_Toc5424"/>
      <w:bookmarkStart w:id="318" w:name="_Toc22410"/>
      <w:bookmarkStart w:id="319" w:name="_Toc12980"/>
      <w:bookmarkStart w:id="320" w:name="_Toc1871"/>
      <w:bookmarkStart w:id="321" w:name="_Toc1947"/>
      <w:bookmarkStart w:id="322" w:name="_Toc20561"/>
      <w:r>
        <w:rPr>
          <w:rFonts w:hint="eastAsia" w:ascii="宋体" w:hAnsi="宋体"/>
          <w:bCs/>
          <w:color w:val="auto"/>
          <w:sz w:val="28"/>
          <w:szCs w:val="28"/>
          <w:highlight w:val="none"/>
        </w:rPr>
        <w:t>9、供应商基本情况</w:t>
      </w:r>
      <w:bookmarkEnd w:id="312"/>
      <w:bookmarkEnd w:id="313"/>
      <w:bookmarkEnd w:id="314"/>
      <w:bookmarkEnd w:id="315"/>
      <w:bookmarkEnd w:id="316"/>
      <w:bookmarkEnd w:id="317"/>
      <w:bookmarkEnd w:id="318"/>
      <w:bookmarkEnd w:id="319"/>
      <w:bookmarkEnd w:id="320"/>
      <w:bookmarkEnd w:id="321"/>
      <w:bookmarkEnd w:id="322"/>
    </w:p>
    <w:p w14:paraId="4A738AF4">
      <w:pPr>
        <w:ind w:firstLine="480"/>
        <w:jc w:val="center"/>
        <w:rPr>
          <w:rFonts w:ascii="宋体" w:hAnsi="宋体"/>
          <w:color w:val="auto"/>
          <w:sz w:val="24"/>
          <w:highlight w:val="none"/>
        </w:rPr>
      </w:pPr>
      <w:r>
        <w:rPr>
          <w:rFonts w:hint="eastAsia" w:ascii="宋体" w:hAnsi="宋体"/>
          <w:color w:val="auto"/>
          <w:sz w:val="24"/>
          <w:highlight w:val="none"/>
        </w:rPr>
        <w:t>（如实编写供应商基本情况，格式自拟）</w:t>
      </w:r>
    </w:p>
    <w:p w14:paraId="7D5B01EE">
      <w:pPr>
        <w:rPr>
          <w:rFonts w:ascii="宋体" w:hAnsi="宋体"/>
          <w:color w:val="auto"/>
          <w:highlight w:val="none"/>
        </w:rPr>
      </w:pPr>
    </w:p>
    <w:p w14:paraId="7F607940">
      <w:pPr>
        <w:rPr>
          <w:rFonts w:ascii="宋体" w:hAnsi="宋体"/>
          <w:color w:val="auto"/>
          <w:highlight w:val="none"/>
        </w:rPr>
      </w:pPr>
    </w:p>
    <w:p w14:paraId="125F71A1">
      <w:pPr>
        <w:rPr>
          <w:rFonts w:ascii="宋体" w:hAnsi="宋体"/>
          <w:color w:val="auto"/>
          <w:highlight w:val="none"/>
        </w:rPr>
      </w:pPr>
    </w:p>
    <w:p w14:paraId="2E775C8D">
      <w:pPr>
        <w:rPr>
          <w:rFonts w:ascii="宋体" w:hAnsi="宋体"/>
          <w:color w:val="auto"/>
          <w:highlight w:val="none"/>
        </w:rPr>
      </w:pPr>
    </w:p>
    <w:p w14:paraId="3569CA95">
      <w:pPr>
        <w:rPr>
          <w:rFonts w:ascii="宋体" w:hAnsi="宋体"/>
          <w:color w:val="auto"/>
          <w:highlight w:val="none"/>
        </w:rPr>
      </w:pPr>
    </w:p>
    <w:p w14:paraId="285E0D7E">
      <w:pPr>
        <w:rPr>
          <w:rFonts w:ascii="宋体" w:hAnsi="宋体"/>
          <w:color w:val="auto"/>
          <w:highlight w:val="none"/>
        </w:rPr>
      </w:pPr>
    </w:p>
    <w:p w14:paraId="43859A6B">
      <w:pPr>
        <w:rPr>
          <w:rFonts w:ascii="宋体" w:hAnsi="宋体"/>
          <w:color w:val="auto"/>
          <w:highlight w:val="none"/>
        </w:rPr>
      </w:pPr>
    </w:p>
    <w:p w14:paraId="5106CE02">
      <w:pPr>
        <w:rPr>
          <w:rFonts w:ascii="宋体" w:hAnsi="宋体"/>
          <w:color w:val="auto"/>
          <w:highlight w:val="none"/>
        </w:rPr>
      </w:pPr>
    </w:p>
    <w:p w14:paraId="72BEBD3B">
      <w:pPr>
        <w:rPr>
          <w:rFonts w:ascii="宋体" w:hAnsi="宋体"/>
          <w:color w:val="auto"/>
          <w:highlight w:val="none"/>
        </w:rPr>
      </w:pPr>
    </w:p>
    <w:p w14:paraId="1B72AA84">
      <w:pPr>
        <w:rPr>
          <w:rFonts w:ascii="宋体" w:hAnsi="宋体"/>
          <w:color w:val="auto"/>
          <w:highlight w:val="none"/>
        </w:rPr>
      </w:pPr>
    </w:p>
    <w:p w14:paraId="30F7C395">
      <w:pPr>
        <w:pStyle w:val="23"/>
        <w:ind w:firstLine="240"/>
        <w:rPr>
          <w:color w:val="auto"/>
          <w:highlight w:val="none"/>
        </w:rPr>
      </w:pPr>
    </w:p>
    <w:p w14:paraId="6B55380E">
      <w:pPr>
        <w:pStyle w:val="23"/>
        <w:ind w:firstLine="240"/>
        <w:rPr>
          <w:color w:val="auto"/>
          <w:highlight w:val="none"/>
        </w:rPr>
      </w:pPr>
    </w:p>
    <w:p w14:paraId="3FE2EB71">
      <w:pPr>
        <w:pStyle w:val="23"/>
        <w:ind w:firstLine="240"/>
        <w:rPr>
          <w:color w:val="auto"/>
          <w:highlight w:val="none"/>
        </w:rPr>
      </w:pPr>
    </w:p>
    <w:p w14:paraId="5D0CFC26">
      <w:pPr>
        <w:pStyle w:val="23"/>
        <w:ind w:firstLine="240"/>
        <w:rPr>
          <w:color w:val="auto"/>
          <w:highlight w:val="none"/>
        </w:rPr>
      </w:pPr>
    </w:p>
    <w:p w14:paraId="7206D2DB">
      <w:pPr>
        <w:pStyle w:val="23"/>
        <w:ind w:firstLine="240"/>
        <w:rPr>
          <w:color w:val="auto"/>
          <w:highlight w:val="none"/>
        </w:rPr>
      </w:pPr>
    </w:p>
    <w:p w14:paraId="7C04184B">
      <w:pPr>
        <w:pStyle w:val="23"/>
        <w:ind w:firstLine="240"/>
        <w:rPr>
          <w:color w:val="auto"/>
          <w:highlight w:val="none"/>
        </w:rPr>
      </w:pPr>
    </w:p>
    <w:p w14:paraId="02C78580">
      <w:pPr>
        <w:pStyle w:val="23"/>
        <w:ind w:firstLine="240"/>
        <w:rPr>
          <w:color w:val="auto"/>
          <w:highlight w:val="none"/>
        </w:rPr>
      </w:pPr>
    </w:p>
    <w:p w14:paraId="73209A88">
      <w:pPr>
        <w:pStyle w:val="23"/>
        <w:ind w:firstLine="240"/>
        <w:rPr>
          <w:color w:val="auto"/>
          <w:highlight w:val="none"/>
        </w:rPr>
      </w:pPr>
    </w:p>
    <w:p w14:paraId="25DB1FED">
      <w:pPr>
        <w:rPr>
          <w:rFonts w:ascii="宋体" w:hAnsi="宋体"/>
          <w:color w:val="auto"/>
          <w:highlight w:val="none"/>
        </w:rPr>
      </w:pPr>
    </w:p>
    <w:p w14:paraId="676D4937">
      <w:pPr>
        <w:pStyle w:val="23"/>
        <w:ind w:firstLine="240"/>
        <w:rPr>
          <w:color w:val="auto"/>
          <w:highlight w:val="none"/>
        </w:rPr>
      </w:pPr>
    </w:p>
    <w:p w14:paraId="4E2C0F56">
      <w:pPr>
        <w:pStyle w:val="24"/>
        <w:ind w:left="420" w:firstLine="420"/>
        <w:rPr>
          <w:color w:val="auto"/>
          <w:highlight w:val="none"/>
        </w:rPr>
      </w:pPr>
    </w:p>
    <w:p w14:paraId="234C8C9D">
      <w:pPr>
        <w:pStyle w:val="24"/>
        <w:ind w:left="420" w:firstLine="420"/>
        <w:rPr>
          <w:color w:val="auto"/>
          <w:highlight w:val="none"/>
        </w:rPr>
      </w:pPr>
    </w:p>
    <w:p w14:paraId="552C3E8B">
      <w:pPr>
        <w:pStyle w:val="24"/>
        <w:ind w:left="420" w:firstLine="420"/>
        <w:rPr>
          <w:color w:val="auto"/>
          <w:highlight w:val="none"/>
        </w:rPr>
      </w:pPr>
    </w:p>
    <w:p w14:paraId="78149FE3">
      <w:pPr>
        <w:pStyle w:val="24"/>
        <w:ind w:left="420" w:firstLine="420"/>
        <w:rPr>
          <w:color w:val="auto"/>
          <w:highlight w:val="none"/>
        </w:rPr>
      </w:pPr>
    </w:p>
    <w:p w14:paraId="17C0075E">
      <w:pPr>
        <w:pStyle w:val="24"/>
        <w:ind w:left="420" w:firstLine="420"/>
        <w:rPr>
          <w:color w:val="auto"/>
          <w:highlight w:val="none"/>
        </w:rPr>
      </w:pPr>
    </w:p>
    <w:p w14:paraId="2B756449">
      <w:pPr>
        <w:pStyle w:val="24"/>
        <w:ind w:left="420" w:firstLine="420"/>
        <w:rPr>
          <w:color w:val="auto"/>
          <w:highlight w:val="none"/>
        </w:rPr>
      </w:pPr>
    </w:p>
    <w:p w14:paraId="59220AB1">
      <w:pPr>
        <w:pStyle w:val="24"/>
        <w:ind w:left="420" w:firstLine="420"/>
        <w:rPr>
          <w:color w:val="auto"/>
          <w:highlight w:val="none"/>
        </w:rPr>
      </w:pPr>
    </w:p>
    <w:p w14:paraId="154A9EDF">
      <w:pPr>
        <w:pStyle w:val="24"/>
        <w:ind w:left="420" w:firstLine="420"/>
        <w:rPr>
          <w:color w:val="auto"/>
          <w:highlight w:val="none"/>
        </w:rPr>
      </w:pPr>
    </w:p>
    <w:p w14:paraId="3E8FF798">
      <w:pPr>
        <w:pStyle w:val="24"/>
        <w:ind w:left="420" w:firstLine="420"/>
        <w:rPr>
          <w:color w:val="auto"/>
          <w:highlight w:val="none"/>
        </w:rPr>
      </w:pPr>
    </w:p>
    <w:p w14:paraId="61041C51">
      <w:pPr>
        <w:pStyle w:val="24"/>
        <w:ind w:left="420" w:firstLine="420"/>
        <w:rPr>
          <w:color w:val="auto"/>
          <w:highlight w:val="none"/>
        </w:rPr>
      </w:pPr>
    </w:p>
    <w:p w14:paraId="296CDA9C">
      <w:pPr>
        <w:pStyle w:val="24"/>
        <w:ind w:left="420" w:firstLine="420"/>
        <w:rPr>
          <w:color w:val="auto"/>
          <w:highlight w:val="none"/>
        </w:rPr>
      </w:pPr>
    </w:p>
    <w:p w14:paraId="69A130F7">
      <w:pPr>
        <w:pStyle w:val="24"/>
        <w:ind w:left="420" w:firstLine="420"/>
        <w:rPr>
          <w:color w:val="auto"/>
          <w:highlight w:val="none"/>
        </w:rPr>
      </w:pPr>
    </w:p>
    <w:p w14:paraId="06AE23E5">
      <w:pPr>
        <w:pStyle w:val="24"/>
        <w:ind w:left="420" w:firstLine="420"/>
        <w:rPr>
          <w:color w:val="auto"/>
          <w:highlight w:val="none"/>
        </w:rPr>
      </w:pPr>
    </w:p>
    <w:p w14:paraId="2A2000AC">
      <w:pPr>
        <w:pStyle w:val="24"/>
        <w:ind w:left="420" w:firstLine="420"/>
        <w:rPr>
          <w:color w:val="auto"/>
          <w:highlight w:val="none"/>
        </w:rPr>
      </w:pPr>
    </w:p>
    <w:p w14:paraId="624B9FD1">
      <w:pPr>
        <w:pStyle w:val="24"/>
        <w:ind w:left="420" w:firstLine="420"/>
        <w:rPr>
          <w:color w:val="auto"/>
          <w:highlight w:val="none"/>
        </w:rPr>
      </w:pPr>
    </w:p>
    <w:p w14:paraId="4E2B3554">
      <w:pPr>
        <w:rPr>
          <w:rFonts w:ascii="宋体" w:hAnsi="宋体"/>
          <w:color w:val="auto"/>
          <w:highlight w:val="none"/>
        </w:rPr>
      </w:pPr>
    </w:p>
    <w:p w14:paraId="17D0E8B2">
      <w:pPr>
        <w:rPr>
          <w:rFonts w:ascii="宋体" w:hAnsi="宋体"/>
          <w:color w:val="auto"/>
          <w:highlight w:val="none"/>
        </w:rPr>
      </w:pPr>
    </w:p>
    <w:p w14:paraId="5579104D">
      <w:pPr>
        <w:rPr>
          <w:rFonts w:ascii="宋体" w:hAnsi="宋体"/>
          <w:color w:val="auto"/>
          <w:highlight w:val="none"/>
        </w:rPr>
      </w:pPr>
    </w:p>
    <w:p w14:paraId="3F96F537">
      <w:pPr>
        <w:ind w:firstLine="560"/>
        <w:jc w:val="center"/>
        <w:rPr>
          <w:rFonts w:ascii="宋体" w:hAnsi="宋体"/>
          <w:color w:val="auto"/>
          <w:sz w:val="28"/>
          <w:szCs w:val="28"/>
          <w:highlight w:val="none"/>
        </w:rPr>
      </w:pPr>
      <w:bookmarkStart w:id="323" w:name="_Toc2559"/>
      <w:bookmarkStart w:id="324" w:name="_Toc4166"/>
      <w:bookmarkStart w:id="325" w:name="_Toc29287"/>
      <w:bookmarkStart w:id="326" w:name="_Toc28025"/>
      <w:bookmarkStart w:id="327" w:name="_Toc26997"/>
      <w:bookmarkStart w:id="328" w:name="_Toc14349"/>
      <w:bookmarkStart w:id="329" w:name="_Toc19378"/>
      <w:bookmarkStart w:id="330" w:name="_Toc24476"/>
      <w:bookmarkStart w:id="331" w:name="_Toc3508"/>
      <w:bookmarkStart w:id="332" w:name="_Toc24441"/>
      <w:bookmarkStart w:id="333" w:name="_Toc1995"/>
      <w:r>
        <w:rPr>
          <w:rFonts w:hint="eastAsia" w:ascii="宋体" w:hAnsi="宋体"/>
          <w:bCs/>
          <w:color w:val="auto"/>
          <w:sz w:val="28"/>
          <w:szCs w:val="28"/>
          <w:highlight w:val="none"/>
        </w:rPr>
        <w:t>10、类似项目业绩情况表</w:t>
      </w:r>
      <w:bookmarkEnd w:id="323"/>
      <w:bookmarkEnd w:id="324"/>
      <w:bookmarkEnd w:id="325"/>
      <w:bookmarkEnd w:id="326"/>
      <w:bookmarkEnd w:id="327"/>
      <w:bookmarkEnd w:id="328"/>
      <w:bookmarkEnd w:id="329"/>
      <w:bookmarkEnd w:id="330"/>
      <w:bookmarkEnd w:id="331"/>
      <w:bookmarkEnd w:id="332"/>
      <w:bookmarkEnd w:id="333"/>
    </w:p>
    <w:p w14:paraId="1F6A7029">
      <w:pPr>
        <w:ind w:firstLine="480"/>
        <w:rPr>
          <w:rFonts w:ascii="宋体" w:hAnsi="宋体"/>
          <w:b/>
          <w:color w:val="auto"/>
          <w:spacing w:val="10"/>
          <w:sz w:val="24"/>
          <w:highlight w:val="none"/>
        </w:rPr>
      </w:pPr>
      <w:bookmarkStart w:id="334" w:name="_Toc32395"/>
      <w:bookmarkStart w:id="335" w:name="_Toc509411892"/>
      <w:bookmarkStart w:id="336" w:name="_Toc31590"/>
      <w:r>
        <w:rPr>
          <w:rFonts w:hint="eastAsia" w:ascii="宋体" w:hAnsi="宋体"/>
          <w:color w:val="auto"/>
          <w:sz w:val="24"/>
          <w:highlight w:val="none"/>
        </w:rPr>
        <w:t>供应商名称：</w:t>
      </w:r>
      <w:bookmarkEnd w:id="334"/>
      <w:bookmarkEnd w:id="335"/>
      <w:bookmarkEnd w:id="336"/>
      <w:r>
        <w:rPr>
          <w:rFonts w:hint="eastAsia" w:ascii="宋体" w:hAnsi="宋体"/>
          <w:color w:val="auto"/>
          <w:sz w:val="24"/>
          <w:highlight w:val="none"/>
        </w:rPr>
        <w:t xml:space="preserve">                                </w:t>
      </w:r>
    </w:p>
    <w:tbl>
      <w:tblPr>
        <w:tblStyle w:val="2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078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5B7E9B85">
            <w:pPr>
              <w:rPr>
                <w:rFonts w:ascii="宋体" w:hAnsi="宋体"/>
                <w:bCs/>
                <w:color w:val="auto"/>
                <w:sz w:val="24"/>
                <w:highlight w:val="none"/>
              </w:rPr>
            </w:pPr>
            <w:r>
              <w:rPr>
                <w:rFonts w:hint="eastAsia" w:ascii="宋体" w:hAnsi="宋体"/>
                <w:bCs/>
                <w:color w:val="auto"/>
                <w:sz w:val="24"/>
                <w:highlight w:val="none"/>
              </w:rPr>
              <w:t>序号</w:t>
            </w:r>
          </w:p>
        </w:tc>
        <w:tc>
          <w:tcPr>
            <w:tcW w:w="1732" w:type="dxa"/>
            <w:vAlign w:val="center"/>
          </w:tcPr>
          <w:p w14:paraId="3FD11950">
            <w:pPr>
              <w:rPr>
                <w:rFonts w:ascii="宋体" w:hAnsi="宋体"/>
                <w:bCs/>
                <w:color w:val="auto"/>
                <w:sz w:val="24"/>
                <w:highlight w:val="none"/>
              </w:rPr>
            </w:pPr>
            <w:r>
              <w:rPr>
                <w:rFonts w:hint="eastAsia" w:ascii="宋体" w:hAnsi="宋体"/>
                <w:bCs/>
                <w:color w:val="auto"/>
                <w:sz w:val="24"/>
                <w:highlight w:val="none"/>
              </w:rPr>
              <w:t>项目名称</w:t>
            </w:r>
          </w:p>
        </w:tc>
        <w:tc>
          <w:tcPr>
            <w:tcW w:w="1487" w:type="dxa"/>
            <w:vAlign w:val="center"/>
          </w:tcPr>
          <w:p w14:paraId="325BDA1F">
            <w:pPr>
              <w:rPr>
                <w:rFonts w:ascii="宋体" w:hAnsi="宋体"/>
                <w:bCs/>
                <w:color w:val="auto"/>
                <w:sz w:val="24"/>
                <w:highlight w:val="none"/>
              </w:rPr>
            </w:pPr>
            <w:r>
              <w:rPr>
                <w:rFonts w:hint="eastAsia" w:ascii="宋体" w:hAnsi="宋体"/>
                <w:bCs/>
                <w:color w:val="auto"/>
                <w:sz w:val="24"/>
                <w:highlight w:val="none"/>
              </w:rPr>
              <w:t>合同金额（元）</w:t>
            </w:r>
          </w:p>
        </w:tc>
        <w:tc>
          <w:tcPr>
            <w:tcW w:w="1262" w:type="dxa"/>
            <w:vAlign w:val="center"/>
          </w:tcPr>
          <w:p w14:paraId="44CF87CB">
            <w:pPr>
              <w:rPr>
                <w:rFonts w:ascii="宋体" w:hAnsi="宋体"/>
                <w:bCs/>
                <w:color w:val="auto"/>
                <w:sz w:val="24"/>
                <w:highlight w:val="none"/>
              </w:rPr>
            </w:pPr>
            <w:r>
              <w:rPr>
                <w:rFonts w:hint="eastAsia" w:ascii="宋体" w:hAnsi="宋体"/>
                <w:bCs/>
                <w:color w:val="auto"/>
                <w:sz w:val="24"/>
                <w:highlight w:val="none"/>
              </w:rPr>
              <w:t>合同签订时间</w:t>
            </w:r>
          </w:p>
        </w:tc>
        <w:tc>
          <w:tcPr>
            <w:tcW w:w="1219" w:type="dxa"/>
            <w:vAlign w:val="center"/>
          </w:tcPr>
          <w:p w14:paraId="7979AE65">
            <w:pPr>
              <w:jc w:val="center"/>
              <w:rPr>
                <w:rFonts w:ascii="宋体" w:hAnsi="宋体"/>
                <w:bCs/>
                <w:color w:val="auto"/>
                <w:sz w:val="24"/>
                <w:highlight w:val="none"/>
              </w:rPr>
            </w:pPr>
            <w:r>
              <w:rPr>
                <w:rFonts w:hint="eastAsia" w:ascii="宋体" w:hAnsi="宋体"/>
                <w:bCs/>
                <w:color w:val="auto"/>
                <w:sz w:val="24"/>
                <w:highlight w:val="none"/>
              </w:rPr>
              <w:t>采购单位（甲方）</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名称</w:t>
            </w:r>
          </w:p>
        </w:tc>
        <w:tc>
          <w:tcPr>
            <w:tcW w:w="1219" w:type="dxa"/>
            <w:vAlign w:val="center"/>
          </w:tcPr>
          <w:p w14:paraId="15AEC775">
            <w:pPr>
              <w:rPr>
                <w:rFonts w:ascii="宋体" w:hAnsi="宋体"/>
                <w:bCs/>
                <w:color w:val="auto"/>
                <w:sz w:val="24"/>
                <w:highlight w:val="none"/>
              </w:rPr>
            </w:pPr>
            <w:r>
              <w:rPr>
                <w:rFonts w:hint="eastAsia" w:ascii="宋体" w:hAnsi="宋体"/>
                <w:bCs/>
                <w:color w:val="auto"/>
                <w:sz w:val="24"/>
                <w:highlight w:val="none"/>
              </w:rPr>
              <w:t>联系人</w:t>
            </w:r>
          </w:p>
        </w:tc>
        <w:tc>
          <w:tcPr>
            <w:tcW w:w="1310" w:type="dxa"/>
            <w:vAlign w:val="center"/>
          </w:tcPr>
          <w:p w14:paraId="2869E812">
            <w:pPr>
              <w:rPr>
                <w:rFonts w:ascii="宋体" w:hAnsi="宋体"/>
                <w:bCs/>
                <w:color w:val="auto"/>
                <w:sz w:val="24"/>
                <w:highlight w:val="none"/>
              </w:rPr>
            </w:pPr>
            <w:r>
              <w:rPr>
                <w:rFonts w:hint="eastAsia" w:ascii="宋体" w:hAnsi="宋体"/>
                <w:bCs/>
                <w:color w:val="auto"/>
                <w:sz w:val="24"/>
                <w:highlight w:val="none"/>
              </w:rPr>
              <w:t>联系</w:t>
            </w:r>
            <w:r>
              <w:rPr>
                <w:rFonts w:hint="eastAsia" w:ascii="宋体" w:hAnsi="宋体" w:eastAsia="Times New Roman"/>
                <w:bCs/>
                <w:color w:val="auto"/>
                <w:sz w:val="24"/>
                <w:highlight w:val="none"/>
              </w:rPr>
              <w:t>方式</w:t>
            </w:r>
          </w:p>
        </w:tc>
      </w:tr>
      <w:tr w14:paraId="7FEA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F01E741">
            <w:pPr>
              <w:ind w:firstLine="431"/>
              <w:rPr>
                <w:rFonts w:ascii="宋体" w:hAnsi="宋体"/>
                <w:bCs/>
                <w:color w:val="auto"/>
                <w:w w:val="90"/>
                <w:sz w:val="24"/>
                <w:highlight w:val="none"/>
              </w:rPr>
            </w:pPr>
          </w:p>
        </w:tc>
        <w:tc>
          <w:tcPr>
            <w:tcW w:w="1732" w:type="dxa"/>
            <w:vAlign w:val="center"/>
          </w:tcPr>
          <w:p w14:paraId="3C3E90E8">
            <w:pPr>
              <w:ind w:firstLine="431"/>
              <w:rPr>
                <w:rFonts w:ascii="宋体" w:hAnsi="宋体"/>
                <w:bCs/>
                <w:color w:val="auto"/>
                <w:w w:val="90"/>
                <w:sz w:val="24"/>
                <w:highlight w:val="none"/>
              </w:rPr>
            </w:pPr>
          </w:p>
        </w:tc>
        <w:tc>
          <w:tcPr>
            <w:tcW w:w="1487" w:type="dxa"/>
            <w:vAlign w:val="center"/>
          </w:tcPr>
          <w:p w14:paraId="3E3FEEBF">
            <w:pPr>
              <w:ind w:firstLine="431"/>
              <w:rPr>
                <w:rFonts w:ascii="宋体" w:hAnsi="宋体"/>
                <w:bCs/>
                <w:color w:val="auto"/>
                <w:w w:val="90"/>
                <w:sz w:val="24"/>
                <w:highlight w:val="none"/>
              </w:rPr>
            </w:pPr>
          </w:p>
        </w:tc>
        <w:tc>
          <w:tcPr>
            <w:tcW w:w="1262" w:type="dxa"/>
            <w:vAlign w:val="center"/>
          </w:tcPr>
          <w:p w14:paraId="3D6B34D8">
            <w:pPr>
              <w:ind w:firstLine="431"/>
              <w:rPr>
                <w:rFonts w:ascii="宋体" w:hAnsi="宋体"/>
                <w:bCs/>
                <w:color w:val="auto"/>
                <w:w w:val="90"/>
                <w:sz w:val="24"/>
                <w:highlight w:val="none"/>
              </w:rPr>
            </w:pPr>
          </w:p>
        </w:tc>
        <w:tc>
          <w:tcPr>
            <w:tcW w:w="1219" w:type="dxa"/>
            <w:vAlign w:val="center"/>
          </w:tcPr>
          <w:p w14:paraId="53C5D872">
            <w:pPr>
              <w:ind w:firstLine="431"/>
              <w:rPr>
                <w:rFonts w:ascii="宋体" w:hAnsi="宋体"/>
                <w:bCs/>
                <w:color w:val="auto"/>
                <w:w w:val="90"/>
                <w:sz w:val="24"/>
                <w:highlight w:val="none"/>
              </w:rPr>
            </w:pPr>
          </w:p>
        </w:tc>
        <w:tc>
          <w:tcPr>
            <w:tcW w:w="1219" w:type="dxa"/>
            <w:vAlign w:val="center"/>
          </w:tcPr>
          <w:p w14:paraId="76F1D777">
            <w:pPr>
              <w:ind w:firstLine="431"/>
              <w:rPr>
                <w:rFonts w:ascii="宋体" w:hAnsi="宋体"/>
                <w:bCs/>
                <w:color w:val="auto"/>
                <w:w w:val="90"/>
                <w:sz w:val="24"/>
                <w:highlight w:val="none"/>
              </w:rPr>
            </w:pPr>
          </w:p>
        </w:tc>
        <w:tc>
          <w:tcPr>
            <w:tcW w:w="1310" w:type="dxa"/>
            <w:vAlign w:val="center"/>
          </w:tcPr>
          <w:p w14:paraId="33A4D0D9">
            <w:pPr>
              <w:ind w:firstLine="431"/>
              <w:rPr>
                <w:rFonts w:ascii="宋体" w:hAnsi="宋体"/>
                <w:bCs/>
                <w:color w:val="auto"/>
                <w:w w:val="90"/>
                <w:sz w:val="24"/>
                <w:highlight w:val="none"/>
              </w:rPr>
            </w:pPr>
          </w:p>
        </w:tc>
      </w:tr>
      <w:tr w14:paraId="0919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A1DD4CD">
            <w:pPr>
              <w:ind w:firstLine="431"/>
              <w:rPr>
                <w:rFonts w:ascii="宋体" w:hAnsi="宋体"/>
                <w:bCs/>
                <w:color w:val="auto"/>
                <w:w w:val="90"/>
                <w:sz w:val="24"/>
                <w:highlight w:val="none"/>
              </w:rPr>
            </w:pPr>
          </w:p>
        </w:tc>
        <w:tc>
          <w:tcPr>
            <w:tcW w:w="1732" w:type="dxa"/>
            <w:vAlign w:val="center"/>
          </w:tcPr>
          <w:p w14:paraId="7CB7B66E">
            <w:pPr>
              <w:ind w:firstLine="431"/>
              <w:rPr>
                <w:rFonts w:ascii="宋体" w:hAnsi="宋体"/>
                <w:bCs/>
                <w:color w:val="auto"/>
                <w:w w:val="90"/>
                <w:sz w:val="24"/>
                <w:highlight w:val="none"/>
              </w:rPr>
            </w:pPr>
          </w:p>
        </w:tc>
        <w:tc>
          <w:tcPr>
            <w:tcW w:w="1487" w:type="dxa"/>
            <w:vAlign w:val="center"/>
          </w:tcPr>
          <w:p w14:paraId="30033030">
            <w:pPr>
              <w:ind w:firstLine="431"/>
              <w:rPr>
                <w:rFonts w:ascii="宋体" w:hAnsi="宋体"/>
                <w:bCs/>
                <w:color w:val="auto"/>
                <w:w w:val="90"/>
                <w:sz w:val="24"/>
                <w:highlight w:val="none"/>
              </w:rPr>
            </w:pPr>
          </w:p>
        </w:tc>
        <w:tc>
          <w:tcPr>
            <w:tcW w:w="1262" w:type="dxa"/>
            <w:vAlign w:val="center"/>
          </w:tcPr>
          <w:p w14:paraId="14B40F0E">
            <w:pPr>
              <w:ind w:firstLine="431"/>
              <w:rPr>
                <w:rFonts w:ascii="宋体" w:hAnsi="宋体"/>
                <w:bCs/>
                <w:color w:val="auto"/>
                <w:w w:val="90"/>
                <w:sz w:val="24"/>
                <w:highlight w:val="none"/>
              </w:rPr>
            </w:pPr>
          </w:p>
        </w:tc>
        <w:tc>
          <w:tcPr>
            <w:tcW w:w="1219" w:type="dxa"/>
            <w:vAlign w:val="center"/>
          </w:tcPr>
          <w:p w14:paraId="095192B5">
            <w:pPr>
              <w:ind w:firstLine="431"/>
              <w:rPr>
                <w:rFonts w:ascii="宋体" w:hAnsi="宋体"/>
                <w:bCs/>
                <w:color w:val="auto"/>
                <w:w w:val="90"/>
                <w:sz w:val="24"/>
                <w:highlight w:val="none"/>
              </w:rPr>
            </w:pPr>
          </w:p>
        </w:tc>
        <w:tc>
          <w:tcPr>
            <w:tcW w:w="1219" w:type="dxa"/>
            <w:vAlign w:val="center"/>
          </w:tcPr>
          <w:p w14:paraId="31002B52">
            <w:pPr>
              <w:ind w:firstLine="431"/>
              <w:rPr>
                <w:rFonts w:ascii="宋体" w:hAnsi="宋体"/>
                <w:bCs/>
                <w:color w:val="auto"/>
                <w:w w:val="90"/>
                <w:sz w:val="24"/>
                <w:highlight w:val="none"/>
              </w:rPr>
            </w:pPr>
          </w:p>
        </w:tc>
        <w:tc>
          <w:tcPr>
            <w:tcW w:w="1310" w:type="dxa"/>
            <w:vAlign w:val="center"/>
          </w:tcPr>
          <w:p w14:paraId="6502727B">
            <w:pPr>
              <w:ind w:firstLine="431"/>
              <w:rPr>
                <w:rFonts w:ascii="宋体" w:hAnsi="宋体"/>
                <w:bCs/>
                <w:color w:val="auto"/>
                <w:w w:val="90"/>
                <w:sz w:val="24"/>
                <w:highlight w:val="none"/>
              </w:rPr>
            </w:pPr>
          </w:p>
        </w:tc>
      </w:tr>
      <w:tr w14:paraId="5E2E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3E69648">
            <w:pPr>
              <w:ind w:firstLine="431"/>
              <w:rPr>
                <w:rFonts w:ascii="宋体" w:hAnsi="宋体"/>
                <w:bCs/>
                <w:color w:val="auto"/>
                <w:w w:val="90"/>
                <w:sz w:val="24"/>
                <w:highlight w:val="none"/>
              </w:rPr>
            </w:pPr>
          </w:p>
        </w:tc>
        <w:tc>
          <w:tcPr>
            <w:tcW w:w="1732" w:type="dxa"/>
            <w:vAlign w:val="center"/>
          </w:tcPr>
          <w:p w14:paraId="0A3C40A8">
            <w:pPr>
              <w:ind w:firstLine="431"/>
              <w:rPr>
                <w:rFonts w:ascii="宋体" w:hAnsi="宋体"/>
                <w:bCs/>
                <w:color w:val="auto"/>
                <w:w w:val="90"/>
                <w:sz w:val="24"/>
                <w:highlight w:val="none"/>
              </w:rPr>
            </w:pPr>
          </w:p>
        </w:tc>
        <w:tc>
          <w:tcPr>
            <w:tcW w:w="1487" w:type="dxa"/>
            <w:vAlign w:val="center"/>
          </w:tcPr>
          <w:p w14:paraId="5DA5EF0C">
            <w:pPr>
              <w:ind w:firstLine="431"/>
              <w:rPr>
                <w:rFonts w:ascii="宋体" w:hAnsi="宋体"/>
                <w:bCs/>
                <w:color w:val="auto"/>
                <w:w w:val="90"/>
                <w:sz w:val="24"/>
                <w:highlight w:val="none"/>
              </w:rPr>
            </w:pPr>
          </w:p>
        </w:tc>
        <w:tc>
          <w:tcPr>
            <w:tcW w:w="1262" w:type="dxa"/>
            <w:vAlign w:val="center"/>
          </w:tcPr>
          <w:p w14:paraId="59F2464B">
            <w:pPr>
              <w:ind w:firstLine="431"/>
              <w:rPr>
                <w:rFonts w:ascii="宋体" w:hAnsi="宋体"/>
                <w:bCs/>
                <w:color w:val="auto"/>
                <w:w w:val="90"/>
                <w:sz w:val="24"/>
                <w:highlight w:val="none"/>
              </w:rPr>
            </w:pPr>
          </w:p>
        </w:tc>
        <w:tc>
          <w:tcPr>
            <w:tcW w:w="1219" w:type="dxa"/>
            <w:vAlign w:val="center"/>
          </w:tcPr>
          <w:p w14:paraId="64614210">
            <w:pPr>
              <w:ind w:firstLine="431"/>
              <w:rPr>
                <w:rFonts w:ascii="宋体" w:hAnsi="宋体"/>
                <w:bCs/>
                <w:color w:val="auto"/>
                <w:w w:val="90"/>
                <w:sz w:val="24"/>
                <w:highlight w:val="none"/>
              </w:rPr>
            </w:pPr>
          </w:p>
        </w:tc>
        <w:tc>
          <w:tcPr>
            <w:tcW w:w="1219" w:type="dxa"/>
            <w:vAlign w:val="center"/>
          </w:tcPr>
          <w:p w14:paraId="19B3CEA2">
            <w:pPr>
              <w:ind w:firstLine="431"/>
              <w:rPr>
                <w:rFonts w:ascii="宋体" w:hAnsi="宋体"/>
                <w:bCs/>
                <w:color w:val="auto"/>
                <w:w w:val="90"/>
                <w:sz w:val="24"/>
                <w:highlight w:val="none"/>
              </w:rPr>
            </w:pPr>
          </w:p>
        </w:tc>
        <w:tc>
          <w:tcPr>
            <w:tcW w:w="1310" w:type="dxa"/>
            <w:vAlign w:val="center"/>
          </w:tcPr>
          <w:p w14:paraId="562B8169">
            <w:pPr>
              <w:ind w:firstLine="431"/>
              <w:rPr>
                <w:rFonts w:ascii="宋体" w:hAnsi="宋体"/>
                <w:bCs/>
                <w:color w:val="auto"/>
                <w:w w:val="90"/>
                <w:sz w:val="24"/>
                <w:highlight w:val="none"/>
              </w:rPr>
            </w:pPr>
          </w:p>
        </w:tc>
      </w:tr>
      <w:tr w14:paraId="3492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0390C88">
            <w:pPr>
              <w:ind w:firstLine="431"/>
              <w:rPr>
                <w:rFonts w:ascii="宋体" w:hAnsi="宋体"/>
                <w:bCs/>
                <w:color w:val="auto"/>
                <w:w w:val="90"/>
                <w:sz w:val="24"/>
                <w:highlight w:val="none"/>
              </w:rPr>
            </w:pPr>
          </w:p>
        </w:tc>
        <w:tc>
          <w:tcPr>
            <w:tcW w:w="1732" w:type="dxa"/>
            <w:vAlign w:val="center"/>
          </w:tcPr>
          <w:p w14:paraId="5D4CD769">
            <w:pPr>
              <w:ind w:firstLine="431"/>
              <w:rPr>
                <w:rFonts w:ascii="宋体" w:hAnsi="宋体"/>
                <w:bCs/>
                <w:color w:val="auto"/>
                <w:w w:val="90"/>
                <w:sz w:val="24"/>
                <w:highlight w:val="none"/>
              </w:rPr>
            </w:pPr>
          </w:p>
        </w:tc>
        <w:tc>
          <w:tcPr>
            <w:tcW w:w="1487" w:type="dxa"/>
            <w:vAlign w:val="center"/>
          </w:tcPr>
          <w:p w14:paraId="52BFA0A5">
            <w:pPr>
              <w:ind w:firstLine="431"/>
              <w:rPr>
                <w:rFonts w:ascii="宋体" w:hAnsi="宋体"/>
                <w:bCs/>
                <w:color w:val="auto"/>
                <w:w w:val="90"/>
                <w:sz w:val="24"/>
                <w:highlight w:val="none"/>
              </w:rPr>
            </w:pPr>
          </w:p>
        </w:tc>
        <w:tc>
          <w:tcPr>
            <w:tcW w:w="1262" w:type="dxa"/>
            <w:vAlign w:val="center"/>
          </w:tcPr>
          <w:p w14:paraId="3BA5E109">
            <w:pPr>
              <w:ind w:firstLine="431"/>
              <w:rPr>
                <w:rFonts w:ascii="宋体" w:hAnsi="宋体"/>
                <w:bCs/>
                <w:color w:val="auto"/>
                <w:w w:val="90"/>
                <w:sz w:val="24"/>
                <w:highlight w:val="none"/>
              </w:rPr>
            </w:pPr>
          </w:p>
        </w:tc>
        <w:tc>
          <w:tcPr>
            <w:tcW w:w="1219" w:type="dxa"/>
            <w:vAlign w:val="center"/>
          </w:tcPr>
          <w:p w14:paraId="370D298C">
            <w:pPr>
              <w:ind w:firstLine="431"/>
              <w:rPr>
                <w:rFonts w:ascii="宋体" w:hAnsi="宋体"/>
                <w:bCs/>
                <w:color w:val="auto"/>
                <w:w w:val="90"/>
                <w:sz w:val="24"/>
                <w:highlight w:val="none"/>
              </w:rPr>
            </w:pPr>
          </w:p>
        </w:tc>
        <w:tc>
          <w:tcPr>
            <w:tcW w:w="1219" w:type="dxa"/>
            <w:vAlign w:val="center"/>
          </w:tcPr>
          <w:p w14:paraId="63648E4C">
            <w:pPr>
              <w:ind w:firstLine="431"/>
              <w:rPr>
                <w:rFonts w:ascii="宋体" w:hAnsi="宋体"/>
                <w:bCs/>
                <w:color w:val="auto"/>
                <w:w w:val="90"/>
                <w:sz w:val="24"/>
                <w:highlight w:val="none"/>
              </w:rPr>
            </w:pPr>
          </w:p>
        </w:tc>
        <w:tc>
          <w:tcPr>
            <w:tcW w:w="1310" w:type="dxa"/>
            <w:vAlign w:val="center"/>
          </w:tcPr>
          <w:p w14:paraId="31E635A7">
            <w:pPr>
              <w:ind w:firstLine="431"/>
              <w:rPr>
                <w:rFonts w:ascii="宋体" w:hAnsi="宋体"/>
                <w:bCs/>
                <w:color w:val="auto"/>
                <w:w w:val="90"/>
                <w:sz w:val="24"/>
                <w:highlight w:val="none"/>
              </w:rPr>
            </w:pPr>
          </w:p>
        </w:tc>
      </w:tr>
      <w:tr w14:paraId="778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C09E731">
            <w:pPr>
              <w:ind w:firstLine="431"/>
              <w:rPr>
                <w:rFonts w:ascii="宋体" w:hAnsi="宋体"/>
                <w:bCs/>
                <w:color w:val="auto"/>
                <w:w w:val="90"/>
                <w:sz w:val="24"/>
                <w:highlight w:val="none"/>
              </w:rPr>
            </w:pPr>
          </w:p>
        </w:tc>
        <w:tc>
          <w:tcPr>
            <w:tcW w:w="1732" w:type="dxa"/>
            <w:vAlign w:val="center"/>
          </w:tcPr>
          <w:p w14:paraId="179D44DD">
            <w:pPr>
              <w:ind w:firstLine="431"/>
              <w:rPr>
                <w:rFonts w:ascii="宋体" w:hAnsi="宋体"/>
                <w:bCs/>
                <w:color w:val="auto"/>
                <w:w w:val="90"/>
                <w:sz w:val="24"/>
                <w:highlight w:val="none"/>
              </w:rPr>
            </w:pPr>
          </w:p>
        </w:tc>
        <w:tc>
          <w:tcPr>
            <w:tcW w:w="1487" w:type="dxa"/>
            <w:vAlign w:val="center"/>
          </w:tcPr>
          <w:p w14:paraId="6130C0FE">
            <w:pPr>
              <w:ind w:firstLine="431"/>
              <w:rPr>
                <w:rFonts w:ascii="宋体" w:hAnsi="宋体"/>
                <w:bCs/>
                <w:color w:val="auto"/>
                <w:w w:val="90"/>
                <w:sz w:val="24"/>
                <w:highlight w:val="none"/>
              </w:rPr>
            </w:pPr>
          </w:p>
        </w:tc>
        <w:tc>
          <w:tcPr>
            <w:tcW w:w="1262" w:type="dxa"/>
            <w:vAlign w:val="center"/>
          </w:tcPr>
          <w:p w14:paraId="1734FFCF">
            <w:pPr>
              <w:ind w:firstLine="431"/>
              <w:rPr>
                <w:rFonts w:ascii="宋体" w:hAnsi="宋体"/>
                <w:bCs/>
                <w:color w:val="auto"/>
                <w:w w:val="90"/>
                <w:sz w:val="24"/>
                <w:highlight w:val="none"/>
              </w:rPr>
            </w:pPr>
          </w:p>
        </w:tc>
        <w:tc>
          <w:tcPr>
            <w:tcW w:w="1219" w:type="dxa"/>
            <w:vAlign w:val="center"/>
          </w:tcPr>
          <w:p w14:paraId="39384672">
            <w:pPr>
              <w:ind w:firstLine="431"/>
              <w:rPr>
                <w:rFonts w:ascii="宋体" w:hAnsi="宋体"/>
                <w:bCs/>
                <w:color w:val="auto"/>
                <w:w w:val="90"/>
                <w:sz w:val="24"/>
                <w:highlight w:val="none"/>
              </w:rPr>
            </w:pPr>
          </w:p>
        </w:tc>
        <w:tc>
          <w:tcPr>
            <w:tcW w:w="1219" w:type="dxa"/>
            <w:vAlign w:val="center"/>
          </w:tcPr>
          <w:p w14:paraId="638DA401">
            <w:pPr>
              <w:ind w:firstLine="431"/>
              <w:rPr>
                <w:rFonts w:ascii="宋体" w:hAnsi="宋体"/>
                <w:bCs/>
                <w:color w:val="auto"/>
                <w:w w:val="90"/>
                <w:sz w:val="24"/>
                <w:highlight w:val="none"/>
              </w:rPr>
            </w:pPr>
          </w:p>
        </w:tc>
        <w:tc>
          <w:tcPr>
            <w:tcW w:w="1310" w:type="dxa"/>
            <w:vAlign w:val="center"/>
          </w:tcPr>
          <w:p w14:paraId="58248B82">
            <w:pPr>
              <w:ind w:firstLine="431"/>
              <w:rPr>
                <w:rFonts w:ascii="宋体" w:hAnsi="宋体"/>
                <w:bCs/>
                <w:color w:val="auto"/>
                <w:w w:val="90"/>
                <w:sz w:val="24"/>
                <w:highlight w:val="none"/>
              </w:rPr>
            </w:pPr>
          </w:p>
        </w:tc>
      </w:tr>
      <w:tr w14:paraId="20AB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1395761">
            <w:pPr>
              <w:ind w:firstLine="431"/>
              <w:rPr>
                <w:rFonts w:ascii="宋体" w:hAnsi="宋体"/>
                <w:bCs/>
                <w:color w:val="auto"/>
                <w:w w:val="90"/>
                <w:sz w:val="24"/>
                <w:highlight w:val="none"/>
              </w:rPr>
            </w:pPr>
          </w:p>
        </w:tc>
        <w:tc>
          <w:tcPr>
            <w:tcW w:w="1732" w:type="dxa"/>
            <w:vAlign w:val="center"/>
          </w:tcPr>
          <w:p w14:paraId="320B9A83">
            <w:pPr>
              <w:ind w:firstLine="431"/>
              <w:rPr>
                <w:rFonts w:ascii="宋体" w:hAnsi="宋体"/>
                <w:bCs/>
                <w:color w:val="auto"/>
                <w:w w:val="90"/>
                <w:sz w:val="24"/>
                <w:highlight w:val="none"/>
              </w:rPr>
            </w:pPr>
          </w:p>
        </w:tc>
        <w:tc>
          <w:tcPr>
            <w:tcW w:w="1487" w:type="dxa"/>
            <w:vAlign w:val="center"/>
          </w:tcPr>
          <w:p w14:paraId="16B7014A">
            <w:pPr>
              <w:ind w:firstLine="431"/>
              <w:rPr>
                <w:rFonts w:ascii="宋体" w:hAnsi="宋体"/>
                <w:bCs/>
                <w:color w:val="auto"/>
                <w:w w:val="90"/>
                <w:sz w:val="24"/>
                <w:highlight w:val="none"/>
              </w:rPr>
            </w:pPr>
          </w:p>
        </w:tc>
        <w:tc>
          <w:tcPr>
            <w:tcW w:w="1262" w:type="dxa"/>
            <w:vAlign w:val="center"/>
          </w:tcPr>
          <w:p w14:paraId="6237AD3D">
            <w:pPr>
              <w:ind w:firstLine="431"/>
              <w:rPr>
                <w:rFonts w:ascii="宋体" w:hAnsi="宋体"/>
                <w:bCs/>
                <w:color w:val="auto"/>
                <w:w w:val="90"/>
                <w:sz w:val="24"/>
                <w:highlight w:val="none"/>
              </w:rPr>
            </w:pPr>
          </w:p>
        </w:tc>
        <w:tc>
          <w:tcPr>
            <w:tcW w:w="1219" w:type="dxa"/>
            <w:vAlign w:val="center"/>
          </w:tcPr>
          <w:p w14:paraId="0C1B46AD">
            <w:pPr>
              <w:ind w:firstLine="431"/>
              <w:rPr>
                <w:rFonts w:ascii="宋体" w:hAnsi="宋体"/>
                <w:bCs/>
                <w:color w:val="auto"/>
                <w:w w:val="90"/>
                <w:sz w:val="24"/>
                <w:highlight w:val="none"/>
              </w:rPr>
            </w:pPr>
          </w:p>
        </w:tc>
        <w:tc>
          <w:tcPr>
            <w:tcW w:w="1219" w:type="dxa"/>
            <w:vAlign w:val="center"/>
          </w:tcPr>
          <w:p w14:paraId="08AFA104">
            <w:pPr>
              <w:ind w:firstLine="431"/>
              <w:rPr>
                <w:rFonts w:ascii="宋体" w:hAnsi="宋体"/>
                <w:bCs/>
                <w:color w:val="auto"/>
                <w:w w:val="90"/>
                <w:sz w:val="24"/>
                <w:highlight w:val="none"/>
              </w:rPr>
            </w:pPr>
          </w:p>
        </w:tc>
        <w:tc>
          <w:tcPr>
            <w:tcW w:w="1310" w:type="dxa"/>
            <w:vAlign w:val="center"/>
          </w:tcPr>
          <w:p w14:paraId="10AFF7C0">
            <w:pPr>
              <w:ind w:firstLine="431"/>
              <w:rPr>
                <w:rFonts w:ascii="宋体" w:hAnsi="宋体"/>
                <w:bCs/>
                <w:color w:val="auto"/>
                <w:w w:val="90"/>
                <w:sz w:val="24"/>
                <w:highlight w:val="none"/>
              </w:rPr>
            </w:pPr>
          </w:p>
        </w:tc>
      </w:tr>
      <w:tr w14:paraId="0B6B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E1BDDAF">
            <w:pPr>
              <w:ind w:firstLine="431"/>
              <w:rPr>
                <w:rFonts w:ascii="宋体" w:hAnsi="宋体"/>
                <w:bCs/>
                <w:color w:val="auto"/>
                <w:w w:val="90"/>
                <w:sz w:val="24"/>
                <w:highlight w:val="none"/>
              </w:rPr>
            </w:pPr>
          </w:p>
        </w:tc>
        <w:tc>
          <w:tcPr>
            <w:tcW w:w="1732" w:type="dxa"/>
            <w:vAlign w:val="center"/>
          </w:tcPr>
          <w:p w14:paraId="5F630A6E">
            <w:pPr>
              <w:ind w:firstLine="431"/>
              <w:rPr>
                <w:rFonts w:ascii="宋体" w:hAnsi="宋体"/>
                <w:bCs/>
                <w:color w:val="auto"/>
                <w:w w:val="90"/>
                <w:sz w:val="24"/>
                <w:highlight w:val="none"/>
              </w:rPr>
            </w:pPr>
          </w:p>
        </w:tc>
        <w:tc>
          <w:tcPr>
            <w:tcW w:w="1487" w:type="dxa"/>
            <w:vAlign w:val="center"/>
          </w:tcPr>
          <w:p w14:paraId="28B55888">
            <w:pPr>
              <w:ind w:firstLine="431"/>
              <w:rPr>
                <w:rFonts w:ascii="宋体" w:hAnsi="宋体"/>
                <w:bCs/>
                <w:color w:val="auto"/>
                <w:w w:val="90"/>
                <w:sz w:val="24"/>
                <w:highlight w:val="none"/>
              </w:rPr>
            </w:pPr>
          </w:p>
        </w:tc>
        <w:tc>
          <w:tcPr>
            <w:tcW w:w="1262" w:type="dxa"/>
            <w:vAlign w:val="center"/>
          </w:tcPr>
          <w:p w14:paraId="05B2B412">
            <w:pPr>
              <w:ind w:firstLine="431"/>
              <w:rPr>
                <w:rFonts w:ascii="宋体" w:hAnsi="宋体"/>
                <w:bCs/>
                <w:color w:val="auto"/>
                <w:w w:val="90"/>
                <w:sz w:val="24"/>
                <w:highlight w:val="none"/>
              </w:rPr>
            </w:pPr>
          </w:p>
        </w:tc>
        <w:tc>
          <w:tcPr>
            <w:tcW w:w="1219" w:type="dxa"/>
            <w:vAlign w:val="center"/>
          </w:tcPr>
          <w:p w14:paraId="4F280DC3">
            <w:pPr>
              <w:ind w:firstLine="431"/>
              <w:rPr>
                <w:rFonts w:ascii="宋体" w:hAnsi="宋体"/>
                <w:bCs/>
                <w:color w:val="auto"/>
                <w:w w:val="90"/>
                <w:sz w:val="24"/>
                <w:highlight w:val="none"/>
              </w:rPr>
            </w:pPr>
          </w:p>
        </w:tc>
        <w:tc>
          <w:tcPr>
            <w:tcW w:w="1219" w:type="dxa"/>
            <w:vAlign w:val="center"/>
          </w:tcPr>
          <w:p w14:paraId="3B7DB537">
            <w:pPr>
              <w:ind w:firstLine="431"/>
              <w:rPr>
                <w:rFonts w:ascii="宋体" w:hAnsi="宋体"/>
                <w:bCs/>
                <w:color w:val="auto"/>
                <w:w w:val="90"/>
                <w:sz w:val="24"/>
                <w:highlight w:val="none"/>
              </w:rPr>
            </w:pPr>
          </w:p>
        </w:tc>
        <w:tc>
          <w:tcPr>
            <w:tcW w:w="1310" w:type="dxa"/>
            <w:vAlign w:val="center"/>
          </w:tcPr>
          <w:p w14:paraId="09AD8F84">
            <w:pPr>
              <w:ind w:firstLine="431"/>
              <w:rPr>
                <w:rFonts w:ascii="宋体" w:hAnsi="宋体"/>
                <w:bCs/>
                <w:color w:val="auto"/>
                <w:w w:val="90"/>
                <w:sz w:val="24"/>
                <w:highlight w:val="none"/>
              </w:rPr>
            </w:pPr>
          </w:p>
        </w:tc>
      </w:tr>
    </w:tbl>
    <w:p w14:paraId="5AF90E07">
      <w:pPr>
        <w:ind w:firstLine="480"/>
        <w:rPr>
          <w:rFonts w:ascii="宋体" w:hAnsi="宋体"/>
          <w:bCs/>
          <w:color w:val="auto"/>
          <w:sz w:val="24"/>
          <w:highlight w:val="none"/>
        </w:rPr>
      </w:pPr>
      <w:bookmarkStart w:id="337" w:name="_Toc509411893"/>
      <w:bookmarkStart w:id="338" w:name="_Toc7888"/>
      <w:bookmarkStart w:id="339" w:name="_Toc12642"/>
      <w:r>
        <w:rPr>
          <w:rFonts w:hint="eastAsia" w:ascii="宋体" w:hAnsi="宋体"/>
          <w:bCs/>
          <w:color w:val="auto"/>
          <w:sz w:val="24"/>
          <w:highlight w:val="none"/>
        </w:rPr>
        <w:t>供应商代表（</w:t>
      </w:r>
      <w:r>
        <w:rPr>
          <w:rFonts w:hint="eastAsia" w:ascii="宋体" w:hAnsi="宋体"/>
          <w:color w:val="auto"/>
          <w:sz w:val="24"/>
          <w:highlight w:val="none"/>
        </w:rPr>
        <w:t>签字或盖章或电子签章）</w:t>
      </w:r>
      <w:r>
        <w:rPr>
          <w:rFonts w:hint="eastAsia" w:ascii="宋体" w:hAnsi="宋体"/>
          <w:bCs/>
          <w:color w:val="auto"/>
          <w:sz w:val="24"/>
          <w:highlight w:val="none"/>
        </w:rPr>
        <w:t>：               供应商（公章）：          日期：</w:t>
      </w:r>
      <w:bookmarkEnd w:id="337"/>
      <w:bookmarkEnd w:id="338"/>
      <w:bookmarkEnd w:id="339"/>
    </w:p>
    <w:p w14:paraId="244875E8">
      <w:pPr>
        <w:ind w:firstLine="480"/>
        <w:rPr>
          <w:rFonts w:ascii="宋体" w:hAnsi="宋体"/>
          <w:color w:val="auto"/>
          <w:sz w:val="24"/>
          <w:highlight w:val="none"/>
        </w:rPr>
      </w:pPr>
    </w:p>
    <w:p w14:paraId="525F254F">
      <w:pPr>
        <w:ind w:firstLine="520"/>
        <w:rPr>
          <w:rFonts w:ascii="宋体" w:hAnsi="宋体"/>
          <w:bCs/>
          <w:color w:val="auto"/>
          <w:spacing w:val="10"/>
          <w:sz w:val="24"/>
          <w:highlight w:val="none"/>
        </w:rPr>
      </w:pPr>
    </w:p>
    <w:p w14:paraId="496445CB">
      <w:pPr>
        <w:pStyle w:val="23"/>
        <w:ind w:firstLine="240"/>
        <w:rPr>
          <w:color w:val="auto"/>
          <w:highlight w:val="none"/>
        </w:rPr>
      </w:pPr>
    </w:p>
    <w:p w14:paraId="422FD450">
      <w:pPr>
        <w:pStyle w:val="23"/>
        <w:ind w:firstLine="240"/>
        <w:rPr>
          <w:color w:val="auto"/>
          <w:highlight w:val="none"/>
        </w:rPr>
      </w:pPr>
    </w:p>
    <w:p w14:paraId="48FC5C45">
      <w:pPr>
        <w:pStyle w:val="23"/>
        <w:ind w:firstLine="240"/>
        <w:rPr>
          <w:color w:val="auto"/>
          <w:highlight w:val="none"/>
        </w:rPr>
      </w:pPr>
    </w:p>
    <w:p w14:paraId="5395F5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5A21B14D">
      <w:pPr>
        <w:pStyle w:val="10"/>
        <w:ind w:firstLine="498"/>
        <w:rPr>
          <w:rFonts w:ascii="宋体" w:eastAsia="宋体"/>
          <w:color w:val="auto"/>
          <w:szCs w:val="24"/>
          <w:highlight w:val="none"/>
        </w:rPr>
      </w:pPr>
    </w:p>
    <w:p w14:paraId="7A7DAFD0">
      <w:pPr>
        <w:pStyle w:val="19"/>
        <w:rPr>
          <w:rFonts w:ascii="宋体" w:eastAsia="宋体"/>
          <w:color w:val="auto"/>
          <w:highlight w:val="none"/>
        </w:rPr>
      </w:pPr>
    </w:p>
    <w:p w14:paraId="4E833460">
      <w:pPr>
        <w:pStyle w:val="19"/>
        <w:rPr>
          <w:rFonts w:ascii="宋体" w:eastAsia="宋体"/>
          <w:color w:val="auto"/>
          <w:highlight w:val="none"/>
        </w:rPr>
      </w:pPr>
    </w:p>
    <w:p w14:paraId="3E93CC37">
      <w:pPr>
        <w:pStyle w:val="19"/>
        <w:rPr>
          <w:rFonts w:ascii="宋体" w:eastAsia="宋体"/>
          <w:color w:val="auto"/>
          <w:highlight w:val="none"/>
        </w:rPr>
      </w:pPr>
    </w:p>
    <w:p w14:paraId="3492A252">
      <w:pPr>
        <w:pStyle w:val="19"/>
        <w:rPr>
          <w:rFonts w:ascii="宋体" w:eastAsia="宋体"/>
          <w:color w:val="auto"/>
          <w:highlight w:val="none"/>
        </w:rPr>
      </w:pPr>
    </w:p>
    <w:p w14:paraId="24D12428">
      <w:pPr>
        <w:pStyle w:val="19"/>
        <w:rPr>
          <w:rFonts w:ascii="宋体" w:eastAsia="宋体"/>
          <w:color w:val="auto"/>
          <w:highlight w:val="none"/>
        </w:rPr>
      </w:pPr>
    </w:p>
    <w:p w14:paraId="6A428DF8">
      <w:pPr>
        <w:pStyle w:val="19"/>
        <w:rPr>
          <w:rFonts w:ascii="宋体" w:eastAsia="宋体"/>
          <w:color w:val="auto"/>
          <w:highlight w:val="none"/>
        </w:rPr>
      </w:pPr>
    </w:p>
    <w:p w14:paraId="03A5CB12">
      <w:pPr>
        <w:pStyle w:val="19"/>
        <w:rPr>
          <w:rFonts w:ascii="宋体" w:eastAsia="宋体"/>
          <w:color w:val="auto"/>
          <w:highlight w:val="none"/>
        </w:rPr>
      </w:pPr>
    </w:p>
    <w:p w14:paraId="07F37EB6">
      <w:pPr>
        <w:pStyle w:val="19"/>
        <w:ind w:firstLine="560"/>
        <w:jc w:val="center"/>
        <w:rPr>
          <w:rFonts w:hint="eastAsia" w:ascii="宋体" w:eastAsia="宋体"/>
          <w:color w:val="auto"/>
          <w:sz w:val="28"/>
          <w:szCs w:val="28"/>
          <w:highlight w:val="none"/>
          <w:lang w:eastAsia="zh-CN"/>
        </w:rPr>
      </w:pPr>
      <w:r>
        <w:rPr>
          <w:rFonts w:hint="eastAsia" w:ascii="宋体" w:eastAsia="宋体"/>
          <w:color w:val="auto"/>
          <w:sz w:val="28"/>
          <w:szCs w:val="28"/>
          <w:highlight w:val="none"/>
        </w:rPr>
        <w:t>11、</w:t>
      </w:r>
      <w:r>
        <w:rPr>
          <w:rFonts w:hint="eastAsia" w:ascii="宋体" w:eastAsia="宋体"/>
          <w:color w:val="auto"/>
          <w:sz w:val="28"/>
          <w:szCs w:val="28"/>
          <w:highlight w:val="none"/>
          <w:lang w:eastAsia="zh-CN"/>
        </w:rPr>
        <w:t>施工组织设计方案</w:t>
      </w:r>
    </w:p>
    <w:p w14:paraId="0E01570A">
      <w:pPr>
        <w:pStyle w:val="19"/>
        <w:rPr>
          <w:rFonts w:ascii="宋体" w:eastAsia="宋体"/>
          <w:color w:val="auto"/>
          <w:highlight w:val="none"/>
        </w:rPr>
      </w:pPr>
    </w:p>
    <w:p w14:paraId="40A0A62A">
      <w:pPr>
        <w:pStyle w:val="19"/>
        <w:rPr>
          <w:rFonts w:ascii="宋体" w:eastAsia="宋体"/>
          <w:color w:val="auto"/>
          <w:highlight w:val="none"/>
        </w:rPr>
      </w:pPr>
    </w:p>
    <w:p w14:paraId="7900DAF5">
      <w:pPr>
        <w:pStyle w:val="19"/>
        <w:rPr>
          <w:rFonts w:ascii="宋体" w:eastAsia="宋体"/>
          <w:color w:val="auto"/>
          <w:highlight w:val="none"/>
        </w:rPr>
      </w:pPr>
    </w:p>
    <w:p w14:paraId="1F739F45">
      <w:pPr>
        <w:pStyle w:val="23"/>
        <w:ind w:firstLine="240"/>
        <w:rPr>
          <w:color w:val="auto"/>
          <w:highlight w:val="none"/>
        </w:rPr>
      </w:pPr>
    </w:p>
    <w:p w14:paraId="0E1CA5F4">
      <w:pPr>
        <w:pStyle w:val="23"/>
        <w:ind w:firstLine="240"/>
        <w:rPr>
          <w:color w:val="auto"/>
          <w:highlight w:val="none"/>
        </w:rPr>
      </w:pPr>
    </w:p>
    <w:p w14:paraId="5FD9533C">
      <w:pPr>
        <w:pStyle w:val="23"/>
        <w:ind w:firstLine="240"/>
        <w:rPr>
          <w:color w:val="auto"/>
          <w:highlight w:val="none"/>
        </w:rPr>
      </w:pPr>
    </w:p>
    <w:p w14:paraId="06926E0B">
      <w:pPr>
        <w:pStyle w:val="24"/>
        <w:ind w:left="420" w:firstLine="420"/>
        <w:rPr>
          <w:color w:val="auto"/>
          <w:highlight w:val="none"/>
        </w:rPr>
      </w:pPr>
    </w:p>
    <w:p w14:paraId="23C702EA">
      <w:pPr>
        <w:pStyle w:val="24"/>
        <w:ind w:left="420" w:firstLine="420"/>
        <w:rPr>
          <w:color w:val="auto"/>
          <w:highlight w:val="none"/>
        </w:rPr>
      </w:pPr>
    </w:p>
    <w:p w14:paraId="1ACF6DC6">
      <w:pPr>
        <w:pStyle w:val="24"/>
        <w:ind w:left="420" w:firstLine="420"/>
        <w:rPr>
          <w:color w:val="auto"/>
          <w:highlight w:val="none"/>
        </w:rPr>
      </w:pPr>
    </w:p>
    <w:p w14:paraId="131E342A">
      <w:pPr>
        <w:pStyle w:val="24"/>
        <w:ind w:left="420" w:firstLine="420"/>
        <w:rPr>
          <w:color w:val="auto"/>
          <w:highlight w:val="none"/>
        </w:rPr>
      </w:pPr>
    </w:p>
    <w:p w14:paraId="718A8360">
      <w:pPr>
        <w:pStyle w:val="24"/>
        <w:ind w:left="420" w:firstLine="420"/>
        <w:rPr>
          <w:color w:val="auto"/>
          <w:highlight w:val="none"/>
        </w:rPr>
      </w:pPr>
    </w:p>
    <w:p w14:paraId="2C011458">
      <w:pPr>
        <w:pStyle w:val="24"/>
        <w:ind w:left="420" w:firstLine="420"/>
        <w:rPr>
          <w:color w:val="auto"/>
          <w:highlight w:val="none"/>
        </w:rPr>
      </w:pPr>
    </w:p>
    <w:p w14:paraId="44DC3ADB">
      <w:pPr>
        <w:pStyle w:val="24"/>
        <w:ind w:left="420" w:firstLine="420"/>
        <w:rPr>
          <w:color w:val="auto"/>
          <w:highlight w:val="none"/>
        </w:rPr>
      </w:pPr>
    </w:p>
    <w:p w14:paraId="24E60C8F">
      <w:pPr>
        <w:pStyle w:val="24"/>
        <w:ind w:left="420" w:firstLine="420"/>
        <w:rPr>
          <w:color w:val="auto"/>
          <w:highlight w:val="none"/>
        </w:rPr>
      </w:pPr>
    </w:p>
    <w:p w14:paraId="5C1D18B3">
      <w:pPr>
        <w:pStyle w:val="24"/>
        <w:ind w:left="420" w:firstLine="420"/>
        <w:rPr>
          <w:color w:val="auto"/>
          <w:highlight w:val="none"/>
        </w:rPr>
      </w:pPr>
    </w:p>
    <w:p w14:paraId="62F86639">
      <w:pPr>
        <w:pStyle w:val="24"/>
        <w:ind w:left="420" w:firstLine="420"/>
        <w:rPr>
          <w:color w:val="auto"/>
          <w:highlight w:val="none"/>
        </w:rPr>
      </w:pPr>
    </w:p>
    <w:p w14:paraId="602188B1">
      <w:pPr>
        <w:pStyle w:val="24"/>
        <w:ind w:left="420" w:firstLine="420"/>
        <w:rPr>
          <w:color w:val="auto"/>
          <w:highlight w:val="none"/>
        </w:rPr>
      </w:pPr>
    </w:p>
    <w:p w14:paraId="1B8AACC6">
      <w:pPr>
        <w:pStyle w:val="24"/>
        <w:ind w:left="420" w:firstLine="420"/>
        <w:rPr>
          <w:color w:val="auto"/>
          <w:highlight w:val="none"/>
        </w:rPr>
      </w:pPr>
    </w:p>
    <w:p w14:paraId="70AF78C3">
      <w:pPr>
        <w:pStyle w:val="24"/>
        <w:ind w:left="420" w:firstLine="420"/>
        <w:rPr>
          <w:color w:val="auto"/>
          <w:highlight w:val="none"/>
        </w:rPr>
      </w:pPr>
    </w:p>
    <w:p w14:paraId="6911F5F5">
      <w:pPr>
        <w:pStyle w:val="24"/>
        <w:ind w:left="420" w:firstLine="420"/>
        <w:rPr>
          <w:color w:val="auto"/>
          <w:highlight w:val="none"/>
        </w:rPr>
      </w:pPr>
    </w:p>
    <w:p w14:paraId="677B4409">
      <w:pPr>
        <w:pStyle w:val="24"/>
        <w:ind w:left="420" w:firstLine="420"/>
        <w:rPr>
          <w:color w:val="auto"/>
          <w:highlight w:val="none"/>
        </w:rPr>
      </w:pPr>
    </w:p>
    <w:p w14:paraId="122154F0">
      <w:pPr>
        <w:pStyle w:val="24"/>
        <w:ind w:left="420" w:firstLine="420"/>
        <w:rPr>
          <w:color w:val="auto"/>
          <w:highlight w:val="none"/>
        </w:rPr>
      </w:pPr>
    </w:p>
    <w:p w14:paraId="02305B38">
      <w:pPr>
        <w:pStyle w:val="24"/>
        <w:ind w:left="420" w:firstLine="420"/>
        <w:rPr>
          <w:color w:val="auto"/>
          <w:highlight w:val="none"/>
        </w:rPr>
      </w:pPr>
    </w:p>
    <w:p w14:paraId="37CB128C">
      <w:pPr>
        <w:pStyle w:val="24"/>
        <w:ind w:left="420" w:firstLine="420"/>
        <w:rPr>
          <w:color w:val="auto"/>
          <w:highlight w:val="none"/>
        </w:rPr>
      </w:pPr>
    </w:p>
    <w:p w14:paraId="6AFD7B07">
      <w:pPr>
        <w:pStyle w:val="24"/>
        <w:ind w:left="420" w:firstLine="420"/>
        <w:rPr>
          <w:color w:val="auto"/>
          <w:highlight w:val="none"/>
        </w:rPr>
      </w:pPr>
    </w:p>
    <w:p w14:paraId="2F6A76F5">
      <w:pPr>
        <w:pStyle w:val="24"/>
        <w:ind w:left="420" w:firstLine="420"/>
        <w:rPr>
          <w:color w:val="auto"/>
          <w:highlight w:val="none"/>
        </w:rPr>
      </w:pPr>
    </w:p>
    <w:p w14:paraId="3E2E8366">
      <w:pPr>
        <w:pStyle w:val="24"/>
        <w:ind w:left="420" w:firstLine="420"/>
        <w:rPr>
          <w:color w:val="auto"/>
          <w:highlight w:val="none"/>
        </w:rPr>
      </w:pPr>
    </w:p>
    <w:p w14:paraId="1971558B">
      <w:pPr>
        <w:pStyle w:val="24"/>
        <w:ind w:left="420" w:firstLine="420"/>
        <w:rPr>
          <w:color w:val="auto"/>
          <w:highlight w:val="none"/>
        </w:rPr>
      </w:pPr>
    </w:p>
    <w:p w14:paraId="40AC862F">
      <w:pPr>
        <w:pStyle w:val="24"/>
        <w:ind w:left="420" w:firstLine="420"/>
        <w:rPr>
          <w:color w:val="auto"/>
          <w:highlight w:val="none"/>
        </w:rPr>
      </w:pPr>
    </w:p>
    <w:p w14:paraId="6FA1C029">
      <w:pPr>
        <w:pStyle w:val="24"/>
        <w:ind w:left="420" w:firstLine="420"/>
        <w:rPr>
          <w:color w:val="auto"/>
          <w:highlight w:val="none"/>
        </w:rPr>
      </w:pPr>
    </w:p>
    <w:p w14:paraId="3C1C82ED">
      <w:pPr>
        <w:pStyle w:val="24"/>
        <w:ind w:left="420" w:firstLine="420"/>
        <w:rPr>
          <w:color w:val="auto"/>
          <w:highlight w:val="none"/>
        </w:rPr>
      </w:pPr>
    </w:p>
    <w:p w14:paraId="34BC5518">
      <w:pPr>
        <w:pStyle w:val="24"/>
        <w:ind w:left="420" w:firstLine="420"/>
        <w:rPr>
          <w:color w:val="auto"/>
          <w:highlight w:val="none"/>
        </w:rPr>
      </w:pPr>
    </w:p>
    <w:p w14:paraId="4082B4DD">
      <w:pPr>
        <w:pStyle w:val="24"/>
        <w:ind w:left="420" w:firstLine="420"/>
        <w:rPr>
          <w:color w:val="auto"/>
          <w:highlight w:val="none"/>
        </w:rPr>
      </w:pPr>
    </w:p>
    <w:p w14:paraId="10091B77">
      <w:pPr>
        <w:pStyle w:val="24"/>
        <w:ind w:left="420" w:firstLine="420"/>
        <w:rPr>
          <w:color w:val="auto"/>
          <w:highlight w:val="none"/>
        </w:rPr>
      </w:pPr>
    </w:p>
    <w:p w14:paraId="3D40B9F5">
      <w:pPr>
        <w:pStyle w:val="23"/>
        <w:ind w:left="210" w:leftChars="100" w:firstLine="0" w:firstLineChars="0"/>
        <w:jc w:val="center"/>
        <w:rPr>
          <w:rFonts w:ascii="宋体" w:hAnsi="宋体"/>
          <w:bCs/>
          <w:color w:val="auto"/>
          <w:sz w:val="28"/>
          <w:szCs w:val="28"/>
          <w:highlight w:val="none"/>
        </w:rPr>
      </w:pPr>
      <w:r>
        <w:rPr>
          <w:rFonts w:hint="eastAsia" w:ascii="宋体" w:hAnsi="宋体"/>
          <w:bCs/>
          <w:color w:val="auto"/>
          <w:sz w:val="28"/>
          <w:szCs w:val="28"/>
          <w:highlight w:val="none"/>
        </w:rPr>
        <w:t>12、供应商认为必要的其它材料</w:t>
      </w:r>
    </w:p>
    <w:p w14:paraId="2CA1AE53">
      <w:pPr>
        <w:pStyle w:val="24"/>
        <w:ind w:left="840" w:leftChars="400" w:firstLine="0" w:firstLineChars="0"/>
        <w:rPr>
          <w:color w:val="auto"/>
          <w:highlight w:val="none"/>
        </w:rPr>
      </w:pPr>
    </w:p>
    <w:p w14:paraId="6C09FA3F">
      <w:pPr>
        <w:pStyle w:val="24"/>
        <w:ind w:left="0" w:leftChars="0" w:firstLine="0" w:firstLineChars="0"/>
        <w:rPr>
          <w:color w:val="auto"/>
          <w:highlight w:val="none"/>
        </w:rPr>
      </w:pPr>
    </w:p>
    <w:p w14:paraId="25B9287A">
      <w:pPr>
        <w:pStyle w:val="24"/>
        <w:ind w:left="0" w:leftChars="0" w:firstLine="0" w:firstLineChars="0"/>
        <w:rPr>
          <w:color w:val="auto"/>
          <w:highlight w:val="none"/>
        </w:rPr>
      </w:pPr>
    </w:p>
    <w:p w14:paraId="03EFA68F">
      <w:pPr>
        <w:pStyle w:val="24"/>
        <w:ind w:left="0" w:leftChars="0" w:firstLine="0" w:firstLineChars="0"/>
        <w:rPr>
          <w:color w:val="auto"/>
          <w:highlight w:val="none"/>
        </w:rPr>
      </w:pPr>
    </w:p>
    <w:p w14:paraId="14B0B115">
      <w:pPr>
        <w:pStyle w:val="24"/>
        <w:ind w:left="0" w:leftChars="0" w:firstLine="0" w:firstLineChars="0"/>
        <w:rPr>
          <w:color w:val="auto"/>
          <w:highlight w:val="none"/>
        </w:rPr>
      </w:pPr>
    </w:p>
    <w:p w14:paraId="66B848EB">
      <w:pPr>
        <w:pStyle w:val="24"/>
        <w:ind w:left="0" w:leftChars="0" w:firstLine="0" w:firstLineChars="0"/>
        <w:rPr>
          <w:color w:val="auto"/>
          <w:highlight w:val="none"/>
        </w:rPr>
      </w:pPr>
    </w:p>
    <w:p w14:paraId="4B0866A4">
      <w:pPr>
        <w:pStyle w:val="24"/>
        <w:ind w:left="0" w:leftChars="0" w:firstLine="0" w:firstLineChars="0"/>
        <w:rPr>
          <w:color w:val="auto"/>
          <w:highlight w:val="none"/>
        </w:rPr>
      </w:pPr>
    </w:p>
    <w:p w14:paraId="711B6EF9">
      <w:pPr>
        <w:pStyle w:val="24"/>
        <w:ind w:left="0" w:leftChars="0" w:firstLine="0" w:firstLineChars="0"/>
        <w:rPr>
          <w:color w:val="auto"/>
          <w:highlight w:val="none"/>
        </w:rPr>
      </w:pPr>
    </w:p>
    <w:p w14:paraId="4DC9912A">
      <w:pPr>
        <w:pStyle w:val="24"/>
        <w:ind w:left="0" w:leftChars="0" w:firstLine="0" w:firstLineChars="0"/>
        <w:rPr>
          <w:color w:val="auto"/>
          <w:highlight w:val="none"/>
        </w:rPr>
      </w:pPr>
    </w:p>
    <w:p w14:paraId="6531A3B6">
      <w:pPr>
        <w:pStyle w:val="24"/>
        <w:ind w:left="0" w:leftChars="0" w:firstLine="0" w:firstLineChars="0"/>
        <w:rPr>
          <w:color w:val="auto"/>
          <w:highlight w:val="none"/>
        </w:rPr>
      </w:pPr>
    </w:p>
    <w:p w14:paraId="263BFBDA">
      <w:pPr>
        <w:pStyle w:val="24"/>
        <w:ind w:left="0" w:leftChars="0" w:firstLine="0" w:firstLineChars="0"/>
        <w:rPr>
          <w:color w:val="auto"/>
          <w:highlight w:val="none"/>
        </w:rPr>
      </w:pPr>
    </w:p>
    <w:p w14:paraId="0D2B3FEF">
      <w:pPr>
        <w:pStyle w:val="24"/>
        <w:ind w:left="0" w:leftChars="0" w:firstLine="0" w:firstLineChars="0"/>
        <w:rPr>
          <w:color w:val="auto"/>
          <w:highlight w:val="none"/>
        </w:rPr>
      </w:pPr>
    </w:p>
    <w:p w14:paraId="54F6AED6">
      <w:pPr>
        <w:pStyle w:val="24"/>
        <w:ind w:left="0" w:leftChars="0" w:firstLine="0" w:firstLineChars="0"/>
        <w:rPr>
          <w:color w:val="auto"/>
          <w:highlight w:val="none"/>
        </w:rPr>
      </w:pPr>
    </w:p>
    <w:p w14:paraId="01529D92">
      <w:pPr>
        <w:pStyle w:val="24"/>
        <w:ind w:left="0" w:leftChars="0" w:firstLine="0" w:firstLineChars="0"/>
        <w:rPr>
          <w:color w:val="auto"/>
          <w:highlight w:val="none"/>
        </w:rPr>
      </w:pPr>
    </w:p>
    <w:p w14:paraId="03BC633C">
      <w:pPr>
        <w:pStyle w:val="24"/>
        <w:ind w:left="0" w:leftChars="0" w:firstLine="0" w:firstLineChars="0"/>
        <w:rPr>
          <w:color w:val="auto"/>
          <w:highlight w:val="none"/>
        </w:rPr>
      </w:pPr>
    </w:p>
    <w:p w14:paraId="17A376CF">
      <w:pPr>
        <w:pStyle w:val="24"/>
        <w:ind w:left="0" w:leftChars="0" w:firstLine="0" w:firstLineChars="0"/>
        <w:rPr>
          <w:color w:val="auto"/>
          <w:highlight w:val="none"/>
        </w:rPr>
      </w:pPr>
    </w:p>
    <w:p w14:paraId="31829EC1">
      <w:pPr>
        <w:pStyle w:val="24"/>
        <w:ind w:left="0" w:leftChars="0" w:firstLine="0" w:firstLineChars="0"/>
        <w:rPr>
          <w:color w:val="auto"/>
          <w:highlight w:val="none"/>
        </w:rPr>
      </w:pPr>
    </w:p>
    <w:p w14:paraId="06AADA3A">
      <w:pPr>
        <w:pStyle w:val="24"/>
        <w:ind w:left="0" w:leftChars="0" w:firstLine="0" w:firstLineChars="0"/>
        <w:rPr>
          <w:color w:val="auto"/>
          <w:highlight w:val="none"/>
        </w:rPr>
      </w:pPr>
    </w:p>
    <w:p w14:paraId="732572E5">
      <w:pPr>
        <w:pStyle w:val="24"/>
        <w:ind w:left="0" w:leftChars="0" w:firstLine="0" w:firstLineChars="0"/>
        <w:rPr>
          <w:color w:val="auto"/>
          <w:highlight w:val="none"/>
        </w:rPr>
      </w:pPr>
    </w:p>
    <w:p w14:paraId="52D01387">
      <w:pPr>
        <w:pStyle w:val="24"/>
        <w:ind w:left="0" w:leftChars="0" w:firstLine="0" w:firstLineChars="0"/>
        <w:rPr>
          <w:color w:val="auto"/>
          <w:highlight w:val="none"/>
        </w:rPr>
      </w:pPr>
    </w:p>
    <w:p w14:paraId="4AD375E8">
      <w:pPr>
        <w:pStyle w:val="24"/>
        <w:ind w:left="0" w:leftChars="0" w:firstLine="0" w:firstLineChars="0"/>
        <w:rPr>
          <w:color w:val="auto"/>
          <w:highlight w:val="none"/>
        </w:rPr>
      </w:pPr>
    </w:p>
    <w:p w14:paraId="62D29DD6">
      <w:pPr>
        <w:pStyle w:val="24"/>
        <w:ind w:left="0" w:leftChars="0" w:firstLine="0" w:firstLineChars="0"/>
        <w:rPr>
          <w:color w:val="auto"/>
          <w:highlight w:val="none"/>
        </w:rPr>
      </w:pPr>
    </w:p>
    <w:p w14:paraId="0690EDD5">
      <w:pPr>
        <w:pStyle w:val="24"/>
        <w:ind w:left="0" w:leftChars="0" w:firstLine="0" w:firstLineChars="0"/>
        <w:rPr>
          <w:color w:val="auto"/>
          <w:highlight w:val="none"/>
        </w:rPr>
      </w:pPr>
    </w:p>
    <w:p w14:paraId="586FF403">
      <w:pPr>
        <w:pStyle w:val="24"/>
        <w:ind w:left="0" w:leftChars="0" w:firstLine="0" w:firstLineChars="0"/>
        <w:rPr>
          <w:color w:val="auto"/>
          <w:highlight w:val="none"/>
        </w:rPr>
      </w:pPr>
    </w:p>
    <w:p w14:paraId="75C850D2">
      <w:pPr>
        <w:pStyle w:val="24"/>
        <w:ind w:left="0" w:leftChars="0" w:firstLine="0" w:firstLineChars="0"/>
        <w:rPr>
          <w:color w:val="auto"/>
          <w:highlight w:val="none"/>
        </w:rPr>
      </w:pPr>
    </w:p>
    <w:p w14:paraId="55C8A456">
      <w:pPr>
        <w:pStyle w:val="24"/>
        <w:ind w:left="0" w:leftChars="0" w:firstLine="0" w:firstLineChars="0"/>
        <w:rPr>
          <w:color w:val="auto"/>
          <w:highlight w:val="none"/>
        </w:rPr>
      </w:pPr>
    </w:p>
    <w:p w14:paraId="76734EC4">
      <w:pPr>
        <w:pStyle w:val="24"/>
        <w:ind w:left="0" w:leftChars="0" w:firstLine="0" w:firstLineChars="0"/>
        <w:rPr>
          <w:color w:val="auto"/>
          <w:highlight w:val="none"/>
        </w:rPr>
      </w:pPr>
    </w:p>
    <w:p w14:paraId="08B37DE8">
      <w:pPr>
        <w:pStyle w:val="24"/>
        <w:ind w:left="0" w:leftChars="0" w:firstLine="0" w:firstLineChars="0"/>
        <w:rPr>
          <w:color w:val="auto"/>
          <w:highlight w:val="none"/>
        </w:rPr>
      </w:pPr>
    </w:p>
    <w:p w14:paraId="6F74A705">
      <w:pPr>
        <w:pStyle w:val="24"/>
        <w:ind w:left="0" w:leftChars="0" w:firstLine="0" w:firstLineChars="0"/>
        <w:rPr>
          <w:color w:val="auto"/>
          <w:highlight w:val="none"/>
        </w:rPr>
      </w:pPr>
    </w:p>
    <w:p w14:paraId="69F9532D">
      <w:pPr>
        <w:pStyle w:val="24"/>
        <w:ind w:left="0" w:leftChars="0" w:firstLine="0" w:firstLineChars="0"/>
        <w:rPr>
          <w:color w:val="auto"/>
          <w:highlight w:val="none"/>
        </w:rPr>
      </w:pPr>
    </w:p>
    <w:p w14:paraId="3F46EC09">
      <w:pPr>
        <w:pStyle w:val="24"/>
        <w:ind w:left="0" w:leftChars="0" w:firstLine="0" w:firstLineChars="0"/>
        <w:rPr>
          <w:color w:val="auto"/>
          <w:highlight w:val="none"/>
        </w:rPr>
      </w:pPr>
    </w:p>
    <w:p w14:paraId="4C98CDAF">
      <w:pPr>
        <w:pStyle w:val="24"/>
        <w:ind w:left="0" w:leftChars="0" w:firstLine="0" w:firstLineChars="0"/>
        <w:rPr>
          <w:color w:val="auto"/>
          <w:highlight w:val="none"/>
        </w:rPr>
      </w:pPr>
    </w:p>
    <w:p w14:paraId="3752322F">
      <w:pPr>
        <w:pStyle w:val="24"/>
        <w:ind w:left="0" w:leftChars="0" w:firstLine="0" w:firstLineChars="0"/>
        <w:rPr>
          <w:color w:val="auto"/>
          <w:highlight w:val="none"/>
        </w:rPr>
      </w:pPr>
    </w:p>
    <w:p w14:paraId="6369B5B5">
      <w:pPr>
        <w:pStyle w:val="24"/>
        <w:ind w:left="0" w:leftChars="0" w:firstLine="0" w:firstLineChars="0"/>
        <w:rPr>
          <w:color w:val="auto"/>
          <w:highlight w:val="none"/>
        </w:rPr>
      </w:pPr>
    </w:p>
    <w:p w14:paraId="2EA52615">
      <w:pPr>
        <w:pStyle w:val="7"/>
        <w:rPr>
          <w:color w:val="auto"/>
          <w:highlight w:val="none"/>
        </w:rPr>
      </w:pPr>
    </w:p>
    <w:p w14:paraId="253070D0">
      <w:pPr>
        <w:pStyle w:val="24"/>
        <w:ind w:left="0" w:leftChars="0" w:firstLine="0" w:firstLineChars="0"/>
        <w:jc w:val="center"/>
        <w:rPr>
          <w:color w:val="auto"/>
          <w:sz w:val="28"/>
          <w:szCs w:val="28"/>
          <w:highlight w:val="none"/>
        </w:rPr>
      </w:pPr>
      <w:r>
        <w:rPr>
          <w:rFonts w:hint="eastAsia"/>
          <w:color w:val="auto"/>
          <w:sz w:val="28"/>
          <w:szCs w:val="28"/>
          <w:highlight w:val="none"/>
        </w:rPr>
        <w:t>13、磋商报价（第二轮）</w:t>
      </w:r>
    </w:p>
    <w:p w14:paraId="7AC969F8">
      <w:pPr>
        <w:pStyle w:val="24"/>
        <w:ind w:left="0" w:leftChars="0" w:firstLine="0" w:firstLineChars="0"/>
        <w:jc w:val="center"/>
        <w:rPr>
          <w:color w:val="auto"/>
          <w:sz w:val="28"/>
          <w:szCs w:val="28"/>
          <w:highlight w:val="none"/>
        </w:rPr>
      </w:pPr>
    </w:p>
    <w:p w14:paraId="0D3C223A">
      <w:pPr>
        <w:pStyle w:val="24"/>
        <w:ind w:left="0" w:leftChars="0" w:firstLine="0" w:firstLineChars="0"/>
        <w:jc w:val="center"/>
        <w:rPr>
          <w:color w:val="auto"/>
          <w:sz w:val="28"/>
          <w:szCs w:val="28"/>
          <w:highlight w:val="none"/>
        </w:rPr>
      </w:pPr>
    </w:p>
    <w:p w14:paraId="721DA4C5">
      <w:pPr>
        <w:pStyle w:val="24"/>
        <w:ind w:left="0" w:leftChars="0" w:firstLine="0" w:firstLineChars="0"/>
        <w:jc w:val="center"/>
        <w:rPr>
          <w:color w:val="auto"/>
          <w:sz w:val="28"/>
          <w:szCs w:val="28"/>
          <w:highlight w:val="none"/>
        </w:rPr>
      </w:pPr>
    </w:p>
    <w:p w14:paraId="10484FAD">
      <w:pPr>
        <w:pStyle w:val="24"/>
        <w:ind w:left="0" w:leftChars="0" w:firstLine="0" w:firstLineChars="0"/>
        <w:jc w:val="center"/>
        <w:rPr>
          <w:color w:val="auto"/>
          <w:sz w:val="28"/>
          <w:szCs w:val="28"/>
          <w:highlight w:val="none"/>
        </w:rPr>
      </w:pPr>
    </w:p>
    <w:p w14:paraId="52060145">
      <w:pPr>
        <w:pStyle w:val="24"/>
        <w:ind w:left="0" w:leftChars="0" w:firstLine="0" w:firstLineChars="0"/>
        <w:jc w:val="center"/>
        <w:rPr>
          <w:color w:val="auto"/>
          <w:sz w:val="28"/>
          <w:szCs w:val="28"/>
          <w:highlight w:val="none"/>
        </w:rPr>
      </w:pPr>
    </w:p>
    <w:p w14:paraId="4CEC383F">
      <w:pPr>
        <w:pStyle w:val="24"/>
        <w:ind w:left="0" w:leftChars="0" w:firstLine="0" w:firstLineChars="0"/>
        <w:jc w:val="center"/>
        <w:rPr>
          <w:color w:val="auto"/>
          <w:sz w:val="28"/>
          <w:szCs w:val="28"/>
          <w:highlight w:val="none"/>
        </w:rPr>
      </w:pPr>
    </w:p>
    <w:p w14:paraId="22BB311B">
      <w:pPr>
        <w:pStyle w:val="24"/>
        <w:spacing w:line="360" w:lineRule="auto"/>
        <w:ind w:left="0" w:leftChars="0" w:firstLine="420"/>
        <w:jc w:val="left"/>
        <w:rPr>
          <w:color w:val="auto"/>
          <w:szCs w:val="21"/>
          <w:highlight w:val="none"/>
        </w:rPr>
      </w:pPr>
      <w:r>
        <w:rPr>
          <w:rFonts w:hint="eastAsia"/>
          <w:color w:val="auto"/>
          <w:szCs w:val="21"/>
          <w:highlight w:val="none"/>
        </w:rPr>
        <w:t>注：所有供应商开标结束后，在进行第二轮报价前，应一直保持在线状态，方便第二轮报价及时通知。</w:t>
      </w:r>
    </w:p>
    <w:p w14:paraId="55AAB11B">
      <w:pPr>
        <w:rPr>
          <w:color w:val="auto"/>
          <w:highlight w:val="none"/>
        </w:rPr>
      </w:pPr>
    </w:p>
    <w:sectPr>
      <w:headerReference r:id="rId12" w:type="default"/>
      <w:footerReference r:id="rId13" w:type="default"/>
      <w:pgSz w:w="11911" w:h="16838"/>
      <w:pgMar w:top="1440" w:right="1803" w:bottom="1440" w:left="1803"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073589-A779-4452-9D09-72B879F792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1DDDAF8-AFDA-4795-BA8A-F69F7D7FB4DB}"/>
  </w:font>
  <w:font w:name="汉鼎简楷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08104E4-25A5-41C8-81B3-EA6DF961D052}"/>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4" w:fontKey="{CD94E5F0-5668-4826-8345-6F11FD7CC1F2}"/>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5" w:fontKey="{05F0E307-004B-426F-8D84-3B52BBD0DB2C}"/>
  </w:font>
  <w:font w:name="华文中宋">
    <w:altName w:val="宋体"/>
    <w:panose1 w:val="02010600040101010101"/>
    <w:charset w:val="86"/>
    <w:family w:val="auto"/>
    <w:pitch w:val="default"/>
    <w:sig w:usb0="00000000" w:usb1="00000000" w:usb2="00000000" w:usb3="00000000" w:csb0="0004009F" w:csb1="DFD70000"/>
    <w:embedRegular r:id="rId6" w:fontKey="{52055AAB-828D-4DD4-8040-41DC809B27DC}"/>
  </w:font>
  <w:font w:name="楷体_GB2312">
    <w:altName w:val="楷体"/>
    <w:panose1 w:val="02010609030101010101"/>
    <w:charset w:val="86"/>
    <w:family w:val="modern"/>
    <w:pitch w:val="default"/>
    <w:sig w:usb0="00000000" w:usb1="00000000" w:usb2="00000010" w:usb3="00000000" w:csb0="00040000" w:csb1="00000000"/>
    <w:embedRegular r:id="rId7" w:fontKey="{F30CEBB2-A5E8-4AC6-9531-97ABB028A9E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5AE3249B-5CB8-4180-84AC-77679A7AF2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4935">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0AC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41F3">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B863D94">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xn8rAAQAAjAMAAA4AAABkcnMvZTJvRG9jLnhtbK1TS27bMBDdF8gd&#10;CO5jyUbR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WMycsXfjvbz9+/fzO3id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STGfysABAACMAwAADgAAAAAAAAABACAAAAAfAQAAZHJzL2Uyb0RvYy54bWxQSwUG&#10;AAAAAAYABgBZAQAAUQUAAAAA&#10;">
              <v:fill on="f" focussize="0,0"/>
              <v:stroke on="f"/>
              <v:imagedata o:title=""/>
              <o:lock v:ext="edit" aspectratio="f"/>
              <v:textbox inset="0mm,0mm,0mm,0mm" style="mso-fit-shape-to-text:t;">
                <w:txbxContent>
                  <w:p w14:paraId="3B863D94">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41C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1B7D74">
                          <w:pPr>
                            <w:pStyle w:val="1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651B7D74">
                    <w:pPr>
                      <w:pStyle w:val="1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E46A">
    <w:pPr>
      <w:pStyle w:val="14"/>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65A94">
                          <w:pPr>
                            <w:pStyle w:val="14"/>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2DB65A94">
                    <w:pPr>
                      <w:pStyle w:val="14"/>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B169">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CBE5BF">
                          <w:pPr>
                            <w:pStyle w:val="1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46CBE5BF">
                    <w:pPr>
                      <w:pStyle w:val="1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D6C4">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632F">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DB5E">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4388">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83A3">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1E748"/>
    <w:multiLevelType w:val="singleLevel"/>
    <w:tmpl w:val="85E1E748"/>
    <w:lvl w:ilvl="0" w:tentative="0">
      <w:start w:val="3"/>
      <w:numFmt w:val="decimal"/>
      <w:suff w:val="nothing"/>
      <w:lvlText w:val="%1、"/>
      <w:lvlJc w:val="left"/>
    </w:lvl>
  </w:abstractNum>
  <w:abstractNum w:abstractNumId="1">
    <w:nsid w:val="A2AE2080"/>
    <w:multiLevelType w:val="singleLevel"/>
    <w:tmpl w:val="A2AE2080"/>
    <w:lvl w:ilvl="0" w:tentative="0">
      <w:start w:val="5"/>
      <w:numFmt w:val="chineseCounting"/>
      <w:suff w:val="space"/>
      <w:lvlText w:val="第%1章"/>
      <w:lvlJc w:val="left"/>
      <w:rPr>
        <w:rFonts w:hint="eastAsia"/>
      </w:rPr>
    </w:lvl>
  </w:abstractNum>
  <w:abstractNum w:abstractNumId="2">
    <w:nsid w:val="A9EB258C"/>
    <w:multiLevelType w:val="singleLevel"/>
    <w:tmpl w:val="A9EB258C"/>
    <w:lvl w:ilvl="0" w:tentative="0">
      <w:start w:val="1"/>
      <w:numFmt w:val="decimal"/>
      <w:suff w:val="nothing"/>
      <w:lvlText w:val="%1、"/>
      <w:lvlJc w:val="left"/>
    </w:lvl>
  </w:abstractNum>
  <w:abstractNum w:abstractNumId="3">
    <w:nsid w:val="F582B28B"/>
    <w:multiLevelType w:val="singleLevel"/>
    <w:tmpl w:val="F582B28B"/>
    <w:lvl w:ilvl="0" w:tentative="0">
      <w:start w:val="2"/>
      <w:numFmt w:val="decimal"/>
      <w:lvlText w:val="%1."/>
      <w:lvlJc w:val="left"/>
      <w:pPr>
        <w:tabs>
          <w:tab w:val="left" w:pos="312"/>
        </w:tabs>
      </w:pPr>
    </w:lvl>
  </w:abstractNum>
  <w:abstractNum w:abstractNumId="4">
    <w:nsid w:val="00000008"/>
    <w:multiLevelType w:val="multilevel"/>
    <w:tmpl w:val="00000008"/>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12"/>
    <w:multiLevelType w:val="singleLevel"/>
    <w:tmpl w:val="00000012"/>
    <w:lvl w:ilvl="0" w:tentative="0">
      <w:start w:val="1"/>
      <w:numFmt w:val="decimal"/>
      <w:pStyle w:val="54"/>
      <w:lvlText w:val="%1."/>
      <w:lvlJc w:val="left"/>
      <w:pPr>
        <w:tabs>
          <w:tab w:val="left" w:pos="1200"/>
        </w:tabs>
        <w:ind w:left="1200" w:hanging="36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A55041"/>
    <w:rsid w:val="000E53AE"/>
    <w:rsid w:val="00100E93"/>
    <w:rsid w:val="00203498"/>
    <w:rsid w:val="0026230C"/>
    <w:rsid w:val="0028016D"/>
    <w:rsid w:val="002A582A"/>
    <w:rsid w:val="002E1F6F"/>
    <w:rsid w:val="00305CAD"/>
    <w:rsid w:val="00314D84"/>
    <w:rsid w:val="00316269"/>
    <w:rsid w:val="0032590B"/>
    <w:rsid w:val="0038117C"/>
    <w:rsid w:val="003F279E"/>
    <w:rsid w:val="003F6EE1"/>
    <w:rsid w:val="00416450"/>
    <w:rsid w:val="00527A73"/>
    <w:rsid w:val="005F4163"/>
    <w:rsid w:val="00653DAD"/>
    <w:rsid w:val="00681268"/>
    <w:rsid w:val="006E3F98"/>
    <w:rsid w:val="006E680D"/>
    <w:rsid w:val="0075194C"/>
    <w:rsid w:val="007834EE"/>
    <w:rsid w:val="007A3406"/>
    <w:rsid w:val="007B2523"/>
    <w:rsid w:val="008A4EAD"/>
    <w:rsid w:val="009009B7"/>
    <w:rsid w:val="00956C5B"/>
    <w:rsid w:val="009C7964"/>
    <w:rsid w:val="009E70F5"/>
    <w:rsid w:val="00A03C4C"/>
    <w:rsid w:val="00A55041"/>
    <w:rsid w:val="00B47A81"/>
    <w:rsid w:val="00BD28F7"/>
    <w:rsid w:val="00C66630"/>
    <w:rsid w:val="00C762FA"/>
    <w:rsid w:val="00D220B7"/>
    <w:rsid w:val="00DE7077"/>
    <w:rsid w:val="00E012CB"/>
    <w:rsid w:val="00E91615"/>
    <w:rsid w:val="00F33BC2"/>
    <w:rsid w:val="00F431B9"/>
    <w:rsid w:val="00F65EC9"/>
    <w:rsid w:val="01097E6E"/>
    <w:rsid w:val="01137943"/>
    <w:rsid w:val="011B0745"/>
    <w:rsid w:val="012E39BC"/>
    <w:rsid w:val="017E34AF"/>
    <w:rsid w:val="017F3E01"/>
    <w:rsid w:val="01944B1E"/>
    <w:rsid w:val="0196601E"/>
    <w:rsid w:val="019C2794"/>
    <w:rsid w:val="01B110AA"/>
    <w:rsid w:val="01D15AEA"/>
    <w:rsid w:val="01DF5ECB"/>
    <w:rsid w:val="020B07BA"/>
    <w:rsid w:val="021138F7"/>
    <w:rsid w:val="02281B92"/>
    <w:rsid w:val="02290945"/>
    <w:rsid w:val="022C3D0F"/>
    <w:rsid w:val="024A56FE"/>
    <w:rsid w:val="026143C7"/>
    <w:rsid w:val="02666832"/>
    <w:rsid w:val="026B3007"/>
    <w:rsid w:val="029007B5"/>
    <w:rsid w:val="029E2FA2"/>
    <w:rsid w:val="02A1111E"/>
    <w:rsid w:val="02AD1871"/>
    <w:rsid w:val="02B56978"/>
    <w:rsid w:val="02B768ED"/>
    <w:rsid w:val="02D64744"/>
    <w:rsid w:val="02DA4630"/>
    <w:rsid w:val="02E00616"/>
    <w:rsid w:val="02E35293"/>
    <w:rsid w:val="02EB4148"/>
    <w:rsid w:val="02EB5262"/>
    <w:rsid w:val="02FF66D3"/>
    <w:rsid w:val="0301396B"/>
    <w:rsid w:val="03015901"/>
    <w:rsid w:val="03197AE2"/>
    <w:rsid w:val="031C6D0F"/>
    <w:rsid w:val="03215DBB"/>
    <w:rsid w:val="03280EF8"/>
    <w:rsid w:val="03345AEF"/>
    <w:rsid w:val="03471C42"/>
    <w:rsid w:val="034A7629"/>
    <w:rsid w:val="03521A41"/>
    <w:rsid w:val="03685798"/>
    <w:rsid w:val="03860948"/>
    <w:rsid w:val="038D497C"/>
    <w:rsid w:val="03AC38D7"/>
    <w:rsid w:val="03B46C2F"/>
    <w:rsid w:val="03C70210"/>
    <w:rsid w:val="03CA6453"/>
    <w:rsid w:val="03ED19F3"/>
    <w:rsid w:val="03F25030"/>
    <w:rsid w:val="0402799B"/>
    <w:rsid w:val="04076027"/>
    <w:rsid w:val="040F7BF6"/>
    <w:rsid w:val="04153A87"/>
    <w:rsid w:val="04162219"/>
    <w:rsid w:val="04176207"/>
    <w:rsid w:val="041871BE"/>
    <w:rsid w:val="042E69E2"/>
    <w:rsid w:val="04312352"/>
    <w:rsid w:val="0431629A"/>
    <w:rsid w:val="044E0E32"/>
    <w:rsid w:val="0452796F"/>
    <w:rsid w:val="045743D0"/>
    <w:rsid w:val="04581CB1"/>
    <w:rsid w:val="04636EA7"/>
    <w:rsid w:val="046D4195"/>
    <w:rsid w:val="04891E6A"/>
    <w:rsid w:val="0491070F"/>
    <w:rsid w:val="04934A97"/>
    <w:rsid w:val="04952FCD"/>
    <w:rsid w:val="049E4141"/>
    <w:rsid w:val="04A1639B"/>
    <w:rsid w:val="04B354CF"/>
    <w:rsid w:val="04C17F62"/>
    <w:rsid w:val="04CC1D57"/>
    <w:rsid w:val="04CE6DB8"/>
    <w:rsid w:val="04D60F61"/>
    <w:rsid w:val="04F259A4"/>
    <w:rsid w:val="050B57E3"/>
    <w:rsid w:val="051300AE"/>
    <w:rsid w:val="05132F0E"/>
    <w:rsid w:val="0534627A"/>
    <w:rsid w:val="05501DFD"/>
    <w:rsid w:val="055155A3"/>
    <w:rsid w:val="055627B3"/>
    <w:rsid w:val="055F2BCB"/>
    <w:rsid w:val="056C43F9"/>
    <w:rsid w:val="0570053C"/>
    <w:rsid w:val="057E3667"/>
    <w:rsid w:val="057F57CA"/>
    <w:rsid w:val="059565ED"/>
    <w:rsid w:val="05A14BA7"/>
    <w:rsid w:val="05A84572"/>
    <w:rsid w:val="05BB24F7"/>
    <w:rsid w:val="05BB6053"/>
    <w:rsid w:val="05E80E12"/>
    <w:rsid w:val="05EC0902"/>
    <w:rsid w:val="05ED115B"/>
    <w:rsid w:val="05FF7391"/>
    <w:rsid w:val="060043AE"/>
    <w:rsid w:val="06085010"/>
    <w:rsid w:val="060A0966"/>
    <w:rsid w:val="06113EC5"/>
    <w:rsid w:val="06264FD6"/>
    <w:rsid w:val="063B53E6"/>
    <w:rsid w:val="065169B7"/>
    <w:rsid w:val="06784ADD"/>
    <w:rsid w:val="06825337"/>
    <w:rsid w:val="069D39AB"/>
    <w:rsid w:val="069F5975"/>
    <w:rsid w:val="06B97E60"/>
    <w:rsid w:val="06CC603E"/>
    <w:rsid w:val="06E23AB3"/>
    <w:rsid w:val="06ED1BD3"/>
    <w:rsid w:val="06FF1F8F"/>
    <w:rsid w:val="07093564"/>
    <w:rsid w:val="07260519"/>
    <w:rsid w:val="072C6C75"/>
    <w:rsid w:val="073A2995"/>
    <w:rsid w:val="073A569E"/>
    <w:rsid w:val="073E6F3C"/>
    <w:rsid w:val="07461592"/>
    <w:rsid w:val="07462BA8"/>
    <w:rsid w:val="075345D3"/>
    <w:rsid w:val="0756645B"/>
    <w:rsid w:val="076C2BA4"/>
    <w:rsid w:val="078D4321"/>
    <w:rsid w:val="07A73A79"/>
    <w:rsid w:val="07AC5009"/>
    <w:rsid w:val="07B40FAC"/>
    <w:rsid w:val="07B7297B"/>
    <w:rsid w:val="07CD206E"/>
    <w:rsid w:val="07F341CA"/>
    <w:rsid w:val="07FB307F"/>
    <w:rsid w:val="08145EEF"/>
    <w:rsid w:val="08183C31"/>
    <w:rsid w:val="081D1247"/>
    <w:rsid w:val="082A5712"/>
    <w:rsid w:val="08387E2F"/>
    <w:rsid w:val="08420CAE"/>
    <w:rsid w:val="08457F80"/>
    <w:rsid w:val="086C262D"/>
    <w:rsid w:val="087D1CE6"/>
    <w:rsid w:val="08850B9A"/>
    <w:rsid w:val="08990393"/>
    <w:rsid w:val="089C6F9F"/>
    <w:rsid w:val="08B35707"/>
    <w:rsid w:val="08B54035"/>
    <w:rsid w:val="08B9367A"/>
    <w:rsid w:val="08CD4B4E"/>
    <w:rsid w:val="08E5064E"/>
    <w:rsid w:val="090E0CED"/>
    <w:rsid w:val="09164210"/>
    <w:rsid w:val="092150A5"/>
    <w:rsid w:val="094B3FAB"/>
    <w:rsid w:val="094E3682"/>
    <w:rsid w:val="09727863"/>
    <w:rsid w:val="09880942"/>
    <w:rsid w:val="098D50D2"/>
    <w:rsid w:val="098E3A7F"/>
    <w:rsid w:val="098F1CD1"/>
    <w:rsid w:val="09A8358A"/>
    <w:rsid w:val="09B842BA"/>
    <w:rsid w:val="09BE2D78"/>
    <w:rsid w:val="09C2104E"/>
    <w:rsid w:val="09C3197A"/>
    <w:rsid w:val="09CA0F24"/>
    <w:rsid w:val="09D64774"/>
    <w:rsid w:val="09E2527B"/>
    <w:rsid w:val="0A165F4E"/>
    <w:rsid w:val="0A1A1ABD"/>
    <w:rsid w:val="0A2A6F5C"/>
    <w:rsid w:val="0A446064"/>
    <w:rsid w:val="0A4534E3"/>
    <w:rsid w:val="0A466107"/>
    <w:rsid w:val="0A5B7E05"/>
    <w:rsid w:val="0A6F1448"/>
    <w:rsid w:val="0A726EFC"/>
    <w:rsid w:val="0A930B1E"/>
    <w:rsid w:val="0A9E1902"/>
    <w:rsid w:val="0AA90C24"/>
    <w:rsid w:val="0AB551BF"/>
    <w:rsid w:val="0AB75CD0"/>
    <w:rsid w:val="0ABD0ABF"/>
    <w:rsid w:val="0AC3411D"/>
    <w:rsid w:val="0AD025A1"/>
    <w:rsid w:val="0AD41965"/>
    <w:rsid w:val="0AD77D20"/>
    <w:rsid w:val="0ADF4592"/>
    <w:rsid w:val="0AE4604C"/>
    <w:rsid w:val="0AE917BE"/>
    <w:rsid w:val="0AED6323"/>
    <w:rsid w:val="0AF26211"/>
    <w:rsid w:val="0AF81AF7"/>
    <w:rsid w:val="0B091922"/>
    <w:rsid w:val="0B154457"/>
    <w:rsid w:val="0B240511"/>
    <w:rsid w:val="0B2428ED"/>
    <w:rsid w:val="0B293A5F"/>
    <w:rsid w:val="0B2E7143"/>
    <w:rsid w:val="0B334FD6"/>
    <w:rsid w:val="0B3D6181"/>
    <w:rsid w:val="0B4214C2"/>
    <w:rsid w:val="0B500328"/>
    <w:rsid w:val="0B550CF2"/>
    <w:rsid w:val="0B720CBA"/>
    <w:rsid w:val="0B7423F7"/>
    <w:rsid w:val="0B883A47"/>
    <w:rsid w:val="0B8E7D66"/>
    <w:rsid w:val="0B907F82"/>
    <w:rsid w:val="0BAA53CD"/>
    <w:rsid w:val="0BAA7BE9"/>
    <w:rsid w:val="0BB91287"/>
    <w:rsid w:val="0BBE689D"/>
    <w:rsid w:val="0BC34CFF"/>
    <w:rsid w:val="0BDE0283"/>
    <w:rsid w:val="0BED187B"/>
    <w:rsid w:val="0BED37EB"/>
    <w:rsid w:val="0C0B4328"/>
    <w:rsid w:val="0C201306"/>
    <w:rsid w:val="0C25691C"/>
    <w:rsid w:val="0C2B30D4"/>
    <w:rsid w:val="0C4274CE"/>
    <w:rsid w:val="0C4C20FB"/>
    <w:rsid w:val="0C4E0B8C"/>
    <w:rsid w:val="0C760F26"/>
    <w:rsid w:val="0C9D4705"/>
    <w:rsid w:val="0CA914B5"/>
    <w:rsid w:val="0CAD6813"/>
    <w:rsid w:val="0CB72DB9"/>
    <w:rsid w:val="0CCA1272"/>
    <w:rsid w:val="0CDE6ACB"/>
    <w:rsid w:val="0CF4009D"/>
    <w:rsid w:val="0D0D2EA7"/>
    <w:rsid w:val="0D0F3C61"/>
    <w:rsid w:val="0D1869C8"/>
    <w:rsid w:val="0D2B67C6"/>
    <w:rsid w:val="0D3A63F7"/>
    <w:rsid w:val="0D3C216F"/>
    <w:rsid w:val="0D5A73E2"/>
    <w:rsid w:val="0D6B7625"/>
    <w:rsid w:val="0D86621B"/>
    <w:rsid w:val="0D9078F0"/>
    <w:rsid w:val="0DB711B7"/>
    <w:rsid w:val="0DE65386"/>
    <w:rsid w:val="0DFC36AD"/>
    <w:rsid w:val="0E214497"/>
    <w:rsid w:val="0E386C82"/>
    <w:rsid w:val="0E3A53C5"/>
    <w:rsid w:val="0E4806A0"/>
    <w:rsid w:val="0E4F1A2E"/>
    <w:rsid w:val="0E677E76"/>
    <w:rsid w:val="0E6A4ABA"/>
    <w:rsid w:val="0E6B4F19"/>
    <w:rsid w:val="0E6F20D1"/>
    <w:rsid w:val="0E9C279A"/>
    <w:rsid w:val="0E9F33DC"/>
    <w:rsid w:val="0ED465C4"/>
    <w:rsid w:val="0EDA2CB7"/>
    <w:rsid w:val="0EE17B92"/>
    <w:rsid w:val="0EF7212F"/>
    <w:rsid w:val="0EF900CD"/>
    <w:rsid w:val="0F0A004B"/>
    <w:rsid w:val="0F136122"/>
    <w:rsid w:val="0F1923E5"/>
    <w:rsid w:val="0F1D67DE"/>
    <w:rsid w:val="0F281645"/>
    <w:rsid w:val="0F5E00D3"/>
    <w:rsid w:val="0F661726"/>
    <w:rsid w:val="0F707EAE"/>
    <w:rsid w:val="0F713C26"/>
    <w:rsid w:val="0F714EA5"/>
    <w:rsid w:val="0F733186"/>
    <w:rsid w:val="0F824086"/>
    <w:rsid w:val="0FA4224E"/>
    <w:rsid w:val="0FB0474F"/>
    <w:rsid w:val="0FB76D43"/>
    <w:rsid w:val="0FC1695C"/>
    <w:rsid w:val="0FCF5D19"/>
    <w:rsid w:val="0FD146C5"/>
    <w:rsid w:val="0FDE3F3E"/>
    <w:rsid w:val="0FE45463"/>
    <w:rsid w:val="0FE70FC2"/>
    <w:rsid w:val="0FF2480F"/>
    <w:rsid w:val="0FF752A0"/>
    <w:rsid w:val="0FFA00C0"/>
    <w:rsid w:val="10162EAC"/>
    <w:rsid w:val="101C0036"/>
    <w:rsid w:val="102F7604"/>
    <w:rsid w:val="103A5288"/>
    <w:rsid w:val="103B58EF"/>
    <w:rsid w:val="103E71E0"/>
    <w:rsid w:val="10451639"/>
    <w:rsid w:val="105A7418"/>
    <w:rsid w:val="105C6DE2"/>
    <w:rsid w:val="10714BF2"/>
    <w:rsid w:val="107366F0"/>
    <w:rsid w:val="107F4121"/>
    <w:rsid w:val="108B0C6E"/>
    <w:rsid w:val="108C6F6A"/>
    <w:rsid w:val="10925AEA"/>
    <w:rsid w:val="10972808"/>
    <w:rsid w:val="10A1053B"/>
    <w:rsid w:val="10B310F1"/>
    <w:rsid w:val="10D206F5"/>
    <w:rsid w:val="10E1516D"/>
    <w:rsid w:val="10E2019C"/>
    <w:rsid w:val="10E34306"/>
    <w:rsid w:val="10E45C4B"/>
    <w:rsid w:val="10E7474E"/>
    <w:rsid w:val="10F25EEC"/>
    <w:rsid w:val="10FB5E9E"/>
    <w:rsid w:val="11072D2D"/>
    <w:rsid w:val="111451B1"/>
    <w:rsid w:val="11194576"/>
    <w:rsid w:val="112C16E0"/>
    <w:rsid w:val="113A3267"/>
    <w:rsid w:val="114535BD"/>
    <w:rsid w:val="115870E1"/>
    <w:rsid w:val="11751D7F"/>
    <w:rsid w:val="11762FD6"/>
    <w:rsid w:val="118447F4"/>
    <w:rsid w:val="11911867"/>
    <w:rsid w:val="119A7465"/>
    <w:rsid w:val="11AE1162"/>
    <w:rsid w:val="11B637C7"/>
    <w:rsid w:val="11CA5292"/>
    <w:rsid w:val="11CD1E0A"/>
    <w:rsid w:val="11D83032"/>
    <w:rsid w:val="11D860B5"/>
    <w:rsid w:val="11EA5181"/>
    <w:rsid w:val="11ED132D"/>
    <w:rsid w:val="11F50B3F"/>
    <w:rsid w:val="11FA6155"/>
    <w:rsid w:val="11FF27F2"/>
    <w:rsid w:val="12104D94"/>
    <w:rsid w:val="12217B86"/>
    <w:rsid w:val="122A08EA"/>
    <w:rsid w:val="12301B77"/>
    <w:rsid w:val="12372F05"/>
    <w:rsid w:val="123E24E6"/>
    <w:rsid w:val="124B69B1"/>
    <w:rsid w:val="125569E5"/>
    <w:rsid w:val="126F3D30"/>
    <w:rsid w:val="1271435D"/>
    <w:rsid w:val="127557DC"/>
    <w:rsid w:val="12795FF5"/>
    <w:rsid w:val="12825667"/>
    <w:rsid w:val="12AC5F34"/>
    <w:rsid w:val="12B409FA"/>
    <w:rsid w:val="12BB371A"/>
    <w:rsid w:val="12BB4FDC"/>
    <w:rsid w:val="12C80001"/>
    <w:rsid w:val="12D469A6"/>
    <w:rsid w:val="12D9220E"/>
    <w:rsid w:val="12E0359D"/>
    <w:rsid w:val="12E11D36"/>
    <w:rsid w:val="12E81C7E"/>
    <w:rsid w:val="12F93004"/>
    <w:rsid w:val="131A4CE4"/>
    <w:rsid w:val="131D2F47"/>
    <w:rsid w:val="132D60B6"/>
    <w:rsid w:val="133E565C"/>
    <w:rsid w:val="1356270A"/>
    <w:rsid w:val="1356385F"/>
    <w:rsid w:val="135D4BEE"/>
    <w:rsid w:val="136A3C05"/>
    <w:rsid w:val="138A52B7"/>
    <w:rsid w:val="13902784"/>
    <w:rsid w:val="13A22600"/>
    <w:rsid w:val="13AC7923"/>
    <w:rsid w:val="13B005A5"/>
    <w:rsid w:val="13BD38DE"/>
    <w:rsid w:val="13EB54F9"/>
    <w:rsid w:val="13F84732"/>
    <w:rsid w:val="13FE0C28"/>
    <w:rsid w:val="13FF3EF7"/>
    <w:rsid w:val="142C45C0"/>
    <w:rsid w:val="142E20E6"/>
    <w:rsid w:val="142E237B"/>
    <w:rsid w:val="14352DEE"/>
    <w:rsid w:val="14432035"/>
    <w:rsid w:val="14491B38"/>
    <w:rsid w:val="144B5E57"/>
    <w:rsid w:val="14593F31"/>
    <w:rsid w:val="147B3CDD"/>
    <w:rsid w:val="1485540F"/>
    <w:rsid w:val="14883EEC"/>
    <w:rsid w:val="148F6BEE"/>
    <w:rsid w:val="14945A9A"/>
    <w:rsid w:val="14E20B1F"/>
    <w:rsid w:val="14E25071"/>
    <w:rsid w:val="14E30102"/>
    <w:rsid w:val="14E4000E"/>
    <w:rsid w:val="14E76F2B"/>
    <w:rsid w:val="14E874F7"/>
    <w:rsid w:val="15107A3E"/>
    <w:rsid w:val="1514752E"/>
    <w:rsid w:val="151D4DB4"/>
    <w:rsid w:val="15231D6C"/>
    <w:rsid w:val="152857F0"/>
    <w:rsid w:val="152B4D84"/>
    <w:rsid w:val="15305766"/>
    <w:rsid w:val="153931CB"/>
    <w:rsid w:val="154C4DBC"/>
    <w:rsid w:val="154D6EEE"/>
    <w:rsid w:val="15593193"/>
    <w:rsid w:val="15657010"/>
    <w:rsid w:val="156A5627"/>
    <w:rsid w:val="156C1118"/>
    <w:rsid w:val="1575571D"/>
    <w:rsid w:val="157C2E91"/>
    <w:rsid w:val="158817FA"/>
    <w:rsid w:val="158D458D"/>
    <w:rsid w:val="15916DD0"/>
    <w:rsid w:val="15CC605B"/>
    <w:rsid w:val="15D93750"/>
    <w:rsid w:val="15E40A1B"/>
    <w:rsid w:val="15EC19CC"/>
    <w:rsid w:val="15F5110D"/>
    <w:rsid w:val="16260CA4"/>
    <w:rsid w:val="163E221F"/>
    <w:rsid w:val="16473933"/>
    <w:rsid w:val="16481B85"/>
    <w:rsid w:val="165178F6"/>
    <w:rsid w:val="166D339A"/>
    <w:rsid w:val="1674246A"/>
    <w:rsid w:val="16835940"/>
    <w:rsid w:val="169277F2"/>
    <w:rsid w:val="16976668"/>
    <w:rsid w:val="16A359F0"/>
    <w:rsid w:val="16A96E78"/>
    <w:rsid w:val="16B9038D"/>
    <w:rsid w:val="16C15493"/>
    <w:rsid w:val="16D1099B"/>
    <w:rsid w:val="16F9030A"/>
    <w:rsid w:val="17013AE2"/>
    <w:rsid w:val="170B670F"/>
    <w:rsid w:val="17164FDE"/>
    <w:rsid w:val="1719707D"/>
    <w:rsid w:val="17226BB5"/>
    <w:rsid w:val="17234F87"/>
    <w:rsid w:val="17343EB7"/>
    <w:rsid w:val="173D6022"/>
    <w:rsid w:val="173E3493"/>
    <w:rsid w:val="17453F05"/>
    <w:rsid w:val="177514DA"/>
    <w:rsid w:val="178D1819"/>
    <w:rsid w:val="17AA13D1"/>
    <w:rsid w:val="17AA19AB"/>
    <w:rsid w:val="17AE7407"/>
    <w:rsid w:val="17B74982"/>
    <w:rsid w:val="17BD5C5B"/>
    <w:rsid w:val="17C4413B"/>
    <w:rsid w:val="17C92852"/>
    <w:rsid w:val="17D23D8C"/>
    <w:rsid w:val="17D9680D"/>
    <w:rsid w:val="17DB07D7"/>
    <w:rsid w:val="17DC2A3E"/>
    <w:rsid w:val="17DD2860"/>
    <w:rsid w:val="17DE54CF"/>
    <w:rsid w:val="17F51446"/>
    <w:rsid w:val="18004D02"/>
    <w:rsid w:val="18023FB5"/>
    <w:rsid w:val="180C3F9D"/>
    <w:rsid w:val="1831466F"/>
    <w:rsid w:val="18410D46"/>
    <w:rsid w:val="18463EA2"/>
    <w:rsid w:val="184E75B7"/>
    <w:rsid w:val="185145F5"/>
    <w:rsid w:val="185C1918"/>
    <w:rsid w:val="185F2058"/>
    <w:rsid w:val="18716A45"/>
    <w:rsid w:val="18786026"/>
    <w:rsid w:val="18907B3A"/>
    <w:rsid w:val="189B14E0"/>
    <w:rsid w:val="189C59F4"/>
    <w:rsid w:val="189E3CDE"/>
    <w:rsid w:val="18B079B3"/>
    <w:rsid w:val="18B828C6"/>
    <w:rsid w:val="18C132E8"/>
    <w:rsid w:val="18E9119D"/>
    <w:rsid w:val="18F91581"/>
    <w:rsid w:val="18FD62E9"/>
    <w:rsid w:val="190F3EDE"/>
    <w:rsid w:val="19124EB2"/>
    <w:rsid w:val="1917583F"/>
    <w:rsid w:val="19230842"/>
    <w:rsid w:val="19232435"/>
    <w:rsid w:val="19521C7D"/>
    <w:rsid w:val="195A71CD"/>
    <w:rsid w:val="19702705"/>
    <w:rsid w:val="198A6011"/>
    <w:rsid w:val="198C1D89"/>
    <w:rsid w:val="199B0743"/>
    <w:rsid w:val="19C332D1"/>
    <w:rsid w:val="19CC7A23"/>
    <w:rsid w:val="19DD2724"/>
    <w:rsid w:val="19F53DD2"/>
    <w:rsid w:val="1A0628E6"/>
    <w:rsid w:val="1A0631F7"/>
    <w:rsid w:val="1A0E13B9"/>
    <w:rsid w:val="1A28600D"/>
    <w:rsid w:val="1A2B2B8F"/>
    <w:rsid w:val="1A4C5010"/>
    <w:rsid w:val="1A5535EC"/>
    <w:rsid w:val="1A6D5B7F"/>
    <w:rsid w:val="1A767E82"/>
    <w:rsid w:val="1A933E22"/>
    <w:rsid w:val="1AA933C8"/>
    <w:rsid w:val="1AB423B5"/>
    <w:rsid w:val="1AB52EB7"/>
    <w:rsid w:val="1AC019B4"/>
    <w:rsid w:val="1AC76DF0"/>
    <w:rsid w:val="1AE31F5E"/>
    <w:rsid w:val="1AEB6F83"/>
    <w:rsid w:val="1AF8344E"/>
    <w:rsid w:val="1B0D15F6"/>
    <w:rsid w:val="1B51333E"/>
    <w:rsid w:val="1B666609"/>
    <w:rsid w:val="1B835CFB"/>
    <w:rsid w:val="1B87404C"/>
    <w:rsid w:val="1B9924FF"/>
    <w:rsid w:val="1B9A3DDC"/>
    <w:rsid w:val="1BAB4457"/>
    <w:rsid w:val="1BCC64BF"/>
    <w:rsid w:val="1BD60EF4"/>
    <w:rsid w:val="1BDD1195"/>
    <w:rsid w:val="1BE843DA"/>
    <w:rsid w:val="1BE84C62"/>
    <w:rsid w:val="1C074ABB"/>
    <w:rsid w:val="1C0C4D12"/>
    <w:rsid w:val="1C165112"/>
    <w:rsid w:val="1C18312C"/>
    <w:rsid w:val="1C1A3FB4"/>
    <w:rsid w:val="1C2344FA"/>
    <w:rsid w:val="1C2C7C63"/>
    <w:rsid w:val="1C2E64F2"/>
    <w:rsid w:val="1C314E69"/>
    <w:rsid w:val="1C387FA6"/>
    <w:rsid w:val="1C532D72"/>
    <w:rsid w:val="1C5C744C"/>
    <w:rsid w:val="1C6223ED"/>
    <w:rsid w:val="1C7B131D"/>
    <w:rsid w:val="1C7B6F6E"/>
    <w:rsid w:val="1C814735"/>
    <w:rsid w:val="1C835945"/>
    <w:rsid w:val="1C872CDB"/>
    <w:rsid w:val="1C915908"/>
    <w:rsid w:val="1C940DEA"/>
    <w:rsid w:val="1C9F4F52"/>
    <w:rsid w:val="1CDF6673"/>
    <w:rsid w:val="1CF05E6B"/>
    <w:rsid w:val="1CF73DC7"/>
    <w:rsid w:val="1CFC7456"/>
    <w:rsid w:val="1D096BA5"/>
    <w:rsid w:val="1D227B54"/>
    <w:rsid w:val="1D236331"/>
    <w:rsid w:val="1D3C1D18"/>
    <w:rsid w:val="1D407F36"/>
    <w:rsid w:val="1D4F1A4B"/>
    <w:rsid w:val="1D540A4C"/>
    <w:rsid w:val="1D5726AE"/>
    <w:rsid w:val="1D5A72F2"/>
    <w:rsid w:val="1D6426C6"/>
    <w:rsid w:val="1D7275DD"/>
    <w:rsid w:val="1D7C5F7B"/>
    <w:rsid w:val="1D7F4B06"/>
    <w:rsid w:val="1D8348E7"/>
    <w:rsid w:val="1D8924B9"/>
    <w:rsid w:val="1D9B4C9A"/>
    <w:rsid w:val="1DBC553C"/>
    <w:rsid w:val="1DC31A59"/>
    <w:rsid w:val="1DC85359"/>
    <w:rsid w:val="1DD26459"/>
    <w:rsid w:val="1DD523DE"/>
    <w:rsid w:val="1DE5410E"/>
    <w:rsid w:val="1E023E27"/>
    <w:rsid w:val="1E066FB4"/>
    <w:rsid w:val="1E0845C3"/>
    <w:rsid w:val="1E147900"/>
    <w:rsid w:val="1E3B7FF0"/>
    <w:rsid w:val="1E5842F0"/>
    <w:rsid w:val="1E791845"/>
    <w:rsid w:val="1E7D6144"/>
    <w:rsid w:val="1E804B26"/>
    <w:rsid w:val="1E8A5DE0"/>
    <w:rsid w:val="1E9445B9"/>
    <w:rsid w:val="1E9F65F4"/>
    <w:rsid w:val="1EB4210F"/>
    <w:rsid w:val="1EBF050A"/>
    <w:rsid w:val="1EE10DD4"/>
    <w:rsid w:val="1EF62763"/>
    <w:rsid w:val="1EFA1543"/>
    <w:rsid w:val="1EFB0E1B"/>
    <w:rsid w:val="1F071EB1"/>
    <w:rsid w:val="1F2C6FAB"/>
    <w:rsid w:val="1F361DC0"/>
    <w:rsid w:val="1F3E06FB"/>
    <w:rsid w:val="1F44570F"/>
    <w:rsid w:val="1F576995"/>
    <w:rsid w:val="1F7E5ABE"/>
    <w:rsid w:val="1F895EF1"/>
    <w:rsid w:val="1F8A5D35"/>
    <w:rsid w:val="1F9225B2"/>
    <w:rsid w:val="1F930159"/>
    <w:rsid w:val="1FB275B6"/>
    <w:rsid w:val="1FC27D49"/>
    <w:rsid w:val="1FC81641"/>
    <w:rsid w:val="1FE741BD"/>
    <w:rsid w:val="1FED3AB8"/>
    <w:rsid w:val="1FF42436"/>
    <w:rsid w:val="1FF77D97"/>
    <w:rsid w:val="20245EDC"/>
    <w:rsid w:val="202D3B9A"/>
    <w:rsid w:val="203257C2"/>
    <w:rsid w:val="203B62B7"/>
    <w:rsid w:val="20467814"/>
    <w:rsid w:val="208714FC"/>
    <w:rsid w:val="20C808AA"/>
    <w:rsid w:val="20D02EA3"/>
    <w:rsid w:val="20E424AA"/>
    <w:rsid w:val="20F01207"/>
    <w:rsid w:val="20FD356C"/>
    <w:rsid w:val="20FF5536"/>
    <w:rsid w:val="211C7E96"/>
    <w:rsid w:val="211F34E2"/>
    <w:rsid w:val="21264F9C"/>
    <w:rsid w:val="212C3511"/>
    <w:rsid w:val="212C3707"/>
    <w:rsid w:val="21326B42"/>
    <w:rsid w:val="21410299"/>
    <w:rsid w:val="21477B86"/>
    <w:rsid w:val="214E6EE9"/>
    <w:rsid w:val="214F6F82"/>
    <w:rsid w:val="215313DE"/>
    <w:rsid w:val="21654860"/>
    <w:rsid w:val="21683CE9"/>
    <w:rsid w:val="216D719B"/>
    <w:rsid w:val="217063B1"/>
    <w:rsid w:val="21760810"/>
    <w:rsid w:val="218D48F0"/>
    <w:rsid w:val="218D490E"/>
    <w:rsid w:val="21920158"/>
    <w:rsid w:val="21A17576"/>
    <w:rsid w:val="21A80E04"/>
    <w:rsid w:val="21B04A82"/>
    <w:rsid w:val="21B22ECE"/>
    <w:rsid w:val="21C1459A"/>
    <w:rsid w:val="21D806A5"/>
    <w:rsid w:val="21E97519"/>
    <w:rsid w:val="21EB1616"/>
    <w:rsid w:val="22067F80"/>
    <w:rsid w:val="22121AB8"/>
    <w:rsid w:val="221E19EC"/>
    <w:rsid w:val="22266AF2"/>
    <w:rsid w:val="2227082E"/>
    <w:rsid w:val="222E0813"/>
    <w:rsid w:val="222F3BF9"/>
    <w:rsid w:val="223824C3"/>
    <w:rsid w:val="223B2384"/>
    <w:rsid w:val="224A3A92"/>
    <w:rsid w:val="22657EF6"/>
    <w:rsid w:val="2274785E"/>
    <w:rsid w:val="228C2DF9"/>
    <w:rsid w:val="228D1A3A"/>
    <w:rsid w:val="229456B1"/>
    <w:rsid w:val="229A3466"/>
    <w:rsid w:val="22A27A63"/>
    <w:rsid w:val="22AA3280"/>
    <w:rsid w:val="22B1460E"/>
    <w:rsid w:val="22B8599C"/>
    <w:rsid w:val="22BF0094"/>
    <w:rsid w:val="22C24A6D"/>
    <w:rsid w:val="22DB4D7D"/>
    <w:rsid w:val="22E06DFF"/>
    <w:rsid w:val="22FA5A07"/>
    <w:rsid w:val="22FF5791"/>
    <w:rsid w:val="23045086"/>
    <w:rsid w:val="232B0FB7"/>
    <w:rsid w:val="233314C7"/>
    <w:rsid w:val="23622D89"/>
    <w:rsid w:val="236E6F60"/>
    <w:rsid w:val="23852AE7"/>
    <w:rsid w:val="238B5A7F"/>
    <w:rsid w:val="23910CB7"/>
    <w:rsid w:val="23A979DB"/>
    <w:rsid w:val="23BE08AF"/>
    <w:rsid w:val="23BF2D5B"/>
    <w:rsid w:val="23E17175"/>
    <w:rsid w:val="23E37741"/>
    <w:rsid w:val="23EA1637"/>
    <w:rsid w:val="24013373"/>
    <w:rsid w:val="240449E0"/>
    <w:rsid w:val="240653E4"/>
    <w:rsid w:val="242D4BD3"/>
    <w:rsid w:val="24313A1D"/>
    <w:rsid w:val="2435301D"/>
    <w:rsid w:val="243C2451"/>
    <w:rsid w:val="244B21C1"/>
    <w:rsid w:val="2459651E"/>
    <w:rsid w:val="245C20B0"/>
    <w:rsid w:val="246A597E"/>
    <w:rsid w:val="246E2002"/>
    <w:rsid w:val="24731A3C"/>
    <w:rsid w:val="24977834"/>
    <w:rsid w:val="24AB719D"/>
    <w:rsid w:val="24B71C84"/>
    <w:rsid w:val="24CA67E5"/>
    <w:rsid w:val="24E862E1"/>
    <w:rsid w:val="24EA02AB"/>
    <w:rsid w:val="24F8118B"/>
    <w:rsid w:val="252D6896"/>
    <w:rsid w:val="25302162"/>
    <w:rsid w:val="2536649D"/>
    <w:rsid w:val="253A65CA"/>
    <w:rsid w:val="253D662D"/>
    <w:rsid w:val="2555311F"/>
    <w:rsid w:val="256619E3"/>
    <w:rsid w:val="256C5840"/>
    <w:rsid w:val="25712A79"/>
    <w:rsid w:val="25787B45"/>
    <w:rsid w:val="258E0C37"/>
    <w:rsid w:val="259A75DB"/>
    <w:rsid w:val="25A12B6D"/>
    <w:rsid w:val="25A37345"/>
    <w:rsid w:val="25AE707A"/>
    <w:rsid w:val="25AF4EDF"/>
    <w:rsid w:val="25BD5D24"/>
    <w:rsid w:val="25E1345C"/>
    <w:rsid w:val="25E66CC5"/>
    <w:rsid w:val="25EF794D"/>
    <w:rsid w:val="25F002FA"/>
    <w:rsid w:val="25F52A64"/>
    <w:rsid w:val="26093A45"/>
    <w:rsid w:val="26154EB4"/>
    <w:rsid w:val="26190E48"/>
    <w:rsid w:val="26211AAB"/>
    <w:rsid w:val="265579A6"/>
    <w:rsid w:val="26611C11"/>
    <w:rsid w:val="26621A21"/>
    <w:rsid w:val="267002DF"/>
    <w:rsid w:val="267C7FC9"/>
    <w:rsid w:val="2681079B"/>
    <w:rsid w:val="26834424"/>
    <w:rsid w:val="26AF1852"/>
    <w:rsid w:val="26B874D0"/>
    <w:rsid w:val="26BD47FF"/>
    <w:rsid w:val="26C55E33"/>
    <w:rsid w:val="26DA1076"/>
    <w:rsid w:val="26DC3715"/>
    <w:rsid w:val="26E3633D"/>
    <w:rsid w:val="26F8268D"/>
    <w:rsid w:val="27072222"/>
    <w:rsid w:val="270D202F"/>
    <w:rsid w:val="27105E1E"/>
    <w:rsid w:val="27111B1F"/>
    <w:rsid w:val="271867D0"/>
    <w:rsid w:val="271E423C"/>
    <w:rsid w:val="27473793"/>
    <w:rsid w:val="27483F30"/>
    <w:rsid w:val="27484DBC"/>
    <w:rsid w:val="2749286A"/>
    <w:rsid w:val="275B6273"/>
    <w:rsid w:val="2775510D"/>
    <w:rsid w:val="27785025"/>
    <w:rsid w:val="27A91B9E"/>
    <w:rsid w:val="27AA34E1"/>
    <w:rsid w:val="27E1164E"/>
    <w:rsid w:val="27F22E1F"/>
    <w:rsid w:val="27F455D3"/>
    <w:rsid w:val="27FB2984"/>
    <w:rsid w:val="280E7144"/>
    <w:rsid w:val="282467E2"/>
    <w:rsid w:val="282708E5"/>
    <w:rsid w:val="283934ED"/>
    <w:rsid w:val="28620159"/>
    <w:rsid w:val="28704CFE"/>
    <w:rsid w:val="287D4ABE"/>
    <w:rsid w:val="288051AE"/>
    <w:rsid w:val="28861297"/>
    <w:rsid w:val="288A6D6B"/>
    <w:rsid w:val="288E0F4E"/>
    <w:rsid w:val="289742A6"/>
    <w:rsid w:val="289B3793"/>
    <w:rsid w:val="28A16ED3"/>
    <w:rsid w:val="28A35109"/>
    <w:rsid w:val="28B871A9"/>
    <w:rsid w:val="28BF6807"/>
    <w:rsid w:val="28C01A4F"/>
    <w:rsid w:val="28CA3A06"/>
    <w:rsid w:val="28CD3B03"/>
    <w:rsid w:val="28EE0705"/>
    <w:rsid w:val="28EE1250"/>
    <w:rsid w:val="28F24C9B"/>
    <w:rsid w:val="28FB4835"/>
    <w:rsid w:val="28FC235B"/>
    <w:rsid w:val="292657AF"/>
    <w:rsid w:val="29312005"/>
    <w:rsid w:val="293E0BC6"/>
    <w:rsid w:val="29411321"/>
    <w:rsid w:val="294F692F"/>
    <w:rsid w:val="29512D29"/>
    <w:rsid w:val="295746E4"/>
    <w:rsid w:val="295D0737"/>
    <w:rsid w:val="29813AF5"/>
    <w:rsid w:val="29976F68"/>
    <w:rsid w:val="299F1664"/>
    <w:rsid w:val="29B45500"/>
    <w:rsid w:val="29C73216"/>
    <w:rsid w:val="29EE6148"/>
    <w:rsid w:val="29FB6421"/>
    <w:rsid w:val="2A041FD0"/>
    <w:rsid w:val="2A0E012F"/>
    <w:rsid w:val="2A1C2CB5"/>
    <w:rsid w:val="2A275A1A"/>
    <w:rsid w:val="2A2D406D"/>
    <w:rsid w:val="2A2E29E8"/>
    <w:rsid w:val="2A481CFC"/>
    <w:rsid w:val="2A5A1A2F"/>
    <w:rsid w:val="2A9071FF"/>
    <w:rsid w:val="2AB63109"/>
    <w:rsid w:val="2AC572BD"/>
    <w:rsid w:val="2ACC4CC4"/>
    <w:rsid w:val="2ACF4907"/>
    <w:rsid w:val="2ADF7BA5"/>
    <w:rsid w:val="2AE124BC"/>
    <w:rsid w:val="2AE60862"/>
    <w:rsid w:val="2AE94AEA"/>
    <w:rsid w:val="2AFC55F8"/>
    <w:rsid w:val="2B0902B5"/>
    <w:rsid w:val="2B116592"/>
    <w:rsid w:val="2B595843"/>
    <w:rsid w:val="2B5B6F05"/>
    <w:rsid w:val="2B8366C8"/>
    <w:rsid w:val="2BA47406"/>
    <w:rsid w:val="2BA50A88"/>
    <w:rsid w:val="2BB242BF"/>
    <w:rsid w:val="2C0656F3"/>
    <w:rsid w:val="2C1125C1"/>
    <w:rsid w:val="2C1D4DCC"/>
    <w:rsid w:val="2C2570F6"/>
    <w:rsid w:val="2C3D3520"/>
    <w:rsid w:val="2C4464F3"/>
    <w:rsid w:val="2C610E53"/>
    <w:rsid w:val="2C627343"/>
    <w:rsid w:val="2C725C4B"/>
    <w:rsid w:val="2C734C03"/>
    <w:rsid w:val="2C780592"/>
    <w:rsid w:val="2C923702"/>
    <w:rsid w:val="2CA225B2"/>
    <w:rsid w:val="2CAB4A5B"/>
    <w:rsid w:val="2CAD5E46"/>
    <w:rsid w:val="2CAF6281"/>
    <w:rsid w:val="2CC57707"/>
    <w:rsid w:val="2CC6515A"/>
    <w:rsid w:val="2CCB3F95"/>
    <w:rsid w:val="2CD60AC5"/>
    <w:rsid w:val="2CD75F02"/>
    <w:rsid w:val="2CDC672B"/>
    <w:rsid w:val="2D0C6EE2"/>
    <w:rsid w:val="2D186881"/>
    <w:rsid w:val="2D265BF9"/>
    <w:rsid w:val="2D280EB9"/>
    <w:rsid w:val="2D377E06"/>
    <w:rsid w:val="2D39592C"/>
    <w:rsid w:val="2D3B4B5C"/>
    <w:rsid w:val="2D513B5D"/>
    <w:rsid w:val="2D545784"/>
    <w:rsid w:val="2D646A6C"/>
    <w:rsid w:val="2D693441"/>
    <w:rsid w:val="2D731129"/>
    <w:rsid w:val="2D8B296A"/>
    <w:rsid w:val="2D8D442A"/>
    <w:rsid w:val="2D93624A"/>
    <w:rsid w:val="2D981334"/>
    <w:rsid w:val="2D9E60D7"/>
    <w:rsid w:val="2DA01FC8"/>
    <w:rsid w:val="2DA15F86"/>
    <w:rsid w:val="2DAB178E"/>
    <w:rsid w:val="2DAC25A2"/>
    <w:rsid w:val="2DB80F46"/>
    <w:rsid w:val="2DC0604D"/>
    <w:rsid w:val="2DCC7A10"/>
    <w:rsid w:val="2DEE10FE"/>
    <w:rsid w:val="2DF367BA"/>
    <w:rsid w:val="2E105A61"/>
    <w:rsid w:val="2E172C43"/>
    <w:rsid w:val="2E1E30FD"/>
    <w:rsid w:val="2E1F2D74"/>
    <w:rsid w:val="2E24038A"/>
    <w:rsid w:val="2E2B796A"/>
    <w:rsid w:val="2E2D4CFC"/>
    <w:rsid w:val="2E680966"/>
    <w:rsid w:val="2E6A779E"/>
    <w:rsid w:val="2E821554"/>
    <w:rsid w:val="2E864BA1"/>
    <w:rsid w:val="2E94639A"/>
    <w:rsid w:val="2E9574DA"/>
    <w:rsid w:val="2EA3668F"/>
    <w:rsid w:val="2EA80FBB"/>
    <w:rsid w:val="2EAB3BE5"/>
    <w:rsid w:val="2EB44A81"/>
    <w:rsid w:val="2EEE2746"/>
    <w:rsid w:val="2EFC519F"/>
    <w:rsid w:val="2F057782"/>
    <w:rsid w:val="2F0B779C"/>
    <w:rsid w:val="2F1148E2"/>
    <w:rsid w:val="2F191CD3"/>
    <w:rsid w:val="2F214357"/>
    <w:rsid w:val="2F280ABE"/>
    <w:rsid w:val="2F436F36"/>
    <w:rsid w:val="2F5729E1"/>
    <w:rsid w:val="2F5C1C63"/>
    <w:rsid w:val="2F5D191E"/>
    <w:rsid w:val="2F6D5D61"/>
    <w:rsid w:val="2F7470EF"/>
    <w:rsid w:val="2F7E0A77"/>
    <w:rsid w:val="2F84677E"/>
    <w:rsid w:val="2F9257C7"/>
    <w:rsid w:val="2FA52D91"/>
    <w:rsid w:val="2FAD08B5"/>
    <w:rsid w:val="2FAF4142"/>
    <w:rsid w:val="2FB81F08"/>
    <w:rsid w:val="2FD07DA3"/>
    <w:rsid w:val="2FE50B6D"/>
    <w:rsid w:val="2FF04CFC"/>
    <w:rsid w:val="2FFF284F"/>
    <w:rsid w:val="30087837"/>
    <w:rsid w:val="301A32E8"/>
    <w:rsid w:val="302909F7"/>
    <w:rsid w:val="30394541"/>
    <w:rsid w:val="3039569D"/>
    <w:rsid w:val="305D46E3"/>
    <w:rsid w:val="305F38FB"/>
    <w:rsid w:val="3068478D"/>
    <w:rsid w:val="307B4D1C"/>
    <w:rsid w:val="3081343B"/>
    <w:rsid w:val="3083077D"/>
    <w:rsid w:val="30837BD8"/>
    <w:rsid w:val="309E3EA8"/>
    <w:rsid w:val="30A158EA"/>
    <w:rsid w:val="30A21A3A"/>
    <w:rsid w:val="30AB4D93"/>
    <w:rsid w:val="30B622A4"/>
    <w:rsid w:val="30D309CC"/>
    <w:rsid w:val="30D836AE"/>
    <w:rsid w:val="30E958BB"/>
    <w:rsid w:val="30FA066E"/>
    <w:rsid w:val="30FF50DE"/>
    <w:rsid w:val="3121731A"/>
    <w:rsid w:val="312560D9"/>
    <w:rsid w:val="31260743"/>
    <w:rsid w:val="3126182E"/>
    <w:rsid w:val="312945FA"/>
    <w:rsid w:val="312B7C81"/>
    <w:rsid w:val="31322DBE"/>
    <w:rsid w:val="31462D0D"/>
    <w:rsid w:val="31496359"/>
    <w:rsid w:val="314B0FFF"/>
    <w:rsid w:val="315A2C98"/>
    <w:rsid w:val="315C608D"/>
    <w:rsid w:val="316D029A"/>
    <w:rsid w:val="316E7A4B"/>
    <w:rsid w:val="31886E82"/>
    <w:rsid w:val="319B5AF3"/>
    <w:rsid w:val="31C12394"/>
    <w:rsid w:val="31DD67C8"/>
    <w:rsid w:val="31DE1E93"/>
    <w:rsid w:val="31F21F65"/>
    <w:rsid w:val="31F4634A"/>
    <w:rsid w:val="320048E8"/>
    <w:rsid w:val="32004C6A"/>
    <w:rsid w:val="32026C34"/>
    <w:rsid w:val="32036508"/>
    <w:rsid w:val="320B4800"/>
    <w:rsid w:val="32187CB3"/>
    <w:rsid w:val="321F4F3F"/>
    <w:rsid w:val="322070BA"/>
    <w:rsid w:val="322A1CE7"/>
    <w:rsid w:val="324709F1"/>
    <w:rsid w:val="324A7215"/>
    <w:rsid w:val="32611FAF"/>
    <w:rsid w:val="32780CA4"/>
    <w:rsid w:val="328474F6"/>
    <w:rsid w:val="328A3DB3"/>
    <w:rsid w:val="328C4750"/>
    <w:rsid w:val="32C22B92"/>
    <w:rsid w:val="32C97752"/>
    <w:rsid w:val="32D06D32"/>
    <w:rsid w:val="32D344CA"/>
    <w:rsid w:val="32F13042"/>
    <w:rsid w:val="32F63ADD"/>
    <w:rsid w:val="3301564D"/>
    <w:rsid w:val="330615EA"/>
    <w:rsid w:val="33127DF9"/>
    <w:rsid w:val="331E617E"/>
    <w:rsid w:val="332826CA"/>
    <w:rsid w:val="333170A5"/>
    <w:rsid w:val="33335C3E"/>
    <w:rsid w:val="33526F1A"/>
    <w:rsid w:val="3353526D"/>
    <w:rsid w:val="33581B1C"/>
    <w:rsid w:val="3359561A"/>
    <w:rsid w:val="335E6723"/>
    <w:rsid w:val="336F63C6"/>
    <w:rsid w:val="33745084"/>
    <w:rsid w:val="337F3156"/>
    <w:rsid w:val="33833DA5"/>
    <w:rsid w:val="33835B53"/>
    <w:rsid w:val="33961E92"/>
    <w:rsid w:val="33977251"/>
    <w:rsid w:val="33AA4DED"/>
    <w:rsid w:val="33B73A4E"/>
    <w:rsid w:val="33C74BEC"/>
    <w:rsid w:val="33CD70D4"/>
    <w:rsid w:val="34100F32"/>
    <w:rsid w:val="34105EF7"/>
    <w:rsid w:val="34167714"/>
    <w:rsid w:val="342A2472"/>
    <w:rsid w:val="343313EF"/>
    <w:rsid w:val="34362BC5"/>
    <w:rsid w:val="34390DE3"/>
    <w:rsid w:val="34694CC7"/>
    <w:rsid w:val="346F5140"/>
    <w:rsid w:val="34924F08"/>
    <w:rsid w:val="34AD7A7E"/>
    <w:rsid w:val="34B5753F"/>
    <w:rsid w:val="34B87A7E"/>
    <w:rsid w:val="34D74382"/>
    <w:rsid w:val="34E64A38"/>
    <w:rsid w:val="34E846A5"/>
    <w:rsid w:val="34EC6639"/>
    <w:rsid w:val="350F47CC"/>
    <w:rsid w:val="351A3F47"/>
    <w:rsid w:val="352069FD"/>
    <w:rsid w:val="352073D1"/>
    <w:rsid w:val="352B0250"/>
    <w:rsid w:val="352E544D"/>
    <w:rsid w:val="35371508"/>
    <w:rsid w:val="353D23F7"/>
    <w:rsid w:val="35472BB0"/>
    <w:rsid w:val="3548572F"/>
    <w:rsid w:val="35622C84"/>
    <w:rsid w:val="356D4154"/>
    <w:rsid w:val="357C67B0"/>
    <w:rsid w:val="3595179C"/>
    <w:rsid w:val="35A3072E"/>
    <w:rsid w:val="35A973C7"/>
    <w:rsid w:val="35DC59EE"/>
    <w:rsid w:val="35EA167F"/>
    <w:rsid w:val="3600792F"/>
    <w:rsid w:val="360A4309"/>
    <w:rsid w:val="3615309C"/>
    <w:rsid w:val="36154A5C"/>
    <w:rsid w:val="36227F1C"/>
    <w:rsid w:val="362C24D2"/>
    <w:rsid w:val="363B7357"/>
    <w:rsid w:val="364B1913"/>
    <w:rsid w:val="366854D4"/>
    <w:rsid w:val="366F5943"/>
    <w:rsid w:val="368D2EC4"/>
    <w:rsid w:val="368F0563"/>
    <w:rsid w:val="368F2A60"/>
    <w:rsid w:val="36992F8C"/>
    <w:rsid w:val="36B1051E"/>
    <w:rsid w:val="36B81FB7"/>
    <w:rsid w:val="36BA1C6E"/>
    <w:rsid w:val="36CC15BF"/>
    <w:rsid w:val="36DD7BA6"/>
    <w:rsid w:val="36E00C6E"/>
    <w:rsid w:val="36E36908"/>
    <w:rsid w:val="37293AE2"/>
    <w:rsid w:val="373B04F2"/>
    <w:rsid w:val="374C1861"/>
    <w:rsid w:val="374D1EF4"/>
    <w:rsid w:val="376945F1"/>
    <w:rsid w:val="377F2AD5"/>
    <w:rsid w:val="37881557"/>
    <w:rsid w:val="378A59C1"/>
    <w:rsid w:val="378D51F2"/>
    <w:rsid w:val="379522F8"/>
    <w:rsid w:val="37985945"/>
    <w:rsid w:val="37985D7C"/>
    <w:rsid w:val="37BF4E01"/>
    <w:rsid w:val="37C16C75"/>
    <w:rsid w:val="37CE39F1"/>
    <w:rsid w:val="37D270A9"/>
    <w:rsid w:val="37D41FB7"/>
    <w:rsid w:val="37EA12D3"/>
    <w:rsid w:val="37EA7630"/>
    <w:rsid w:val="380157D9"/>
    <w:rsid w:val="38091BB6"/>
    <w:rsid w:val="380A7C58"/>
    <w:rsid w:val="38206066"/>
    <w:rsid w:val="382610C1"/>
    <w:rsid w:val="382C4A0B"/>
    <w:rsid w:val="38305865"/>
    <w:rsid w:val="383264BD"/>
    <w:rsid w:val="384855BD"/>
    <w:rsid w:val="384A30E3"/>
    <w:rsid w:val="38517536"/>
    <w:rsid w:val="38520411"/>
    <w:rsid w:val="387C6968"/>
    <w:rsid w:val="388303A3"/>
    <w:rsid w:val="388C7258"/>
    <w:rsid w:val="389F59B5"/>
    <w:rsid w:val="38A670C4"/>
    <w:rsid w:val="38B15DB7"/>
    <w:rsid w:val="38B40A9C"/>
    <w:rsid w:val="38B44A00"/>
    <w:rsid w:val="38C56EA1"/>
    <w:rsid w:val="38C95B2C"/>
    <w:rsid w:val="38C95C41"/>
    <w:rsid w:val="38C9634C"/>
    <w:rsid w:val="38DB1F8D"/>
    <w:rsid w:val="38E41B15"/>
    <w:rsid w:val="38F37B51"/>
    <w:rsid w:val="38F43DB0"/>
    <w:rsid w:val="39056C47"/>
    <w:rsid w:val="39141FA8"/>
    <w:rsid w:val="391D07F7"/>
    <w:rsid w:val="39400042"/>
    <w:rsid w:val="39477862"/>
    <w:rsid w:val="39504114"/>
    <w:rsid w:val="395A2507"/>
    <w:rsid w:val="395A4E5E"/>
    <w:rsid w:val="395F1B47"/>
    <w:rsid w:val="396C4A31"/>
    <w:rsid w:val="396C4B5A"/>
    <w:rsid w:val="39736669"/>
    <w:rsid w:val="398B750F"/>
    <w:rsid w:val="398D2482"/>
    <w:rsid w:val="399E3867"/>
    <w:rsid w:val="39A06131"/>
    <w:rsid w:val="39D63200"/>
    <w:rsid w:val="39E6440A"/>
    <w:rsid w:val="39ED01CA"/>
    <w:rsid w:val="39F53A1D"/>
    <w:rsid w:val="3A2754E1"/>
    <w:rsid w:val="3A325397"/>
    <w:rsid w:val="3A500759"/>
    <w:rsid w:val="3A577D17"/>
    <w:rsid w:val="3A5970F7"/>
    <w:rsid w:val="3A647D60"/>
    <w:rsid w:val="3A76582E"/>
    <w:rsid w:val="3A791A5E"/>
    <w:rsid w:val="3A7D7122"/>
    <w:rsid w:val="3A7D77A0"/>
    <w:rsid w:val="3A81766A"/>
    <w:rsid w:val="3A845FD1"/>
    <w:rsid w:val="3A886669"/>
    <w:rsid w:val="3A891983"/>
    <w:rsid w:val="3AA52853"/>
    <w:rsid w:val="3AAA1C17"/>
    <w:rsid w:val="3AB47880"/>
    <w:rsid w:val="3AC151B3"/>
    <w:rsid w:val="3AC32CD9"/>
    <w:rsid w:val="3AEC222F"/>
    <w:rsid w:val="3AF5295D"/>
    <w:rsid w:val="3AFD2F5D"/>
    <w:rsid w:val="3B0A4407"/>
    <w:rsid w:val="3B10547C"/>
    <w:rsid w:val="3B221DD2"/>
    <w:rsid w:val="3B295A3F"/>
    <w:rsid w:val="3B3140E6"/>
    <w:rsid w:val="3B3C11B9"/>
    <w:rsid w:val="3B457B92"/>
    <w:rsid w:val="3B6839EC"/>
    <w:rsid w:val="3B6E32D5"/>
    <w:rsid w:val="3B8B3A2A"/>
    <w:rsid w:val="3B9D79CE"/>
    <w:rsid w:val="3BB926CE"/>
    <w:rsid w:val="3BBD452E"/>
    <w:rsid w:val="3BC35012"/>
    <w:rsid w:val="3BC74A4B"/>
    <w:rsid w:val="3BD956B7"/>
    <w:rsid w:val="3BE66040"/>
    <w:rsid w:val="3BE8467D"/>
    <w:rsid w:val="3BF137F2"/>
    <w:rsid w:val="3C0320E2"/>
    <w:rsid w:val="3C0D06AF"/>
    <w:rsid w:val="3C145EE2"/>
    <w:rsid w:val="3C190160"/>
    <w:rsid w:val="3C1D6D23"/>
    <w:rsid w:val="3C2B73BE"/>
    <w:rsid w:val="3C2E1DA2"/>
    <w:rsid w:val="3C447D8C"/>
    <w:rsid w:val="3C4E2A76"/>
    <w:rsid w:val="3C4F7720"/>
    <w:rsid w:val="3C690B6C"/>
    <w:rsid w:val="3C7626F9"/>
    <w:rsid w:val="3C814BF9"/>
    <w:rsid w:val="3C8B4542"/>
    <w:rsid w:val="3C90308E"/>
    <w:rsid w:val="3CC02CF3"/>
    <w:rsid w:val="3CC91AC2"/>
    <w:rsid w:val="3CCD6091"/>
    <w:rsid w:val="3CCE4150"/>
    <w:rsid w:val="3CE533DA"/>
    <w:rsid w:val="3D197A98"/>
    <w:rsid w:val="3D2648D3"/>
    <w:rsid w:val="3D290B19"/>
    <w:rsid w:val="3D2E4D81"/>
    <w:rsid w:val="3D31435C"/>
    <w:rsid w:val="3D4247F0"/>
    <w:rsid w:val="3D537EA1"/>
    <w:rsid w:val="3D557A4C"/>
    <w:rsid w:val="3D7636A8"/>
    <w:rsid w:val="3D7657CC"/>
    <w:rsid w:val="3D776425"/>
    <w:rsid w:val="3D7A16C5"/>
    <w:rsid w:val="3D804DF6"/>
    <w:rsid w:val="3DB434DE"/>
    <w:rsid w:val="3DBC2F02"/>
    <w:rsid w:val="3DBF00CF"/>
    <w:rsid w:val="3DC237B7"/>
    <w:rsid w:val="3DD82B81"/>
    <w:rsid w:val="3DE37154"/>
    <w:rsid w:val="3E020852"/>
    <w:rsid w:val="3E174EC3"/>
    <w:rsid w:val="3E175815"/>
    <w:rsid w:val="3E186E8C"/>
    <w:rsid w:val="3E393D12"/>
    <w:rsid w:val="3E596376"/>
    <w:rsid w:val="3E5C270D"/>
    <w:rsid w:val="3E6B762E"/>
    <w:rsid w:val="3E6C3E83"/>
    <w:rsid w:val="3E6F2431"/>
    <w:rsid w:val="3E704F26"/>
    <w:rsid w:val="3E772758"/>
    <w:rsid w:val="3E8260FE"/>
    <w:rsid w:val="3E895FE7"/>
    <w:rsid w:val="3E907BE2"/>
    <w:rsid w:val="3E974BA8"/>
    <w:rsid w:val="3EA6303D"/>
    <w:rsid w:val="3EB5502E"/>
    <w:rsid w:val="3EB56DDC"/>
    <w:rsid w:val="3EB66E3F"/>
    <w:rsid w:val="3ED92ACB"/>
    <w:rsid w:val="3F095976"/>
    <w:rsid w:val="3F0B6385"/>
    <w:rsid w:val="3F184C9E"/>
    <w:rsid w:val="3F5B48B8"/>
    <w:rsid w:val="3F5F68C0"/>
    <w:rsid w:val="3F763A08"/>
    <w:rsid w:val="3F7A063E"/>
    <w:rsid w:val="3F7F09E5"/>
    <w:rsid w:val="3F80388E"/>
    <w:rsid w:val="3F99210D"/>
    <w:rsid w:val="3FAC6431"/>
    <w:rsid w:val="3FAF7CCF"/>
    <w:rsid w:val="3FB711FC"/>
    <w:rsid w:val="3FCE45FA"/>
    <w:rsid w:val="3FDA312B"/>
    <w:rsid w:val="3FDD483D"/>
    <w:rsid w:val="3FDE5256"/>
    <w:rsid w:val="3FF52910"/>
    <w:rsid w:val="4001414A"/>
    <w:rsid w:val="400211A6"/>
    <w:rsid w:val="40073822"/>
    <w:rsid w:val="401E4E97"/>
    <w:rsid w:val="401E5AE1"/>
    <w:rsid w:val="405D597D"/>
    <w:rsid w:val="406F1256"/>
    <w:rsid w:val="40750F19"/>
    <w:rsid w:val="407C4056"/>
    <w:rsid w:val="40AD420F"/>
    <w:rsid w:val="40B871CC"/>
    <w:rsid w:val="40CD3A38"/>
    <w:rsid w:val="40F115F5"/>
    <w:rsid w:val="40F14A51"/>
    <w:rsid w:val="41286C0B"/>
    <w:rsid w:val="412C21CF"/>
    <w:rsid w:val="413E5A1F"/>
    <w:rsid w:val="414E3ABF"/>
    <w:rsid w:val="41657329"/>
    <w:rsid w:val="41664102"/>
    <w:rsid w:val="416F5968"/>
    <w:rsid w:val="418764DD"/>
    <w:rsid w:val="41A05B22"/>
    <w:rsid w:val="41A0664C"/>
    <w:rsid w:val="41A84F13"/>
    <w:rsid w:val="41DB4DAC"/>
    <w:rsid w:val="41EB6A9E"/>
    <w:rsid w:val="41F01E86"/>
    <w:rsid w:val="42164036"/>
    <w:rsid w:val="42283CB5"/>
    <w:rsid w:val="423821FE"/>
    <w:rsid w:val="423A41C8"/>
    <w:rsid w:val="424E1A22"/>
    <w:rsid w:val="425F778B"/>
    <w:rsid w:val="42611755"/>
    <w:rsid w:val="426825A3"/>
    <w:rsid w:val="426D3E38"/>
    <w:rsid w:val="42986CA5"/>
    <w:rsid w:val="42997036"/>
    <w:rsid w:val="42A27E98"/>
    <w:rsid w:val="42BA073C"/>
    <w:rsid w:val="42C62596"/>
    <w:rsid w:val="42CF5C44"/>
    <w:rsid w:val="42D448E2"/>
    <w:rsid w:val="42DC29C8"/>
    <w:rsid w:val="42DD6902"/>
    <w:rsid w:val="42E054D6"/>
    <w:rsid w:val="42E1552A"/>
    <w:rsid w:val="42E36169"/>
    <w:rsid w:val="42E5574C"/>
    <w:rsid w:val="42F57311"/>
    <w:rsid w:val="43010842"/>
    <w:rsid w:val="4304272C"/>
    <w:rsid w:val="430646B0"/>
    <w:rsid w:val="430A1DED"/>
    <w:rsid w:val="433E55F2"/>
    <w:rsid w:val="434C248F"/>
    <w:rsid w:val="435B2648"/>
    <w:rsid w:val="437D2441"/>
    <w:rsid w:val="43900589"/>
    <w:rsid w:val="43A80592"/>
    <w:rsid w:val="43AC4C52"/>
    <w:rsid w:val="43D21F6A"/>
    <w:rsid w:val="43D45F57"/>
    <w:rsid w:val="43F041A7"/>
    <w:rsid w:val="4403491A"/>
    <w:rsid w:val="44043B95"/>
    <w:rsid w:val="44056110"/>
    <w:rsid w:val="44134CD1"/>
    <w:rsid w:val="441449F6"/>
    <w:rsid w:val="44173C6A"/>
    <w:rsid w:val="441C329A"/>
    <w:rsid w:val="442567B2"/>
    <w:rsid w:val="4430118F"/>
    <w:rsid w:val="44333030"/>
    <w:rsid w:val="44474B53"/>
    <w:rsid w:val="44644CA6"/>
    <w:rsid w:val="446472DA"/>
    <w:rsid w:val="446621AE"/>
    <w:rsid w:val="4478567E"/>
    <w:rsid w:val="447D50E6"/>
    <w:rsid w:val="44883642"/>
    <w:rsid w:val="44894F93"/>
    <w:rsid w:val="448E4445"/>
    <w:rsid w:val="4496202F"/>
    <w:rsid w:val="44A92F3F"/>
    <w:rsid w:val="44C10289"/>
    <w:rsid w:val="44D34D39"/>
    <w:rsid w:val="44D90DD0"/>
    <w:rsid w:val="44E64193"/>
    <w:rsid w:val="45223A53"/>
    <w:rsid w:val="45336CAD"/>
    <w:rsid w:val="453E3FCF"/>
    <w:rsid w:val="455C013E"/>
    <w:rsid w:val="456C2B0E"/>
    <w:rsid w:val="45774DEB"/>
    <w:rsid w:val="457D1812"/>
    <w:rsid w:val="459571CE"/>
    <w:rsid w:val="459C4852"/>
    <w:rsid w:val="459D348E"/>
    <w:rsid w:val="45A55DFD"/>
    <w:rsid w:val="45A831F7"/>
    <w:rsid w:val="45A90649"/>
    <w:rsid w:val="45AA52CF"/>
    <w:rsid w:val="45AC15CB"/>
    <w:rsid w:val="45AE6A04"/>
    <w:rsid w:val="45C21865"/>
    <w:rsid w:val="45C51FFB"/>
    <w:rsid w:val="45C5231F"/>
    <w:rsid w:val="45C8407F"/>
    <w:rsid w:val="45E22BAD"/>
    <w:rsid w:val="45F35012"/>
    <w:rsid w:val="46162269"/>
    <w:rsid w:val="461C0C36"/>
    <w:rsid w:val="46236D21"/>
    <w:rsid w:val="46247237"/>
    <w:rsid w:val="462E7BA0"/>
    <w:rsid w:val="462F1E83"/>
    <w:rsid w:val="46492C2C"/>
    <w:rsid w:val="4662784A"/>
    <w:rsid w:val="466B2BA2"/>
    <w:rsid w:val="466E4957"/>
    <w:rsid w:val="467C2F34"/>
    <w:rsid w:val="4685178A"/>
    <w:rsid w:val="46894627"/>
    <w:rsid w:val="468A6DA0"/>
    <w:rsid w:val="469C7200"/>
    <w:rsid w:val="46BC35D9"/>
    <w:rsid w:val="46BD2CD2"/>
    <w:rsid w:val="46C158FF"/>
    <w:rsid w:val="46E42955"/>
    <w:rsid w:val="46F81A26"/>
    <w:rsid w:val="46FF32EA"/>
    <w:rsid w:val="4737195B"/>
    <w:rsid w:val="474D22A8"/>
    <w:rsid w:val="475A6773"/>
    <w:rsid w:val="475E6D69"/>
    <w:rsid w:val="476E221E"/>
    <w:rsid w:val="47B42327"/>
    <w:rsid w:val="47C22C96"/>
    <w:rsid w:val="47C50090"/>
    <w:rsid w:val="47D13D59"/>
    <w:rsid w:val="47D604EF"/>
    <w:rsid w:val="47DC6A1F"/>
    <w:rsid w:val="47E35B08"/>
    <w:rsid w:val="4800426E"/>
    <w:rsid w:val="48054B47"/>
    <w:rsid w:val="48092B19"/>
    <w:rsid w:val="480C16A5"/>
    <w:rsid w:val="480D334D"/>
    <w:rsid w:val="481D504E"/>
    <w:rsid w:val="48277B6C"/>
    <w:rsid w:val="482A6280"/>
    <w:rsid w:val="4832262B"/>
    <w:rsid w:val="48533B2A"/>
    <w:rsid w:val="485C5A77"/>
    <w:rsid w:val="485E2293"/>
    <w:rsid w:val="486F44A0"/>
    <w:rsid w:val="4872330D"/>
    <w:rsid w:val="48791DFD"/>
    <w:rsid w:val="488937B4"/>
    <w:rsid w:val="48972CE4"/>
    <w:rsid w:val="4898467D"/>
    <w:rsid w:val="4899619E"/>
    <w:rsid w:val="48A4239B"/>
    <w:rsid w:val="48A453A1"/>
    <w:rsid w:val="48BC6013"/>
    <w:rsid w:val="48C04CFB"/>
    <w:rsid w:val="48C6614D"/>
    <w:rsid w:val="48C77E38"/>
    <w:rsid w:val="48D0052D"/>
    <w:rsid w:val="48D80297"/>
    <w:rsid w:val="48EA7DE0"/>
    <w:rsid w:val="48EC3D42"/>
    <w:rsid w:val="48F13107"/>
    <w:rsid w:val="49024EDB"/>
    <w:rsid w:val="4907292A"/>
    <w:rsid w:val="49247038"/>
    <w:rsid w:val="4946664C"/>
    <w:rsid w:val="4955275C"/>
    <w:rsid w:val="4957242E"/>
    <w:rsid w:val="49702445"/>
    <w:rsid w:val="49804BB7"/>
    <w:rsid w:val="498E6BA8"/>
    <w:rsid w:val="499042A4"/>
    <w:rsid w:val="499C1713"/>
    <w:rsid w:val="49A55559"/>
    <w:rsid w:val="49AD1724"/>
    <w:rsid w:val="49B12A65"/>
    <w:rsid w:val="49B537D7"/>
    <w:rsid w:val="49BA6C1F"/>
    <w:rsid w:val="49BE56DF"/>
    <w:rsid w:val="49CC7204"/>
    <w:rsid w:val="49D12904"/>
    <w:rsid w:val="49D93D12"/>
    <w:rsid w:val="49E05655"/>
    <w:rsid w:val="49E5489D"/>
    <w:rsid w:val="49F42EAF"/>
    <w:rsid w:val="49F54651"/>
    <w:rsid w:val="49F81187"/>
    <w:rsid w:val="49F82CCF"/>
    <w:rsid w:val="4A024AD0"/>
    <w:rsid w:val="4A027B4B"/>
    <w:rsid w:val="4A041AC3"/>
    <w:rsid w:val="4A064990"/>
    <w:rsid w:val="4A1D068B"/>
    <w:rsid w:val="4A37734B"/>
    <w:rsid w:val="4A3D5FAF"/>
    <w:rsid w:val="4A437992"/>
    <w:rsid w:val="4A4617EA"/>
    <w:rsid w:val="4A4E6A63"/>
    <w:rsid w:val="4A52208C"/>
    <w:rsid w:val="4A5E0944"/>
    <w:rsid w:val="4A6610AA"/>
    <w:rsid w:val="4A6A56E8"/>
    <w:rsid w:val="4A7047A0"/>
    <w:rsid w:val="4A82670C"/>
    <w:rsid w:val="4A8B6BD3"/>
    <w:rsid w:val="4A8D015B"/>
    <w:rsid w:val="4A8E7695"/>
    <w:rsid w:val="4A8F0E1C"/>
    <w:rsid w:val="4A914BA1"/>
    <w:rsid w:val="4AA87194"/>
    <w:rsid w:val="4AAE5599"/>
    <w:rsid w:val="4AC33923"/>
    <w:rsid w:val="4ACA3C0F"/>
    <w:rsid w:val="4AD650FF"/>
    <w:rsid w:val="4AF06848"/>
    <w:rsid w:val="4AFF1B0B"/>
    <w:rsid w:val="4B0F243F"/>
    <w:rsid w:val="4B272E10"/>
    <w:rsid w:val="4B297B9D"/>
    <w:rsid w:val="4B3C629B"/>
    <w:rsid w:val="4B3F0159"/>
    <w:rsid w:val="4B4664F9"/>
    <w:rsid w:val="4B4D2A30"/>
    <w:rsid w:val="4B5647FB"/>
    <w:rsid w:val="4B5D5902"/>
    <w:rsid w:val="4B7178C7"/>
    <w:rsid w:val="4BA15B30"/>
    <w:rsid w:val="4BA426B2"/>
    <w:rsid w:val="4BB06DB8"/>
    <w:rsid w:val="4BD21C8F"/>
    <w:rsid w:val="4BDD2320"/>
    <w:rsid w:val="4BE13907"/>
    <w:rsid w:val="4C082C41"/>
    <w:rsid w:val="4C1235D5"/>
    <w:rsid w:val="4C15074C"/>
    <w:rsid w:val="4C2B6874"/>
    <w:rsid w:val="4C371778"/>
    <w:rsid w:val="4C393489"/>
    <w:rsid w:val="4C395188"/>
    <w:rsid w:val="4C800A2A"/>
    <w:rsid w:val="4C8C5C16"/>
    <w:rsid w:val="4C8E75EA"/>
    <w:rsid w:val="4CA07B96"/>
    <w:rsid w:val="4CA673C8"/>
    <w:rsid w:val="4CA67D8B"/>
    <w:rsid w:val="4CB3047F"/>
    <w:rsid w:val="4CB6269D"/>
    <w:rsid w:val="4CB725E4"/>
    <w:rsid w:val="4CBF063E"/>
    <w:rsid w:val="4CC24B4C"/>
    <w:rsid w:val="4CC55DC1"/>
    <w:rsid w:val="4CC7630B"/>
    <w:rsid w:val="4CDB43D7"/>
    <w:rsid w:val="4CEF5BAF"/>
    <w:rsid w:val="4CF552D0"/>
    <w:rsid w:val="4D0E5E48"/>
    <w:rsid w:val="4D0F1A08"/>
    <w:rsid w:val="4D1902BE"/>
    <w:rsid w:val="4D211F36"/>
    <w:rsid w:val="4D401D59"/>
    <w:rsid w:val="4D5F0F87"/>
    <w:rsid w:val="4D5F4AE3"/>
    <w:rsid w:val="4D6046FD"/>
    <w:rsid w:val="4D682977"/>
    <w:rsid w:val="4D7C38E7"/>
    <w:rsid w:val="4D80363C"/>
    <w:rsid w:val="4D814C58"/>
    <w:rsid w:val="4D93478D"/>
    <w:rsid w:val="4DA15FEB"/>
    <w:rsid w:val="4DAE0BF8"/>
    <w:rsid w:val="4DB52955"/>
    <w:rsid w:val="4DB93431"/>
    <w:rsid w:val="4DBE3A6B"/>
    <w:rsid w:val="4DBF546E"/>
    <w:rsid w:val="4DC86B2C"/>
    <w:rsid w:val="4DDC2846"/>
    <w:rsid w:val="4DE208AD"/>
    <w:rsid w:val="4DE47B18"/>
    <w:rsid w:val="4E050499"/>
    <w:rsid w:val="4E0A0904"/>
    <w:rsid w:val="4E1F4272"/>
    <w:rsid w:val="4E2B1AB9"/>
    <w:rsid w:val="4E2B220B"/>
    <w:rsid w:val="4E2B2C17"/>
    <w:rsid w:val="4E541801"/>
    <w:rsid w:val="4E5647C4"/>
    <w:rsid w:val="4E742810"/>
    <w:rsid w:val="4E7520E4"/>
    <w:rsid w:val="4E767DBA"/>
    <w:rsid w:val="4E7C1DD9"/>
    <w:rsid w:val="4E833AC8"/>
    <w:rsid w:val="4E8B4257"/>
    <w:rsid w:val="4E8D3A20"/>
    <w:rsid w:val="4EA56E6D"/>
    <w:rsid w:val="4EDC4384"/>
    <w:rsid w:val="4EE80B08"/>
    <w:rsid w:val="4F0E056F"/>
    <w:rsid w:val="4F121149"/>
    <w:rsid w:val="4F1A33B7"/>
    <w:rsid w:val="4F1F62D3"/>
    <w:rsid w:val="4F280EFC"/>
    <w:rsid w:val="4F3766C0"/>
    <w:rsid w:val="4F6A4947"/>
    <w:rsid w:val="4F71173F"/>
    <w:rsid w:val="4F762878"/>
    <w:rsid w:val="4F76457B"/>
    <w:rsid w:val="4F8545A9"/>
    <w:rsid w:val="4FA314D6"/>
    <w:rsid w:val="4FAB3227"/>
    <w:rsid w:val="4FAF008D"/>
    <w:rsid w:val="4FD3569C"/>
    <w:rsid w:val="4FF05EC6"/>
    <w:rsid w:val="4FF43C08"/>
    <w:rsid w:val="50074E64"/>
    <w:rsid w:val="50171910"/>
    <w:rsid w:val="502058C3"/>
    <w:rsid w:val="503C110B"/>
    <w:rsid w:val="503D443F"/>
    <w:rsid w:val="503F2037"/>
    <w:rsid w:val="504A7CCC"/>
    <w:rsid w:val="504D1554"/>
    <w:rsid w:val="505B596F"/>
    <w:rsid w:val="50602F53"/>
    <w:rsid w:val="50662F05"/>
    <w:rsid w:val="5074354B"/>
    <w:rsid w:val="507B56FC"/>
    <w:rsid w:val="508718F0"/>
    <w:rsid w:val="508A4035"/>
    <w:rsid w:val="508D698B"/>
    <w:rsid w:val="508F643F"/>
    <w:rsid w:val="50990AA2"/>
    <w:rsid w:val="50A0135B"/>
    <w:rsid w:val="50A76ECD"/>
    <w:rsid w:val="50AD2009"/>
    <w:rsid w:val="50B415EA"/>
    <w:rsid w:val="50B82E88"/>
    <w:rsid w:val="50C61849"/>
    <w:rsid w:val="50E55AD0"/>
    <w:rsid w:val="50EE14B8"/>
    <w:rsid w:val="50FC5734"/>
    <w:rsid w:val="50FD2F03"/>
    <w:rsid w:val="510036E0"/>
    <w:rsid w:val="51114346"/>
    <w:rsid w:val="512435DF"/>
    <w:rsid w:val="51385D77"/>
    <w:rsid w:val="513B12E8"/>
    <w:rsid w:val="513B7D84"/>
    <w:rsid w:val="513E5DB7"/>
    <w:rsid w:val="514970FF"/>
    <w:rsid w:val="514C4262"/>
    <w:rsid w:val="51597A9B"/>
    <w:rsid w:val="515B3813"/>
    <w:rsid w:val="515C37AD"/>
    <w:rsid w:val="515F0B5F"/>
    <w:rsid w:val="517370FA"/>
    <w:rsid w:val="517F39A6"/>
    <w:rsid w:val="51A60F32"/>
    <w:rsid w:val="51A61731"/>
    <w:rsid w:val="51B478FB"/>
    <w:rsid w:val="51B80C66"/>
    <w:rsid w:val="51BC0DF9"/>
    <w:rsid w:val="51C70CD9"/>
    <w:rsid w:val="51C71567"/>
    <w:rsid w:val="51D43382"/>
    <w:rsid w:val="51F32D2F"/>
    <w:rsid w:val="520619D1"/>
    <w:rsid w:val="520F675D"/>
    <w:rsid w:val="52190392"/>
    <w:rsid w:val="521D7822"/>
    <w:rsid w:val="522A4101"/>
    <w:rsid w:val="52314DA8"/>
    <w:rsid w:val="52581161"/>
    <w:rsid w:val="526A75F6"/>
    <w:rsid w:val="52831274"/>
    <w:rsid w:val="528C0A30"/>
    <w:rsid w:val="529C2335"/>
    <w:rsid w:val="52A8613B"/>
    <w:rsid w:val="52AF3E17"/>
    <w:rsid w:val="52B70F1D"/>
    <w:rsid w:val="52D304D8"/>
    <w:rsid w:val="52E017FB"/>
    <w:rsid w:val="52E21245"/>
    <w:rsid w:val="52E31CBD"/>
    <w:rsid w:val="530C1269"/>
    <w:rsid w:val="53195734"/>
    <w:rsid w:val="531D3476"/>
    <w:rsid w:val="532402BD"/>
    <w:rsid w:val="534053B7"/>
    <w:rsid w:val="53456FF5"/>
    <w:rsid w:val="535248BD"/>
    <w:rsid w:val="536270DB"/>
    <w:rsid w:val="53650979"/>
    <w:rsid w:val="53783110"/>
    <w:rsid w:val="537C0582"/>
    <w:rsid w:val="537C25E6"/>
    <w:rsid w:val="538A03E0"/>
    <w:rsid w:val="539250E9"/>
    <w:rsid w:val="539354E6"/>
    <w:rsid w:val="53A427AD"/>
    <w:rsid w:val="53A70F92"/>
    <w:rsid w:val="53A73534"/>
    <w:rsid w:val="53AF76C1"/>
    <w:rsid w:val="53B10062"/>
    <w:rsid w:val="53B8613A"/>
    <w:rsid w:val="53CC553D"/>
    <w:rsid w:val="53D31D87"/>
    <w:rsid w:val="53E7363B"/>
    <w:rsid w:val="53E83F0F"/>
    <w:rsid w:val="53EF1BEB"/>
    <w:rsid w:val="53F8133D"/>
    <w:rsid w:val="53F817ED"/>
    <w:rsid w:val="53FE77D2"/>
    <w:rsid w:val="53FF6BD1"/>
    <w:rsid w:val="541303D5"/>
    <w:rsid w:val="542A209B"/>
    <w:rsid w:val="542E7C0A"/>
    <w:rsid w:val="543919EF"/>
    <w:rsid w:val="54510FD0"/>
    <w:rsid w:val="545509EE"/>
    <w:rsid w:val="546D4523"/>
    <w:rsid w:val="548209E1"/>
    <w:rsid w:val="5484610D"/>
    <w:rsid w:val="54931516"/>
    <w:rsid w:val="5495703C"/>
    <w:rsid w:val="54996A24"/>
    <w:rsid w:val="54AA08FB"/>
    <w:rsid w:val="54AC5037"/>
    <w:rsid w:val="54B073EA"/>
    <w:rsid w:val="54C17A9E"/>
    <w:rsid w:val="54E6462A"/>
    <w:rsid w:val="54F9581D"/>
    <w:rsid w:val="5504693B"/>
    <w:rsid w:val="5516017D"/>
    <w:rsid w:val="551B6A8A"/>
    <w:rsid w:val="551F5FF9"/>
    <w:rsid w:val="55251519"/>
    <w:rsid w:val="552A7206"/>
    <w:rsid w:val="552B3A2E"/>
    <w:rsid w:val="552D6F21"/>
    <w:rsid w:val="552F2E43"/>
    <w:rsid w:val="55474AC2"/>
    <w:rsid w:val="554A42CB"/>
    <w:rsid w:val="555111B5"/>
    <w:rsid w:val="55597061"/>
    <w:rsid w:val="555D47C4"/>
    <w:rsid w:val="556279A7"/>
    <w:rsid w:val="556709D9"/>
    <w:rsid w:val="556F1F83"/>
    <w:rsid w:val="558A0B6B"/>
    <w:rsid w:val="558E2409"/>
    <w:rsid w:val="55A57753"/>
    <w:rsid w:val="55A74D1E"/>
    <w:rsid w:val="55AC0AE1"/>
    <w:rsid w:val="55CE54C3"/>
    <w:rsid w:val="55E71B19"/>
    <w:rsid w:val="55F34962"/>
    <w:rsid w:val="560E1BDD"/>
    <w:rsid w:val="560F79F9"/>
    <w:rsid w:val="5634617F"/>
    <w:rsid w:val="5637484F"/>
    <w:rsid w:val="564451BE"/>
    <w:rsid w:val="564C7BCE"/>
    <w:rsid w:val="56567EED"/>
    <w:rsid w:val="567B1F36"/>
    <w:rsid w:val="567C20AC"/>
    <w:rsid w:val="568630E0"/>
    <w:rsid w:val="56A2261A"/>
    <w:rsid w:val="56A24C1D"/>
    <w:rsid w:val="56AE7C5A"/>
    <w:rsid w:val="56AF6ADB"/>
    <w:rsid w:val="56C7351C"/>
    <w:rsid w:val="56D1541C"/>
    <w:rsid w:val="56E9366F"/>
    <w:rsid w:val="56ED315F"/>
    <w:rsid w:val="57001308"/>
    <w:rsid w:val="570505EF"/>
    <w:rsid w:val="57122BC6"/>
    <w:rsid w:val="57156F80"/>
    <w:rsid w:val="571D1C8F"/>
    <w:rsid w:val="57282500"/>
    <w:rsid w:val="572C1210"/>
    <w:rsid w:val="573214BA"/>
    <w:rsid w:val="573945F7"/>
    <w:rsid w:val="57573528"/>
    <w:rsid w:val="577D1D40"/>
    <w:rsid w:val="577F3E60"/>
    <w:rsid w:val="57995095"/>
    <w:rsid w:val="57A853BE"/>
    <w:rsid w:val="57BD32EC"/>
    <w:rsid w:val="57CF5A16"/>
    <w:rsid w:val="57D42B2F"/>
    <w:rsid w:val="58037926"/>
    <w:rsid w:val="58076796"/>
    <w:rsid w:val="58156E12"/>
    <w:rsid w:val="581D7A74"/>
    <w:rsid w:val="58242BB1"/>
    <w:rsid w:val="584974E7"/>
    <w:rsid w:val="584B45E2"/>
    <w:rsid w:val="584D6439"/>
    <w:rsid w:val="58516F10"/>
    <w:rsid w:val="585C5AED"/>
    <w:rsid w:val="587358E6"/>
    <w:rsid w:val="587A0A23"/>
    <w:rsid w:val="588C2D0D"/>
    <w:rsid w:val="588F5918"/>
    <w:rsid w:val="5891756F"/>
    <w:rsid w:val="58AB5080"/>
    <w:rsid w:val="58B340A2"/>
    <w:rsid w:val="58BA3515"/>
    <w:rsid w:val="58BE1257"/>
    <w:rsid w:val="58C72E85"/>
    <w:rsid w:val="58CA425E"/>
    <w:rsid w:val="58D45090"/>
    <w:rsid w:val="58ED5699"/>
    <w:rsid w:val="58EF1411"/>
    <w:rsid w:val="58EF5044"/>
    <w:rsid w:val="58FA1966"/>
    <w:rsid w:val="59072F36"/>
    <w:rsid w:val="59126D4B"/>
    <w:rsid w:val="59252964"/>
    <w:rsid w:val="59401212"/>
    <w:rsid w:val="59496D52"/>
    <w:rsid w:val="595156E4"/>
    <w:rsid w:val="595219A0"/>
    <w:rsid w:val="59567D64"/>
    <w:rsid w:val="59875AED"/>
    <w:rsid w:val="59881257"/>
    <w:rsid w:val="59A321FB"/>
    <w:rsid w:val="59A75869"/>
    <w:rsid w:val="59B14918"/>
    <w:rsid w:val="59B7388A"/>
    <w:rsid w:val="59BB41C6"/>
    <w:rsid w:val="59C83A10"/>
    <w:rsid w:val="59CA59DA"/>
    <w:rsid w:val="59DE60F4"/>
    <w:rsid w:val="59F5520F"/>
    <w:rsid w:val="5A3115B5"/>
    <w:rsid w:val="5A354D3F"/>
    <w:rsid w:val="5A405530"/>
    <w:rsid w:val="5A405C9C"/>
    <w:rsid w:val="5A4237C2"/>
    <w:rsid w:val="5A504131"/>
    <w:rsid w:val="5A673229"/>
    <w:rsid w:val="5A6C48E6"/>
    <w:rsid w:val="5A765379"/>
    <w:rsid w:val="5A873458"/>
    <w:rsid w:val="5A8D6A64"/>
    <w:rsid w:val="5AB04BD0"/>
    <w:rsid w:val="5AB60511"/>
    <w:rsid w:val="5AC62645"/>
    <w:rsid w:val="5AC81DBA"/>
    <w:rsid w:val="5AD76D0F"/>
    <w:rsid w:val="5AE605F2"/>
    <w:rsid w:val="5AF91B4A"/>
    <w:rsid w:val="5B0349CD"/>
    <w:rsid w:val="5B1C3FBE"/>
    <w:rsid w:val="5B2C46EC"/>
    <w:rsid w:val="5B5F2152"/>
    <w:rsid w:val="5B6C1376"/>
    <w:rsid w:val="5B776821"/>
    <w:rsid w:val="5B7D530D"/>
    <w:rsid w:val="5B7E2ECD"/>
    <w:rsid w:val="5B832D06"/>
    <w:rsid w:val="5B857E0A"/>
    <w:rsid w:val="5B8A151C"/>
    <w:rsid w:val="5B923001"/>
    <w:rsid w:val="5BA1138A"/>
    <w:rsid w:val="5BA45030"/>
    <w:rsid w:val="5BAF6C35"/>
    <w:rsid w:val="5BB34E56"/>
    <w:rsid w:val="5BC22E0D"/>
    <w:rsid w:val="5BC621D1"/>
    <w:rsid w:val="5BD7618C"/>
    <w:rsid w:val="5BDC2291"/>
    <w:rsid w:val="5BEF4C4D"/>
    <w:rsid w:val="5C1906F7"/>
    <w:rsid w:val="5C25514A"/>
    <w:rsid w:val="5C45126F"/>
    <w:rsid w:val="5C451348"/>
    <w:rsid w:val="5C4C0928"/>
    <w:rsid w:val="5C771A17"/>
    <w:rsid w:val="5C78171D"/>
    <w:rsid w:val="5C7878C3"/>
    <w:rsid w:val="5C817C33"/>
    <w:rsid w:val="5C817EC9"/>
    <w:rsid w:val="5C826C8D"/>
    <w:rsid w:val="5C871960"/>
    <w:rsid w:val="5C98591B"/>
    <w:rsid w:val="5C9C4029"/>
    <w:rsid w:val="5C9F3B0E"/>
    <w:rsid w:val="5CA0283D"/>
    <w:rsid w:val="5CAE15E3"/>
    <w:rsid w:val="5CC93B6F"/>
    <w:rsid w:val="5CD86429"/>
    <w:rsid w:val="5CE24E21"/>
    <w:rsid w:val="5CF60C9B"/>
    <w:rsid w:val="5D0B52B9"/>
    <w:rsid w:val="5D2B2C34"/>
    <w:rsid w:val="5D3513BC"/>
    <w:rsid w:val="5D4F6A60"/>
    <w:rsid w:val="5D5D3DAC"/>
    <w:rsid w:val="5D6F7784"/>
    <w:rsid w:val="5D70252D"/>
    <w:rsid w:val="5D9E3405"/>
    <w:rsid w:val="5D9F2CDA"/>
    <w:rsid w:val="5DAF4A56"/>
    <w:rsid w:val="5DBD13F2"/>
    <w:rsid w:val="5DC22783"/>
    <w:rsid w:val="5E242AF0"/>
    <w:rsid w:val="5E2606F1"/>
    <w:rsid w:val="5E59732C"/>
    <w:rsid w:val="5E6A32E8"/>
    <w:rsid w:val="5E91796B"/>
    <w:rsid w:val="5E9B5B97"/>
    <w:rsid w:val="5E9C581B"/>
    <w:rsid w:val="5EA24E14"/>
    <w:rsid w:val="5EB36B9F"/>
    <w:rsid w:val="5EBC58CF"/>
    <w:rsid w:val="5EE412EC"/>
    <w:rsid w:val="5EF555BA"/>
    <w:rsid w:val="5EF676D8"/>
    <w:rsid w:val="5EFC1A9B"/>
    <w:rsid w:val="5F1D5294"/>
    <w:rsid w:val="5F203901"/>
    <w:rsid w:val="5F41039F"/>
    <w:rsid w:val="5F47472D"/>
    <w:rsid w:val="5F7433F4"/>
    <w:rsid w:val="5F933D87"/>
    <w:rsid w:val="5FA96735"/>
    <w:rsid w:val="5FAE5B6E"/>
    <w:rsid w:val="5FB23198"/>
    <w:rsid w:val="5FBC0B80"/>
    <w:rsid w:val="5FC92290"/>
    <w:rsid w:val="5FCD1D80"/>
    <w:rsid w:val="5FDB771F"/>
    <w:rsid w:val="5FDE21CA"/>
    <w:rsid w:val="5FDE7907"/>
    <w:rsid w:val="60195C1E"/>
    <w:rsid w:val="602B6A7E"/>
    <w:rsid w:val="60364FA5"/>
    <w:rsid w:val="6041148D"/>
    <w:rsid w:val="6047227E"/>
    <w:rsid w:val="605C5F30"/>
    <w:rsid w:val="60656F88"/>
    <w:rsid w:val="607E307A"/>
    <w:rsid w:val="60995B4F"/>
    <w:rsid w:val="60A0439F"/>
    <w:rsid w:val="60A56859"/>
    <w:rsid w:val="60B65BF2"/>
    <w:rsid w:val="60C018E5"/>
    <w:rsid w:val="60C0425C"/>
    <w:rsid w:val="60C56E56"/>
    <w:rsid w:val="60CE7110"/>
    <w:rsid w:val="60D1764E"/>
    <w:rsid w:val="60D27B9F"/>
    <w:rsid w:val="60DA0BF8"/>
    <w:rsid w:val="60F66071"/>
    <w:rsid w:val="60FA753E"/>
    <w:rsid w:val="61053016"/>
    <w:rsid w:val="610743DD"/>
    <w:rsid w:val="610A2B60"/>
    <w:rsid w:val="610D4BDB"/>
    <w:rsid w:val="611D2893"/>
    <w:rsid w:val="611F02FF"/>
    <w:rsid w:val="612805C8"/>
    <w:rsid w:val="612F0022"/>
    <w:rsid w:val="612F4895"/>
    <w:rsid w:val="613060DD"/>
    <w:rsid w:val="614E6EF1"/>
    <w:rsid w:val="614F578E"/>
    <w:rsid w:val="615A25EA"/>
    <w:rsid w:val="61825531"/>
    <w:rsid w:val="61826037"/>
    <w:rsid w:val="618A2BE6"/>
    <w:rsid w:val="618A752F"/>
    <w:rsid w:val="618D7A19"/>
    <w:rsid w:val="61930DA7"/>
    <w:rsid w:val="61A42FB4"/>
    <w:rsid w:val="61A84853"/>
    <w:rsid w:val="61C827FF"/>
    <w:rsid w:val="61CE1DDF"/>
    <w:rsid w:val="61CF78E4"/>
    <w:rsid w:val="61DD677E"/>
    <w:rsid w:val="61ED04B8"/>
    <w:rsid w:val="61F57219"/>
    <w:rsid w:val="61FE0138"/>
    <w:rsid w:val="6200643D"/>
    <w:rsid w:val="622320CA"/>
    <w:rsid w:val="6247406C"/>
    <w:rsid w:val="624D71A8"/>
    <w:rsid w:val="625451FA"/>
    <w:rsid w:val="625978FB"/>
    <w:rsid w:val="62643A20"/>
    <w:rsid w:val="626F35C2"/>
    <w:rsid w:val="6283706E"/>
    <w:rsid w:val="628801E0"/>
    <w:rsid w:val="629D1EDE"/>
    <w:rsid w:val="62A13F4D"/>
    <w:rsid w:val="62A413EC"/>
    <w:rsid w:val="62AC5DA2"/>
    <w:rsid w:val="62BC3D31"/>
    <w:rsid w:val="62C531E2"/>
    <w:rsid w:val="62E03F3A"/>
    <w:rsid w:val="62FB4E56"/>
    <w:rsid w:val="63051831"/>
    <w:rsid w:val="63106792"/>
    <w:rsid w:val="631D37AF"/>
    <w:rsid w:val="631F6D97"/>
    <w:rsid w:val="63230EBE"/>
    <w:rsid w:val="63310878"/>
    <w:rsid w:val="633640E0"/>
    <w:rsid w:val="635C1C28"/>
    <w:rsid w:val="636465DA"/>
    <w:rsid w:val="637810A4"/>
    <w:rsid w:val="63892462"/>
    <w:rsid w:val="638E5CCA"/>
    <w:rsid w:val="639826A5"/>
    <w:rsid w:val="63C42462"/>
    <w:rsid w:val="63C9581B"/>
    <w:rsid w:val="63E36016"/>
    <w:rsid w:val="63E43B3C"/>
    <w:rsid w:val="63F81362"/>
    <w:rsid w:val="64033FC2"/>
    <w:rsid w:val="641206A9"/>
    <w:rsid w:val="64175CC0"/>
    <w:rsid w:val="64255448"/>
    <w:rsid w:val="64265F03"/>
    <w:rsid w:val="64335EAD"/>
    <w:rsid w:val="643412E7"/>
    <w:rsid w:val="645111D2"/>
    <w:rsid w:val="64637128"/>
    <w:rsid w:val="646E2CE8"/>
    <w:rsid w:val="64805613"/>
    <w:rsid w:val="64913E20"/>
    <w:rsid w:val="64925346"/>
    <w:rsid w:val="64994927"/>
    <w:rsid w:val="64A1271F"/>
    <w:rsid w:val="64AA6B34"/>
    <w:rsid w:val="64AC5A8E"/>
    <w:rsid w:val="64AC6408"/>
    <w:rsid w:val="64B33C3A"/>
    <w:rsid w:val="64B74DAD"/>
    <w:rsid w:val="64B90194"/>
    <w:rsid w:val="64D836A1"/>
    <w:rsid w:val="64E149E6"/>
    <w:rsid w:val="64E57B6C"/>
    <w:rsid w:val="65035466"/>
    <w:rsid w:val="65144B4F"/>
    <w:rsid w:val="65217454"/>
    <w:rsid w:val="652B5B6A"/>
    <w:rsid w:val="653A3FD7"/>
    <w:rsid w:val="65452D0E"/>
    <w:rsid w:val="65532D27"/>
    <w:rsid w:val="65582E79"/>
    <w:rsid w:val="657D1F2D"/>
    <w:rsid w:val="657E4F50"/>
    <w:rsid w:val="658605EC"/>
    <w:rsid w:val="659550EE"/>
    <w:rsid w:val="65B93F70"/>
    <w:rsid w:val="65BB267B"/>
    <w:rsid w:val="65BD1D4A"/>
    <w:rsid w:val="65C3753A"/>
    <w:rsid w:val="65D06126"/>
    <w:rsid w:val="65D8147F"/>
    <w:rsid w:val="65E25D5F"/>
    <w:rsid w:val="65F6169A"/>
    <w:rsid w:val="65F65296"/>
    <w:rsid w:val="662752F0"/>
    <w:rsid w:val="662E6C0F"/>
    <w:rsid w:val="663C46DE"/>
    <w:rsid w:val="665F74AA"/>
    <w:rsid w:val="6664279C"/>
    <w:rsid w:val="6668124C"/>
    <w:rsid w:val="66A3383B"/>
    <w:rsid w:val="66A426A7"/>
    <w:rsid w:val="66A75884"/>
    <w:rsid w:val="66AF1729"/>
    <w:rsid w:val="66B21CD0"/>
    <w:rsid w:val="66B666BB"/>
    <w:rsid w:val="66BC66AA"/>
    <w:rsid w:val="66BE52C3"/>
    <w:rsid w:val="66CC2D91"/>
    <w:rsid w:val="66F34E56"/>
    <w:rsid w:val="66FC2D59"/>
    <w:rsid w:val="66FD73EF"/>
    <w:rsid w:val="67010ED2"/>
    <w:rsid w:val="670151B2"/>
    <w:rsid w:val="670A5668"/>
    <w:rsid w:val="67401089"/>
    <w:rsid w:val="67674868"/>
    <w:rsid w:val="67987117"/>
    <w:rsid w:val="679C6C08"/>
    <w:rsid w:val="67A27F96"/>
    <w:rsid w:val="67A8465D"/>
    <w:rsid w:val="67AF67C0"/>
    <w:rsid w:val="67B37AAD"/>
    <w:rsid w:val="67B92A0F"/>
    <w:rsid w:val="67C41CBB"/>
    <w:rsid w:val="67D5464A"/>
    <w:rsid w:val="67DA328C"/>
    <w:rsid w:val="67DE3E32"/>
    <w:rsid w:val="67E22D4D"/>
    <w:rsid w:val="67E61308"/>
    <w:rsid w:val="67EB09A1"/>
    <w:rsid w:val="67F73E3E"/>
    <w:rsid w:val="67FA56DC"/>
    <w:rsid w:val="6801123A"/>
    <w:rsid w:val="683F4100"/>
    <w:rsid w:val="684D138C"/>
    <w:rsid w:val="6858511F"/>
    <w:rsid w:val="685D1552"/>
    <w:rsid w:val="6866280A"/>
    <w:rsid w:val="68686AEA"/>
    <w:rsid w:val="688D47A2"/>
    <w:rsid w:val="68915AA7"/>
    <w:rsid w:val="689618A9"/>
    <w:rsid w:val="689A3865"/>
    <w:rsid w:val="68A37F48"/>
    <w:rsid w:val="68B4089F"/>
    <w:rsid w:val="68B97345"/>
    <w:rsid w:val="68BA756F"/>
    <w:rsid w:val="68C84E8E"/>
    <w:rsid w:val="68E57EEC"/>
    <w:rsid w:val="68F33995"/>
    <w:rsid w:val="69074555"/>
    <w:rsid w:val="69126A56"/>
    <w:rsid w:val="69240076"/>
    <w:rsid w:val="6930742F"/>
    <w:rsid w:val="693E611A"/>
    <w:rsid w:val="694154B7"/>
    <w:rsid w:val="69434224"/>
    <w:rsid w:val="69486E37"/>
    <w:rsid w:val="69541E76"/>
    <w:rsid w:val="695A20A8"/>
    <w:rsid w:val="695E7397"/>
    <w:rsid w:val="69A55B1C"/>
    <w:rsid w:val="69A578CA"/>
    <w:rsid w:val="69BB3877"/>
    <w:rsid w:val="69BE2B38"/>
    <w:rsid w:val="69CF2233"/>
    <w:rsid w:val="69DF079E"/>
    <w:rsid w:val="6A022F6E"/>
    <w:rsid w:val="6A0E021D"/>
    <w:rsid w:val="6A0E6EBA"/>
    <w:rsid w:val="6A12254A"/>
    <w:rsid w:val="6A136F29"/>
    <w:rsid w:val="6A162576"/>
    <w:rsid w:val="6A1A3E8C"/>
    <w:rsid w:val="6A2627B9"/>
    <w:rsid w:val="6A3F74A5"/>
    <w:rsid w:val="6A430A61"/>
    <w:rsid w:val="6A7A2C23"/>
    <w:rsid w:val="6A7F6D26"/>
    <w:rsid w:val="6A865C33"/>
    <w:rsid w:val="6AA67245"/>
    <w:rsid w:val="6AA85E74"/>
    <w:rsid w:val="6AAD4C88"/>
    <w:rsid w:val="6AB06526"/>
    <w:rsid w:val="6AB726F2"/>
    <w:rsid w:val="6ABA1153"/>
    <w:rsid w:val="6AC4570C"/>
    <w:rsid w:val="6AC73CA4"/>
    <w:rsid w:val="6AD77F57"/>
    <w:rsid w:val="6AE07337"/>
    <w:rsid w:val="6AF40C4A"/>
    <w:rsid w:val="6B07083C"/>
    <w:rsid w:val="6B10796B"/>
    <w:rsid w:val="6B1B5543"/>
    <w:rsid w:val="6B225676"/>
    <w:rsid w:val="6B2F4A8B"/>
    <w:rsid w:val="6B39476E"/>
    <w:rsid w:val="6B3D24B0"/>
    <w:rsid w:val="6B43088B"/>
    <w:rsid w:val="6B484943"/>
    <w:rsid w:val="6B507492"/>
    <w:rsid w:val="6B5670CE"/>
    <w:rsid w:val="6B591BFB"/>
    <w:rsid w:val="6B6C069F"/>
    <w:rsid w:val="6B8228CD"/>
    <w:rsid w:val="6B863F9D"/>
    <w:rsid w:val="6B8D6867"/>
    <w:rsid w:val="6B8E2D0B"/>
    <w:rsid w:val="6B972D20"/>
    <w:rsid w:val="6B9B0E35"/>
    <w:rsid w:val="6BA020A4"/>
    <w:rsid w:val="6BA37791"/>
    <w:rsid w:val="6BA93DA5"/>
    <w:rsid w:val="6BBB33D4"/>
    <w:rsid w:val="6BC93D43"/>
    <w:rsid w:val="6BF51F95"/>
    <w:rsid w:val="6BF74F38"/>
    <w:rsid w:val="6BFA3EFD"/>
    <w:rsid w:val="6C03179A"/>
    <w:rsid w:val="6C22295D"/>
    <w:rsid w:val="6C24541E"/>
    <w:rsid w:val="6C292A34"/>
    <w:rsid w:val="6C295050"/>
    <w:rsid w:val="6C2F0285"/>
    <w:rsid w:val="6C4E5FF7"/>
    <w:rsid w:val="6C6B22C5"/>
    <w:rsid w:val="6C727C9C"/>
    <w:rsid w:val="6C97799E"/>
    <w:rsid w:val="6CA040FB"/>
    <w:rsid w:val="6CA2021D"/>
    <w:rsid w:val="6CB54345"/>
    <w:rsid w:val="6CC24BA2"/>
    <w:rsid w:val="6CD71DF8"/>
    <w:rsid w:val="6CD96ABB"/>
    <w:rsid w:val="6CD97738"/>
    <w:rsid w:val="6CE213ED"/>
    <w:rsid w:val="6CF9599E"/>
    <w:rsid w:val="6D08089B"/>
    <w:rsid w:val="6D0B533A"/>
    <w:rsid w:val="6D231231"/>
    <w:rsid w:val="6D283043"/>
    <w:rsid w:val="6D3527BF"/>
    <w:rsid w:val="6D430476"/>
    <w:rsid w:val="6D491A7D"/>
    <w:rsid w:val="6D5C79A0"/>
    <w:rsid w:val="6D667370"/>
    <w:rsid w:val="6D7147AA"/>
    <w:rsid w:val="6D7A56E3"/>
    <w:rsid w:val="6D8C327A"/>
    <w:rsid w:val="6DA93E2C"/>
    <w:rsid w:val="6DB53834"/>
    <w:rsid w:val="6DB9605E"/>
    <w:rsid w:val="6DC820CE"/>
    <w:rsid w:val="6DC947BB"/>
    <w:rsid w:val="6DCB0626"/>
    <w:rsid w:val="6DD15131"/>
    <w:rsid w:val="6DDA0A3A"/>
    <w:rsid w:val="6DDC0050"/>
    <w:rsid w:val="6DE318DB"/>
    <w:rsid w:val="6DEB3B1C"/>
    <w:rsid w:val="6DF1132F"/>
    <w:rsid w:val="6E0C6169"/>
    <w:rsid w:val="6E1D7FF6"/>
    <w:rsid w:val="6E273FA2"/>
    <w:rsid w:val="6E2A59E1"/>
    <w:rsid w:val="6E3A5AE7"/>
    <w:rsid w:val="6E4771A1"/>
    <w:rsid w:val="6E644582"/>
    <w:rsid w:val="6EA2749D"/>
    <w:rsid w:val="6EC9405A"/>
    <w:rsid w:val="6ED56955"/>
    <w:rsid w:val="6EE43550"/>
    <w:rsid w:val="6EEB6404"/>
    <w:rsid w:val="6EEC0174"/>
    <w:rsid w:val="6EEE555E"/>
    <w:rsid w:val="6EF10FE0"/>
    <w:rsid w:val="6EF44EA4"/>
    <w:rsid w:val="6EFA22AE"/>
    <w:rsid w:val="6EFA6D32"/>
    <w:rsid w:val="6F0B2BB3"/>
    <w:rsid w:val="6F1E7F02"/>
    <w:rsid w:val="6F314CE8"/>
    <w:rsid w:val="6F3277A9"/>
    <w:rsid w:val="6F344F39"/>
    <w:rsid w:val="6F377FD4"/>
    <w:rsid w:val="6F3E6F3C"/>
    <w:rsid w:val="6F4A7B60"/>
    <w:rsid w:val="6F59718C"/>
    <w:rsid w:val="6F663D87"/>
    <w:rsid w:val="6F7C731F"/>
    <w:rsid w:val="6F855772"/>
    <w:rsid w:val="6F8803AF"/>
    <w:rsid w:val="6F8867FE"/>
    <w:rsid w:val="6F963F3C"/>
    <w:rsid w:val="6F9C52CB"/>
    <w:rsid w:val="6FA4671F"/>
    <w:rsid w:val="6FAF4746"/>
    <w:rsid w:val="6FAF5C96"/>
    <w:rsid w:val="6FB468AF"/>
    <w:rsid w:val="6FC22F83"/>
    <w:rsid w:val="6FD26F3F"/>
    <w:rsid w:val="6FED3D79"/>
    <w:rsid w:val="6FF670D1"/>
    <w:rsid w:val="6FF72B21"/>
    <w:rsid w:val="6FF85AFC"/>
    <w:rsid w:val="70351F79"/>
    <w:rsid w:val="70382A0B"/>
    <w:rsid w:val="70553DF8"/>
    <w:rsid w:val="705D2F74"/>
    <w:rsid w:val="70654928"/>
    <w:rsid w:val="70685B49"/>
    <w:rsid w:val="706C61F1"/>
    <w:rsid w:val="709A3F00"/>
    <w:rsid w:val="70A1528F"/>
    <w:rsid w:val="70A511D7"/>
    <w:rsid w:val="70B302A9"/>
    <w:rsid w:val="70B318F8"/>
    <w:rsid w:val="70C2560E"/>
    <w:rsid w:val="70EC57B1"/>
    <w:rsid w:val="71034E4D"/>
    <w:rsid w:val="710716F5"/>
    <w:rsid w:val="71172452"/>
    <w:rsid w:val="713559D7"/>
    <w:rsid w:val="71364E98"/>
    <w:rsid w:val="71394457"/>
    <w:rsid w:val="713C6D66"/>
    <w:rsid w:val="715045BF"/>
    <w:rsid w:val="71601EA2"/>
    <w:rsid w:val="716A2602"/>
    <w:rsid w:val="717069FD"/>
    <w:rsid w:val="718D5813"/>
    <w:rsid w:val="71CA51A0"/>
    <w:rsid w:val="71D31C96"/>
    <w:rsid w:val="71D37D0E"/>
    <w:rsid w:val="71DA5DD3"/>
    <w:rsid w:val="71E42FED"/>
    <w:rsid w:val="71F066C6"/>
    <w:rsid w:val="720C753F"/>
    <w:rsid w:val="720F447A"/>
    <w:rsid w:val="72121874"/>
    <w:rsid w:val="721D26F3"/>
    <w:rsid w:val="72491746"/>
    <w:rsid w:val="724B07EA"/>
    <w:rsid w:val="7263415A"/>
    <w:rsid w:val="726865F2"/>
    <w:rsid w:val="726C5429"/>
    <w:rsid w:val="7271123C"/>
    <w:rsid w:val="728C71E0"/>
    <w:rsid w:val="729624A5"/>
    <w:rsid w:val="72966949"/>
    <w:rsid w:val="729E7F08"/>
    <w:rsid w:val="72A20E4A"/>
    <w:rsid w:val="72B47FAA"/>
    <w:rsid w:val="72CA214F"/>
    <w:rsid w:val="72FD189E"/>
    <w:rsid w:val="730B2B28"/>
    <w:rsid w:val="730C2EBC"/>
    <w:rsid w:val="732A4300"/>
    <w:rsid w:val="733059D0"/>
    <w:rsid w:val="734B14E2"/>
    <w:rsid w:val="73677F5F"/>
    <w:rsid w:val="73734595"/>
    <w:rsid w:val="7375655F"/>
    <w:rsid w:val="737F2F3A"/>
    <w:rsid w:val="738E207B"/>
    <w:rsid w:val="739509AF"/>
    <w:rsid w:val="73A873DF"/>
    <w:rsid w:val="73D74F22"/>
    <w:rsid w:val="73DD4830"/>
    <w:rsid w:val="73E84575"/>
    <w:rsid w:val="73EA4502"/>
    <w:rsid w:val="73FB00AF"/>
    <w:rsid w:val="741151EF"/>
    <w:rsid w:val="74155264"/>
    <w:rsid w:val="74431DC2"/>
    <w:rsid w:val="744E4DC5"/>
    <w:rsid w:val="74557E99"/>
    <w:rsid w:val="748862C1"/>
    <w:rsid w:val="74926548"/>
    <w:rsid w:val="74956EB9"/>
    <w:rsid w:val="749F1AE5"/>
    <w:rsid w:val="74C23FE6"/>
    <w:rsid w:val="74C56D06"/>
    <w:rsid w:val="74D3178F"/>
    <w:rsid w:val="74E4574A"/>
    <w:rsid w:val="74E92D60"/>
    <w:rsid w:val="74EC57D5"/>
    <w:rsid w:val="74FD115E"/>
    <w:rsid w:val="75015203"/>
    <w:rsid w:val="750E6C6B"/>
    <w:rsid w:val="752413FB"/>
    <w:rsid w:val="752E10BB"/>
    <w:rsid w:val="753164B5"/>
    <w:rsid w:val="75324707"/>
    <w:rsid w:val="75390E10"/>
    <w:rsid w:val="755503F6"/>
    <w:rsid w:val="75587EE6"/>
    <w:rsid w:val="75697ECE"/>
    <w:rsid w:val="75956A44"/>
    <w:rsid w:val="75A3377D"/>
    <w:rsid w:val="75A85B8F"/>
    <w:rsid w:val="75C8506C"/>
    <w:rsid w:val="75EB2B08"/>
    <w:rsid w:val="75F25C45"/>
    <w:rsid w:val="76053BCA"/>
    <w:rsid w:val="762A7B4F"/>
    <w:rsid w:val="76383A07"/>
    <w:rsid w:val="763B6D77"/>
    <w:rsid w:val="763F0D29"/>
    <w:rsid w:val="764D31FC"/>
    <w:rsid w:val="7650526E"/>
    <w:rsid w:val="76587A4C"/>
    <w:rsid w:val="76676633"/>
    <w:rsid w:val="76682700"/>
    <w:rsid w:val="767174B1"/>
    <w:rsid w:val="76760624"/>
    <w:rsid w:val="76960CC6"/>
    <w:rsid w:val="769B6F0E"/>
    <w:rsid w:val="76A20FEF"/>
    <w:rsid w:val="76B66902"/>
    <w:rsid w:val="76C12BF8"/>
    <w:rsid w:val="76CE66B2"/>
    <w:rsid w:val="76D868BB"/>
    <w:rsid w:val="76DD35D2"/>
    <w:rsid w:val="76DF08BF"/>
    <w:rsid w:val="76F1414E"/>
    <w:rsid w:val="76FD2AF3"/>
    <w:rsid w:val="77065FCC"/>
    <w:rsid w:val="775B21AC"/>
    <w:rsid w:val="7762504C"/>
    <w:rsid w:val="77706C17"/>
    <w:rsid w:val="7798290C"/>
    <w:rsid w:val="77A17922"/>
    <w:rsid w:val="77B27D81"/>
    <w:rsid w:val="77BA6C36"/>
    <w:rsid w:val="77C55334"/>
    <w:rsid w:val="77D15673"/>
    <w:rsid w:val="782C1F51"/>
    <w:rsid w:val="783207F7"/>
    <w:rsid w:val="7836646A"/>
    <w:rsid w:val="783B06F9"/>
    <w:rsid w:val="784C3D32"/>
    <w:rsid w:val="78520C1D"/>
    <w:rsid w:val="785C79B0"/>
    <w:rsid w:val="788631D0"/>
    <w:rsid w:val="78985615"/>
    <w:rsid w:val="78A83B30"/>
    <w:rsid w:val="78B77021"/>
    <w:rsid w:val="78C25DA2"/>
    <w:rsid w:val="78EE3958"/>
    <w:rsid w:val="792C5912"/>
    <w:rsid w:val="793A6280"/>
    <w:rsid w:val="79474796"/>
    <w:rsid w:val="795D5ACB"/>
    <w:rsid w:val="79607369"/>
    <w:rsid w:val="79733976"/>
    <w:rsid w:val="798474FC"/>
    <w:rsid w:val="79A2613F"/>
    <w:rsid w:val="79A921AD"/>
    <w:rsid w:val="79BD0B3F"/>
    <w:rsid w:val="79BE0C60"/>
    <w:rsid w:val="79C21DD2"/>
    <w:rsid w:val="79CB0C87"/>
    <w:rsid w:val="79DC3BE6"/>
    <w:rsid w:val="79EE5BA3"/>
    <w:rsid w:val="79F3642F"/>
    <w:rsid w:val="79F52773"/>
    <w:rsid w:val="7A150154"/>
    <w:rsid w:val="7A2E6462"/>
    <w:rsid w:val="7A40591D"/>
    <w:rsid w:val="7A4137B3"/>
    <w:rsid w:val="7A556E34"/>
    <w:rsid w:val="7A5A61EF"/>
    <w:rsid w:val="7A6450DE"/>
    <w:rsid w:val="7A7E3F4B"/>
    <w:rsid w:val="7A887E89"/>
    <w:rsid w:val="7A910122"/>
    <w:rsid w:val="7A936EE8"/>
    <w:rsid w:val="7AA57708"/>
    <w:rsid w:val="7AA7257C"/>
    <w:rsid w:val="7AB1431E"/>
    <w:rsid w:val="7ADC657A"/>
    <w:rsid w:val="7AEA338E"/>
    <w:rsid w:val="7AFC7375"/>
    <w:rsid w:val="7B0A57DF"/>
    <w:rsid w:val="7B0C6D45"/>
    <w:rsid w:val="7B106E5B"/>
    <w:rsid w:val="7B1152BB"/>
    <w:rsid w:val="7B121472"/>
    <w:rsid w:val="7B1A6C0F"/>
    <w:rsid w:val="7B362A78"/>
    <w:rsid w:val="7B364826"/>
    <w:rsid w:val="7B471043"/>
    <w:rsid w:val="7B4952E1"/>
    <w:rsid w:val="7B5829EE"/>
    <w:rsid w:val="7B58472E"/>
    <w:rsid w:val="7B651AA2"/>
    <w:rsid w:val="7B7A0BB6"/>
    <w:rsid w:val="7B9B4A4D"/>
    <w:rsid w:val="7BAD3515"/>
    <w:rsid w:val="7BB3231A"/>
    <w:rsid w:val="7BBB10FB"/>
    <w:rsid w:val="7BBF0CBF"/>
    <w:rsid w:val="7BC9483D"/>
    <w:rsid w:val="7BCD518A"/>
    <w:rsid w:val="7BEE3352"/>
    <w:rsid w:val="7C0861C2"/>
    <w:rsid w:val="7C211032"/>
    <w:rsid w:val="7C212547"/>
    <w:rsid w:val="7C380832"/>
    <w:rsid w:val="7C382A78"/>
    <w:rsid w:val="7C3A564A"/>
    <w:rsid w:val="7C750D1C"/>
    <w:rsid w:val="7C7D65A8"/>
    <w:rsid w:val="7C89314D"/>
    <w:rsid w:val="7C907231"/>
    <w:rsid w:val="7C9C31E6"/>
    <w:rsid w:val="7CA60D68"/>
    <w:rsid w:val="7CAD2C5F"/>
    <w:rsid w:val="7D0E5E43"/>
    <w:rsid w:val="7D1666BD"/>
    <w:rsid w:val="7D1A338E"/>
    <w:rsid w:val="7D1A70E8"/>
    <w:rsid w:val="7D1D3EEF"/>
    <w:rsid w:val="7D244921"/>
    <w:rsid w:val="7D272678"/>
    <w:rsid w:val="7D470FB3"/>
    <w:rsid w:val="7D4F7CEB"/>
    <w:rsid w:val="7D5C694F"/>
    <w:rsid w:val="7D5D34F3"/>
    <w:rsid w:val="7D69417B"/>
    <w:rsid w:val="7D75025F"/>
    <w:rsid w:val="7D801F48"/>
    <w:rsid w:val="7D8B0781"/>
    <w:rsid w:val="7DB83C18"/>
    <w:rsid w:val="7DC73E5B"/>
    <w:rsid w:val="7DC807C4"/>
    <w:rsid w:val="7DCC0C12"/>
    <w:rsid w:val="7DDB2583"/>
    <w:rsid w:val="7DE06CCB"/>
    <w:rsid w:val="7DF76C8E"/>
    <w:rsid w:val="7E0C4026"/>
    <w:rsid w:val="7E1427D4"/>
    <w:rsid w:val="7E1B3103"/>
    <w:rsid w:val="7E1F257B"/>
    <w:rsid w:val="7E24305B"/>
    <w:rsid w:val="7E3643BE"/>
    <w:rsid w:val="7E3A462D"/>
    <w:rsid w:val="7E414337"/>
    <w:rsid w:val="7E520EB7"/>
    <w:rsid w:val="7E522C73"/>
    <w:rsid w:val="7E6D4A02"/>
    <w:rsid w:val="7E813212"/>
    <w:rsid w:val="7E813A30"/>
    <w:rsid w:val="7E843AFA"/>
    <w:rsid w:val="7E8458A8"/>
    <w:rsid w:val="7E9D3FBA"/>
    <w:rsid w:val="7EA86B9B"/>
    <w:rsid w:val="7EAA7A04"/>
    <w:rsid w:val="7EAB6C79"/>
    <w:rsid w:val="7EBE3EA6"/>
    <w:rsid w:val="7EC73DC5"/>
    <w:rsid w:val="7EDD4509"/>
    <w:rsid w:val="7EE5751D"/>
    <w:rsid w:val="7F00043A"/>
    <w:rsid w:val="7F061E36"/>
    <w:rsid w:val="7F365FF7"/>
    <w:rsid w:val="7F486055"/>
    <w:rsid w:val="7F4F291E"/>
    <w:rsid w:val="7F50360C"/>
    <w:rsid w:val="7F533887"/>
    <w:rsid w:val="7F5A3F44"/>
    <w:rsid w:val="7F6776A3"/>
    <w:rsid w:val="7F695428"/>
    <w:rsid w:val="7F69556E"/>
    <w:rsid w:val="7F7D6EC7"/>
    <w:rsid w:val="7F8E5465"/>
    <w:rsid w:val="7F9C3ADE"/>
    <w:rsid w:val="7FA21B54"/>
    <w:rsid w:val="7FB936BD"/>
    <w:rsid w:val="7FC22BC2"/>
    <w:rsid w:val="7FC25D4D"/>
    <w:rsid w:val="7FCB7B83"/>
    <w:rsid w:val="7FD818DE"/>
    <w:rsid w:val="7FF52E1B"/>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0"/>
    <w:autoRedefine/>
    <w:qFormat/>
    <w:uiPriority w:val="0"/>
    <w:pPr>
      <w:keepNext/>
      <w:widowControl/>
      <w:numPr>
        <w:ilvl w:val="0"/>
        <w:numId w:val="1"/>
      </w:numPr>
      <w:spacing w:line="360" w:lineRule="auto"/>
      <w:jc w:val="center"/>
      <w:outlineLvl w:val="0"/>
    </w:pPr>
    <w:rPr>
      <w:rFonts w:ascii="黑体" w:hAnsi="黑体"/>
      <w:sz w:val="32"/>
    </w:rPr>
  </w:style>
  <w:style w:type="paragraph" w:styleId="3">
    <w:name w:val="heading 2"/>
    <w:basedOn w:val="1"/>
    <w:next w:val="1"/>
    <w:link w:val="61"/>
    <w:autoRedefine/>
    <w:qFormat/>
    <w:uiPriority w:val="0"/>
    <w:pPr>
      <w:spacing w:line="560" w:lineRule="exact"/>
      <w:jc w:val="center"/>
      <w:outlineLvl w:val="1"/>
    </w:pPr>
    <w:rPr>
      <w:b/>
      <w:sz w:val="32"/>
      <w:szCs w:val="32"/>
    </w:rPr>
  </w:style>
  <w:style w:type="paragraph" w:styleId="4">
    <w:name w:val="heading 3"/>
    <w:basedOn w:val="1"/>
    <w:next w:val="1"/>
    <w:link w:val="62"/>
    <w:autoRedefine/>
    <w:qFormat/>
    <w:uiPriority w:val="0"/>
    <w:pPr>
      <w:keepNext/>
      <w:keepLines/>
      <w:spacing w:line="413" w:lineRule="auto"/>
      <w:jc w:val="center"/>
      <w:outlineLvl w:val="2"/>
    </w:pPr>
    <w:rPr>
      <w:b/>
      <w:bCs/>
      <w:sz w:val="30"/>
      <w:szCs w:val="32"/>
    </w:rPr>
  </w:style>
  <w:style w:type="paragraph" w:styleId="5">
    <w:name w:val="heading 4"/>
    <w:basedOn w:val="1"/>
    <w:next w:val="1"/>
    <w:link w:val="80"/>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jc w:val="center"/>
    </w:pPr>
    <w:rPr>
      <w:color w:val="000000"/>
      <w:sz w:val="32"/>
    </w:rPr>
  </w:style>
  <w:style w:type="paragraph" w:styleId="7">
    <w:name w:val="Normal Indent"/>
    <w:basedOn w:val="1"/>
    <w:autoRedefine/>
    <w:qFormat/>
    <w:uiPriority w:val="0"/>
    <w:pPr>
      <w:ind w:firstLine="420" w:firstLineChars="200"/>
    </w:pPr>
    <w:rPr>
      <w:szCs w:val="20"/>
    </w:rPr>
  </w:style>
  <w:style w:type="paragraph" w:styleId="8">
    <w:name w:val="caption"/>
    <w:basedOn w:val="1"/>
    <w:next w:val="1"/>
    <w:autoRedefine/>
    <w:qFormat/>
    <w:uiPriority w:val="0"/>
    <w:pPr>
      <w:spacing w:before="152" w:after="160"/>
    </w:pPr>
    <w:rPr>
      <w:rFonts w:ascii="Arial" w:hAnsi="Arial" w:eastAsia="黑体"/>
    </w:rPr>
  </w:style>
  <w:style w:type="paragraph" w:styleId="9">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0">
    <w:name w:val="Body Text"/>
    <w:basedOn w:val="1"/>
    <w:next w:val="1"/>
    <w:link w:val="63"/>
    <w:autoRedefine/>
    <w:qFormat/>
    <w:uiPriority w:val="0"/>
    <w:pPr>
      <w:spacing w:line="460" w:lineRule="exact"/>
    </w:pPr>
    <w:rPr>
      <w:rFonts w:ascii="汉鼎简楷体" w:hAnsi="宋体" w:eastAsia="汉鼎简楷体"/>
      <w:b/>
      <w:bCs/>
      <w:spacing w:val="4"/>
      <w:sz w:val="24"/>
      <w:szCs w:val="20"/>
    </w:rPr>
  </w:style>
  <w:style w:type="paragraph" w:styleId="11">
    <w:name w:val="Body Text Indent"/>
    <w:basedOn w:val="1"/>
    <w:link w:val="64"/>
    <w:autoRedefine/>
    <w:qFormat/>
    <w:uiPriority w:val="0"/>
    <w:pPr>
      <w:ind w:left="420" w:leftChars="200"/>
    </w:pPr>
  </w:style>
  <w:style w:type="paragraph" w:styleId="12">
    <w:name w:val="toc 3"/>
    <w:basedOn w:val="1"/>
    <w:next w:val="1"/>
    <w:autoRedefine/>
    <w:qFormat/>
    <w:uiPriority w:val="0"/>
    <w:pPr>
      <w:ind w:left="840" w:leftChars="400"/>
    </w:pPr>
  </w:style>
  <w:style w:type="paragraph" w:styleId="13">
    <w:name w:val="Plain Text"/>
    <w:basedOn w:val="1"/>
    <w:link w:val="65"/>
    <w:autoRedefine/>
    <w:qFormat/>
    <w:uiPriority w:val="0"/>
    <w:rPr>
      <w:rFonts w:ascii="宋体" w:hAnsi="Courier New"/>
      <w:kern w:val="0"/>
    </w:rPr>
  </w:style>
  <w:style w:type="paragraph" w:styleId="14">
    <w:name w:val="footer"/>
    <w:basedOn w:val="1"/>
    <w:link w:val="59"/>
    <w:autoRedefine/>
    <w:unhideWhenUsed/>
    <w:qFormat/>
    <w:uiPriority w:val="0"/>
    <w:pPr>
      <w:tabs>
        <w:tab w:val="center" w:pos="4153"/>
        <w:tab w:val="right" w:pos="8306"/>
      </w:tabs>
      <w:snapToGrid w:val="0"/>
      <w:jc w:val="left"/>
    </w:pPr>
    <w:rPr>
      <w:sz w:val="18"/>
      <w:szCs w:val="18"/>
    </w:rPr>
  </w:style>
  <w:style w:type="paragraph" w:styleId="15">
    <w:name w:val="envelope return"/>
    <w:basedOn w:val="1"/>
    <w:autoRedefine/>
    <w:unhideWhenUsed/>
    <w:qFormat/>
    <w:uiPriority w:val="99"/>
    <w:pPr>
      <w:snapToGrid w:val="0"/>
    </w:pPr>
    <w:rPr>
      <w:rFonts w:ascii="Arial" w:hAnsi="Arial"/>
    </w:rPr>
  </w:style>
  <w:style w:type="paragraph" w:styleId="16">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Body Text 2"/>
    <w:basedOn w:val="1"/>
    <w:next w:val="10"/>
    <w:autoRedefine/>
    <w:qFormat/>
    <w:uiPriority w:val="99"/>
    <w:pPr>
      <w:spacing w:line="360" w:lineRule="auto"/>
      <w:ind w:firstLine="480" w:firstLineChars="200"/>
    </w:pPr>
    <w:rPr>
      <w:rFonts w:ascii="仿宋_GB2312" w:hAnsi="宋体" w:eastAsia="仿宋_GB2312" w:cs="仿宋_GB2312"/>
      <w:kern w:val="0"/>
      <w:sz w:val="24"/>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link w:val="66"/>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10"/>
    <w:next w:val="24"/>
    <w:link w:val="67"/>
    <w:autoRedefine/>
    <w:qFormat/>
    <w:uiPriority w:val="0"/>
    <w:pPr>
      <w:spacing w:line="360" w:lineRule="auto"/>
      <w:ind w:firstLine="420" w:firstLineChars="100"/>
    </w:pPr>
    <w:rPr>
      <w:rFonts w:ascii="Arial" w:hAnsi="Arial" w:eastAsia="宋体"/>
      <w:b w:val="0"/>
      <w:bCs w:val="0"/>
      <w:spacing w:val="0"/>
      <w:kern w:val="0"/>
    </w:rPr>
  </w:style>
  <w:style w:type="paragraph" w:styleId="24">
    <w:name w:val="Body Text First Indent 2"/>
    <w:basedOn w:val="11"/>
    <w:autoRedefine/>
    <w:qFormat/>
    <w:uiPriority w:val="0"/>
    <w:pPr>
      <w:spacing w:after="120"/>
      <w:ind w:left="200" w:firstLine="200" w:firstLineChars="20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unhideWhenUsed/>
    <w:qFormat/>
    <w:uiPriority w:val="99"/>
    <w:rPr>
      <w:color w:val="333333"/>
      <w:u w:val="none"/>
    </w:rPr>
  </w:style>
  <w:style w:type="character" w:styleId="31">
    <w:name w:val="Emphasis"/>
    <w:basedOn w:val="27"/>
    <w:autoRedefine/>
    <w:qFormat/>
    <w:uiPriority w:val="20"/>
  </w:style>
  <w:style w:type="character" w:styleId="32">
    <w:name w:val="HTML Definition"/>
    <w:basedOn w:val="27"/>
    <w:autoRedefine/>
    <w:unhideWhenUsed/>
    <w:qFormat/>
    <w:uiPriority w:val="99"/>
  </w:style>
  <w:style w:type="character" w:styleId="33">
    <w:name w:val="HTML Typewriter"/>
    <w:basedOn w:val="27"/>
    <w:autoRedefine/>
    <w:unhideWhenUsed/>
    <w:qFormat/>
    <w:uiPriority w:val="99"/>
    <w:rPr>
      <w:rFonts w:hint="default" w:ascii="monospace" w:hAnsi="monospace" w:eastAsia="monospace" w:cs="monospace"/>
      <w:sz w:val="20"/>
    </w:rPr>
  </w:style>
  <w:style w:type="character" w:styleId="34">
    <w:name w:val="HTML Acronym"/>
    <w:basedOn w:val="27"/>
    <w:autoRedefine/>
    <w:unhideWhenUsed/>
    <w:qFormat/>
    <w:uiPriority w:val="99"/>
  </w:style>
  <w:style w:type="character" w:styleId="35">
    <w:name w:val="HTML Variable"/>
    <w:basedOn w:val="27"/>
    <w:autoRedefine/>
    <w:unhideWhenUsed/>
    <w:qFormat/>
    <w:uiPriority w:val="99"/>
  </w:style>
  <w:style w:type="character" w:styleId="36">
    <w:name w:val="Hyperlink"/>
    <w:basedOn w:val="27"/>
    <w:autoRedefine/>
    <w:qFormat/>
    <w:uiPriority w:val="0"/>
    <w:rPr>
      <w:color w:val="0000FF"/>
      <w:u w:val="none"/>
    </w:rPr>
  </w:style>
  <w:style w:type="character" w:styleId="37">
    <w:name w:val="HTML Code"/>
    <w:basedOn w:val="27"/>
    <w:autoRedefine/>
    <w:unhideWhenUsed/>
    <w:qFormat/>
    <w:uiPriority w:val="99"/>
    <w:rPr>
      <w:rFonts w:hint="default" w:ascii="monospace" w:hAnsi="monospace" w:eastAsia="monospace" w:cs="monospace"/>
      <w:sz w:val="20"/>
    </w:rPr>
  </w:style>
  <w:style w:type="character" w:styleId="38">
    <w:name w:val="HTML Cite"/>
    <w:basedOn w:val="27"/>
    <w:autoRedefine/>
    <w:unhideWhenUsed/>
    <w:qFormat/>
    <w:uiPriority w:val="99"/>
  </w:style>
  <w:style w:type="character" w:styleId="39">
    <w:name w:val="HTML Keyboard"/>
    <w:basedOn w:val="27"/>
    <w:autoRedefine/>
    <w:unhideWhenUsed/>
    <w:qFormat/>
    <w:uiPriority w:val="99"/>
    <w:rPr>
      <w:rFonts w:ascii="monospace" w:hAnsi="monospace" w:eastAsia="monospace" w:cs="monospace"/>
      <w:sz w:val="20"/>
    </w:rPr>
  </w:style>
  <w:style w:type="character" w:styleId="40">
    <w:name w:val="HTML Sample"/>
    <w:basedOn w:val="27"/>
    <w:autoRedefine/>
    <w:unhideWhenUsed/>
    <w:qFormat/>
    <w:uiPriority w:val="99"/>
    <w:rPr>
      <w:rFonts w:hint="default" w:ascii="monospace" w:hAnsi="monospace" w:eastAsia="monospace" w:cs="monospace"/>
    </w:rPr>
  </w:style>
  <w:style w:type="paragraph" w:customStyle="1" w:styleId="4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2">
    <w:name w:val="*正文"/>
    <w:basedOn w:val="1"/>
    <w:autoRedefine/>
    <w:qFormat/>
    <w:uiPriority w:val="0"/>
    <w:pPr>
      <w:keepNext/>
      <w:keepLines/>
      <w:spacing w:line="360" w:lineRule="auto"/>
      <w:ind w:firstLine="200" w:firstLineChars="200"/>
    </w:pPr>
    <w:rPr>
      <w:rFonts w:ascii="宋体" w:hAnsi="宋体"/>
    </w:rPr>
  </w:style>
  <w:style w:type="paragraph" w:customStyle="1" w:styleId="43">
    <w:name w:val="BodyText1I"/>
    <w:basedOn w:val="44"/>
    <w:autoRedefine/>
    <w:qFormat/>
    <w:uiPriority w:val="0"/>
    <w:pPr>
      <w:ind w:firstLine="420" w:firstLineChars="100"/>
    </w:pPr>
    <w:rPr>
      <w:szCs w:val="21"/>
    </w:rPr>
  </w:style>
  <w:style w:type="paragraph" w:customStyle="1" w:styleId="44">
    <w:name w:val="BodyText"/>
    <w:basedOn w:val="1"/>
    <w:next w:val="45"/>
    <w:autoRedefine/>
    <w:qFormat/>
    <w:uiPriority w:val="0"/>
    <w:pPr>
      <w:snapToGrid w:val="0"/>
      <w:spacing w:line="360" w:lineRule="auto"/>
    </w:pPr>
    <w:rPr>
      <w:rFonts w:ascii="Arial" w:hAnsi="Arial" w:eastAsia="仿宋_GB2312"/>
      <w:sz w:val="31"/>
    </w:rPr>
  </w:style>
  <w:style w:type="paragraph" w:customStyle="1" w:styleId="45">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无间隔1"/>
    <w:basedOn w:val="48"/>
    <w:next w:val="49"/>
    <w:autoRedefine/>
    <w:qFormat/>
    <w:uiPriority w:val="99"/>
    <w:rPr>
      <w:szCs w:val="22"/>
    </w:rPr>
  </w:style>
  <w:style w:type="paragraph" w:customStyle="1" w:styleId="48">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首行缩进） Char"/>
    <w:basedOn w:val="1"/>
    <w:next w:val="19"/>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8"/>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出段落2"/>
    <w:basedOn w:val="1"/>
    <w:autoRedefine/>
    <w:qFormat/>
    <w:uiPriority w:val="34"/>
    <w:pPr>
      <w:ind w:firstLine="420" w:firstLineChars="200"/>
    </w:pPr>
    <w:rPr>
      <w:szCs w:val="22"/>
    </w:rPr>
  </w:style>
  <w:style w:type="character" w:customStyle="1" w:styleId="58">
    <w:name w:val="页眉 字符"/>
    <w:basedOn w:val="27"/>
    <w:link w:val="16"/>
    <w:autoRedefine/>
    <w:qFormat/>
    <w:uiPriority w:val="99"/>
    <w:rPr>
      <w:sz w:val="18"/>
      <w:szCs w:val="18"/>
    </w:rPr>
  </w:style>
  <w:style w:type="character" w:customStyle="1" w:styleId="59">
    <w:name w:val="页脚 字符"/>
    <w:basedOn w:val="27"/>
    <w:link w:val="14"/>
    <w:autoRedefine/>
    <w:qFormat/>
    <w:uiPriority w:val="99"/>
    <w:rPr>
      <w:sz w:val="18"/>
      <w:szCs w:val="18"/>
    </w:rPr>
  </w:style>
  <w:style w:type="character" w:customStyle="1" w:styleId="60">
    <w:name w:val="标题 1 字符"/>
    <w:basedOn w:val="27"/>
    <w:link w:val="2"/>
    <w:autoRedefine/>
    <w:qFormat/>
    <w:uiPriority w:val="0"/>
    <w:rPr>
      <w:rFonts w:ascii="黑体" w:hAnsi="黑体" w:eastAsia="宋体" w:cs="Times New Roman"/>
      <w:sz w:val="32"/>
      <w:szCs w:val="24"/>
    </w:rPr>
  </w:style>
  <w:style w:type="character" w:customStyle="1" w:styleId="61">
    <w:name w:val="标题 2 字符"/>
    <w:basedOn w:val="27"/>
    <w:link w:val="3"/>
    <w:autoRedefine/>
    <w:qFormat/>
    <w:uiPriority w:val="0"/>
    <w:rPr>
      <w:rFonts w:ascii="Calibri" w:hAnsi="Calibri" w:eastAsia="宋体" w:cs="Times New Roman"/>
      <w:b/>
      <w:sz w:val="32"/>
      <w:szCs w:val="32"/>
    </w:rPr>
  </w:style>
  <w:style w:type="character" w:customStyle="1" w:styleId="62">
    <w:name w:val="标题 3 字符"/>
    <w:basedOn w:val="27"/>
    <w:link w:val="4"/>
    <w:autoRedefine/>
    <w:qFormat/>
    <w:uiPriority w:val="0"/>
    <w:rPr>
      <w:rFonts w:ascii="Calibri" w:hAnsi="Calibri" w:eastAsia="宋体" w:cs="Times New Roman"/>
      <w:b/>
      <w:bCs/>
      <w:sz w:val="30"/>
      <w:szCs w:val="32"/>
    </w:rPr>
  </w:style>
  <w:style w:type="character" w:customStyle="1" w:styleId="63">
    <w:name w:val="正文文本 字符"/>
    <w:basedOn w:val="27"/>
    <w:link w:val="10"/>
    <w:autoRedefine/>
    <w:qFormat/>
    <w:uiPriority w:val="0"/>
    <w:rPr>
      <w:rFonts w:ascii="汉鼎简楷体" w:hAnsi="宋体" w:eastAsia="汉鼎简楷体" w:cs="Times New Roman"/>
      <w:b/>
      <w:bCs/>
      <w:spacing w:val="4"/>
      <w:sz w:val="24"/>
      <w:szCs w:val="20"/>
    </w:rPr>
  </w:style>
  <w:style w:type="character" w:customStyle="1" w:styleId="64">
    <w:name w:val="正文文本缩进 字符"/>
    <w:basedOn w:val="27"/>
    <w:link w:val="11"/>
    <w:autoRedefine/>
    <w:qFormat/>
    <w:uiPriority w:val="0"/>
    <w:rPr>
      <w:rFonts w:ascii="Calibri" w:hAnsi="Calibri" w:eastAsia="宋体" w:cs="Times New Roman"/>
      <w:szCs w:val="24"/>
    </w:rPr>
  </w:style>
  <w:style w:type="character" w:customStyle="1" w:styleId="65">
    <w:name w:val="纯文本 字符"/>
    <w:basedOn w:val="27"/>
    <w:link w:val="13"/>
    <w:autoRedefine/>
    <w:qFormat/>
    <w:uiPriority w:val="0"/>
    <w:rPr>
      <w:rFonts w:ascii="宋体" w:hAnsi="Courier New" w:eastAsia="宋体" w:cs="Times New Roman"/>
      <w:kern w:val="0"/>
      <w:szCs w:val="24"/>
    </w:rPr>
  </w:style>
  <w:style w:type="character" w:customStyle="1" w:styleId="66">
    <w:name w:val="标题 字符"/>
    <w:basedOn w:val="27"/>
    <w:link w:val="22"/>
    <w:autoRedefine/>
    <w:qFormat/>
    <w:uiPriority w:val="0"/>
    <w:rPr>
      <w:rFonts w:ascii="Arial" w:hAnsi="Arial" w:eastAsia="宋体" w:cs="Arial"/>
      <w:b/>
      <w:bCs/>
      <w:sz w:val="32"/>
      <w:szCs w:val="32"/>
    </w:rPr>
  </w:style>
  <w:style w:type="character" w:customStyle="1" w:styleId="67">
    <w:name w:val="正文首行缩进 字符"/>
    <w:basedOn w:val="63"/>
    <w:link w:val="23"/>
    <w:autoRedefine/>
    <w:qFormat/>
    <w:uiPriority w:val="0"/>
    <w:rPr>
      <w:rFonts w:ascii="Arial" w:hAnsi="Arial" w:eastAsia="宋体" w:cs="Times New Roman"/>
      <w:b w:val="0"/>
      <w:bCs w:val="0"/>
      <w:spacing w:val="4"/>
      <w:kern w:val="0"/>
      <w:sz w:val="24"/>
      <w:szCs w:val="20"/>
    </w:rPr>
  </w:style>
  <w:style w:type="character" w:customStyle="1" w:styleId="68">
    <w:name w:val="标题 3 Char1"/>
    <w:autoRedefine/>
    <w:qFormat/>
    <w:uiPriority w:val="0"/>
    <w:rPr>
      <w:rFonts w:eastAsia="黑体" w:cs="Times New Roman"/>
      <w:b/>
      <w:bCs/>
      <w:kern w:val="2"/>
      <w:sz w:val="24"/>
      <w:szCs w:val="24"/>
      <w:lang w:val="en-US" w:eastAsia="zh-CN"/>
    </w:rPr>
  </w:style>
  <w:style w:type="character" w:customStyle="1" w:styleId="69">
    <w:name w:val="prev"/>
    <w:basedOn w:val="27"/>
    <w:autoRedefine/>
    <w:qFormat/>
    <w:uiPriority w:val="0"/>
    <w:rPr>
      <w:rFonts w:ascii="微软雅黑" w:hAnsi="微软雅黑" w:eastAsia="微软雅黑" w:cs="微软雅黑"/>
      <w:sz w:val="21"/>
      <w:szCs w:val="21"/>
    </w:rPr>
  </w:style>
  <w:style w:type="character" w:customStyle="1" w:styleId="70">
    <w:name w:val="displayarti"/>
    <w:basedOn w:val="27"/>
    <w:autoRedefine/>
    <w:qFormat/>
    <w:uiPriority w:val="0"/>
    <w:rPr>
      <w:color w:val="FFFFFF"/>
      <w:shd w:val="clear" w:color="010000" w:fill="A00000"/>
    </w:rPr>
  </w:style>
  <w:style w:type="character" w:customStyle="1" w:styleId="71">
    <w:name w:val="qxdate"/>
    <w:basedOn w:val="27"/>
    <w:autoRedefine/>
    <w:qFormat/>
    <w:uiPriority w:val="0"/>
    <w:rPr>
      <w:color w:val="333333"/>
      <w:sz w:val="18"/>
      <w:szCs w:val="18"/>
    </w:rPr>
  </w:style>
  <w:style w:type="character" w:customStyle="1" w:styleId="72">
    <w:name w:val="gjfg"/>
    <w:basedOn w:val="27"/>
    <w:autoRedefine/>
    <w:qFormat/>
    <w:uiPriority w:val="0"/>
  </w:style>
  <w:style w:type="character" w:customStyle="1" w:styleId="73">
    <w:name w:val="redfilefwwh"/>
    <w:basedOn w:val="27"/>
    <w:autoRedefine/>
    <w:qFormat/>
    <w:uiPriority w:val="0"/>
    <w:rPr>
      <w:color w:val="BA2636"/>
      <w:sz w:val="18"/>
      <w:szCs w:val="18"/>
    </w:rPr>
  </w:style>
  <w:style w:type="character" w:customStyle="1" w:styleId="74">
    <w:name w:val="redfilenumber"/>
    <w:basedOn w:val="27"/>
    <w:autoRedefine/>
    <w:qFormat/>
    <w:uiPriority w:val="0"/>
    <w:rPr>
      <w:color w:val="BA2636"/>
      <w:sz w:val="18"/>
      <w:szCs w:val="18"/>
    </w:rPr>
  </w:style>
  <w:style w:type="character" w:customStyle="1" w:styleId="75">
    <w:name w:val="cfdate"/>
    <w:basedOn w:val="27"/>
    <w:autoRedefine/>
    <w:qFormat/>
    <w:uiPriority w:val="0"/>
    <w:rPr>
      <w:color w:val="333333"/>
      <w:sz w:val="18"/>
      <w:szCs w:val="18"/>
    </w:rPr>
  </w:style>
  <w:style w:type="character" w:customStyle="1" w:styleId="76">
    <w:name w:val="next2"/>
    <w:basedOn w:val="27"/>
    <w:autoRedefine/>
    <w:qFormat/>
    <w:uiPriority w:val="0"/>
    <w:rPr>
      <w:rFonts w:hint="eastAsia" w:ascii="微软雅黑" w:hAnsi="微软雅黑" w:eastAsia="微软雅黑" w:cs="微软雅黑"/>
      <w:sz w:val="21"/>
      <w:szCs w:val="21"/>
    </w:rPr>
  </w:style>
  <w:style w:type="character" w:customStyle="1" w:styleId="77">
    <w:name w:val="next3"/>
    <w:basedOn w:val="27"/>
    <w:autoRedefine/>
    <w:qFormat/>
    <w:uiPriority w:val="0"/>
    <w:rPr>
      <w:color w:val="888888"/>
    </w:rPr>
  </w:style>
  <w:style w:type="character" w:customStyle="1" w:styleId="78">
    <w:name w:val="font61"/>
    <w:basedOn w:val="27"/>
    <w:autoRedefine/>
    <w:qFormat/>
    <w:uiPriority w:val="0"/>
    <w:rPr>
      <w:rFonts w:hint="eastAsia" w:ascii="宋体" w:hAnsi="宋体" w:eastAsia="宋体" w:cs="宋体"/>
      <w:b/>
      <w:color w:val="000000"/>
      <w:sz w:val="36"/>
      <w:szCs w:val="36"/>
      <w:u w:val="none"/>
    </w:rPr>
  </w:style>
  <w:style w:type="character" w:customStyle="1" w:styleId="79">
    <w:name w:val="font31"/>
    <w:basedOn w:val="27"/>
    <w:autoRedefine/>
    <w:qFormat/>
    <w:uiPriority w:val="0"/>
    <w:rPr>
      <w:rFonts w:hint="eastAsia" w:ascii="宋体" w:hAnsi="宋体" w:eastAsia="宋体" w:cs="宋体"/>
      <w:b/>
      <w:color w:val="000000"/>
      <w:sz w:val="20"/>
      <w:szCs w:val="20"/>
      <w:u w:val="none"/>
    </w:rPr>
  </w:style>
  <w:style w:type="character" w:customStyle="1" w:styleId="80">
    <w:name w:val="标题 4 字符"/>
    <w:link w:val="5"/>
    <w:autoRedefine/>
    <w:qFormat/>
    <w:uiPriority w:val="0"/>
    <w:rPr>
      <w:rFonts w:ascii="Arial" w:hAnsi="Arial" w:eastAsia="黑体"/>
      <w:b/>
      <w:bCs/>
      <w:kern w:val="0"/>
      <w:sz w:val="28"/>
      <w:szCs w:val="28"/>
    </w:rPr>
  </w:style>
  <w:style w:type="character" w:customStyle="1" w:styleId="81">
    <w:name w:val="fr"/>
    <w:basedOn w:val="27"/>
    <w:qFormat/>
    <w:uiPriority w:val="0"/>
  </w:style>
  <w:style w:type="character" w:customStyle="1" w:styleId="82">
    <w:name w:val="first-child"/>
    <w:basedOn w:val="27"/>
    <w:qFormat/>
    <w:uiPriority w:val="0"/>
    <w:rPr>
      <w:color w:val="1F3149"/>
      <w:sz w:val="24"/>
      <w:szCs w:val="24"/>
    </w:rPr>
  </w:style>
  <w:style w:type="character" w:customStyle="1" w:styleId="83">
    <w:name w:val="first-child1"/>
    <w:basedOn w:val="27"/>
    <w:qFormat/>
    <w:uiPriority w:val="0"/>
    <w:rPr>
      <w:color w:val="1F3149"/>
      <w:sz w:val="24"/>
      <w:szCs w:val="24"/>
    </w:rPr>
  </w:style>
  <w:style w:type="character" w:customStyle="1" w:styleId="84">
    <w:name w:val="icon_ds"/>
    <w:basedOn w:val="27"/>
    <w:qFormat/>
    <w:uiPriority w:val="0"/>
  </w:style>
  <w:style w:type="character" w:customStyle="1" w:styleId="85">
    <w:name w:val="icon_ds1"/>
    <w:basedOn w:val="27"/>
    <w:qFormat/>
    <w:uiPriority w:val="0"/>
    <w:rPr>
      <w:sz w:val="21"/>
      <w:szCs w:val="21"/>
    </w:rPr>
  </w:style>
  <w:style w:type="character" w:customStyle="1" w:styleId="86">
    <w:name w:val="xiadan"/>
    <w:basedOn w:val="27"/>
    <w:qFormat/>
    <w:uiPriority w:val="0"/>
    <w:rPr>
      <w:shd w:val="clear" w:color="auto" w:fill="E4393C"/>
    </w:rPr>
  </w:style>
  <w:style w:type="character" w:customStyle="1" w:styleId="87">
    <w:name w:val="icon_gys"/>
    <w:basedOn w:val="27"/>
    <w:qFormat/>
    <w:uiPriority w:val="0"/>
    <w:rPr>
      <w:sz w:val="21"/>
      <w:szCs w:val="21"/>
    </w:rPr>
  </w:style>
  <w:style w:type="character" w:customStyle="1" w:styleId="88">
    <w:name w:val="font01"/>
    <w:basedOn w:val="27"/>
    <w:qFormat/>
    <w:uiPriority w:val="0"/>
    <w:rPr>
      <w:rFonts w:hint="eastAsia" w:ascii="宋体" w:hAnsi="宋体" w:eastAsia="宋体" w:cs="宋体"/>
      <w:color w:val="000000"/>
      <w:sz w:val="24"/>
      <w:szCs w:val="24"/>
      <w:u w:val="none"/>
    </w:rPr>
  </w:style>
  <w:style w:type="character" w:customStyle="1" w:styleId="89">
    <w:name w:val="font41"/>
    <w:basedOn w:val="27"/>
    <w:qFormat/>
    <w:uiPriority w:val="0"/>
    <w:rPr>
      <w:rFonts w:hint="eastAsia" w:ascii="宋体" w:hAnsi="宋体" w:eastAsia="宋体" w:cs="宋体"/>
      <w:color w:val="000000"/>
      <w:sz w:val="22"/>
      <w:szCs w:val="22"/>
      <w:u w:val="none"/>
    </w:rPr>
  </w:style>
  <w:style w:type="paragraph" w:customStyle="1" w:styleId="90">
    <w:name w:val="_Style 6"/>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39255</Words>
  <Characters>45165</Characters>
  <Lines>201</Lines>
  <Paragraphs>56</Paragraphs>
  <TotalTime>21</TotalTime>
  <ScaleCrop>false</ScaleCrop>
  <LinksUpToDate>false</LinksUpToDate>
  <CharactersWithSpaces>47009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2025-07-16T01:59:57Z</dcterms:modified>
  <dc:title>荥阳市自然资源和规划局荥阳市园地、林地、草地分等定级项目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9267B875045D4C809964F4E0C757DFE4_13</vt:lpwstr>
  </property>
  <property fmtid="{D5CDD505-2E9C-101B-9397-08002B2CF9AE}" pid="4" name="KSOTemplateDocerSaveRecord">
    <vt:lpwstr>eyJoZGlkIjoiNDY2OGFjYzNiYTBhYzk2YmY2OWU2NzZjMWE1NmUxZGMiLCJ1c2VySWQiOiIzMTE2MDEwMTUifQ==</vt:lpwstr>
  </property>
</Properties>
</file>