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E16DC">
      <w:pPr>
        <w:spacing w:line="390" w:lineRule="exact"/>
        <w:jc w:val="center"/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  <w:t>2025年新蔡县龙口镇龙口村和葛庄村物流仓储联建项目</w:t>
      </w:r>
    </w:p>
    <w:p w14:paraId="1EFFA002">
      <w:pPr>
        <w:spacing w:line="390" w:lineRule="exact"/>
        <w:jc w:val="center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竞争性谈判公告</w:t>
      </w:r>
    </w:p>
    <w:p w14:paraId="04554120">
      <w:pPr>
        <w:spacing w:line="390" w:lineRule="exact"/>
        <w:rPr>
          <w:rFonts w:ascii="Times New Roman" w:hAnsi="Times New Roman" w:eastAsia="宋体" w:cs="Times New Roman"/>
          <w:b/>
          <w:bCs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</w:rPr>
        <w:t>项目概况</w:t>
      </w:r>
    </w:p>
    <w:p w14:paraId="035B3A50">
      <w:pPr>
        <w:spacing w:line="390" w:lineRule="exact"/>
        <w:ind w:firstLine="420" w:firstLineChars="200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2025年新蔡县龙口镇龙口村和葛庄村物流仓储联建项目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的潜在投标人应在驻马店市公共资源交易平台网站获取采购文件，并于2025年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日9时00分（北京时间）前递交响应文件。</w:t>
      </w:r>
    </w:p>
    <w:p w14:paraId="772FFA13">
      <w:pPr>
        <w:spacing w:line="390" w:lineRule="exact"/>
        <w:rPr>
          <w:rFonts w:ascii="Times New Roman" w:hAnsi="Times New Roman" w:eastAsia="宋体" w:cs="Times New Roman"/>
          <w:b/>
          <w:bCs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</w:rPr>
        <w:t>一、项目基本情况</w:t>
      </w:r>
    </w:p>
    <w:p w14:paraId="180176A4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1、项目编号：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新政采【2025】071号</w:t>
      </w:r>
    </w:p>
    <w:p w14:paraId="5666D690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2、项目名称：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2025年新蔡县龙口镇龙口村和葛庄村物流仓储联建项目</w:t>
      </w:r>
    </w:p>
    <w:p w14:paraId="1E01BCC3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3、采购方式：竞争性谈判</w:t>
      </w:r>
    </w:p>
    <w:p w14:paraId="5151F74B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4、预算金额：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1127220.08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元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最高限价：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1000000.00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元</w:t>
      </w:r>
    </w:p>
    <w:tbl>
      <w:tblPr>
        <w:tblStyle w:val="2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0"/>
        <w:gridCol w:w="3161"/>
        <w:gridCol w:w="1537"/>
        <w:gridCol w:w="1654"/>
      </w:tblGrid>
      <w:tr w14:paraId="4793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75" w:type="dxa"/>
            <w:noWrap w:val="0"/>
            <w:vAlign w:val="top"/>
          </w:tcPr>
          <w:p w14:paraId="7CB56B81">
            <w:pPr>
              <w:spacing w:line="390" w:lineRule="exact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序号</w:t>
            </w:r>
          </w:p>
        </w:tc>
        <w:tc>
          <w:tcPr>
            <w:tcW w:w="1310" w:type="dxa"/>
            <w:noWrap w:val="0"/>
            <w:vAlign w:val="top"/>
          </w:tcPr>
          <w:p w14:paraId="23DA36BE">
            <w:pPr>
              <w:spacing w:line="390" w:lineRule="exact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包号</w:t>
            </w:r>
          </w:p>
        </w:tc>
        <w:tc>
          <w:tcPr>
            <w:tcW w:w="3161" w:type="dxa"/>
            <w:noWrap w:val="0"/>
            <w:vAlign w:val="top"/>
          </w:tcPr>
          <w:p w14:paraId="4E39BAA7">
            <w:pPr>
              <w:spacing w:line="390" w:lineRule="exact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包名称</w:t>
            </w:r>
          </w:p>
        </w:tc>
        <w:tc>
          <w:tcPr>
            <w:tcW w:w="1537" w:type="dxa"/>
            <w:noWrap w:val="0"/>
            <w:vAlign w:val="top"/>
          </w:tcPr>
          <w:p w14:paraId="4648DBAB">
            <w:pPr>
              <w:spacing w:line="390" w:lineRule="exact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包预算（元）</w:t>
            </w:r>
          </w:p>
        </w:tc>
        <w:tc>
          <w:tcPr>
            <w:tcW w:w="1654" w:type="dxa"/>
            <w:noWrap w:val="0"/>
            <w:vAlign w:val="top"/>
          </w:tcPr>
          <w:p w14:paraId="26E86153">
            <w:pPr>
              <w:spacing w:line="390" w:lineRule="exact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包最高限价（元）</w:t>
            </w:r>
          </w:p>
        </w:tc>
      </w:tr>
      <w:tr w14:paraId="3373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75" w:type="dxa"/>
            <w:noWrap w:val="0"/>
            <w:vAlign w:val="top"/>
          </w:tcPr>
          <w:p w14:paraId="6B3BE694">
            <w:pPr>
              <w:spacing w:line="390" w:lineRule="exact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1</w:t>
            </w:r>
          </w:p>
        </w:tc>
        <w:tc>
          <w:tcPr>
            <w:tcW w:w="1310" w:type="dxa"/>
            <w:noWrap w:val="0"/>
            <w:vAlign w:val="top"/>
          </w:tcPr>
          <w:p w14:paraId="4731CAA7">
            <w:pPr>
              <w:spacing w:line="390" w:lineRule="exact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新政采【2025】071号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A</w:t>
            </w:r>
          </w:p>
        </w:tc>
        <w:tc>
          <w:tcPr>
            <w:tcW w:w="3161" w:type="dxa"/>
            <w:noWrap w:val="0"/>
            <w:vAlign w:val="top"/>
          </w:tcPr>
          <w:p w14:paraId="11A55C14">
            <w:pPr>
              <w:spacing w:line="390" w:lineRule="exact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2025年新蔡县龙口镇龙口村和葛庄村物流仓储联建项目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A包</w:t>
            </w:r>
          </w:p>
        </w:tc>
        <w:tc>
          <w:tcPr>
            <w:tcW w:w="1537" w:type="dxa"/>
            <w:noWrap w:val="0"/>
            <w:vAlign w:val="center"/>
          </w:tcPr>
          <w:p w14:paraId="29A3AC7F">
            <w:pPr>
              <w:spacing w:line="39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1127220.08</w:t>
            </w:r>
          </w:p>
        </w:tc>
        <w:tc>
          <w:tcPr>
            <w:tcW w:w="1654" w:type="dxa"/>
            <w:noWrap w:val="0"/>
            <w:vAlign w:val="center"/>
          </w:tcPr>
          <w:p w14:paraId="0AAE0683">
            <w:pPr>
              <w:spacing w:line="39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1000000.00</w:t>
            </w:r>
          </w:p>
        </w:tc>
      </w:tr>
    </w:tbl>
    <w:p w14:paraId="0A4F94CC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5、采购需求（包括但不限于标的的名称、数量、简要技术需求或服务要求等）</w:t>
      </w:r>
    </w:p>
    <w:p w14:paraId="6726E448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（1）采购内容:详见竞争性谈判文件。</w:t>
      </w:r>
    </w:p>
    <w:p w14:paraId="19E60EF3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（2）采购范围:谈判文件和清单图纸等所含的全部内容。</w:t>
      </w:r>
    </w:p>
    <w:p w14:paraId="0F1EE3C3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（3）质量要求:合格。</w:t>
      </w:r>
    </w:p>
    <w:p w14:paraId="69E5332B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（4）工期要求：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0日历天。</w:t>
      </w:r>
    </w:p>
    <w:p w14:paraId="38B4FB0D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6、合同履行期限：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90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日历天。</w:t>
      </w:r>
    </w:p>
    <w:p w14:paraId="67246878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7、本项目是否接受联合体投标：否</w:t>
      </w:r>
    </w:p>
    <w:p w14:paraId="0F82C0BD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8、是否接受进口产品：否</w:t>
      </w:r>
    </w:p>
    <w:p w14:paraId="684DA5F5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9、是否专门面向中小企业：否</w:t>
      </w:r>
    </w:p>
    <w:p w14:paraId="6C5B1BA2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二、申请人资格要求：</w:t>
      </w:r>
    </w:p>
    <w:p w14:paraId="7D633153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1、满足《中华人民共和国政府采购法》第二十二条规定；</w:t>
      </w:r>
    </w:p>
    <w:p w14:paraId="329698C4">
      <w:pPr>
        <w:spacing w:line="390" w:lineRule="exact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2、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落实政府采购政策需满足的资格要求：落实《政府采购促进中小企业发展管理办法》财库【2020】46号文件规定。</w:t>
      </w:r>
    </w:p>
    <w:p w14:paraId="0D26F807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3、本项目的特定资格要求</w:t>
      </w:r>
    </w:p>
    <w:p w14:paraId="15D0E918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3.1符合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《中华人民共和国政府采购法》第二十二条规定（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根据驻财购【2022】15号文件规定实行承诺制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）</w:t>
      </w:r>
    </w:p>
    <w:p w14:paraId="61B68E50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3.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2资质要求：具有建筑工程施工总承包叁级（含叁级）以上资质及有效的企业安全生产许可证，并在人员、设备、资金等方面具有相应的施工能力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。</w:t>
      </w:r>
    </w:p>
    <w:p w14:paraId="449D826E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3.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3项目负责人要求：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供应商拟派项目经理须具备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建筑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工程专业二级及以上注册建造师证书，且未担任其他在建工程的项目经理，具有有效的安全生产考核合格证书。</w:t>
      </w:r>
    </w:p>
    <w:p w14:paraId="3FA6E767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3.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根据《关于在政府采购活动中查询及使用信用记录有关问题的通知》(财库[2016]125号)的规定，对列入失信被执行人、重大税收违法失信主体、政府采购严重违法失信行为记录名单的供应商，拒绝参与本项目政府采购活动【查询渠道：“信用中国”网站（www.creditchina.gov.cn）、中国政府采购网（www.ccgp.gov.cn）】。</w:t>
      </w:r>
    </w:p>
    <w:p w14:paraId="40B6BA8F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三、获取采购文件</w:t>
      </w:r>
    </w:p>
    <w:p w14:paraId="0C4734E2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1.时间：2025年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日至2025年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日，每天上午08:00至12:00，下午12:00至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18:00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（北京时间，法定节假日除外。）</w:t>
      </w:r>
    </w:p>
    <w:p w14:paraId="399CD8D7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2.地点：驻马店市公共资源交易平台（https://ggzy.zhumadian.gov.cn）网站</w:t>
      </w:r>
    </w:p>
    <w:p w14:paraId="3776BD34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3.方式：登录“驻马店市公共资源交易平台（https://ggzy.zhumadian.gov.cn）”网站，凭领取的企业身份认证锁（CA密钥）登录系统网上下载采购文件。</w:t>
      </w:r>
    </w:p>
    <w:p w14:paraId="2F463E11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4.售价：0元</w:t>
      </w:r>
    </w:p>
    <w:p w14:paraId="27347003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四、响应文件提交</w:t>
      </w:r>
    </w:p>
    <w:p w14:paraId="740C06DB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1.截止时间：2025年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日9时00分（北京时间）</w:t>
      </w:r>
    </w:p>
    <w:p w14:paraId="6EC4D685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2.地点：驻马店市公共资源交易中心（https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//ggzy.zhumadian.gov.cn/）网站。</w:t>
      </w:r>
    </w:p>
    <w:p w14:paraId="35ED7944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五、响应文件开启</w:t>
      </w:r>
    </w:p>
    <w:p w14:paraId="50418868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1.时间：2025年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日9时00分（北京时间）</w:t>
      </w:r>
    </w:p>
    <w:p w14:paraId="78B974AD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2.地点：新蔡县公共资源交易中心（新蔡县仁和大道西段市民之家C1栋二楼）二号不见面开标大厅。</w:t>
      </w:r>
    </w:p>
    <w:p w14:paraId="5A5A7910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六、发布公告的媒介及招标公告期限</w:t>
      </w:r>
    </w:p>
    <w:p w14:paraId="0945C183">
      <w:pPr>
        <w:spacing w:line="390" w:lineRule="exact"/>
        <w:ind w:firstLine="420" w:firstLineChars="200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本次招标公告在《河南省政府采购网》、《驻马店市公共资源交易平台》上发布，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采购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公告期限为三个工作日。</w:t>
      </w:r>
    </w:p>
    <w:p w14:paraId="60A128C3">
      <w:pPr>
        <w:spacing w:line="390" w:lineRule="exact"/>
        <w:rPr>
          <w:rFonts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七、其他补充事宜</w:t>
      </w:r>
    </w:p>
    <w:p w14:paraId="2252CB96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1.本项目使用远程不见面交易的模式。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供应商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应于提交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投标文件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截止时间前将加密电子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投标文件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(.zmdtf格式)在驻马店市公共资源交易中心电子交易平台加密上传，逾期上传其响应将被拒绝。</w:t>
      </w:r>
    </w:p>
    <w:p w14:paraId="068CC4AF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2.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供应商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注册:</w:t>
      </w:r>
    </w:p>
    <w:p w14:paraId="54F0BA54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供应商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首先通过“驻马店市公共资源交易中心（http://ggzy.zhumadian.gov.cn/）”网站“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供应商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登陆版块”进行交易主体免费注册，然后按网站下载中心（其他）“诚信库申报操作手册”指导填报企业信息和上传有关资料原件的扫描件，完善诚信库信息，自行核验通过后，按网站下载中心（其他）“办理HNXACA单位个人数字证书所需材料下载”准备齐资料，最后到驻马店市公共资源交易中心（驻马店市文明路1196号公共资源交易中心1F大厅）办理CA密钥，完成注册。</w:t>
      </w:r>
    </w:p>
    <w:p w14:paraId="4889BB88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3.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招标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文件下载:</w:t>
      </w:r>
    </w:p>
    <w:p w14:paraId="361FA2E5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凡有意参加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招标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活动者，登录“驻马店市公共资源交易中心（http://ggzy.zhumadian.gov.cn/）”网站，凭领取的企业身份认证锁（CA密钥）登录系统进行网上免费下载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招标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文件。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供应商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未按规定在网上下载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招标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文件的，其响应将被拒绝。</w:t>
      </w:r>
    </w:p>
    <w:p w14:paraId="53AE0DAA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八、凡对本次招标提出询问，请按照以下方式联系</w:t>
      </w:r>
    </w:p>
    <w:p w14:paraId="66FAB30B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</w:p>
    <w:p w14:paraId="0CB3A0F4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1.采购人信息</w:t>
      </w:r>
    </w:p>
    <w:p w14:paraId="6A98B0A6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</w:p>
    <w:p w14:paraId="4D7B8702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名称：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新蔡县龙口镇人民政府</w:t>
      </w:r>
    </w:p>
    <w:p w14:paraId="2804FCE4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地址：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驻马店市新蔡县龙口镇龙口街106国道西50米路北</w:t>
      </w:r>
    </w:p>
    <w:p w14:paraId="6E95E2FD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联系人：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尚子琳</w:t>
      </w:r>
    </w:p>
    <w:p w14:paraId="1D190046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联系方式：18037858820</w:t>
      </w:r>
    </w:p>
    <w:p w14:paraId="59955F7C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2.采购代理机构信息（如有）</w:t>
      </w:r>
    </w:p>
    <w:p w14:paraId="2E3D58B7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名称：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河南钰政工程管理有限公司</w:t>
      </w:r>
    </w:p>
    <w:p w14:paraId="400BD03C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地  址：</w:t>
      </w:r>
      <w:bookmarkStart w:id="0" w:name="_GoBack"/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河南省驻马店市西平县滨河西路嫘祖海棠园东门北侧5号</w:t>
      </w:r>
      <w:bookmarkEnd w:id="0"/>
    </w:p>
    <w:p w14:paraId="1AAA9EDE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联系人：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崔鹭鹭</w:t>
      </w:r>
    </w:p>
    <w:p w14:paraId="265EFF0C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电  话：13223879870</w:t>
      </w:r>
    </w:p>
    <w:p w14:paraId="7561F3F7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</w:p>
    <w:p w14:paraId="1041AE92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</w:p>
    <w:p w14:paraId="24E464B6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3.项目联系方式</w:t>
      </w:r>
    </w:p>
    <w:p w14:paraId="1C17E7E8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项目联系人：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崔鹭鹭</w:t>
      </w:r>
    </w:p>
    <w:p w14:paraId="6E1906B0">
      <w:pPr>
        <w:spacing w:line="390" w:lineRule="exact"/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电  话：1322387987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0</w:t>
      </w:r>
    </w:p>
    <w:p w14:paraId="7A1E1E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144FF"/>
    <w:rsid w:val="5A3A7F15"/>
    <w:rsid w:val="5D31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2025-08-27T07:24:00Z</dcterms:created>
  <dc:creator>WPS_1742951929</dc:creator>
  <cp:lastModifiedBy>WPS_1742951929</cp:lastModifiedBy>
  <dcterms:modified xsi:type="dcterms:W3CDTF">2025-08-27T07:31:57Z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C6B789769D714790BB5D42660F4EC3B1_11</vt:lpwstr>
  </property>
  <property fmtid="{D5CDD505-2E9C-101B-9397-08002B2CF9AE}" pid="4" name="KSOTemplateDocerSaveRecord">
    <vt:lpwstr>eyJoZGlkIjoiOGI1NzI2ZTc0NGM0YzE3NTFhN2VmZjgwNTJjYjdkNzkiLCJ1c2VySWQiOiIxNjg4OTg1NDY5In0=</vt:lpwstr>
  </property>
</Properties>
</file>