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9E0">
      <w:pPr>
        <w:spacing w:line="240" w:lineRule="exact"/>
        <w:jc w:val="center"/>
        <w:rPr>
          <w:rFonts w:ascii="宋体" w:hAnsi="宋体" w:eastAsia="宋体" w:cs="Times New Roman"/>
          <w:b/>
          <w:bCs/>
          <w:sz w:val="44"/>
          <w:szCs w:val="44"/>
        </w:rPr>
      </w:pPr>
    </w:p>
    <w:p w14:paraId="597DCEBD">
      <w:pPr>
        <w:jc w:val="center"/>
        <w:rPr>
          <w:rFonts w:ascii="宋体" w:hAnsi="宋体" w:eastAsia="宋体" w:cs="Times New Roman"/>
          <w:b/>
          <w:bCs/>
          <w:sz w:val="44"/>
          <w:szCs w:val="44"/>
        </w:rPr>
      </w:pPr>
    </w:p>
    <w:p w14:paraId="7A8E704C">
      <w:pPr>
        <w:jc w:val="center"/>
        <w:rPr>
          <w:rFonts w:ascii="宋体" w:hAnsi="宋体" w:eastAsia="宋体" w:cs="Times New Roman"/>
          <w:b/>
          <w:bCs/>
          <w:sz w:val="44"/>
          <w:szCs w:val="44"/>
        </w:rPr>
      </w:pPr>
      <w:r>
        <w:rPr>
          <w:rFonts w:hint="eastAsia" w:ascii="宋体" w:hAnsi="宋体" w:eastAsia="宋体" w:cs="Times New Roman"/>
          <w:b/>
          <w:bCs/>
          <w:sz w:val="44"/>
          <w:szCs w:val="44"/>
          <w:lang w:val="en-US" w:eastAsia="zh-CN"/>
        </w:rPr>
        <w:t>三门峡市陕州区城市管理局垃圾一体化综合处理项目渗滤液收集车、压缩式垃圾车、皮卡型工具车采购项目</w:t>
      </w:r>
    </w:p>
    <w:p w14:paraId="34522ED0">
      <w:pPr>
        <w:jc w:val="center"/>
        <w:rPr>
          <w:rFonts w:ascii="宋体" w:hAnsi="宋体" w:eastAsia="宋体" w:cs="宋体"/>
          <w:b/>
          <w:bCs/>
          <w:sz w:val="28"/>
          <w:szCs w:val="28"/>
        </w:rPr>
      </w:pPr>
    </w:p>
    <w:p w14:paraId="772AE3AB">
      <w:pPr>
        <w:jc w:val="center"/>
        <w:rPr>
          <w:rFonts w:ascii="宋体" w:hAnsi="宋体" w:eastAsia="宋体" w:cs="宋体"/>
          <w:b/>
          <w:bCs/>
          <w:sz w:val="28"/>
          <w:szCs w:val="28"/>
        </w:rPr>
      </w:pPr>
    </w:p>
    <w:p w14:paraId="34A3EE97">
      <w:pPr>
        <w:spacing w:line="360" w:lineRule="auto"/>
        <w:ind w:firstLine="420"/>
        <w:rPr>
          <w:rFonts w:ascii="宋体" w:hAnsi="宋体" w:eastAsia="宋体" w:cs="宋体"/>
          <w:b/>
          <w:kern w:val="1"/>
          <w:sz w:val="24"/>
          <w:szCs w:val="21"/>
        </w:rPr>
      </w:pPr>
    </w:p>
    <w:p w14:paraId="2BC60B31">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37938648">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78085AAE">
      <w:pPr>
        <w:spacing w:line="360" w:lineRule="auto"/>
        <w:jc w:val="center"/>
        <w:rPr>
          <w:rFonts w:hint="eastAsia" w:ascii="宋体" w:hAnsi="宋体" w:eastAsia="宋体" w:cs="宋体"/>
          <w:b/>
          <w:bCs/>
          <w:kern w:val="1"/>
          <w:sz w:val="30"/>
          <w:szCs w:val="30"/>
          <w:highlight w:val="none"/>
          <w:lang w:eastAsia="zh-CN"/>
        </w:rPr>
      </w:pPr>
      <w:r>
        <w:rPr>
          <w:rFonts w:hint="eastAsia" w:ascii="宋体" w:hAnsi="宋体" w:eastAsia="宋体" w:cs="宋体"/>
          <w:b/>
          <w:bCs/>
          <w:kern w:val="1"/>
          <w:sz w:val="30"/>
          <w:szCs w:val="30"/>
          <w:highlight w:val="none"/>
        </w:rPr>
        <w:t>项目编号：</w:t>
      </w:r>
      <w:r>
        <w:rPr>
          <w:rFonts w:hint="eastAsia" w:ascii="宋体" w:hAnsi="宋体" w:eastAsia="宋体" w:cs="宋体"/>
          <w:b/>
          <w:bCs/>
          <w:kern w:val="1"/>
          <w:sz w:val="30"/>
          <w:szCs w:val="30"/>
          <w:highlight w:val="none"/>
          <w:lang w:val="en-US" w:eastAsia="zh-CN"/>
        </w:rPr>
        <w:t>SZGZ[2025]126-ZC087</w:t>
      </w:r>
      <w:r>
        <w:rPr>
          <w:rFonts w:hint="eastAsia" w:ascii="宋体" w:hAnsi="宋体" w:eastAsia="宋体" w:cs="宋体"/>
          <w:b/>
          <w:bCs/>
          <w:kern w:val="1"/>
          <w:sz w:val="30"/>
          <w:szCs w:val="30"/>
          <w:highlight w:val="none"/>
          <w:lang w:eastAsia="zh-CN"/>
        </w:rPr>
        <w:t>；陕州竞磋采购-2025-79</w:t>
      </w:r>
    </w:p>
    <w:p w14:paraId="38943D0C">
      <w:pPr>
        <w:spacing w:line="360" w:lineRule="auto"/>
        <w:jc w:val="center"/>
        <w:rPr>
          <w:rFonts w:hint="eastAsia" w:ascii="宋体" w:hAnsi="宋体" w:eastAsia="宋体" w:cs="宋体"/>
          <w:b/>
          <w:bCs/>
          <w:kern w:val="1"/>
          <w:sz w:val="30"/>
          <w:szCs w:val="30"/>
          <w:lang w:eastAsia="zh-CN"/>
        </w:rPr>
      </w:pPr>
      <w:r>
        <w:rPr>
          <w:rFonts w:hint="eastAsia" w:ascii="宋体" w:hAnsi="宋体" w:eastAsia="宋体" w:cs="宋体"/>
          <w:b/>
          <w:bCs/>
          <w:kern w:val="1"/>
          <w:sz w:val="30"/>
          <w:szCs w:val="30"/>
          <w:lang w:val="en-US" w:eastAsia="zh-CN"/>
        </w:rPr>
        <w:t xml:space="preserve"> </w:t>
      </w:r>
    </w:p>
    <w:p w14:paraId="115D1128">
      <w:pPr>
        <w:spacing w:line="360" w:lineRule="auto"/>
        <w:jc w:val="center"/>
        <w:rPr>
          <w:rFonts w:hint="default" w:ascii="宋体" w:hAnsi="宋体" w:eastAsia="宋体" w:cs="宋体"/>
          <w:b/>
          <w:bCs/>
          <w:kern w:val="1"/>
          <w:sz w:val="30"/>
          <w:szCs w:val="30"/>
          <w:lang w:val="en-US" w:eastAsia="zh-CN"/>
        </w:rPr>
      </w:pPr>
    </w:p>
    <w:p w14:paraId="7A7FDD77">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5F727788">
      <w:pPr>
        <w:jc w:val="center"/>
        <w:rPr>
          <w:rFonts w:ascii="宋体" w:hAnsi="宋体" w:eastAsia="宋体" w:cs="Times New Roman"/>
          <w:b/>
          <w:bCs/>
          <w:sz w:val="30"/>
          <w:szCs w:val="30"/>
        </w:rPr>
      </w:pPr>
    </w:p>
    <w:p w14:paraId="6FC04881">
      <w:pPr>
        <w:spacing w:line="360" w:lineRule="auto"/>
        <w:ind w:firstLine="420"/>
        <w:jc w:val="center"/>
        <w:rPr>
          <w:rFonts w:ascii="宋体" w:hAnsi="宋体" w:eastAsia="宋体" w:cs="宋体"/>
          <w:b/>
          <w:kern w:val="1"/>
          <w:sz w:val="24"/>
          <w:szCs w:val="21"/>
        </w:rPr>
      </w:pPr>
    </w:p>
    <w:p w14:paraId="31529285">
      <w:pPr>
        <w:spacing w:line="360" w:lineRule="auto"/>
        <w:ind w:firstLine="420"/>
        <w:jc w:val="center"/>
        <w:rPr>
          <w:rFonts w:ascii="宋体" w:hAnsi="宋体" w:eastAsia="宋体" w:cs="宋体"/>
          <w:b/>
          <w:kern w:val="1"/>
          <w:sz w:val="24"/>
          <w:szCs w:val="21"/>
        </w:rPr>
      </w:pPr>
    </w:p>
    <w:p w14:paraId="4AB6ADBE">
      <w:pPr>
        <w:spacing w:line="360" w:lineRule="auto"/>
        <w:ind w:firstLine="420"/>
        <w:jc w:val="center"/>
        <w:rPr>
          <w:rFonts w:ascii="宋体" w:hAnsi="宋体" w:eastAsia="宋体" w:cs="宋体"/>
          <w:b/>
          <w:kern w:val="1"/>
          <w:sz w:val="24"/>
          <w:szCs w:val="21"/>
        </w:rPr>
      </w:pPr>
    </w:p>
    <w:p w14:paraId="6C8622FD">
      <w:pPr>
        <w:spacing w:line="360" w:lineRule="auto"/>
        <w:ind w:firstLine="420"/>
        <w:jc w:val="center"/>
        <w:rPr>
          <w:rFonts w:ascii="宋体" w:hAnsi="宋体" w:eastAsia="宋体" w:cs="宋体"/>
          <w:b/>
          <w:kern w:val="1"/>
          <w:sz w:val="24"/>
          <w:szCs w:val="21"/>
        </w:rPr>
      </w:pPr>
    </w:p>
    <w:p w14:paraId="05C0FABC">
      <w:pPr>
        <w:spacing w:line="360" w:lineRule="auto"/>
        <w:ind w:firstLine="1558" w:firstLineChars="485"/>
        <w:jc w:val="left"/>
        <w:rPr>
          <w:rFonts w:ascii="宋体" w:hAnsi="宋体" w:eastAsia="宋体" w:cs="Times New Roman"/>
          <w:b/>
          <w:bCs/>
          <w:kern w:val="0"/>
          <w:sz w:val="32"/>
          <w:szCs w:val="32"/>
        </w:rPr>
      </w:pPr>
    </w:p>
    <w:p w14:paraId="18A49E95">
      <w:pPr>
        <w:spacing w:line="360" w:lineRule="auto"/>
        <w:ind w:firstLine="1558" w:firstLineChars="485"/>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采</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购</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人：三门峡市陕州区城市管理局</w:t>
      </w:r>
    </w:p>
    <w:p w14:paraId="44827CE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r>
        <w:rPr>
          <w:rFonts w:hint="eastAsia" w:ascii="宋体" w:hAnsi="宋体" w:eastAsia="宋体" w:cs="Times New Roman"/>
          <w:b/>
          <w:bCs/>
          <w:kern w:val="0"/>
          <w:sz w:val="32"/>
          <w:szCs w:val="32"/>
          <w:lang w:eastAsia="zh-CN"/>
        </w:rPr>
        <w:t>正为技术有限公司</w:t>
      </w:r>
    </w:p>
    <w:p w14:paraId="1ED28D67">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七</w:t>
      </w:r>
      <w:r>
        <w:rPr>
          <w:rFonts w:hint="eastAsia" w:ascii="宋体" w:hAnsi="宋体" w:eastAsia="宋体" w:cs="Times New Roman"/>
          <w:b/>
          <w:bCs/>
          <w:kern w:val="0"/>
          <w:sz w:val="32"/>
          <w:szCs w:val="32"/>
        </w:rPr>
        <w:t>月</w:t>
      </w:r>
    </w:p>
    <w:p w14:paraId="3EF6AB5D">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cols w:space="720" w:num="1"/>
          <w:docGrid w:type="lines" w:linePitch="312" w:charSpace="0"/>
        </w:sectPr>
      </w:pPr>
    </w:p>
    <w:p w14:paraId="028E1073">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0616DAB0">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第一章 竞争性磋商公告…………………………………………3</w:t>
      </w:r>
    </w:p>
    <w:p w14:paraId="58CD4D9F">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第二章 磋商响应供应商须知及前附表…………………………</w:t>
      </w:r>
      <w:r>
        <w:rPr>
          <w:rFonts w:ascii="宋体" w:hAnsi="宋体" w:eastAsia="宋体" w:cs="Times New Roman"/>
          <w:b/>
          <w:bCs/>
          <w:sz w:val="32"/>
          <w:szCs w:val="32"/>
        </w:rPr>
        <w:t>7</w:t>
      </w:r>
    </w:p>
    <w:p w14:paraId="6CCEF9DE">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第三章 采购内容及要求………………………………………</w:t>
      </w:r>
      <w:r>
        <w:rPr>
          <w:rFonts w:ascii="宋体" w:hAnsi="宋体" w:eastAsia="宋体" w:cs="Times New Roman"/>
          <w:b/>
          <w:bCs/>
          <w:sz w:val="32"/>
          <w:szCs w:val="32"/>
        </w:rPr>
        <w:t>2</w:t>
      </w:r>
      <w:r>
        <w:rPr>
          <w:rFonts w:hint="eastAsia" w:ascii="宋体" w:hAnsi="宋体" w:eastAsia="宋体" w:cs="Times New Roman"/>
          <w:b/>
          <w:bCs/>
          <w:sz w:val="32"/>
          <w:szCs w:val="32"/>
        </w:rPr>
        <w:t>4</w:t>
      </w:r>
    </w:p>
    <w:p w14:paraId="6BB294B7">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3169945">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2365E983">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 xml:space="preserve">第六章 </w:t>
      </w:r>
      <w:r>
        <w:rPr>
          <w:rFonts w:hint="eastAsia" w:ascii="宋体" w:hAnsi="宋体" w:eastAsia="宋体" w:cs="Times New Roman"/>
          <w:b/>
          <w:bCs/>
          <w:kern w:val="0"/>
          <w:sz w:val="32"/>
          <w:szCs w:val="32"/>
        </w:rPr>
        <w:t>电子化</w:t>
      </w:r>
      <w:r>
        <w:rPr>
          <w:rFonts w:hint="eastAsia" w:ascii="宋体" w:hAnsi="宋体" w:eastAsia="宋体" w:cs="Times New Roman"/>
          <w:b/>
          <w:bCs/>
          <w:sz w:val="32"/>
          <w:szCs w:val="32"/>
        </w:rPr>
        <w:t>响应文件内容及格式…………………………36</w:t>
      </w:r>
    </w:p>
    <w:p w14:paraId="06B44AF1">
      <w:pPr>
        <w:widowControl/>
        <w:spacing w:before="100" w:beforeAutospacing="1" w:after="100" w:afterAutospacing="1" w:line="360" w:lineRule="auto"/>
        <w:rPr>
          <w:rFonts w:ascii="宋体" w:hAnsi="宋体" w:eastAsia="宋体" w:cs="Times New Roman"/>
          <w:b/>
          <w:bCs/>
          <w:kern w:val="0"/>
          <w:sz w:val="32"/>
          <w:szCs w:val="32"/>
          <w:shd w:val="clear" w:color="auto" w:fill="FFFFFF"/>
        </w:rPr>
      </w:pPr>
    </w:p>
    <w:p w14:paraId="39428020">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07F3D5CB">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第一章 竞争性磋商公告</w:t>
      </w:r>
    </w:p>
    <w:p w14:paraId="3D0B7A10">
      <w:pPr>
        <w:spacing w:line="240" w:lineRule="exact"/>
        <w:ind w:firstLine="420"/>
        <w:rPr>
          <w:rFonts w:ascii="宋体" w:hAnsi="宋体" w:eastAsia="宋体" w:cs="宋体"/>
          <w:b/>
          <w:kern w:val="1"/>
          <w:sz w:val="24"/>
          <w:szCs w:val="21"/>
        </w:rPr>
      </w:pPr>
    </w:p>
    <w:p w14:paraId="758E24A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项目概况</w:t>
      </w:r>
    </w:p>
    <w:p w14:paraId="723DA85C">
      <w:pPr>
        <w:spacing w:line="360" w:lineRule="auto"/>
        <w:ind w:firstLine="566" w:firstLineChars="236"/>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三门峡市陕州区城市管理局垃圾一体化综合处理项目渗滤液收集车、压缩式垃圾车、皮卡型工具车采购项目</w:t>
      </w:r>
      <w:r>
        <w:rPr>
          <w:rFonts w:hint="eastAsia" w:ascii="宋体" w:hAnsi="宋体" w:eastAsia="宋体" w:cs="Times New Roman"/>
          <w:sz w:val="24"/>
          <w:szCs w:val="24"/>
        </w:rPr>
        <w:t>的潜在供应商应在三门峡市公共资源交易中心网上获取竞争性磋商文件</w:t>
      </w:r>
      <w:r>
        <w:rPr>
          <w:rFonts w:hint="eastAsia" w:ascii="宋体" w:hAnsi="宋体" w:eastAsia="宋体" w:cs="Times New Roman"/>
          <w:sz w:val="24"/>
          <w:szCs w:val="24"/>
          <w:highlight w:val="none"/>
        </w:rPr>
        <w:t>，并于202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日8</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0分（北京时间）前递交响应文件。</w:t>
      </w:r>
    </w:p>
    <w:p w14:paraId="5D1F590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、项目基本情况</w:t>
      </w:r>
    </w:p>
    <w:p w14:paraId="73076392">
      <w:pPr>
        <w:spacing w:line="360" w:lineRule="auto"/>
        <w:ind w:firstLine="484" w:firstLineChars="202"/>
        <w:rPr>
          <w:rFonts w:hint="eastAsia" w:ascii="宋体" w:hAnsi="宋体" w:eastAsia="宋体" w:cs="Times New Roman"/>
          <w:sz w:val="24"/>
          <w:szCs w:val="24"/>
          <w:highlight w:val="none"/>
          <w:lang w:eastAsia="zh-CN"/>
        </w:rPr>
      </w:pPr>
      <w:r>
        <w:rPr>
          <w:rFonts w:hint="eastAsia" w:ascii="宋体" w:hAnsi="宋体" w:eastAsia="宋体" w:cs="Times New Roman"/>
          <w:sz w:val="24"/>
          <w:szCs w:val="28"/>
          <w:highlight w:val="none"/>
        </w:rPr>
        <w:t>1.采购项目</w:t>
      </w:r>
      <w:r>
        <w:rPr>
          <w:rFonts w:hint="eastAsia" w:ascii="宋体" w:hAnsi="宋体" w:eastAsia="宋体" w:cs="Times New Roman"/>
          <w:sz w:val="24"/>
          <w:szCs w:val="24"/>
          <w:highlight w:val="none"/>
        </w:rPr>
        <w:t>编</w:t>
      </w:r>
      <w:r>
        <w:rPr>
          <w:rFonts w:hint="eastAsia" w:ascii="宋体" w:hAnsi="宋体" w:eastAsia="宋体" w:cs="Times New Roman"/>
          <w:sz w:val="24"/>
          <w:szCs w:val="28"/>
          <w:highlight w:val="none"/>
        </w:rPr>
        <w:t>号</w:t>
      </w:r>
      <w:r>
        <w:rPr>
          <w:rFonts w:hint="eastAsia" w:ascii="宋体" w:hAnsi="宋体" w:eastAsia="宋体" w:cs="Times New Roman"/>
          <w:sz w:val="24"/>
          <w:szCs w:val="28"/>
          <w:highlight w:val="none"/>
          <w:lang w:eastAsia="zh-CN"/>
        </w:rPr>
        <w:t>：</w:t>
      </w:r>
      <w:r>
        <w:rPr>
          <w:rFonts w:hint="eastAsia" w:ascii="宋体" w:hAnsi="宋体" w:eastAsia="宋体" w:cs="Times New Roman"/>
          <w:sz w:val="24"/>
          <w:szCs w:val="28"/>
          <w:highlight w:val="none"/>
          <w:lang w:val="en-US" w:eastAsia="zh-CN"/>
        </w:rPr>
        <w:t>SZGZ[2025]126-ZC087；陕</w:t>
      </w:r>
      <w:r>
        <w:rPr>
          <w:rFonts w:hint="eastAsia" w:ascii="宋体" w:hAnsi="宋体" w:eastAsia="宋体" w:cs="Times New Roman"/>
          <w:sz w:val="24"/>
          <w:szCs w:val="24"/>
          <w:highlight w:val="none"/>
          <w:lang w:val="en-US" w:eastAsia="zh-CN"/>
        </w:rPr>
        <w:t>州竞磋采购-2025-79</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 xml:space="preserve"> </w:t>
      </w:r>
    </w:p>
    <w:p w14:paraId="1D53CE5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采购</w:t>
      </w:r>
      <w:r>
        <w:rPr>
          <w:rFonts w:ascii="宋体" w:hAnsi="宋体" w:eastAsia="宋体" w:cs="Times New Roman"/>
          <w:sz w:val="24"/>
          <w:szCs w:val="24"/>
        </w:rPr>
        <w:t>项目名称：</w:t>
      </w:r>
      <w:r>
        <w:rPr>
          <w:rFonts w:hint="eastAsia" w:ascii="宋体" w:hAnsi="宋体" w:eastAsia="宋体" w:cs="Times New Roman"/>
          <w:kern w:val="0"/>
          <w:sz w:val="24"/>
          <w:shd w:val="clear" w:color="auto" w:fill="FFFFFF"/>
          <w:lang w:val="en-US" w:eastAsia="zh-CN"/>
        </w:rPr>
        <w:t>三门峡市陕州区城市管理局垃圾一体化综合处理项目渗滤液收集车、压缩式垃圾车、皮卡型工具车采购项目</w:t>
      </w:r>
    </w:p>
    <w:p w14:paraId="4C6A09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371684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1890000</w:t>
      </w:r>
      <w:r>
        <w:rPr>
          <w:rFonts w:hint="eastAsia" w:ascii="宋体" w:hAnsi="宋体" w:eastAsia="宋体" w:cs="Times New Roman"/>
          <w:sz w:val="24"/>
          <w:szCs w:val="24"/>
        </w:rPr>
        <w:t>元</w:t>
      </w:r>
    </w:p>
    <w:p w14:paraId="6D17779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lang w:val="en-US" w:eastAsia="zh-CN"/>
        </w:rPr>
        <w:t>1890000</w:t>
      </w:r>
      <w:r>
        <w:rPr>
          <w:rFonts w:hint="eastAsia" w:ascii="宋体" w:hAnsi="宋体" w:eastAsia="宋体" w:cs="Times New Roman"/>
          <w:sz w:val="24"/>
          <w:szCs w:val="24"/>
        </w:rPr>
        <w:t>元</w:t>
      </w:r>
    </w:p>
    <w:tbl>
      <w:tblPr>
        <w:tblStyle w:val="21"/>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73"/>
        <w:gridCol w:w="3509"/>
        <w:gridCol w:w="1337"/>
        <w:gridCol w:w="1451"/>
      </w:tblGrid>
      <w:tr w14:paraId="333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637FA91">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973" w:type="dxa"/>
            <w:noWrap/>
            <w:vAlign w:val="center"/>
          </w:tcPr>
          <w:p w14:paraId="2503933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3509" w:type="dxa"/>
            <w:noWrap/>
            <w:vAlign w:val="center"/>
          </w:tcPr>
          <w:p w14:paraId="3751990B">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337" w:type="dxa"/>
            <w:noWrap/>
            <w:vAlign w:val="center"/>
          </w:tcPr>
          <w:p w14:paraId="591486E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24365F38">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451" w:type="dxa"/>
            <w:noWrap/>
            <w:vAlign w:val="center"/>
          </w:tcPr>
          <w:p w14:paraId="0856FA2C">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7A485BC0">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r>
      <w:tr w14:paraId="7E94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3" w:type="dxa"/>
            <w:noWrap/>
            <w:vAlign w:val="center"/>
          </w:tcPr>
          <w:p w14:paraId="101E534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3" w:type="dxa"/>
            <w:noWrap/>
            <w:vAlign w:val="center"/>
          </w:tcPr>
          <w:p w14:paraId="0A8CB5B3">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rPr>
              <w:t>SZGZ[2025]126-ZC087</w:t>
            </w:r>
            <w:r>
              <w:rPr>
                <w:rFonts w:hint="eastAsia" w:ascii="宋体" w:hAnsi="宋体" w:eastAsia="宋体" w:cs="Times New Roman"/>
                <w:sz w:val="24"/>
                <w:szCs w:val="24"/>
                <w:highlight w:val="none"/>
                <w:lang w:val="en-US" w:eastAsia="zh-CN"/>
              </w:rPr>
              <w:t>-1</w:t>
            </w:r>
          </w:p>
        </w:tc>
        <w:tc>
          <w:tcPr>
            <w:tcW w:w="3509" w:type="dxa"/>
            <w:noWrap/>
            <w:vAlign w:val="center"/>
          </w:tcPr>
          <w:p w14:paraId="34DE1683">
            <w:pPr>
              <w:spacing w:line="360" w:lineRule="auto"/>
              <w:jc w:val="center"/>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三门峡市陕州区城市管理局垃圾一体化综合处理项目渗滤液收集车、压缩式垃圾车、皮卡型工具车采购项目</w:t>
            </w:r>
          </w:p>
        </w:tc>
        <w:tc>
          <w:tcPr>
            <w:tcW w:w="1337" w:type="dxa"/>
            <w:noWrap/>
            <w:vAlign w:val="center"/>
          </w:tcPr>
          <w:p w14:paraId="216A5CF4">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1890000</w:t>
            </w:r>
          </w:p>
        </w:tc>
        <w:tc>
          <w:tcPr>
            <w:tcW w:w="1451" w:type="dxa"/>
            <w:noWrap/>
            <w:vAlign w:val="center"/>
          </w:tcPr>
          <w:p w14:paraId="1B42EC87">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1890000</w:t>
            </w:r>
          </w:p>
        </w:tc>
      </w:tr>
    </w:tbl>
    <w:p w14:paraId="5EB93A96">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55A44B7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围：本项目为</w:t>
      </w:r>
      <w:r>
        <w:rPr>
          <w:rFonts w:hint="eastAsia" w:ascii="宋体" w:hAnsi="宋体" w:eastAsia="宋体" w:cs="Times New Roman"/>
          <w:sz w:val="24"/>
          <w:szCs w:val="28"/>
          <w:lang w:eastAsia="zh-CN"/>
        </w:rPr>
        <w:t>三门峡市陕州区城市管理局垃圾一体化综合处理项目渗滤液收集车、压缩式垃圾车、皮卡型工具车采购项目</w:t>
      </w:r>
      <w:r>
        <w:rPr>
          <w:rFonts w:hint="eastAsia" w:ascii="宋体" w:hAnsi="宋体" w:eastAsia="宋体" w:cs="Times New Roman"/>
          <w:sz w:val="24"/>
          <w:szCs w:val="28"/>
        </w:rPr>
        <w:t>，主要内容是渗滤液收集车、压缩式垃圾车、皮卡型工具车采购及培训、验收、质保期服务、与货物有关的运输和保险及其他伴随服务，具体采购内容及参数要求详见竞争性磋商文件</w:t>
      </w:r>
      <w:r>
        <w:rPr>
          <w:rFonts w:hint="eastAsia" w:ascii="宋体" w:hAnsi="宋体" w:eastAsia="宋体" w:cs="Times New Roman"/>
          <w:sz w:val="24"/>
          <w:szCs w:val="24"/>
        </w:rPr>
        <w:t>。</w:t>
      </w:r>
    </w:p>
    <w:p w14:paraId="3BE775EF">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336962CE">
      <w:pPr>
        <w:spacing w:line="360" w:lineRule="auto"/>
        <w:ind w:firstLine="484" w:firstLineChars="202"/>
        <w:rPr>
          <w:rFonts w:ascii="宋体" w:hAnsi="宋体" w:eastAsia="宋体" w:cs="Times New Roman"/>
          <w:color w:val="auto"/>
          <w:sz w:val="24"/>
          <w:szCs w:val="28"/>
          <w:highlight w:val="none"/>
        </w:rPr>
      </w:pPr>
      <w:r>
        <w:rPr>
          <w:rFonts w:ascii="宋体" w:hAnsi="宋体" w:eastAsia="宋体" w:cs="Times New Roman"/>
          <w:color w:val="auto"/>
          <w:sz w:val="24"/>
          <w:szCs w:val="28"/>
          <w:highlight w:val="none"/>
        </w:rPr>
        <w:t>5.3</w:t>
      </w:r>
      <w:r>
        <w:rPr>
          <w:rFonts w:hint="eastAsia" w:ascii="宋体" w:hAnsi="宋体" w:eastAsia="宋体" w:cs="Times New Roman"/>
          <w:color w:val="auto"/>
          <w:sz w:val="24"/>
          <w:szCs w:val="28"/>
          <w:highlight w:val="none"/>
        </w:rPr>
        <w:t>质 保 期：</w:t>
      </w:r>
      <w:r>
        <w:rPr>
          <w:rFonts w:hint="eastAsia" w:ascii="宋体" w:hAnsi="宋体" w:eastAsia="宋体" w:cs="Times New Roman"/>
          <w:color w:val="auto"/>
          <w:sz w:val="24"/>
          <w:szCs w:val="28"/>
          <w:highlight w:val="none"/>
          <w:lang w:val="en-US" w:eastAsia="zh-CN"/>
        </w:rPr>
        <w:t>三电（电机、电控、电池）质保期为8年，除三电以外质保期为1年</w:t>
      </w:r>
      <w:r>
        <w:rPr>
          <w:rFonts w:hint="eastAsia" w:ascii="宋体" w:hAnsi="宋体" w:eastAsia="宋体" w:cs="Times New Roman"/>
          <w:color w:val="auto"/>
          <w:sz w:val="24"/>
          <w:szCs w:val="28"/>
          <w:highlight w:val="none"/>
        </w:rPr>
        <w:t>。</w:t>
      </w:r>
    </w:p>
    <w:p w14:paraId="0BF73768">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5.4</w:t>
      </w:r>
      <w:r>
        <w:rPr>
          <w:rFonts w:hint="eastAsia" w:ascii="宋体" w:hAnsi="宋体" w:eastAsia="宋体" w:cs="Times New Roman"/>
          <w:sz w:val="24"/>
          <w:szCs w:val="28"/>
        </w:rPr>
        <w:t>质量要求：符合国家及行业相关规范和标准。</w:t>
      </w:r>
    </w:p>
    <w:p w14:paraId="63AF0ACB">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5</w:t>
      </w:r>
      <w:r>
        <w:rPr>
          <w:rFonts w:hint="eastAsia" w:ascii="宋体" w:hAnsi="宋体" w:eastAsia="宋体" w:cs="Times New Roman"/>
          <w:sz w:val="24"/>
          <w:szCs w:val="28"/>
        </w:rPr>
        <w:t>交 货 期：签订合同后</w:t>
      </w:r>
      <w:r>
        <w:rPr>
          <w:rFonts w:hint="eastAsia" w:ascii="宋体" w:hAnsi="宋体" w:eastAsia="宋体" w:cs="Times New Roman"/>
          <w:sz w:val="24"/>
          <w:szCs w:val="28"/>
          <w:lang w:val="en-US" w:eastAsia="zh-CN"/>
        </w:rPr>
        <w:t>30</w:t>
      </w:r>
      <w:r>
        <w:rPr>
          <w:rFonts w:hint="eastAsia" w:ascii="宋体" w:hAnsi="宋体" w:eastAsia="宋体" w:cs="Times New Roman"/>
          <w:sz w:val="24"/>
          <w:szCs w:val="28"/>
        </w:rPr>
        <w:t>日历天内。</w:t>
      </w:r>
    </w:p>
    <w:p w14:paraId="713D815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5.6</w:t>
      </w:r>
      <w:r>
        <w:rPr>
          <w:rFonts w:hint="eastAsia" w:ascii="宋体" w:hAnsi="宋体" w:eastAsia="宋体" w:cs="Times New Roman"/>
          <w:sz w:val="24"/>
          <w:szCs w:val="28"/>
        </w:rPr>
        <w:t>交货地点：采购人指定地点。</w:t>
      </w:r>
    </w:p>
    <w:p w14:paraId="67E3AB1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rPr>
        <w:t>按合同约定执行。</w:t>
      </w:r>
    </w:p>
    <w:p w14:paraId="03E60B1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4FD1268F">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073AFDF">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9.是否专门面向中小企业：</w:t>
      </w:r>
      <w:r>
        <w:rPr>
          <w:rFonts w:hint="eastAsia" w:ascii="宋体" w:hAnsi="宋体" w:eastAsia="宋体" w:cs="Times New Roman"/>
          <w:sz w:val="24"/>
          <w:szCs w:val="24"/>
        </w:rPr>
        <w:t>否</w:t>
      </w:r>
    </w:p>
    <w:p w14:paraId="4B2482E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31F1B93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954C76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非</w:t>
      </w:r>
      <w:r>
        <w:rPr>
          <w:rFonts w:hint="eastAsia" w:ascii="宋体" w:hAnsi="宋体" w:eastAsia="宋体" w:cs="Times New Roman"/>
          <w:sz w:val="24"/>
          <w:szCs w:val="24"/>
        </w:rPr>
        <w:t>专门面向中小微企业采购项目,执行促进中小企业（监狱企业、残疾人福利性企业）发展等政府采购政策。</w:t>
      </w:r>
    </w:p>
    <w:p w14:paraId="28449D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BD5E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2A2A718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81CA60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38DAAE4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2C72073B">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048E029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4DA76C2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1.时间：</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日，每天上午00:00至12:00，下午12:00至23:59（北京时间，法定节假日除外。）</w:t>
      </w:r>
    </w:p>
    <w:p w14:paraId="7890B3E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627BCF3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62076388">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4. 售价：0元</w:t>
      </w:r>
    </w:p>
    <w:p w14:paraId="7712B72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5F2D02A9">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截止</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2A6783D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0DC58D1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65F1AD6D">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1DBAA64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地点：</w:t>
      </w:r>
      <w:r>
        <w:rPr>
          <w:rFonts w:hint="eastAsia" w:ascii="宋体" w:hAnsi="宋体" w:eastAsia="宋体" w:cs="Times New Roman"/>
          <w:sz w:val="24"/>
          <w:szCs w:val="24"/>
        </w:rPr>
        <w:t>三门峡市陕州区公共资源交易中心开标区</w:t>
      </w:r>
    </w:p>
    <w:p w14:paraId="5BE8F40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六、发布公告的媒介</w:t>
      </w:r>
      <w:r>
        <w:rPr>
          <w:rFonts w:hint="eastAsia" w:ascii="宋体" w:hAnsi="宋体" w:eastAsia="宋体" w:cs="Times New Roman"/>
          <w:sz w:val="24"/>
          <w:szCs w:val="24"/>
        </w:rPr>
        <w:t>及</w:t>
      </w:r>
      <w:r>
        <w:rPr>
          <w:rFonts w:ascii="宋体" w:hAnsi="宋体" w:eastAsia="宋体" w:cs="Times New Roman"/>
          <w:sz w:val="24"/>
          <w:szCs w:val="24"/>
        </w:rPr>
        <w:t>公告期限</w:t>
      </w:r>
    </w:p>
    <w:p w14:paraId="30E17B1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本次公告在《河南省政府采购网》、《中国采购与招标网》、《三门峡市公共资源交易中心网》上发布。</w:t>
      </w:r>
    </w:p>
    <w:p w14:paraId="3B0F025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七、其他补充事宜</w:t>
      </w:r>
    </w:p>
    <w:p w14:paraId="7514EEB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3F018D63">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726BB98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1F8A71E8">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DEBF4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B6F0F69">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5、监督单位：三门峡市陕州区财政局政府采购监督管理科</w:t>
      </w:r>
    </w:p>
    <w:p w14:paraId="0F665D13">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联系电话：0398-3839210</w:t>
      </w:r>
    </w:p>
    <w:p w14:paraId="212E400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八、凡对本次招标提出询问，请按照以下方式联系</w:t>
      </w:r>
    </w:p>
    <w:p w14:paraId="09545B8F">
      <w:pPr>
        <w:spacing w:line="360" w:lineRule="auto"/>
        <w:ind w:firstLine="566" w:firstLineChars="2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.采购人</w:t>
      </w:r>
      <w:r>
        <w:rPr>
          <w:rFonts w:hint="eastAsia" w:ascii="宋体" w:hAnsi="宋体" w:eastAsia="宋体" w:cs="Times New Roman"/>
          <w:sz w:val="24"/>
          <w:szCs w:val="24"/>
          <w:lang w:val="en-US" w:eastAsia="zh-CN"/>
        </w:rPr>
        <w:t>信息</w:t>
      </w:r>
    </w:p>
    <w:p w14:paraId="42DD656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lang w:val="en-US" w:eastAsia="zh-CN"/>
        </w:rPr>
        <w:t>名称</w:t>
      </w:r>
      <w:r>
        <w:rPr>
          <w:rFonts w:hint="eastAsia" w:ascii="宋体" w:hAnsi="宋体" w:eastAsia="宋体" w:cs="Times New Roman"/>
          <w:sz w:val="24"/>
          <w:szCs w:val="24"/>
        </w:rPr>
        <w:t>：三门峡市陕州区城市管理局</w:t>
      </w:r>
    </w:p>
    <w:p w14:paraId="5C5D5EC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地址：三门峡市陕州区</w:t>
      </w:r>
      <w:r>
        <w:rPr>
          <w:rFonts w:hint="eastAsia" w:ascii="宋体" w:hAnsi="宋体" w:eastAsia="宋体" w:cs="Times New Roman"/>
          <w:sz w:val="24"/>
          <w:szCs w:val="24"/>
          <w:lang w:val="en-US" w:eastAsia="zh-CN"/>
        </w:rPr>
        <w:t>陕州大道中段</w:t>
      </w:r>
    </w:p>
    <w:p w14:paraId="5CE9691F">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1C1C223C">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13525220069</w:t>
      </w:r>
    </w:p>
    <w:p w14:paraId="260F8CAC">
      <w:pPr>
        <w:spacing w:line="360" w:lineRule="auto"/>
        <w:ind w:firstLine="566" w:firstLineChars="236"/>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w:t>
      </w:r>
      <w:r>
        <w:rPr>
          <w:rFonts w:ascii="宋体" w:hAnsi="宋体" w:eastAsia="宋体" w:cs="Times New Roman"/>
          <w:sz w:val="24"/>
          <w:szCs w:val="24"/>
        </w:rPr>
        <w:t>代理机构</w:t>
      </w:r>
      <w:r>
        <w:rPr>
          <w:rFonts w:hint="eastAsia" w:ascii="宋体" w:hAnsi="宋体" w:eastAsia="宋体" w:cs="Times New Roman"/>
          <w:sz w:val="24"/>
          <w:szCs w:val="24"/>
          <w:lang w:val="en-US" w:eastAsia="zh-CN"/>
        </w:rPr>
        <w:t>信息</w:t>
      </w:r>
    </w:p>
    <w:p w14:paraId="60DAD2E2">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名称</w:t>
      </w:r>
      <w:r>
        <w:rPr>
          <w:rFonts w:ascii="宋体" w:hAnsi="宋体" w:eastAsia="宋体" w:cs="Times New Roman"/>
          <w:sz w:val="24"/>
          <w:szCs w:val="24"/>
        </w:rPr>
        <w:t>：</w:t>
      </w:r>
      <w:r>
        <w:rPr>
          <w:rFonts w:hint="eastAsia" w:ascii="宋体" w:hAnsi="宋体" w:eastAsia="宋体" w:cs="Times New Roman"/>
          <w:sz w:val="24"/>
          <w:szCs w:val="24"/>
          <w:lang w:eastAsia="zh-CN"/>
        </w:rPr>
        <w:t>正为技术有限公司</w:t>
      </w:r>
    </w:p>
    <w:p w14:paraId="3EFAB40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ascii="宋体" w:hAnsi="宋体" w:eastAsia="宋体" w:cs="Times New Roman"/>
          <w:sz w:val="24"/>
          <w:szCs w:val="24"/>
        </w:rPr>
        <w:t>：</w:t>
      </w:r>
      <w:r>
        <w:rPr>
          <w:rFonts w:hint="eastAsia" w:ascii="宋体" w:hAnsi="宋体" w:eastAsia="宋体" w:cs="Times New Roman"/>
          <w:sz w:val="24"/>
          <w:szCs w:val="24"/>
          <w:lang w:val="en-US" w:eastAsia="zh-CN"/>
        </w:rPr>
        <w:t>河南省郑州市金水区索凌路庙李商务大厦3单元10层1001室</w:t>
      </w:r>
    </w:p>
    <w:p w14:paraId="7949F97D">
      <w:pPr>
        <w:spacing w:line="360" w:lineRule="auto"/>
        <w:ind w:firstLine="566" w:firstLineChars="236"/>
        <w:jc w:val="left"/>
        <w:rPr>
          <w:rFonts w:hint="default" w:ascii="宋体" w:hAnsi="宋体" w:eastAsia="宋体" w:cs="Times New Roman"/>
          <w:sz w:val="24"/>
          <w:szCs w:val="24"/>
          <w:lang w:val="en-US"/>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莫先生</w:t>
      </w:r>
    </w:p>
    <w:p w14:paraId="64171AC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p>
    <w:p w14:paraId="1BF11DC4">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.项目联系方式</w:t>
      </w:r>
    </w:p>
    <w:p w14:paraId="167007CA">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3B4722F7">
      <w:pPr>
        <w:spacing w:line="360" w:lineRule="auto"/>
        <w:ind w:firstLine="600" w:firstLineChars="250"/>
        <w:rPr>
          <w:rFonts w:ascii="宋体" w:hAnsi="宋体" w:eastAsia="宋体" w:cs="Times New Roman"/>
          <w:b/>
          <w:bCs/>
          <w:kern w:val="0"/>
          <w:sz w:val="32"/>
          <w:szCs w:val="32"/>
          <w:shd w:val="clear" w:color="auto" w:fill="FFFFFF"/>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13525220069</w:t>
      </w:r>
    </w:p>
    <w:p w14:paraId="7C365A3D">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第二章 磋商响应供应商须知及前附表</w:t>
      </w:r>
    </w:p>
    <w:p w14:paraId="586F747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1"/>
        <w:tblW w:w="9584" w:type="dxa"/>
        <w:jc w:val="center"/>
        <w:tblLayout w:type="fixed"/>
        <w:tblCellMar>
          <w:top w:w="0" w:type="dxa"/>
          <w:left w:w="108" w:type="dxa"/>
          <w:bottom w:w="0" w:type="dxa"/>
          <w:right w:w="108" w:type="dxa"/>
        </w:tblCellMar>
      </w:tblPr>
      <w:tblGrid>
        <w:gridCol w:w="1101"/>
        <w:gridCol w:w="1701"/>
        <w:gridCol w:w="6782"/>
      </w:tblGrid>
      <w:tr w14:paraId="5A964FB9">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4AB376">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526F73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5BD97ECE">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23E5E201">
        <w:tblPrEx>
          <w:tblCellMar>
            <w:top w:w="0" w:type="dxa"/>
            <w:left w:w="108" w:type="dxa"/>
            <w:bottom w:w="0" w:type="dxa"/>
            <w:right w:w="108" w:type="dxa"/>
          </w:tblCellMar>
        </w:tblPrEx>
        <w:trPr>
          <w:trHeight w:val="546"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0952BA5A">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tc>
        <w:tc>
          <w:tcPr>
            <w:tcW w:w="1701" w:type="dxa"/>
            <w:vMerge w:val="restart"/>
            <w:tcBorders>
              <w:top w:val="nil"/>
              <w:left w:val="nil"/>
              <w:bottom w:val="single" w:color="auto" w:sz="4" w:space="0"/>
              <w:right w:val="single" w:color="auto" w:sz="4" w:space="0"/>
            </w:tcBorders>
            <w:noWrap/>
            <w:vAlign w:val="center"/>
          </w:tcPr>
          <w:p w14:paraId="1FF5290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6782" w:type="dxa"/>
            <w:tcBorders>
              <w:top w:val="single" w:color="auto" w:sz="4" w:space="0"/>
              <w:left w:val="nil"/>
              <w:bottom w:val="single" w:color="auto" w:sz="4" w:space="0"/>
              <w:right w:val="single" w:color="auto" w:sz="4" w:space="0"/>
            </w:tcBorders>
            <w:noWrap/>
            <w:vAlign w:val="center"/>
          </w:tcPr>
          <w:p w14:paraId="234D1BA0">
            <w:pPr>
              <w:spacing w:line="460" w:lineRule="exact"/>
              <w:rPr>
                <w:rFonts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Times New Roman"/>
                <w:sz w:val="24"/>
                <w:szCs w:val="24"/>
              </w:rPr>
              <w:t>三门峡市陕州区城市管理局</w:t>
            </w:r>
          </w:p>
        </w:tc>
      </w:tr>
      <w:tr w14:paraId="1A068465">
        <w:tblPrEx>
          <w:tblCellMar>
            <w:top w:w="0" w:type="dxa"/>
            <w:left w:w="108" w:type="dxa"/>
            <w:bottom w:w="0" w:type="dxa"/>
            <w:right w:w="108" w:type="dxa"/>
          </w:tblCellMar>
        </w:tblPrEx>
        <w:trPr>
          <w:trHeight w:val="456" w:hRule="atLeast"/>
          <w:jc w:val="center"/>
        </w:trPr>
        <w:tc>
          <w:tcPr>
            <w:tcW w:w="1101" w:type="dxa"/>
            <w:vMerge w:val="continue"/>
            <w:tcBorders>
              <w:left w:val="single" w:color="auto" w:sz="4" w:space="0"/>
              <w:right w:val="single" w:color="auto" w:sz="4" w:space="0"/>
            </w:tcBorders>
            <w:noWrap/>
            <w:vAlign w:val="center"/>
          </w:tcPr>
          <w:p w14:paraId="4F4FE8D4">
            <w:pPr>
              <w:spacing w:line="460" w:lineRule="exact"/>
              <w:jc w:val="center"/>
              <w:rPr>
                <w:rFonts w:ascii="宋体" w:hAnsi="宋体" w:eastAsia="宋体" w:cs="Times New Roman"/>
                <w:sz w:val="24"/>
                <w:szCs w:val="24"/>
              </w:rPr>
            </w:pPr>
          </w:p>
        </w:tc>
        <w:tc>
          <w:tcPr>
            <w:tcW w:w="1701" w:type="dxa"/>
            <w:vMerge w:val="continue"/>
            <w:tcBorders>
              <w:left w:val="nil"/>
              <w:right w:val="single" w:color="auto" w:sz="4" w:space="0"/>
            </w:tcBorders>
            <w:noWrap/>
            <w:vAlign w:val="center"/>
          </w:tcPr>
          <w:p w14:paraId="551D5BAF">
            <w:pPr>
              <w:spacing w:line="460" w:lineRule="exact"/>
              <w:jc w:val="center"/>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489EE54C">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Times New Roman"/>
                <w:sz w:val="24"/>
                <w:szCs w:val="24"/>
              </w:rPr>
              <w:t>三门峡市陕州区</w:t>
            </w:r>
            <w:r>
              <w:rPr>
                <w:rFonts w:hint="eastAsia" w:ascii="宋体" w:hAnsi="宋体" w:eastAsia="宋体" w:cs="Times New Roman"/>
                <w:sz w:val="24"/>
                <w:szCs w:val="24"/>
                <w:lang w:val="en-US" w:eastAsia="zh-CN"/>
              </w:rPr>
              <w:t>陕州大道中段</w:t>
            </w:r>
          </w:p>
        </w:tc>
      </w:tr>
      <w:tr w14:paraId="076AD86C">
        <w:tblPrEx>
          <w:tblCellMar>
            <w:top w:w="0" w:type="dxa"/>
            <w:left w:w="108" w:type="dxa"/>
            <w:bottom w:w="0" w:type="dxa"/>
            <w:right w:w="108" w:type="dxa"/>
          </w:tblCellMar>
        </w:tblPrEx>
        <w:trPr>
          <w:trHeight w:val="520"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5E80885A">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p w14:paraId="4356A5C2">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1701" w:type="dxa"/>
            <w:vMerge w:val="continue"/>
            <w:tcBorders>
              <w:top w:val="nil"/>
              <w:left w:val="nil"/>
              <w:bottom w:val="single" w:color="auto" w:sz="4" w:space="0"/>
              <w:right w:val="single" w:color="auto" w:sz="4" w:space="0"/>
            </w:tcBorders>
            <w:noWrap/>
            <w:vAlign w:val="center"/>
          </w:tcPr>
          <w:p w14:paraId="0FE4C3F3">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7FA53A88">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bCs/>
                <w:kern w:val="0"/>
                <w:sz w:val="24"/>
                <w:lang w:val="en-US" w:eastAsia="zh-CN"/>
              </w:rPr>
              <w:t>王女士</w:t>
            </w:r>
            <w:r>
              <w:rPr>
                <w:rFonts w:hint="eastAsia" w:ascii="宋体" w:hAnsi="宋体" w:eastAsia="宋体" w:cs="宋体"/>
                <w:sz w:val="24"/>
                <w:szCs w:val="24"/>
              </w:rPr>
              <w:t>（</w:t>
            </w:r>
            <w:r>
              <w:rPr>
                <w:rFonts w:hint="eastAsia" w:ascii="宋体" w:hAnsi="宋体" w:eastAsia="宋体" w:cs="Times New Roman"/>
                <w:kern w:val="0"/>
                <w:sz w:val="24"/>
                <w:shd w:val="clear" w:color="auto" w:fill="FFFFFF"/>
                <w:lang w:val="en-US" w:eastAsia="zh-CN"/>
              </w:rPr>
              <w:t>13525220069</w:t>
            </w:r>
            <w:r>
              <w:rPr>
                <w:rFonts w:hint="eastAsia" w:ascii="宋体" w:hAnsi="宋体" w:eastAsia="宋体" w:cs="宋体"/>
                <w:sz w:val="24"/>
                <w:szCs w:val="24"/>
              </w:rPr>
              <w:t>）</w:t>
            </w:r>
          </w:p>
        </w:tc>
      </w:tr>
      <w:tr w14:paraId="06B8FC9A">
        <w:tblPrEx>
          <w:tblCellMar>
            <w:top w:w="0" w:type="dxa"/>
            <w:left w:w="108" w:type="dxa"/>
            <w:bottom w:w="0" w:type="dxa"/>
            <w:right w:w="108" w:type="dxa"/>
          </w:tblCellMar>
        </w:tblPrEx>
        <w:trPr>
          <w:trHeight w:val="579"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67A28F6D">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vMerge w:val="restart"/>
            <w:tcBorders>
              <w:top w:val="nil"/>
              <w:left w:val="nil"/>
              <w:bottom w:val="single" w:color="auto" w:sz="4" w:space="0"/>
              <w:right w:val="single" w:color="auto" w:sz="4" w:space="0"/>
            </w:tcBorders>
            <w:noWrap/>
            <w:vAlign w:val="center"/>
          </w:tcPr>
          <w:p w14:paraId="401A7BC5">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60CF611C">
            <w:pPr>
              <w:spacing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正为技术有限公司</w:t>
            </w:r>
          </w:p>
        </w:tc>
      </w:tr>
      <w:tr w14:paraId="372B9C92">
        <w:tblPrEx>
          <w:tblCellMar>
            <w:top w:w="0" w:type="dxa"/>
            <w:left w:w="108" w:type="dxa"/>
            <w:bottom w:w="0" w:type="dxa"/>
            <w:right w:w="108" w:type="dxa"/>
          </w:tblCellMar>
        </w:tblPrEx>
        <w:trPr>
          <w:trHeight w:val="559"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0A4A14F7">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3C63BD51">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66F112AD">
            <w:pPr>
              <w:spacing w:line="460" w:lineRule="exact"/>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河南省郑州市金水区索凌路庙李商务大厦3单元10层1001室</w:t>
            </w:r>
          </w:p>
        </w:tc>
      </w:tr>
      <w:tr w14:paraId="1B22F978">
        <w:tblPrEx>
          <w:tblCellMar>
            <w:top w:w="0" w:type="dxa"/>
            <w:left w:w="108" w:type="dxa"/>
            <w:bottom w:w="0" w:type="dxa"/>
            <w:right w:w="108" w:type="dxa"/>
          </w:tblCellMar>
        </w:tblPrEx>
        <w:trPr>
          <w:trHeight w:val="553"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12F594C1">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59D8841B">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52F29E6B">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莫先生</w:t>
            </w:r>
            <w:r>
              <w:rPr>
                <w:rFonts w:hint="eastAsia" w:ascii="宋体" w:hAnsi="宋体" w:eastAsia="宋体" w:cs="宋体"/>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r>
              <w:rPr>
                <w:rFonts w:hint="eastAsia" w:ascii="宋体" w:hAnsi="宋体" w:eastAsia="宋体" w:cs="宋体"/>
                <w:sz w:val="24"/>
                <w:szCs w:val="24"/>
              </w:rPr>
              <w:t>）</w:t>
            </w:r>
          </w:p>
        </w:tc>
      </w:tr>
      <w:tr w14:paraId="234D3575">
        <w:tblPrEx>
          <w:tblCellMar>
            <w:top w:w="0" w:type="dxa"/>
            <w:left w:w="108" w:type="dxa"/>
            <w:bottom w:w="0" w:type="dxa"/>
            <w:right w:w="108" w:type="dxa"/>
          </w:tblCellMar>
        </w:tblPrEx>
        <w:trPr>
          <w:trHeight w:val="493" w:hRule="atLeast"/>
          <w:jc w:val="center"/>
        </w:trPr>
        <w:tc>
          <w:tcPr>
            <w:tcW w:w="1101" w:type="dxa"/>
            <w:tcBorders>
              <w:top w:val="nil"/>
              <w:left w:val="single" w:color="auto" w:sz="4" w:space="0"/>
              <w:bottom w:val="single" w:color="auto" w:sz="4" w:space="0"/>
              <w:right w:val="single" w:color="auto" w:sz="4" w:space="0"/>
            </w:tcBorders>
            <w:noWrap/>
            <w:vAlign w:val="center"/>
          </w:tcPr>
          <w:p w14:paraId="55CF3183">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nil"/>
              <w:left w:val="nil"/>
              <w:bottom w:val="single" w:color="auto" w:sz="4" w:space="0"/>
              <w:right w:val="single" w:color="auto" w:sz="4" w:space="0"/>
            </w:tcBorders>
            <w:noWrap/>
            <w:vAlign w:val="center"/>
          </w:tcPr>
          <w:p w14:paraId="771F9B08">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E984CBC">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1890000</w:t>
            </w:r>
            <w:r>
              <w:rPr>
                <w:rFonts w:hint="eastAsia" w:ascii="宋体" w:hAnsi="宋体" w:eastAsia="宋体" w:cs="Times New Roman"/>
                <w:sz w:val="24"/>
                <w:szCs w:val="24"/>
              </w:rPr>
              <w:t>元</w:t>
            </w:r>
          </w:p>
        </w:tc>
      </w:tr>
      <w:tr w14:paraId="4C86E7D8">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667505B">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1C2AD3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4B3A3D18">
            <w:pPr>
              <w:spacing w:line="460" w:lineRule="exact"/>
              <w:rPr>
                <w:rFonts w:ascii="宋体" w:hAnsi="宋体" w:eastAsia="宋体" w:cs="宋体"/>
                <w:sz w:val="24"/>
                <w:szCs w:val="24"/>
              </w:rPr>
            </w:pPr>
            <w:r>
              <w:rPr>
                <w:rFonts w:hint="eastAsia" w:ascii="宋体" w:hAnsi="宋体" w:eastAsia="宋体" w:cs="Times New Roman"/>
                <w:kern w:val="0"/>
                <w:sz w:val="24"/>
                <w:shd w:val="clear" w:color="auto" w:fill="FFFFFF"/>
                <w:lang w:val="en-US" w:eastAsia="zh-CN"/>
              </w:rPr>
              <w:t>三门峡市陕州区城市管理局垃圾一体化综合处理项目渗滤液收集车、压缩式垃圾车、皮卡型工具车采购项目</w:t>
            </w:r>
          </w:p>
        </w:tc>
      </w:tr>
      <w:tr w14:paraId="035371E4">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3F1A6DA">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80997E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260573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2113FC2A">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3BF3A1C">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541EE6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6782" w:type="dxa"/>
            <w:tcBorders>
              <w:top w:val="single" w:color="auto" w:sz="4" w:space="0"/>
              <w:left w:val="nil"/>
              <w:bottom w:val="single" w:color="auto" w:sz="4" w:space="0"/>
              <w:right w:val="single" w:color="auto" w:sz="4" w:space="0"/>
            </w:tcBorders>
            <w:noWrap/>
            <w:vAlign w:val="center"/>
          </w:tcPr>
          <w:p w14:paraId="4860245F">
            <w:pPr>
              <w:spacing w:line="460" w:lineRule="exact"/>
              <w:rPr>
                <w:rFonts w:ascii="宋体" w:hAnsi="宋体" w:eastAsia="宋体" w:cs="Times New Roman"/>
                <w:sz w:val="24"/>
                <w:szCs w:val="24"/>
              </w:rPr>
            </w:pPr>
            <w:r>
              <w:rPr>
                <w:rFonts w:hint="eastAsia" w:ascii="宋体" w:hAnsi="宋体" w:eastAsia="宋体" w:cs="Times New Roman"/>
                <w:sz w:val="24"/>
                <w:szCs w:val="24"/>
              </w:rPr>
              <w:t>采购人指定地点。</w:t>
            </w:r>
          </w:p>
        </w:tc>
      </w:tr>
      <w:tr w14:paraId="4E09E833">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6306844F">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AE1474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187C2D4A">
            <w:pPr>
              <w:spacing w:line="360" w:lineRule="auto"/>
              <w:rPr>
                <w:rFonts w:ascii="宋体" w:hAnsi="宋体" w:eastAsia="宋体" w:cs="Times New Roman"/>
                <w:sz w:val="24"/>
                <w:szCs w:val="21"/>
              </w:rPr>
            </w:pPr>
            <w:r>
              <w:rPr>
                <w:rFonts w:hint="eastAsia" w:ascii="宋体" w:hAnsi="宋体" w:eastAsia="宋体" w:cs="宋体"/>
                <w:sz w:val="24"/>
                <w:szCs w:val="21"/>
                <w:lang w:eastAsia="zh-CN"/>
              </w:rPr>
              <w:t>本项目为三门峡市陕州区城市管理局垃圾一体化综合处理项目渗滤液收集车、压缩式垃圾车、皮卡型工具车采购项目，主要内容是渗滤液收集车、压缩式垃圾车、皮卡型工具车采购及培训、验收、质保期服务、与货物有关的运输和保险及其他伴随服务</w:t>
            </w:r>
            <w:r>
              <w:rPr>
                <w:rFonts w:hint="eastAsia" w:ascii="宋体" w:hAnsi="宋体" w:eastAsia="宋体" w:cs="宋体"/>
                <w:sz w:val="24"/>
                <w:szCs w:val="21"/>
              </w:rPr>
              <w:t>，具体参数</w:t>
            </w:r>
            <w:r>
              <w:rPr>
                <w:rFonts w:hint="eastAsia" w:ascii="宋体" w:hAnsi="宋体" w:eastAsia="宋体" w:cs="Times New Roman"/>
                <w:sz w:val="24"/>
                <w:szCs w:val="21"/>
              </w:rPr>
              <w:t>详见竞争性磋商文件第三章。</w:t>
            </w:r>
          </w:p>
        </w:tc>
      </w:tr>
      <w:tr w14:paraId="062FA184">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AC5924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147F9C62">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交货期</w:t>
            </w:r>
          </w:p>
        </w:tc>
        <w:tc>
          <w:tcPr>
            <w:tcW w:w="6782" w:type="dxa"/>
            <w:tcBorders>
              <w:top w:val="single" w:color="auto" w:sz="4" w:space="0"/>
              <w:left w:val="nil"/>
              <w:bottom w:val="single" w:color="auto" w:sz="4" w:space="0"/>
              <w:right w:val="single" w:color="auto" w:sz="4" w:space="0"/>
            </w:tcBorders>
            <w:noWrap/>
            <w:vAlign w:val="center"/>
          </w:tcPr>
          <w:p w14:paraId="1222138D">
            <w:pPr>
              <w:spacing w:line="460" w:lineRule="exact"/>
              <w:rPr>
                <w:rFonts w:ascii="宋体" w:hAnsi="宋体" w:eastAsia="宋体" w:cs="Times New Roman"/>
                <w:sz w:val="24"/>
                <w:szCs w:val="24"/>
              </w:rPr>
            </w:pPr>
            <w:r>
              <w:rPr>
                <w:rFonts w:hint="eastAsia" w:ascii="宋体" w:hAnsi="宋体" w:eastAsia="宋体" w:cs="Times New Roman"/>
                <w:sz w:val="24"/>
                <w:szCs w:val="28"/>
                <w:lang w:eastAsia="zh-CN"/>
              </w:rPr>
              <w:t>签订合同后30日历天内</w:t>
            </w:r>
            <w:r>
              <w:rPr>
                <w:rFonts w:hint="eastAsia" w:ascii="宋体" w:hAnsi="宋体" w:eastAsia="宋体" w:cs="Times New Roman"/>
                <w:kern w:val="0"/>
                <w:sz w:val="24"/>
                <w:szCs w:val="24"/>
              </w:rPr>
              <w:t>。</w:t>
            </w:r>
          </w:p>
        </w:tc>
      </w:tr>
      <w:tr w14:paraId="67304E38">
        <w:tblPrEx>
          <w:tblCellMar>
            <w:top w:w="0" w:type="dxa"/>
            <w:left w:w="108" w:type="dxa"/>
            <w:bottom w:w="0" w:type="dxa"/>
            <w:right w:w="108" w:type="dxa"/>
          </w:tblCellMar>
        </w:tblPrEx>
        <w:trPr>
          <w:trHeight w:val="43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1E0003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9</w:t>
            </w:r>
          </w:p>
        </w:tc>
        <w:tc>
          <w:tcPr>
            <w:tcW w:w="1701" w:type="dxa"/>
            <w:tcBorders>
              <w:top w:val="single" w:color="auto" w:sz="4" w:space="0"/>
              <w:left w:val="nil"/>
              <w:bottom w:val="single" w:color="auto" w:sz="4" w:space="0"/>
              <w:right w:val="single" w:color="auto" w:sz="4" w:space="0"/>
            </w:tcBorders>
            <w:noWrap/>
            <w:vAlign w:val="center"/>
          </w:tcPr>
          <w:p w14:paraId="6EEA71AF">
            <w:pPr>
              <w:keepLines/>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质保期</w:t>
            </w:r>
          </w:p>
        </w:tc>
        <w:tc>
          <w:tcPr>
            <w:tcW w:w="6782" w:type="dxa"/>
            <w:tcBorders>
              <w:top w:val="single" w:color="auto" w:sz="4" w:space="0"/>
              <w:left w:val="nil"/>
              <w:bottom w:val="single" w:color="auto" w:sz="4" w:space="0"/>
              <w:right w:val="single" w:color="auto" w:sz="4" w:space="0"/>
            </w:tcBorders>
            <w:noWrap/>
            <w:vAlign w:val="center"/>
          </w:tcPr>
          <w:p w14:paraId="466ACEF9">
            <w:pPr>
              <w:spacing w:after="120" w:line="460" w:lineRule="exact"/>
              <w:rPr>
                <w:rFonts w:ascii="宋体" w:hAnsi="宋体" w:eastAsia="宋体" w:cs="Arial Unicode MS"/>
                <w:color w:val="auto"/>
                <w:sz w:val="28"/>
                <w:szCs w:val="28"/>
              </w:rPr>
            </w:pPr>
            <w:r>
              <w:rPr>
                <w:rFonts w:hint="eastAsia" w:ascii="宋体" w:hAnsi="宋体" w:eastAsia="宋体" w:cs="Times New Roman"/>
                <w:color w:val="auto"/>
                <w:sz w:val="24"/>
                <w:szCs w:val="28"/>
                <w:lang w:val="en-US" w:eastAsia="zh-CN"/>
              </w:rPr>
              <w:t>三电（电机、电控、电池）质保期为8年，除三电以外质保期为1年</w:t>
            </w:r>
            <w:r>
              <w:rPr>
                <w:rFonts w:hint="eastAsia" w:ascii="宋体" w:hAnsi="宋体" w:eastAsia="宋体" w:cs="Times New Roman"/>
                <w:color w:val="auto"/>
                <w:kern w:val="0"/>
                <w:sz w:val="24"/>
                <w:szCs w:val="24"/>
              </w:rPr>
              <w:t>。</w:t>
            </w:r>
          </w:p>
        </w:tc>
      </w:tr>
      <w:tr w14:paraId="53F014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422F1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149583B3">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607C12A6">
            <w:pPr>
              <w:keepLines/>
              <w:spacing w:line="460" w:lineRule="exact"/>
              <w:jc w:val="left"/>
              <w:rPr>
                <w:rFonts w:ascii="宋体" w:hAnsi="宋体" w:eastAsia="宋体" w:cs="Times New Roman"/>
                <w:sz w:val="24"/>
                <w:szCs w:val="21"/>
              </w:rPr>
            </w:pPr>
            <w:r>
              <w:rPr>
                <w:rFonts w:hint="eastAsia" w:ascii="宋体" w:hAnsi="宋体" w:eastAsia="宋体" w:cs="Times New Roman"/>
                <w:sz w:val="24"/>
                <w:szCs w:val="24"/>
              </w:rPr>
              <w:t>符合国家及行业相关规范和标准</w:t>
            </w:r>
            <w:r>
              <w:rPr>
                <w:rFonts w:hint="eastAsia" w:ascii="宋体" w:hAnsi="宋体" w:eastAsia="宋体" w:cs="宋体"/>
                <w:sz w:val="24"/>
                <w:szCs w:val="21"/>
                <w:shd w:val="clear" w:color="auto" w:fill="FFFFFF"/>
              </w:rPr>
              <w:t>。</w:t>
            </w:r>
          </w:p>
        </w:tc>
      </w:tr>
      <w:tr w14:paraId="075B336C">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57A3C4B">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901C6A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502419FB">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3EAD86F">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本项目非专门面向中小微企业采购项目,执行促进中小企业（监狱企业、残疾人福利性企业）发展等政府采购政策。</w:t>
            </w:r>
          </w:p>
          <w:p w14:paraId="608FB7F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76FB55F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7399CB8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79EED9A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BB88CD5">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6B9C084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63845D97">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F7D6E4E">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2.2</w:t>
            </w:r>
          </w:p>
        </w:tc>
        <w:tc>
          <w:tcPr>
            <w:tcW w:w="1701" w:type="dxa"/>
            <w:tcBorders>
              <w:top w:val="single" w:color="auto" w:sz="4" w:space="0"/>
              <w:left w:val="nil"/>
              <w:bottom w:val="single" w:color="auto" w:sz="4" w:space="0"/>
              <w:right w:val="single" w:color="auto" w:sz="4" w:space="0"/>
            </w:tcBorders>
            <w:noWrap/>
            <w:vAlign w:val="center"/>
          </w:tcPr>
          <w:p w14:paraId="18E1164C">
            <w:pPr>
              <w:spacing w:line="460" w:lineRule="exact"/>
              <w:jc w:val="center"/>
              <w:rPr>
                <w:rFonts w:hint="eastAsia" w:ascii="宋体" w:hAnsi="宋体" w:eastAsia="宋体" w:cs="Times New Roman"/>
                <w:sz w:val="24"/>
                <w:szCs w:val="24"/>
              </w:rPr>
            </w:pPr>
            <w:r>
              <w:rPr>
                <w:rFonts w:hint="eastAsia" w:ascii="宋体" w:hAnsi="宋体" w:eastAsia="宋体" w:cs="Times New Roman"/>
                <w:sz w:val="24"/>
                <w:szCs w:val="24"/>
              </w:rPr>
              <w:t>实质性要求和条件</w:t>
            </w:r>
          </w:p>
        </w:tc>
        <w:tc>
          <w:tcPr>
            <w:tcW w:w="6782" w:type="dxa"/>
            <w:tcBorders>
              <w:top w:val="single" w:color="auto" w:sz="4" w:space="0"/>
              <w:left w:val="nil"/>
              <w:bottom w:val="single" w:color="auto" w:sz="4" w:space="0"/>
              <w:right w:val="single" w:color="auto" w:sz="4" w:space="0"/>
            </w:tcBorders>
            <w:noWrap/>
            <w:vAlign w:val="center"/>
          </w:tcPr>
          <w:p w14:paraId="139CBF75">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交货期及地点；</w:t>
            </w:r>
          </w:p>
          <w:p w14:paraId="55D46C08">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质保期；</w:t>
            </w:r>
          </w:p>
          <w:p w14:paraId="1C46F1AA">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质量要求；</w:t>
            </w:r>
          </w:p>
          <w:p w14:paraId="5BFBDC5D">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磋商有效期</w:t>
            </w:r>
            <w:r>
              <w:rPr>
                <w:rFonts w:hint="eastAsia" w:ascii="宋体" w:hAnsi="宋体" w:eastAsia="宋体" w:cs="宋体"/>
                <w:sz w:val="24"/>
                <w:szCs w:val="21"/>
                <w:lang w:val="en-US" w:eastAsia="zh-CN"/>
              </w:rPr>
              <w:t>；</w:t>
            </w:r>
          </w:p>
        </w:tc>
      </w:tr>
      <w:tr w14:paraId="1C43650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66E38E">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3</w:t>
            </w:r>
          </w:p>
        </w:tc>
        <w:tc>
          <w:tcPr>
            <w:tcW w:w="1701" w:type="dxa"/>
            <w:tcBorders>
              <w:top w:val="single" w:color="auto" w:sz="4" w:space="0"/>
              <w:left w:val="nil"/>
              <w:bottom w:val="single" w:color="auto" w:sz="4" w:space="0"/>
              <w:right w:val="single" w:color="auto" w:sz="4" w:space="0"/>
            </w:tcBorders>
            <w:noWrap/>
            <w:vAlign w:val="center"/>
          </w:tcPr>
          <w:p w14:paraId="070926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2BD8CE00">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EE62F57">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5E590423">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4</w:t>
            </w:r>
          </w:p>
        </w:tc>
        <w:tc>
          <w:tcPr>
            <w:tcW w:w="1701" w:type="dxa"/>
            <w:tcBorders>
              <w:top w:val="nil"/>
              <w:left w:val="nil"/>
              <w:bottom w:val="single" w:color="auto" w:sz="4" w:space="0"/>
              <w:right w:val="single" w:color="auto" w:sz="4" w:space="0"/>
            </w:tcBorders>
            <w:noWrap/>
            <w:vAlign w:val="center"/>
          </w:tcPr>
          <w:p w14:paraId="35C0A7B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569269D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2F482CCA">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71FBB00">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2246CEE">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5</w:t>
            </w:r>
          </w:p>
        </w:tc>
        <w:tc>
          <w:tcPr>
            <w:tcW w:w="1701" w:type="dxa"/>
            <w:tcBorders>
              <w:top w:val="single" w:color="auto" w:sz="4" w:space="0"/>
              <w:left w:val="nil"/>
              <w:bottom w:val="single" w:color="auto" w:sz="4" w:space="0"/>
              <w:right w:val="single" w:color="auto" w:sz="4" w:space="0"/>
            </w:tcBorders>
            <w:noWrap/>
            <w:vAlign w:val="center"/>
          </w:tcPr>
          <w:p w14:paraId="12812A0F">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磋商截止时间</w:t>
            </w:r>
          </w:p>
        </w:tc>
        <w:tc>
          <w:tcPr>
            <w:tcW w:w="6782" w:type="dxa"/>
            <w:tcBorders>
              <w:top w:val="single" w:color="auto" w:sz="4" w:space="0"/>
              <w:left w:val="nil"/>
              <w:bottom w:val="single" w:color="auto" w:sz="4" w:space="0"/>
              <w:right w:val="single" w:color="auto" w:sz="4" w:space="0"/>
            </w:tcBorders>
            <w:noWrap/>
            <w:vAlign w:val="center"/>
          </w:tcPr>
          <w:p w14:paraId="4B68357C">
            <w:pPr>
              <w:spacing w:line="460" w:lineRule="exact"/>
              <w:rPr>
                <w:rFonts w:ascii="宋体" w:hAnsi="宋体" w:eastAsia="宋体" w:cs="Times New Roman"/>
                <w:sz w:val="24"/>
                <w:szCs w:val="24"/>
                <w:highlight w:val="none"/>
              </w:rPr>
            </w:pP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tc>
      </w:tr>
      <w:tr w14:paraId="3A27A1C5">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A9A2CDD">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6</w:t>
            </w:r>
          </w:p>
        </w:tc>
        <w:tc>
          <w:tcPr>
            <w:tcW w:w="1701" w:type="dxa"/>
            <w:tcBorders>
              <w:top w:val="single" w:color="auto" w:sz="4" w:space="0"/>
              <w:left w:val="nil"/>
              <w:bottom w:val="single" w:color="auto" w:sz="4" w:space="0"/>
              <w:right w:val="single" w:color="auto" w:sz="4" w:space="0"/>
            </w:tcBorders>
            <w:noWrap/>
            <w:vAlign w:val="center"/>
          </w:tcPr>
          <w:p w14:paraId="5DB8984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0E7EAA3B">
            <w:pPr>
              <w:spacing w:line="460" w:lineRule="exact"/>
              <w:rPr>
                <w:rFonts w:ascii="宋体" w:hAnsi="宋体" w:eastAsia="宋体" w:cs="Times New Roman"/>
                <w:sz w:val="24"/>
                <w:szCs w:val="24"/>
              </w:rPr>
            </w:pPr>
            <w:r>
              <w:rPr>
                <w:rFonts w:hint="eastAsia" w:ascii="宋体" w:hAnsi="宋体" w:eastAsia="宋体" w:cs="宋体"/>
                <w:kern w:val="0"/>
                <w:sz w:val="24"/>
                <w:szCs w:val="24"/>
              </w:rPr>
              <w:t>响应文件递交截止之日起60天</w:t>
            </w:r>
          </w:p>
        </w:tc>
      </w:tr>
      <w:tr w14:paraId="2CFFF3D8">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89B3EB">
            <w:pPr>
              <w:spacing w:line="4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7</w:t>
            </w:r>
          </w:p>
        </w:tc>
        <w:tc>
          <w:tcPr>
            <w:tcW w:w="1701" w:type="dxa"/>
            <w:tcBorders>
              <w:top w:val="single" w:color="auto" w:sz="4" w:space="0"/>
              <w:left w:val="nil"/>
              <w:bottom w:val="single" w:color="auto" w:sz="4" w:space="0"/>
              <w:right w:val="single" w:color="auto" w:sz="4" w:space="0"/>
            </w:tcBorders>
            <w:noWrap/>
            <w:vAlign w:val="center"/>
          </w:tcPr>
          <w:p w14:paraId="10D2CDE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4E511B49">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按照《河南省财政厅关于优化政府采购营商环境有关问题的通知》（豫财购[2020]4号文）的要求本项目不再收取保证金。</w:t>
            </w:r>
          </w:p>
        </w:tc>
      </w:tr>
      <w:tr w14:paraId="587F3E9A">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6C39697">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p>
        </w:tc>
        <w:tc>
          <w:tcPr>
            <w:tcW w:w="1701" w:type="dxa"/>
            <w:tcBorders>
              <w:top w:val="single" w:color="auto" w:sz="4" w:space="0"/>
              <w:left w:val="nil"/>
              <w:bottom w:val="single" w:color="auto" w:sz="4" w:space="0"/>
              <w:right w:val="single" w:color="auto" w:sz="4" w:space="0"/>
            </w:tcBorders>
            <w:noWrap/>
            <w:vAlign w:val="center"/>
          </w:tcPr>
          <w:p w14:paraId="3627237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7E2A5F1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5FE30440">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4B123DBB">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8B53539">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lang w:val="en-US" w:eastAsia="zh-CN"/>
              </w:rPr>
              <w:t>9</w:t>
            </w:r>
          </w:p>
        </w:tc>
        <w:tc>
          <w:tcPr>
            <w:tcW w:w="1701" w:type="dxa"/>
            <w:tcBorders>
              <w:top w:val="single" w:color="auto" w:sz="4" w:space="0"/>
              <w:left w:val="nil"/>
              <w:bottom w:val="single" w:color="auto" w:sz="4" w:space="0"/>
              <w:right w:val="single" w:color="auto" w:sz="4" w:space="0"/>
            </w:tcBorders>
            <w:noWrap/>
            <w:vAlign w:val="center"/>
          </w:tcPr>
          <w:p w14:paraId="38264A92">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7903E36B">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3C7A318">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0FD71B4C">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51A15BE">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11B796">
            <w:pPr>
              <w:spacing w:line="460" w:lineRule="exact"/>
              <w:ind w:firstLine="240" w:firstLineChars="100"/>
              <w:rPr>
                <w:rFonts w:hint="default" w:ascii="宋体" w:hAnsi="宋体" w:eastAsia="宋体" w:cs="Times New Roman"/>
                <w:sz w:val="24"/>
                <w:szCs w:val="24"/>
                <w:lang w:val="en-US" w:eastAsia="zh-CN"/>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10</w:t>
            </w:r>
          </w:p>
        </w:tc>
        <w:tc>
          <w:tcPr>
            <w:tcW w:w="1701" w:type="dxa"/>
            <w:tcBorders>
              <w:top w:val="single" w:color="auto" w:sz="4" w:space="0"/>
              <w:left w:val="nil"/>
              <w:bottom w:val="single" w:color="auto" w:sz="4" w:space="0"/>
              <w:right w:val="single" w:color="auto" w:sz="4" w:space="0"/>
            </w:tcBorders>
            <w:noWrap/>
            <w:vAlign w:val="center"/>
          </w:tcPr>
          <w:p w14:paraId="1A434992">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0743608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4ED765EE">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p w14:paraId="7DE33249">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开标二室</w:t>
            </w:r>
            <w:r>
              <w:rPr>
                <w:rFonts w:hint="eastAsia" w:ascii="宋体" w:hAnsi="宋体" w:eastAsia="宋体" w:cs="Times New Roman"/>
                <w:sz w:val="24"/>
                <w:szCs w:val="24"/>
                <w:highlight w:val="none"/>
              </w:rPr>
              <w:t>（三门峡市陕州区新闻广播电视台四楼）。</w:t>
            </w:r>
          </w:p>
        </w:tc>
      </w:tr>
      <w:tr w14:paraId="4BC6F263">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9EF739">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3B2413F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035361A6">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66D6D9AB">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458ECF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113C4BB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7523449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1607CE6D">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7F6DB14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744BBF9">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64ADB29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257F0D88">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1C722FA9">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27F80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66654FE7">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707764C4">
            <w:pPr>
              <w:keepLines/>
              <w:spacing w:line="460" w:lineRule="exact"/>
              <w:jc w:val="left"/>
              <w:rPr>
                <w:rFonts w:ascii="宋体" w:hAnsi="宋体" w:eastAsia="宋体" w:cs="Times New Roman"/>
                <w:sz w:val="24"/>
                <w:szCs w:val="24"/>
              </w:rPr>
            </w:pPr>
            <w:r>
              <w:rPr>
                <w:rFonts w:hint="eastAsia" w:ascii="宋体" w:hAnsi="宋体" w:eastAsia="宋体" w:cs="Times New Roman"/>
                <w:kern w:val="0"/>
                <w:sz w:val="24"/>
                <w:szCs w:val="24"/>
              </w:rPr>
              <w:t>按合同执行。</w:t>
            </w:r>
          </w:p>
        </w:tc>
      </w:tr>
      <w:tr w14:paraId="31138C96">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502877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w:t>
            </w:r>
          </w:p>
        </w:tc>
        <w:tc>
          <w:tcPr>
            <w:tcW w:w="1701" w:type="dxa"/>
            <w:tcBorders>
              <w:top w:val="single" w:color="auto" w:sz="4" w:space="0"/>
              <w:left w:val="nil"/>
              <w:bottom w:val="single" w:color="auto" w:sz="4" w:space="0"/>
              <w:right w:val="single" w:color="auto" w:sz="4" w:space="0"/>
            </w:tcBorders>
            <w:noWrap/>
            <w:vAlign w:val="center"/>
          </w:tcPr>
          <w:p w14:paraId="54B16FC6">
            <w:pPr>
              <w:keepLines/>
              <w:spacing w:line="46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核心产品</w:t>
            </w:r>
          </w:p>
        </w:tc>
        <w:tc>
          <w:tcPr>
            <w:tcW w:w="6782" w:type="dxa"/>
            <w:tcBorders>
              <w:top w:val="single" w:color="auto" w:sz="4" w:space="0"/>
              <w:left w:val="nil"/>
              <w:bottom w:val="single" w:color="auto" w:sz="4" w:space="0"/>
              <w:right w:val="single" w:color="auto" w:sz="4" w:space="0"/>
            </w:tcBorders>
            <w:noWrap/>
            <w:vAlign w:val="center"/>
          </w:tcPr>
          <w:p w14:paraId="1591BF8D">
            <w:pPr>
              <w:keepLines/>
              <w:spacing w:line="460" w:lineRule="exact"/>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渗滤液收集车</w:t>
            </w:r>
            <w:r>
              <w:rPr>
                <w:rFonts w:hint="eastAsia" w:ascii="宋体" w:hAnsi="宋体" w:eastAsia="宋体" w:cs="Times New Roman"/>
                <w:kern w:val="0"/>
                <w:sz w:val="24"/>
                <w:szCs w:val="24"/>
                <w:lang w:eastAsia="zh-CN"/>
              </w:rPr>
              <w:t>、纯电动压缩式垃圾车、皮卡型工具车</w:t>
            </w:r>
          </w:p>
        </w:tc>
      </w:tr>
      <w:tr w14:paraId="039F1DEE">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8DA706D">
            <w:pPr>
              <w:spacing w:line="460" w:lineRule="exact"/>
              <w:jc w:val="center"/>
              <w:rPr>
                <w:rFonts w:hint="eastAsia" w:ascii="宋体" w:hAnsi="宋体" w:eastAsia="宋体" w:cs="Times New Roman"/>
                <w:sz w:val="24"/>
                <w:szCs w:val="24"/>
                <w:lang w:eastAsia="zh-CN"/>
              </w:rPr>
            </w:pPr>
            <w:r>
              <w:rPr>
                <w:rFonts w:ascii="宋体" w:hAnsi="宋体" w:eastAsia="宋体" w:cs="Times New Roman"/>
                <w:sz w:val="24"/>
                <w:szCs w:val="24"/>
              </w:rPr>
              <w:t>3.</w:t>
            </w:r>
            <w:r>
              <w:rPr>
                <w:rFonts w:hint="eastAsia" w:ascii="宋体" w:hAnsi="宋体" w:eastAsia="宋体" w:cs="Times New Roman"/>
                <w:sz w:val="24"/>
                <w:szCs w:val="24"/>
                <w:lang w:val="en-US" w:eastAsia="zh-CN"/>
              </w:rPr>
              <w:t>5</w:t>
            </w:r>
          </w:p>
        </w:tc>
        <w:tc>
          <w:tcPr>
            <w:tcW w:w="1701" w:type="dxa"/>
            <w:tcBorders>
              <w:top w:val="single" w:color="auto" w:sz="4" w:space="0"/>
              <w:left w:val="nil"/>
              <w:bottom w:val="single" w:color="auto" w:sz="4" w:space="0"/>
              <w:right w:val="single" w:color="auto" w:sz="4" w:space="0"/>
            </w:tcBorders>
            <w:noWrap/>
            <w:vAlign w:val="center"/>
          </w:tcPr>
          <w:p w14:paraId="68789C6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15FACC15">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壹佰捌拾玖万</w:t>
            </w:r>
            <w:r>
              <w:rPr>
                <w:rFonts w:hint="eastAsia" w:ascii="宋体" w:hAnsi="宋体" w:eastAsia="宋体" w:cs="Times New Roman"/>
                <w:sz w:val="24"/>
                <w:szCs w:val="24"/>
              </w:rPr>
              <w:t>元整（¥</w:t>
            </w:r>
            <w:r>
              <w:rPr>
                <w:rFonts w:hint="eastAsia" w:ascii="宋体" w:hAnsi="宋体" w:eastAsia="宋体" w:cs="Times New Roman"/>
                <w:sz w:val="24"/>
                <w:szCs w:val="24"/>
                <w:lang w:val="en-US" w:eastAsia="zh-CN"/>
              </w:rPr>
              <w:t>1890000</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4BDE641F">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BD144CA">
            <w:pPr>
              <w:spacing w:line="4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6</w:t>
            </w:r>
          </w:p>
        </w:tc>
        <w:tc>
          <w:tcPr>
            <w:tcW w:w="1701" w:type="dxa"/>
            <w:tcBorders>
              <w:top w:val="single" w:color="auto" w:sz="4" w:space="0"/>
              <w:left w:val="nil"/>
              <w:bottom w:val="single" w:color="auto" w:sz="4" w:space="0"/>
              <w:right w:val="single" w:color="auto" w:sz="4" w:space="0"/>
            </w:tcBorders>
            <w:noWrap/>
            <w:vAlign w:val="center"/>
          </w:tcPr>
          <w:p w14:paraId="3686BD9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5BE6792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1.我单位（采购人）严格按三财购【2021】9号文要求的时限发布中标结果公告，发出中标通知书，签订采购合同，上传采购合同。</w:t>
            </w:r>
          </w:p>
          <w:p w14:paraId="6CCBC4E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2.本项目不收取履约保证金。</w:t>
            </w:r>
          </w:p>
          <w:p w14:paraId="64EB8A4C">
            <w:pPr>
              <w:widowControl/>
              <w:spacing w:line="46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代理服务费的收取：执行河南省招标投标协会关于印发《河南省招标代理服务收费指导意见》的通知(豫招协[2023]002号)收费标准，招标代理服务费由成交人在领取成交通知书前以银行电汇方式一次性支付给招标代理机构。</w:t>
            </w:r>
          </w:p>
        </w:tc>
      </w:tr>
      <w:tr w14:paraId="7446B3D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EE67C">
            <w:pPr>
              <w:spacing w:line="4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7</w:t>
            </w:r>
          </w:p>
        </w:tc>
        <w:tc>
          <w:tcPr>
            <w:tcW w:w="1701" w:type="dxa"/>
            <w:tcBorders>
              <w:top w:val="single" w:color="auto" w:sz="4" w:space="0"/>
              <w:left w:val="nil"/>
              <w:bottom w:val="single" w:color="auto" w:sz="4" w:space="0"/>
              <w:right w:val="single" w:color="auto" w:sz="4" w:space="0"/>
            </w:tcBorders>
            <w:noWrap/>
            <w:vAlign w:val="center"/>
          </w:tcPr>
          <w:p w14:paraId="5D694D7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062E9DBB">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6CA31AA7">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34ABE962">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rPr>
                <w:rFonts w:ascii="宋体" w:hAnsi="宋体" w:eastAsia="宋体" w:cs="宋体"/>
                <w:color w:val="auto"/>
                <w:sz w:val="24"/>
                <w:szCs w:val="21"/>
                <w:u w:val="none"/>
              </w:rPr>
              <w:t>https://download.bqpoint.com/download/downloaddetail.html?SourceFrom=Ztb&amp;ZtbSoftXiaQuCode=1506&amp;ZtbSoftType=tballinclusive</w:t>
            </w:r>
            <w:r>
              <w:rPr>
                <w:rFonts w:hint="eastAsia" w:ascii="宋体" w:hAnsi="宋体" w:eastAsia="宋体" w:cs="宋体"/>
                <w:sz w:val="24"/>
                <w:szCs w:val="21"/>
              </w:rPr>
              <w:t>进行下载。</w:t>
            </w:r>
          </w:p>
          <w:p w14:paraId="71AD8094">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95F65E9">
            <w:pPr>
              <w:spacing w:line="360" w:lineRule="auto"/>
              <w:rPr>
                <w:rFonts w:ascii="宋体" w:hAnsi="宋体" w:eastAsia="宋体" w:cs="宋体"/>
                <w:b/>
                <w:sz w:val="24"/>
                <w:szCs w:val="21"/>
              </w:rPr>
            </w:pPr>
            <w:r>
              <w:rPr>
                <w:rFonts w:hint="eastAsia" w:ascii="宋体" w:hAnsi="宋体" w:eastAsia="宋体" w:cs="宋体"/>
                <w:b/>
                <w:sz w:val="24"/>
                <w:szCs w:val="21"/>
              </w:rPr>
              <w:t>一、电子化投标</w:t>
            </w:r>
          </w:p>
          <w:p w14:paraId="5F0FEB2C">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4ED9001D">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31D01E3B">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1A4E20DD">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087DDA2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b/>
                <w:sz w:val="24"/>
                <w:szCs w:val="21"/>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rPr>
              <w:t>。</w:t>
            </w:r>
          </w:p>
          <w:p w14:paraId="79180682">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178F6977">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A2CDFAB">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59889D47">
            <w:pPr>
              <w:spacing w:line="360" w:lineRule="auto"/>
              <w:ind w:firstLine="241" w:firstLineChars="100"/>
              <w:rPr>
                <w:rFonts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如按照电子化投标操作教材制作完成的电子化磋商响应文件无法上传的，供应商应在</w:t>
            </w:r>
            <w:r>
              <w:rPr>
                <w:rFonts w:hint="eastAsia" w:ascii="宋体" w:hAnsi="宋体" w:eastAsia="宋体" w:cs="宋体"/>
                <w:b/>
                <w:sz w:val="24"/>
                <w:szCs w:val="21"/>
              </w:rPr>
              <w:t>投标截止时间前尽早的</w:t>
            </w:r>
            <w:r>
              <w:rPr>
                <w:rFonts w:hint="eastAsia" w:ascii="宋体" w:hAnsi="宋体" w:eastAsia="宋体" w:cs="宋体"/>
                <w:sz w:val="24"/>
                <w:szCs w:val="21"/>
              </w:rPr>
              <w:t>联系中心技术人员，以便有充分的时间进行处理。</w:t>
            </w:r>
            <w:r>
              <w:rPr>
                <w:rFonts w:hint="eastAsia" w:ascii="宋体" w:hAnsi="宋体" w:eastAsia="宋体" w:cs="宋体"/>
                <w:b/>
                <w:sz w:val="24"/>
                <w:szCs w:val="21"/>
              </w:rPr>
              <w:t>供应商应充分考虑到处理技术问题和上传数据等工作所需的时间问题，磋商响应文件未在投标截止时间前成功上传的，其磋商响应文件不予接收。</w:t>
            </w:r>
          </w:p>
          <w:p w14:paraId="0F1C6128">
            <w:pPr>
              <w:spacing w:line="360" w:lineRule="auto"/>
              <w:rPr>
                <w:rFonts w:ascii="宋体" w:hAnsi="宋体" w:eastAsia="宋体" w:cs="宋体"/>
                <w:sz w:val="24"/>
                <w:szCs w:val="21"/>
              </w:rPr>
            </w:pPr>
            <w:r>
              <w:rPr>
                <w:rFonts w:hint="eastAsia" w:ascii="宋体" w:hAnsi="宋体" w:eastAsia="宋体" w:cs="宋体"/>
                <w:sz w:val="24"/>
                <w:szCs w:val="21"/>
              </w:rPr>
              <w:t>（四）电子化项目开标、解密、唱标、评标</w:t>
            </w:r>
          </w:p>
          <w:p w14:paraId="1517888F">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b/>
                <w:sz w:val="24"/>
                <w:szCs w:val="21"/>
              </w:rPr>
              <w:t>电子化、无纸化</w:t>
            </w:r>
            <w:r>
              <w:rPr>
                <w:rFonts w:hint="eastAsia" w:ascii="宋体" w:hAnsi="宋体" w:eastAsia="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F1832B2">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8D48FF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3FF2841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57B9BBB6">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2B5447D9">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2A303C8D">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D5A460B">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4E74A651">
            <w:pPr>
              <w:spacing w:line="360" w:lineRule="auto"/>
              <w:rPr>
                <w:rFonts w:ascii="宋体" w:hAnsi="宋体" w:eastAsia="宋体" w:cs="宋体"/>
                <w:sz w:val="24"/>
                <w:szCs w:val="21"/>
              </w:rPr>
            </w:pPr>
            <w:r>
              <w:rPr>
                <w:rFonts w:hint="eastAsia" w:ascii="宋体" w:hAnsi="宋体" w:eastAsia="宋体" w:cs="宋体"/>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0507E10">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D145B3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9B6AB39">
            <w:pPr>
              <w:spacing w:line="360" w:lineRule="auto"/>
              <w:rPr>
                <w:rFonts w:ascii="宋体" w:hAnsi="宋体" w:eastAsia="宋体" w:cs="宋体"/>
                <w:b/>
                <w:bCs/>
                <w:sz w:val="24"/>
                <w:szCs w:val="21"/>
              </w:rPr>
            </w:pPr>
            <w:r>
              <w:rPr>
                <w:rFonts w:hint="eastAsia" w:ascii="宋体" w:hAnsi="宋体" w:eastAsia="宋体" w:cs="宋体"/>
                <w:b/>
                <w:bCs/>
                <w:sz w:val="24"/>
                <w:szCs w:val="21"/>
              </w:rPr>
              <w:t>二、相关证书原件的提交</w:t>
            </w:r>
          </w:p>
          <w:p w14:paraId="1A96A88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本项目实行资格后审，</w:t>
            </w:r>
            <w:r>
              <w:rPr>
                <w:rFonts w:hint="eastAsia" w:ascii="宋体" w:hAnsi="宋体" w:eastAsia="宋体" w:cs="宋体"/>
                <w:b/>
                <w:sz w:val="24"/>
                <w:szCs w:val="21"/>
              </w:rPr>
              <w:t>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DB6E472">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257CF326">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26121CC0">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39AE5E1">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r w14:paraId="59B10A8A">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954033">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3.8</w:t>
            </w:r>
          </w:p>
        </w:tc>
        <w:tc>
          <w:tcPr>
            <w:tcW w:w="1701" w:type="dxa"/>
            <w:tcBorders>
              <w:top w:val="single" w:color="auto" w:sz="4" w:space="0"/>
              <w:left w:val="nil"/>
              <w:bottom w:val="single" w:color="auto" w:sz="4" w:space="0"/>
              <w:right w:val="single" w:color="auto" w:sz="4" w:space="0"/>
            </w:tcBorders>
            <w:noWrap/>
            <w:vAlign w:val="center"/>
          </w:tcPr>
          <w:p w14:paraId="4430F3D4">
            <w:pPr>
              <w:spacing w:line="46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政府采购合同融资政策</w:t>
            </w:r>
          </w:p>
        </w:tc>
        <w:tc>
          <w:tcPr>
            <w:tcW w:w="6782" w:type="dxa"/>
            <w:tcBorders>
              <w:top w:val="single" w:color="auto" w:sz="4" w:space="0"/>
              <w:left w:val="nil"/>
              <w:bottom w:val="single" w:color="auto" w:sz="4" w:space="0"/>
              <w:right w:val="single" w:color="auto" w:sz="4" w:space="0"/>
            </w:tcBorders>
            <w:noWrap/>
            <w:vAlign w:val="center"/>
          </w:tcPr>
          <w:p w14:paraId="1DCD149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中标投标人中标后，如需融资，参照《河南省政府采购合同融资工作实施方案》（豫财购〔2017〕10 号）执行。</w:t>
            </w:r>
          </w:p>
        </w:tc>
      </w:tr>
      <w:tr w14:paraId="2EB5A3F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CDC439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3.9</w:t>
            </w:r>
          </w:p>
        </w:tc>
        <w:tc>
          <w:tcPr>
            <w:tcW w:w="1701" w:type="dxa"/>
            <w:tcBorders>
              <w:top w:val="single" w:color="auto" w:sz="4" w:space="0"/>
              <w:left w:val="nil"/>
              <w:bottom w:val="single" w:color="auto" w:sz="4" w:space="0"/>
              <w:right w:val="single" w:color="auto" w:sz="4" w:space="0"/>
            </w:tcBorders>
            <w:noWrap/>
            <w:vAlign w:val="center"/>
          </w:tcPr>
          <w:p w14:paraId="6C70DF0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政府采购政策</w:t>
            </w:r>
          </w:p>
        </w:tc>
        <w:tc>
          <w:tcPr>
            <w:tcW w:w="6782" w:type="dxa"/>
            <w:tcBorders>
              <w:top w:val="single" w:color="auto" w:sz="4" w:space="0"/>
              <w:left w:val="nil"/>
              <w:bottom w:val="single" w:color="auto" w:sz="4" w:space="0"/>
              <w:right w:val="single" w:color="auto" w:sz="4" w:space="0"/>
            </w:tcBorders>
            <w:noWrap/>
            <w:vAlign w:val="center"/>
          </w:tcPr>
          <w:p w14:paraId="43EB411B">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03C99D2A">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2、关于计算机办公设备，必须执行国家版权局、信息产业部、财政部等部门规定，投标人所投货物必须是国家信息部、版权局、商务部等部门认可的预装正版操作系统软件的计算机产品。</w:t>
            </w:r>
          </w:p>
          <w:p w14:paraId="694A2FA2">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3、优先采购本国产品。采购进口产品应符合《中华人民共和国政府采购法》并依法办理论证、公示、审批手续。</w:t>
            </w:r>
          </w:p>
          <w:p w14:paraId="3706CED1">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0B1599BF">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C991996">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本项目采购标：属于</w:t>
            </w:r>
            <w:r>
              <w:rPr>
                <w:rFonts w:hint="eastAsia" w:ascii="宋体" w:hAnsi="宋体" w:eastAsia="宋体" w:cs="Times New Roman"/>
                <w:b/>
                <w:bCs/>
                <w:sz w:val="24"/>
                <w:szCs w:val="24"/>
                <w:lang w:val="en-US" w:eastAsia="zh-CN"/>
              </w:rPr>
              <w:t>工业</w:t>
            </w:r>
            <w:r>
              <w:rPr>
                <w:rFonts w:hint="eastAsia" w:ascii="宋体" w:hAnsi="宋体" w:eastAsia="宋体" w:cs="Times New Roman"/>
                <w:sz w:val="24"/>
                <w:szCs w:val="24"/>
                <w:lang w:val="en-US" w:eastAsia="zh-CN"/>
              </w:rPr>
              <w:t>。</w:t>
            </w:r>
          </w:p>
        </w:tc>
      </w:tr>
    </w:tbl>
    <w:p w14:paraId="365ABF7C">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8DC4761">
      <w:pPr>
        <w:widowControl/>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199C7EC8">
      <w:pPr>
        <w:spacing w:line="360" w:lineRule="auto"/>
        <w:ind w:firstLine="318" w:firstLineChars="132"/>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055D080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1.1采购范围：</w:t>
      </w:r>
      <w:r>
        <w:rPr>
          <w:rFonts w:hint="eastAsia" w:ascii="宋体" w:hAnsi="宋体" w:eastAsia="宋体" w:cs="Times New Roman"/>
          <w:sz w:val="24"/>
          <w:szCs w:val="24"/>
          <w:lang w:eastAsia="zh-CN"/>
        </w:rPr>
        <w:t>本项目为三门峡市陕州区城市管理局垃圾一体化综合处理项目渗滤液收集车、压缩式垃圾车、皮卡型工具车采购项目，主要内容是渗滤液收集车、压缩式垃圾车、皮卡型工具车采购及培训、验收、质保期服务、与货物有关的运输和保险及其他伴随服务</w:t>
      </w:r>
      <w:r>
        <w:rPr>
          <w:rFonts w:hint="eastAsia" w:ascii="宋体" w:hAnsi="宋体" w:eastAsia="宋体" w:cs="Times New Roman"/>
          <w:sz w:val="24"/>
          <w:szCs w:val="24"/>
        </w:rPr>
        <w:t>，具体采购内容及参数要求详见竞争性磋商文件。</w:t>
      </w:r>
    </w:p>
    <w:p w14:paraId="5D029BF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1.2资金来源：财政资金，已落实。</w:t>
      </w:r>
    </w:p>
    <w:p w14:paraId="3C2FE6D2">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1.3质 保 期：</w:t>
      </w:r>
      <w:r>
        <w:rPr>
          <w:rFonts w:hint="eastAsia" w:ascii="宋体" w:hAnsi="宋体" w:eastAsia="宋体" w:cs="Times New Roman"/>
          <w:sz w:val="24"/>
          <w:szCs w:val="24"/>
          <w:lang w:val="en-US" w:eastAsia="zh-CN"/>
        </w:rPr>
        <w:t>三电（电机、电控、电池）质保期为8年，除三电以外质保期为1年</w:t>
      </w:r>
      <w:r>
        <w:rPr>
          <w:rFonts w:hint="eastAsia" w:ascii="宋体" w:hAnsi="宋体" w:eastAsia="宋体" w:cs="Times New Roman"/>
          <w:sz w:val="24"/>
          <w:szCs w:val="24"/>
        </w:rPr>
        <w:t>。</w:t>
      </w:r>
    </w:p>
    <w:p w14:paraId="09C0A807">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1.4质量要求：符合国家及行业相关规范和标准。</w:t>
      </w:r>
    </w:p>
    <w:p w14:paraId="51F9AB1E">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1.5交 货 期：</w:t>
      </w:r>
      <w:r>
        <w:rPr>
          <w:rFonts w:hint="eastAsia" w:ascii="宋体" w:hAnsi="宋体" w:eastAsia="宋体" w:cs="Times New Roman"/>
          <w:sz w:val="24"/>
          <w:szCs w:val="24"/>
          <w:lang w:eastAsia="zh-CN"/>
        </w:rPr>
        <w:t>签订合同后30日历天内</w:t>
      </w:r>
      <w:r>
        <w:rPr>
          <w:rFonts w:hint="eastAsia" w:ascii="宋体" w:hAnsi="宋体" w:eastAsia="宋体" w:cs="Times New Roman"/>
          <w:sz w:val="24"/>
          <w:szCs w:val="24"/>
        </w:rPr>
        <w:t>。</w:t>
      </w:r>
    </w:p>
    <w:p w14:paraId="791DB5B6">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1.6交货地点：采购人指定地点。</w:t>
      </w:r>
    </w:p>
    <w:p w14:paraId="7FAD317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0C58668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265306E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非</w:t>
      </w:r>
      <w:r>
        <w:rPr>
          <w:rFonts w:hint="eastAsia" w:ascii="宋体" w:hAnsi="宋体" w:eastAsia="宋体" w:cs="Times New Roman"/>
          <w:sz w:val="24"/>
          <w:szCs w:val="24"/>
        </w:rPr>
        <w:t>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AAB67B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2EE8F1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2AED08F7">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38B97A2D">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36C290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7E9BD82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503C9E3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1587D03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102518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007A6BF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第一章  竞争性磋商公告</w:t>
      </w:r>
    </w:p>
    <w:p w14:paraId="61FEEEA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第二章  磋商响应供应商须知及前附表</w:t>
      </w:r>
    </w:p>
    <w:p w14:paraId="032A748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第三章  采购内容及要求</w:t>
      </w:r>
    </w:p>
    <w:p w14:paraId="1B41F3E8">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第四章  评审办法</w:t>
      </w:r>
    </w:p>
    <w:p w14:paraId="5FE195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第五章  合同主要条款及格式</w:t>
      </w:r>
    </w:p>
    <w:p w14:paraId="1534DBE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第六章  电子化响应文件内容及格式</w:t>
      </w:r>
    </w:p>
    <w:p w14:paraId="0FAAE2F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759C36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A175E3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798902D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41A6E1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0B3A1E4D">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2CF5937D">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0AABBF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68538D75">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w:t>
      </w:r>
      <w:r>
        <w:rPr>
          <w:rFonts w:hint="eastAsia" w:ascii="宋体" w:hAnsi="宋体" w:eastAsia="宋体" w:cs="Times New Roman"/>
          <w:sz w:val="24"/>
          <w:szCs w:val="24"/>
        </w:rPr>
        <w:t>综合标</w:t>
      </w:r>
    </w:p>
    <w:p w14:paraId="4DED254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8.1.1</w:t>
      </w:r>
      <w:r>
        <w:rPr>
          <w:rFonts w:hint="eastAsia" w:ascii="宋体" w:hAnsi="宋体" w:eastAsia="宋体" w:cs="Times New Roman"/>
          <w:sz w:val="24"/>
          <w:szCs w:val="24"/>
        </w:rPr>
        <w:t>法定代表人身份证明书</w:t>
      </w:r>
    </w:p>
    <w:p w14:paraId="4461956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磋商响应函</w:t>
      </w:r>
    </w:p>
    <w:p w14:paraId="71B14E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8.1.3</w:t>
      </w:r>
      <w:r>
        <w:rPr>
          <w:rFonts w:hint="eastAsia" w:ascii="宋体" w:hAnsi="宋体" w:eastAsia="宋体" w:cs="Times New Roman"/>
          <w:sz w:val="24"/>
          <w:szCs w:val="24"/>
        </w:rPr>
        <w:t>首次报价一览表</w:t>
      </w:r>
    </w:p>
    <w:p w14:paraId="4E8AF9C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8.1.4</w:t>
      </w:r>
      <w:r>
        <w:rPr>
          <w:rFonts w:hint="eastAsia" w:ascii="宋体" w:hAnsi="宋体" w:eastAsia="宋体" w:cs="Times New Roman"/>
          <w:sz w:val="24"/>
          <w:szCs w:val="24"/>
        </w:rPr>
        <w:t>资格审查资料</w:t>
      </w:r>
    </w:p>
    <w:p w14:paraId="6DA928C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8.1.5</w:t>
      </w:r>
      <w:r>
        <w:rPr>
          <w:rFonts w:hint="eastAsia" w:ascii="宋体" w:hAnsi="宋体" w:eastAsia="宋体" w:cs="Times New Roman"/>
          <w:sz w:val="24"/>
          <w:szCs w:val="24"/>
        </w:rPr>
        <w:t>中小微企业声明函</w:t>
      </w:r>
    </w:p>
    <w:p w14:paraId="2A54954F">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8.1.6</w:t>
      </w:r>
      <w:r>
        <w:rPr>
          <w:rFonts w:hint="eastAsia" w:ascii="宋体" w:hAnsi="宋体" w:eastAsia="宋体" w:cs="Times New Roman"/>
          <w:bCs/>
          <w:kern w:val="0"/>
          <w:sz w:val="24"/>
          <w:szCs w:val="24"/>
        </w:rPr>
        <w:t>残疾人福利性单位声明函</w:t>
      </w:r>
    </w:p>
    <w:p w14:paraId="0A86EAA5">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w:t>
      </w:r>
      <w:r>
        <w:rPr>
          <w:rFonts w:ascii="宋体" w:hAnsi="宋体" w:eastAsia="宋体" w:cs="Times New Roman"/>
          <w:b/>
          <w:bCs/>
          <w:kern w:val="0"/>
          <w:sz w:val="24"/>
          <w:szCs w:val="24"/>
        </w:rPr>
        <w:t>.1.7</w:t>
      </w:r>
      <w:r>
        <w:rPr>
          <w:rFonts w:hint="eastAsia" w:ascii="宋体" w:hAnsi="宋体" w:eastAsia="宋体" w:cs="Times New Roman"/>
          <w:bCs/>
          <w:kern w:val="0"/>
          <w:sz w:val="24"/>
          <w:szCs w:val="24"/>
        </w:rPr>
        <w:t>监狱企业证明文件</w:t>
      </w:r>
    </w:p>
    <w:p w14:paraId="5CD2EB24">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kern w:val="0"/>
          <w:sz w:val="24"/>
          <w:szCs w:val="24"/>
        </w:rPr>
        <w:t>8.1.8</w:t>
      </w:r>
      <w:r>
        <w:rPr>
          <w:rFonts w:hint="eastAsia" w:ascii="宋体" w:hAnsi="宋体" w:eastAsia="宋体" w:cs="Times New Roman"/>
          <w:kern w:val="0"/>
          <w:sz w:val="24"/>
          <w:szCs w:val="24"/>
        </w:rPr>
        <w:t>人员培训及售后服务承诺</w:t>
      </w:r>
    </w:p>
    <w:p w14:paraId="7D69CB05">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bCs/>
          <w:kern w:val="0"/>
          <w:sz w:val="24"/>
          <w:szCs w:val="24"/>
        </w:rPr>
        <w:t>8.2</w:t>
      </w:r>
      <w:r>
        <w:rPr>
          <w:rFonts w:hint="eastAsia" w:ascii="宋体" w:hAnsi="宋体" w:eastAsia="宋体" w:cs="Times New Roman"/>
          <w:kern w:val="0"/>
          <w:sz w:val="24"/>
          <w:szCs w:val="24"/>
        </w:rPr>
        <w:t>技术标</w:t>
      </w:r>
    </w:p>
    <w:p w14:paraId="7A42AC8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8.2.1</w:t>
      </w:r>
      <w:r>
        <w:rPr>
          <w:rFonts w:hint="eastAsia" w:ascii="宋体" w:hAnsi="宋体" w:eastAsia="宋体" w:cs="Times New Roman"/>
          <w:sz w:val="24"/>
          <w:szCs w:val="24"/>
        </w:rPr>
        <w:t>磋商设备合格文件</w:t>
      </w:r>
    </w:p>
    <w:p w14:paraId="21ED67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8.2.2</w:t>
      </w:r>
      <w:r>
        <w:rPr>
          <w:rFonts w:hint="eastAsia" w:ascii="宋体" w:hAnsi="宋体" w:eastAsia="宋体" w:cs="Times New Roman"/>
          <w:sz w:val="24"/>
          <w:szCs w:val="24"/>
        </w:rPr>
        <w:t>磋商报价表：</w:t>
      </w:r>
    </w:p>
    <w:p w14:paraId="2C0305A2">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1）磋商报价明细表；</w:t>
      </w:r>
    </w:p>
    <w:p w14:paraId="655B33DA">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2）技术参数偏离表；</w:t>
      </w:r>
    </w:p>
    <w:p w14:paraId="31FBB9B6">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3）商务响应表；</w:t>
      </w:r>
    </w:p>
    <w:p w14:paraId="302BDD6A">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8.2.3</w:t>
      </w:r>
      <w:r>
        <w:rPr>
          <w:rFonts w:hint="eastAsia" w:ascii="宋体" w:hAnsi="宋体" w:eastAsia="宋体" w:cs="Times New Roman"/>
          <w:sz w:val="24"/>
          <w:szCs w:val="24"/>
        </w:rPr>
        <w:t>磋商响应供应商可提交的其他磋商资料</w:t>
      </w:r>
    </w:p>
    <w:p w14:paraId="408C901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5DB0A2F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C343B39">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444B70A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09FBD96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08EED2F0">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0E0F815A">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4C5153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40FBE4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695210E4">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43BEFF1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6F23A4D8">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D7E98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1D673450">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31FE236D">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45F6EA6">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431F85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6BD24E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7682CDD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6BA2B13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701D96B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1D6D681F">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3899AE5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24CCAA0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C5A048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74CE327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B74E0D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BB0F67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52D5AD9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4E1EBB9B">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1EFECC3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10BC74B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C527D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6EED03D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57F80E5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326677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75AE277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32EEE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5249FF9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3AA44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888999E">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3757FD6">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2C8DB10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2CA0CBA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5794AA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00D69A0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3实质性未响应是指磋商响应文件中提出了超出磋商文件中采购标的、规格型号、招标控制价、采购数量、交货期、技术和服务要求等内容。</w:t>
      </w:r>
    </w:p>
    <w:p w14:paraId="2E739B0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04BF69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22222D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0F3BCDB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170B4BD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2F28FC6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3954D1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3AF22BE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640CE2D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6F96A427">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E3999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5F4BBDD2">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2756257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170C8CB5">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20D812C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763C7548">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24CDD8B3">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2123CDD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7581DB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68123A50">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273FC1E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0F5FE67E">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C43DA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106E8F93">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5DF6A40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25A015C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3507A8BC">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7DAC3931">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4C31131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07833B35">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EEFEE5D">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036E12E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49AB7D33">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46EF2756">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625C8E78">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0F67B83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15FF9B33">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3C508DD2">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6F8AF685">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63C1AE3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28B59721">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2978EF1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214B404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3C06CAC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1C2C6F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378FABE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BA5E2D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2B847F3B">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65E3707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1156D0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676E2A0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589B462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38E54FB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20F508F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18935E60">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62EBE38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36D4896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254473B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1EC1DC0">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4F5FFEF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12944F4F">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0E4D8EF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22CBF536">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060C3AD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4035970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246BDD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1AEA5F8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6A3D0C4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461E9A7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2D451E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602B89C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790BCC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10445B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5CD02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68AB5B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6B987E54">
      <w:pPr>
        <w:spacing w:line="360" w:lineRule="auto"/>
        <w:jc w:val="center"/>
        <w:outlineLvl w:val="0"/>
        <w:rPr>
          <w:rFonts w:ascii="宋体" w:hAnsi="宋体" w:eastAsia="宋体" w:cs="Times New Roman"/>
          <w:b/>
          <w:sz w:val="36"/>
          <w:szCs w:val="36"/>
        </w:rPr>
      </w:pPr>
      <w:r>
        <w:rPr>
          <w:rFonts w:ascii="宋体" w:hAnsi="宋体" w:eastAsia="宋体" w:cs="Times New Roman"/>
          <w:b/>
          <w:sz w:val="36"/>
          <w:szCs w:val="36"/>
        </w:rPr>
        <w:br w:type="page"/>
      </w:r>
      <w:r>
        <w:rPr>
          <w:rFonts w:hint="eastAsia" w:ascii="宋体" w:hAnsi="宋体" w:eastAsia="宋体" w:cs="Times New Roman"/>
          <w:b/>
          <w:sz w:val="36"/>
          <w:szCs w:val="36"/>
        </w:rPr>
        <w:t xml:space="preserve">第三章 采购内容及技术要求 </w:t>
      </w:r>
    </w:p>
    <w:p w14:paraId="0EF38AA6">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sectPr>
          <w:footerReference r:id="rId3" w:type="default"/>
          <w:pgSz w:w="11906" w:h="16838"/>
          <w:pgMar w:top="1361" w:right="1361" w:bottom="1361" w:left="1361" w:header="851" w:footer="992" w:gutter="0"/>
          <w:pgNumType w:start="1"/>
          <w:cols w:space="720" w:num="1"/>
          <w:docGrid w:type="lines" w:linePitch="312" w:charSpace="0"/>
        </w:sect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969"/>
        <w:gridCol w:w="561"/>
        <w:gridCol w:w="1982"/>
        <w:gridCol w:w="2257"/>
        <w:gridCol w:w="5016"/>
        <w:gridCol w:w="1110"/>
        <w:gridCol w:w="1095"/>
      </w:tblGrid>
      <w:tr w14:paraId="3852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0" w:type="dxa"/>
            <w:gridSpan w:val="8"/>
            <w:vAlign w:val="center"/>
          </w:tcPr>
          <w:p w14:paraId="4E9E5250">
            <w:pPr>
              <w:jc w:val="center"/>
              <w:rPr>
                <w:rFonts w:hint="eastAsia"/>
                <w:b/>
                <w:bCs/>
                <w:sz w:val="28"/>
                <w:szCs w:val="36"/>
                <w:vertAlign w:val="baseline"/>
              </w:rPr>
            </w:pPr>
            <w:r>
              <w:rPr>
                <w:rFonts w:hint="eastAsia"/>
                <w:b/>
                <w:bCs/>
                <w:sz w:val="28"/>
                <w:szCs w:val="36"/>
                <w:vertAlign w:val="baseline"/>
                <w:lang w:val="en-US" w:eastAsia="zh-CN"/>
              </w:rPr>
              <w:t>采购清单</w:t>
            </w:r>
          </w:p>
        </w:tc>
      </w:tr>
      <w:tr w14:paraId="1A61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center"/>
          </w:tcPr>
          <w:p w14:paraId="5F801D63">
            <w:pPr>
              <w:jc w:val="center"/>
              <w:rPr>
                <w:rFonts w:hint="eastAsia" w:eastAsiaTheme="minorEastAsia"/>
                <w:sz w:val="24"/>
                <w:szCs w:val="32"/>
                <w:vertAlign w:val="baseline"/>
                <w:lang w:val="en-US" w:eastAsia="zh-CN"/>
              </w:rPr>
            </w:pPr>
            <w:r>
              <w:rPr>
                <w:rFonts w:hint="eastAsia"/>
                <w:sz w:val="24"/>
                <w:szCs w:val="32"/>
                <w:vertAlign w:val="baseline"/>
                <w:lang w:val="en-US" w:eastAsia="zh-CN"/>
              </w:rPr>
              <w:t>名称</w:t>
            </w:r>
          </w:p>
        </w:tc>
        <w:tc>
          <w:tcPr>
            <w:tcW w:w="969" w:type="dxa"/>
            <w:vAlign w:val="center"/>
          </w:tcPr>
          <w:p w14:paraId="7D2046E9">
            <w:pPr>
              <w:jc w:val="center"/>
              <w:rPr>
                <w:rFonts w:hint="eastAsia" w:eastAsiaTheme="minorEastAsia"/>
                <w:sz w:val="24"/>
                <w:szCs w:val="32"/>
                <w:vertAlign w:val="baseline"/>
                <w:lang w:val="en-US" w:eastAsia="zh-CN"/>
              </w:rPr>
            </w:pPr>
            <w:r>
              <w:rPr>
                <w:rFonts w:hint="eastAsia"/>
                <w:sz w:val="24"/>
                <w:szCs w:val="32"/>
                <w:vertAlign w:val="baseline"/>
                <w:lang w:val="en-US" w:eastAsia="zh-CN"/>
              </w:rPr>
              <w:t>数量</w:t>
            </w:r>
          </w:p>
        </w:tc>
        <w:tc>
          <w:tcPr>
            <w:tcW w:w="561" w:type="dxa"/>
            <w:vAlign w:val="center"/>
          </w:tcPr>
          <w:p w14:paraId="62457B65">
            <w:pPr>
              <w:jc w:val="center"/>
              <w:rPr>
                <w:rFonts w:hint="eastAsia" w:eastAsiaTheme="minorEastAsia"/>
                <w:sz w:val="24"/>
                <w:szCs w:val="32"/>
                <w:vertAlign w:val="baseline"/>
                <w:lang w:val="en-US" w:eastAsia="zh-CN"/>
              </w:rPr>
            </w:pPr>
            <w:r>
              <w:rPr>
                <w:rFonts w:hint="eastAsia"/>
                <w:sz w:val="24"/>
                <w:szCs w:val="32"/>
                <w:vertAlign w:val="baseline"/>
                <w:lang w:val="en-US" w:eastAsia="zh-CN"/>
              </w:rPr>
              <w:t>单位</w:t>
            </w:r>
          </w:p>
        </w:tc>
        <w:tc>
          <w:tcPr>
            <w:tcW w:w="9255" w:type="dxa"/>
            <w:gridSpan w:val="3"/>
            <w:vAlign w:val="center"/>
          </w:tcPr>
          <w:p w14:paraId="6441202D">
            <w:pPr>
              <w:jc w:val="center"/>
              <w:rPr>
                <w:rFonts w:hint="eastAsia" w:eastAsiaTheme="minorEastAsia"/>
                <w:sz w:val="24"/>
                <w:szCs w:val="32"/>
                <w:vertAlign w:val="baseline"/>
                <w:lang w:val="en-US" w:eastAsia="zh-CN"/>
              </w:rPr>
            </w:pPr>
            <w:r>
              <w:rPr>
                <w:rFonts w:hint="eastAsia"/>
                <w:sz w:val="24"/>
                <w:szCs w:val="32"/>
                <w:vertAlign w:val="baseline"/>
                <w:lang w:val="en-US" w:eastAsia="zh-CN"/>
              </w:rPr>
              <w:t>技术参数</w:t>
            </w:r>
          </w:p>
        </w:tc>
        <w:tc>
          <w:tcPr>
            <w:tcW w:w="1110" w:type="dxa"/>
            <w:vAlign w:val="center"/>
          </w:tcPr>
          <w:p w14:paraId="635B084A">
            <w:pPr>
              <w:jc w:val="center"/>
              <w:rPr>
                <w:rFonts w:hint="eastAsia"/>
                <w:sz w:val="24"/>
                <w:szCs w:val="32"/>
                <w:vertAlign w:val="baseline"/>
                <w:lang w:val="en-US" w:eastAsia="zh-CN"/>
              </w:rPr>
            </w:pPr>
            <w:r>
              <w:rPr>
                <w:rFonts w:hint="eastAsia"/>
                <w:sz w:val="24"/>
                <w:szCs w:val="32"/>
                <w:vertAlign w:val="baseline"/>
                <w:lang w:val="en-US" w:eastAsia="zh-CN"/>
              </w:rPr>
              <w:t>单价</w:t>
            </w:r>
          </w:p>
          <w:p w14:paraId="2AF3F6D9">
            <w:pPr>
              <w:jc w:val="center"/>
              <w:rPr>
                <w:rFonts w:hint="default" w:eastAsiaTheme="minorEastAsia"/>
                <w:sz w:val="24"/>
                <w:szCs w:val="32"/>
                <w:vertAlign w:val="baseline"/>
                <w:lang w:val="en-US" w:eastAsia="zh-CN"/>
              </w:rPr>
            </w:pPr>
            <w:r>
              <w:rPr>
                <w:rFonts w:hint="eastAsia"/>
                <w:sz w:val="24"/>
                <w:szCs w:val="32"/>
                <w:vertAlign w:val="baseline"/>
                <w:lang w:val="en-US" w:eastAsia="zh-CN"/>
              </w:rPr>
              <w:t>(元)</w:t>
            </w:r>
          </w:p>
        </w:tc>
        <w:tc>
          <w:tcPr>
            <w:tcW w:w="1095" w:type="dxa"/>
            <w:vAlign w:val="center"/>
          </w:tcPr>
          <w:p w14:paraId="50DB6E84">
            <w:pPr>
              <w:jc w:val="center"/>
              <w:rPr>
                <w:rFonts w:hint="eastAsia"/>
                <w:sz w:val="24"/>
                <w:szCs w:val="32"/>
                <w:vertAlign w:val="baseline"/>
                <w:lang w:val="en-US" w:eastAsia="zh-CN"/>
              </w:rPr>
            </w:pPr>
            <w:r>
              <w:rPr>
                <w:rFonts w:hint="eastAsia"/>
                <w:sz w:val="24"/>
                <w:szCs w:val="32"/>
                <w:vertAlign w:val="baseline"/>
                <w:lang w:val="en-US" w:eastAsia="zh-CN"/>
              </w:rPr>
              <w:t>总价</w:t>
            </w:r>
          </w:p>
          <w:p w14:paraId="05A66E08">
            <w:pPr>
              <w:jc w:val="center"/>
              <w:rPr>
                <w:rFonts w:hint="default" w:eastAsiaTheme="minorEastAsia"/>
                <w:sz w:val="24"/>
                <w:szCs w:val="32"/>
                <w:vertAlign w:val="baseline"/>
                <w:lang w:val="en-US" w:eastAsia="zh-CN"/>
              </w:rPr>
            </w:pPr>
            <w:r>
              <w:rPr>
                <w:rFonts w:hint="eastAsia"/>
                <w:sz w:val="24"/>
                <w:szCs w:val="32"/>
                <w:vertAlign w:val="baseline"/>
                <w:lang w:val="en-US" w:eastAsia="zh-CN"/>
              </w:rPr>
              <w:t>(元)</w:t>
            </w:r>
          </w:p>
        </w:tc>
      </w:tr>
      <w:tr w14:paraId="43F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14:paraId="57731EB5">
            <w:pPr>
              <w:jc w:val="center"/>
              <w:rPr>
                <w:rFonts w:hint="eastAsia"/>
                <w:sz w:val="24"/>
                <w:szCs w:val="32"/>
                <w:vertAlign w:val="baseline"/>
              </w:rPr>
            </w:pPr>
            <w:r>
              <w:rPr>
                <w:rFonts w:hint="eastAsia"/>
                <w:sz w:val="24"/>
                <w:szCs w:val="32"/>
                <w:vertAlign w:val="baseline"/>
                <w:lang w:val="en-US" w:eastAsia="zh-CN"/>
              </w:rPr>
              <w:t>渗滤液收集</w:t>
            </w:r>
            <w:r>
              <w:rPr>
                <w:rFonts w:hint="eastAsia"/>
                <w:sz w:val="24"/>
                <w:szCs w:val="32"/>
                <w:vertAlign w:val="baseline"/>
              </w:rPr>
              <w:t>车（燃油）</w:t>
            </w:r>
          </w:p>
        </w:tc>
        <w:tc>
          <w:tcPr>
            <w:tcW w:w="969" w:type="dxa"/>
            <w:vMerge w:val="restart"/>
            <w:vAlign w:val="center"/>
          </w:tcPr>
          <w:p w14:paraId="42D9148C">
            <w:pPr>
              <w:jc w:val="center"/>
              <w:rPr>
                <w:rFonts w:hint="default" w:eastAsiaTheme="minorEastAsia"/>
                <w:sz w:val="24"/>
                <w:szCs w:val="32"/>
                <w:vertAlign w:val="baseline"/>
                <w:lang w:val="en-US" w:eastAsia="zh-CN"/>
              </w:rPr>
            </w:pPr>
            <w:r>
              <w:rPr>
                <w:rFonts w:hint="eastAsia"/>
                <w:sz w:val="24"/>
                <w:szCs w:val="32"/>
                <w:vertAlign w:val="baseline"/>
                <w:lang w:val="en-US" w:eastAsia="zh-CN"/>
              </w:rPr>
              <w:t>1</w:t>
            </w:r>
          </w:p>
        </w:tc>
        <w:tc>
          <w:tcPr>
            <w:tcW w:w="561" w:type="dxa"/>
            <w:vMerge w:val="restart"/>
            <w:vAlign w:val="center"/>
          </w:tcPr>
          <w:p w14:paraId="5EBB0177">
            <w:pPr>
              <w:jc w:val="center"/>
              <w:rPr>
                <w:rFonts w:hint="eastAsia" w:eastAsiaTheme="minorEastAsia"/>
                <w:sz w:val="24"/>
                <w:szCs w:val="32"/>
                <w:vertAlign w:val="baseline"/>
                <w:lang w:val="en-US" w:eastAsia="zh-CN"/>
              </w:rPr>
            </w:pPr>
            <w:r>
              <w:rPr>
                <w:rFonts w:hint="eastAsia"/>
                <w:sz w:val="24"/>
                <w:szCs w:val="32"/>
                <w:vertAlign w:val="baseline"/>
                <w:lang w:val="en-US" w:eastAsia="zh-CN"/>
              </w:rPr>
              <w:t>辆</w:t>
            </w:r>
          </w:p>
        </w:tc>
        <w:tc>
          <w:tcPr>
            <w:tcW w:w="9255" w:type="dxa"/>
            <w:gridSpan w:val="3"/>
            <w:vAlign w:val="center"/>
          </w:tcPr>
          <w:p w14:paraId="31A992C5">
            <w:pPr>
              <w:jc w:val="center"/>
              <w:rPr>
                <w:rFonts w:hint="eastAsia"/>
                <w:sz w:val="24"/>
                <w:szCs w:val="32"/>
                <w:vertAlign w:val="baseline"/>
                <w:lang w:val="en-US" w:eastAsia="zh-CN"/>
              </w:rPr>
            </w:pPr>
            <w:r>
              <w:rPr>
                <w:rFonts w:hint="eastAsia"/>
                <w:b/>
                <w:bCs/>
                <w:sz w:val="24"/>
                <w:szCs w:val="32"/>
                <w:vertAlign w:val="baseline"/>
                <w:lang w:val="en-US" w:eastAsia="zh-CN"/>
              </w:rPr>
              <w:t>一、主要参数要求</w:t>
            </w:r>
          </w:p>
        </w:tc>
        <w:tc>
          <w:tcPr>
            <w:tcW w:w="1110" w:type="dxa"/>
            <w:vMerge w:val="restart"/>
            <w:vAlign w:val="center"/>
          </w:tcPr>
          <w:p w14:paraId="22C92B17">
            <w:pPr>
              <w:jc w:val="center"/>
              <w:rPr>
                <w:rFonts w:hint="default" w:eastAsiaTheme="minorEastAsia"/>
                <w:sz w:val="24"/>
                <w:szCs w:val="32"/>
                <w:vertAlign w:val="baseline"/>
                <w:lang w:val="en-US" w:eastAsia="zh-CN"/>
              </w:rPr>
            </w:pPr>
          </w:p>
        </w:tc>
        <w:tc>
          <w:tcPr>
            <w:tcW w:w="1095" w:type="dxa"/>
            <w:vMerge w:val="restart"/>
            <w:vAlign w:val="center"/>
          </w:tcPr>
          <w:p w14:paraId="44295693">
            <w:pPr>
              <w:jc w:val="center"/>
              <w:rPr>
                <w:rFonts w:hint="default" w:eastAsiaTheme="minorEastAsia"/>
                <w:sz w:val="24"/>
                <w:szCs w:val="32"/>
                <w:vertAlign w:val="baseline"/>
                <w:lang w:val="en-US" w:eastAsia="zh-CN"/>
              </w:rPr>
            </w:pPr>
          </w:p>
        </w:tc>
      </w:tr>
      <w:tr w14:paraId="4EB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B52F40E">
            <w:pPr>
              <w:jc w:val="center"/>
              <w:rPr>
                <w:rFonts w:hint="eastAsia"/>
                <w:sz w:val="24"/>
                <w:szCs w:val="32"/>
                <w:vertAlign w:val="baseline"/>
              </w:rPr>
            </w:pPr>
          </w:p>
        </w:tc>
        <w:tc>
          <w:tcPr>
            <w:tcW w:w="969" w:type="dxa"/>
            <w:vMerge w:val="continue"/>
            <w:vAlign w:val="center"/>
          </w:tcPr>
          <w:p w14:paraId="7178BB34">
            <w:pPr>
              <w:jc w:val="center"/>
              <w:rPr>
                <w:rFonts w:hint="eastAsia"/>
                <w:sz w:val="24"/>
                <w:szCs w:val="32"/>
                <w:vertAlign w:val="baseline"/>
                <w:lang w:val="en-US" w:eastAsia="zh-CN"/>
              </w:rPr>
            </w:pPr>
          </w:p>
        </w:tc>
        <w:tc>
          <w:tcPr>
            <w:tcW w:w="561" w:type="dxa"/>
            <w:vMerge w:val="continue"/>
            <w:vAlign w:val="center"/>
          </w:tcPr>
          <w:p w14:paraId="484E50ED">
            <w:pPr>
              <w:jc w:val="center"/>
              <w:rPr>
                <w:rFonts w:hint="eastAsia"/>
                <w:sz w:val="24"/>
                <w:szCs w:val="32"/>
                <w:vertAlign w:val="baseline"/>
                <w:lang w:val="en-US" w:eastAsia="zh-CN"/>
              </w:rPr>
            </w:pPr>
          </w:p>
        </w:tc>
        <w:tc>
          <w:tcPr>
            <w:tcW w:w="4239" w:type="dxa"/>
            <w:gridSpan w:val="2"/>
            <w:vAlign w:val="center"/>
          </w:tcPr>
          <w:p w14:paraId="12C0082C">
            <w:pPr>
              <w:jc w:val="center"/>
              <w:rPr>
                <w:rFonts w:hint="eastAsia"/>
                <w:sz w:val="24"/>
                <w:szCs w:val="32"/>
                <w:vertAlign w:val="baseline"/>
                <w:lang w:val="en-US" w:eastAsia="zh-CN"/>
              </w:rPr>
            </w:pPr>
            <w:r>
              <w:rPr>
                <w:rFonts w:hint="eastAsia"/>
                <w:sz w:val="24"/>
                <w:szCs w:val="32"/>
                <w:vertAlign w:val="baseline"/>
                <w:lang w:val="en-US" w:eastAsia="zh-CN"/>
              </w:rPr>
              <w:t>底盘</w:t>
            </w:r>
          </w:p>
        </w:tc>
        <w:tc>
          <w:tcPr>
            <w:tcW w:w="5016" w:type="dxa"/>
            <w:vAlign w:val="center"/>
          </w:tcPr>
          <w:p w14:paraId="0CE8BA61">
            <w:pPr>
              <w:jc w:val="center"/>
              <w:rPr>
                <w:rFonts w:hint="eastAsia"/>
                <w:sz w:val="24"/>
                <w:szCs w:val="32"/>
                <w:vertAlign w:val="baseline"/>
                <w:lang w:val="en-US" w:eastAsia="zh-CN"/>
              </w:rPr>
            </w:pPr>
            <w:r>
              <w:rPr>
                <w:rFonts w:hint="eastAsia"/>
                <w:sz w:val="24"/>
                <w:szCs w:val="32"/>
                <w:vertAlign w:val="baseline"/>
                <w:lang w:val="en-US" w:eastAsia="zh-CN"/>
              </w:rPr>
              <w:t>柴油二类底盘</w:t>
            </w:r>
          </w:p>
        </w:tc>
        <w:tc>
          <w:tcPr>
            <w:tcW w:w="1110" w:type="dxa"/>
            <w:vMerge w:val="continue"/>
            <w:vAlign w:val="center"/>
          </w:tcPr>
          <w:p w14:paraId="0CC23A91">
            <w:pPr>
              <w:jc w:val="center"/>
              <w:rPr>
                <w:sz w:val="24"/>
                <w:szCs w:val="32"/>
                <w:vertAlign w:val="baseline"/>
              </w:rPr>
            </w:pPr>
          </w:p>
        </w:tc>
        <w:tc>
          <w:tcPr>
            <w:tcW w:w="1095" w:type="dxa"/>
            <w:vMerge w:val="continue"/>
            <w:vAlign w:val="center"/>
          </w:tcPr>
          <w:p w14:paraId="117E47B1">
            <w:pPr>
              <w:jc w:val="center"/>
              <w:rPr>
                <w:sz w:val="24"/>
                <w:szCs w:val="32"/>
                <w:vertAlign w:val="baseline"/>
              </w:rPr>
            </w:pPr>
          </w:p>
        </w:tc>
      </w:tr>
      <w:tr w14:paraId="2C68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06B4E5F3">
            <w:pPr>
              <w:jc w:val="center"/>
              <w:rPr>
                <w:rFonts w:hint="eastAsia"/>
                <w:sz w:val="24"/>
                <w:szCs w:val="32"/>
                <w:vertAlign w:val="baseline"/>
              </w:rPr>
            </w:pPr>
          </w:p>
        </w:tc>
        <w:tc>
          <w:tcPr>
            <w:tcW w:w="969" w:type="dxa"/>
            <w:vMerge w:val="continue"/>
            <w:vAlign w:val="center"/>
          </w:tcPr>
          <w:p w14:paraId="51E64564">
            <w:pPr>
              <w:jc w:val="center"/>
              <w:rPr>
                <w:rFonts w:hint="eastAsia"/>
                <w:sz w:val="24"/>
                <w:szCs w:val="32"/>
                <w:vertAlign w:val="baseline"/>
                <w:lang w:val="en-US" w:eastAsia="zh-CN"/>
              </w:rPr>
            </w:pPr>
          </w:p>
        </w:tc>
        <w:tc>
          <w:tcPr>
            <w:tcW w:w="561" w:type="dxa"/>
            <w:vMerge w:val="continue"/>
            <w:vAlign w:val="center"/>
          </w:tcPr>
          <w:p w14:paraId="5CC7A29A">
            <w:pPr>
              <w:jc w:val="center"/>
              <w:rPr>
                <w:rFonts w:hint="eastAsia"/>
                <w:sz w:val="24"/>
                <w:szCs w:val="32"/>
                <w:vertAlign w:val="baseline"/>
                <w:lang w:val="en-US" w:eastAsia="zh-CN"/>
              </w:rPr>
            </w:pPr>
          </w:p>
        </w:tc>
        <w:tc>
          <w:tcPr>
            <w:tcW w:w="4239" w:type="dxa"/>
            <w:gridSpan w:val="2"/>
            <w:vAlign w:val="center"/>
          </w:tcPr>
          <w:p w14:paraId="68D96A77">
            <w:pPr>
              <w:jc w:val="center"/>
              <w:rPr>
                <w:rFonts w:hint="eastAsia"/>
                <w:sz w:val="24"/>
                <w:szCs w:val="32"/>
                <w:vertAlign w:val="baseline"/>
                <w:lang w:val="en-US" w:eastAsia="zh-CN"/>
              </w:rPr>
            </w:pPr>
            <w:r>
              <w:rPr>
                <w:rFonts w:hint="eastAsia"/>
                <w:sz w:val="24"/>
                <w:szCs w:val="32"/>
                <w:vertAlign w:val="baseline"/>
                <w:lang w:val="en-US" w:eastAsia="zh-CN"/>
              </w:rPr>
              <w:t>发动机型号</w:t>
            </w:r>
          </w:p>
        </w:tc>
        <w:tc>
          <w:tcPr>
            <w:tcW w:w="5016" w:type="dxa"/>
            <w:vAlign w:val="center"/>
          </w:tcPr>
          <w:p w14:paraId="400348F2">
            <w:pPr>
              <w:jc w:val="center"/>
              <w:rPr>
                <w:rFonts w:hint="eastAsia"/>
                <w:sz w:val="24"/>
                <w:szCs w:val="32"/>
                <w:vertAlign w:val="baseline"/>
                <w:lang w:val="en-US" w:eastAsia="zh-CN"/>
              </w:rPr>
            </w:pPr>
            <w:r>
              <w:rPr>
                <w:rFonts w:hint="eastAsia"/>
                <w:sz w:val="24"/>
                <w:szCs w:val="32"/>
                <w:vertAlign w:val="baseline"/>
                <w:lang w:val="en-US" w:eastAsia="zh-CN"/>
              </w:rPr>
              <w:t>柴油发动机</w:t>
            </w:r>
          </w:p>
        </w:tc>
        <w:tc>
          <w:tcPr>
            <w:tcW w:w="1110" w:type="dxa"/>
            <w:vMerge w:val="continue"/>
            <w:vAlign w:val="center"/>
          </w:tcPr>
          <w:p w14:paraId="4557E4CC">
            <w:pPr>
              <w:jc w:val="center"/>
              <w:rPr>
                <w:sz w:val="24"/>
                <w:szCs w:val="32"/>
                <w:vertAlign w:val="baseline"/>
              </w:rPr>
            </w:pPr>
          </w:p>
        </w:tc>
        <w:tc>
          <w:tcPr>
            <w:tcW w:w="1095" w:type="dxa"/>
            <w:vMerge w:val="continue"/>
            <w:vAlign w:val="center"/>
          </w:tcPr>
          <w:p w14:paraId="62CB7C55">
            <w:pPr>
              <w:jc w:val="center"/>
              <w:rPr>
                <w:sz w:val="24"/>
                <w:szCs w:val="32"/>
                <w:vertAlign w:val="baseline"/>
              </w:rPr>
            </w:pPr>
          </w:p>
        </w:tc>
      </w:tr>
      <w:tr w14:paraId="66D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7A7E10D9">
            <w:pPr>
              <w:jc w:val="center"/>
              <w:rPr>
                <w:rFonts w:hint="eastAsia"/>
                <w:sz w:val="24"/>
                <w:szCs w:val="32"/>
                <w:vertAlign w:val="baseline"/>
              </w:rPr>
            </w:pPr>
          </w:p>
        </w:tc>
        <w:tc>
          <w:tcPr>
            <w:tcW w:w="969" w:type="dxa"/>
            <w:vMerge w:val="continue"/>
            <w:vAlign w:val="center"/>
          </w:tcPr>
          <w:p w14:paraId="379A46D3">
            <w:pPr>
              <w:jc w:val="center"/>
              <w:rPr>
                <w:rFonts w:hint="eastAsia"/>
                <w:sz w:val="24"/>
                <w:szCs w:val="32"/>
                <w:vertAlign w:val="baseline"/>
                <w:lang w:val="en-US" w:eastAsia="zh-CN"/>
              </w:rPr>
            </w:pPr>
          </w:p>
        </w:tc>
        <w:tc>
          <w:tcPr>
            <w:tcW w:w="561" w:type="dxa"/>
            <w:vMerge w:val="continue"/>
            <w:vAlign w:val="center"/>
          </w:tcPr>
          <w:p w14:paraId="377C8968">
            <w:pPr>
              <w:jc w:val="center"/>
              <w:rPr>
                <w:rFonts w:hint="eastAsia"/>
                <w:sz w:val="24"/>
                <w:szCs w:val="32"/>
                <w:vertAlign w:val="baseline"/>
                <w:lang w:val="en-US" w:eastAsia="zh-CN"/>
              </w:rPr>
            </w:pPr>
          </w:p>
        </w:tc>
        <w:tc>
          <w:tcPr>
            <w:tcW w:w="4239" w:type="dxa"/>
            <w:gridSpan w:val="2"/>
            <w:vAlign w:val="center"/>
          </w:tcPr>
          <w:p w14:paraId="7069600D">
            <w:pPr>
              <w:jc w:val="center"/>
              <w:rPr>
                <w:rFonts w:hint="eastAsia"/>
                <w:sz w:val="24"/>
                <w:szCs w:val="32"/>
                <w:vertAlign w:val="baseline"/>
                <w:lang w:val="en-US" w:eastAsia="zh-CN"/>
              </w:rPr>
            </w:pPr>
            <w:r>
              <w:rPr>
                <w:rFonts w:hint="eastAsia"/>
                <w:sz w:val="24"/>
                <w:szCs w:val="32"/>
                <w:vertAlign w:val="baseline"/>
                <w:lang w:val="en-US" w:eastAsia="zh-CN"/>
              </w:rPr>
              <w:t>发动机功率（kw）</w:t>
            </w:r>
          </w:p>
        </w:tc>
        <w:tc>
          <w:tcPr>
            <w:tcW w:w="5016" w:type="dxa"/>
            <w:vAlign w:val="center"/>
          </w:tcPr>
          <w:p w14:paraId="7F39A96B">
            <w:pPr>
              <w:jc w:val="center"/>
              <w:rPr>
                <w:rFonts w:hint="eastAsia"/>
                <w:sz w:val="24"/>
                <w:szCs w:val="32"/>
                <w:vertAlign w:val="baseline"/>
                <w:lang w:val="en-US" w:eastAsia="zh-CN"/>
              </w:rPr>
            </w:pPr>
            <w:r>
              <w:rPr>
                <w:rFonts w:hint="eastAsia"/>
                <w:sz w:val="24"/>
                <w:szCs w:val="32"/>
                <w:vertAlign w:val="baseline"/>
                <w:lang w:val="en-US" w:eastAsia="zh-CN"/>
              </w:rPr>
              <w:t>≥100</w:t>
            </w:r>
          </w:p>
        </w:tc>
        <w:tc>
          <w:tcPr>
            <w:tcW w:w="1110" w:type="dxa"/>
            <w:vMerge w:val="continue"/>
            <w:vAlign w:val="center"/>
          </w:tcPr>
          <w:p w14:paraId="3761944F">
            <w:pPr>
              <w:jc w:val="center"/>
              <w:rPr>
                <w:sz w:val="24"/>
                <w:szCs w:val="32"/>
                <w:vertAlign w:val="baseline"/>
              </w:rPr>
            </w:pPr>
          </w:p>
        </w:tc>
        <w:tc>
          <w:tcPr>
            <w:tcW w:w="1095" w:type="dxa"/>
            <w:vMerge w:val="continue"/>
            <w:vAlign w:val="center"/>
          </w:tcPr>
          <w:p w14:paraId="675C6F50">
            <w:pPr>
              <w:jc w:val="center"/>
              <w:rPr>
                <w:sz w:val="24"/>
                <w:szCs w:val="32"/>
                <w:vertAlign w:val="baseline"/>
              </w:rPr>
            </w:pPr>
          </w:p>
        </w:tc>
      </w:tr>
      <w:tr w14:paraId="2890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7EF4B81">
            <w:pPr>
              <w:jc w:val="center"/>
              <w:rPr>
                <w:rFonts w:hint="eastAsia"/>
                <w:sz w:val="24"/>
                <w:szCs w:val="32"/>
                <w:vertAlign w:val="baseline"/>
              </w:rPr>
            </w:pPr>
          </w:p>
        </w:tc>
        <w:tc>
          <w:tcPr>
            <w:tcW w:w="969" w:type="dxa"/>
            <w:vMerge w:val="continue"/>
            <w:vAlign w:val="center"/>
          </w:tcPr>
          <w:p w14:paraId="6F5FFAB8">
            <w:pPr>
              <w:jc w:val="center"/>
              <w:rPr>
                <w:rFonts w:hint="eastAsia"/>
                <w:sz w:val="24"/>
                <w:szCs w:val="32"/>
                <w:vertAlign w:val="baseline"/>
                <w:lang w:val="en-US" w:eastAsia="zh-CN"/>
              </w:rPr>
            </w:pPr>
          </w:p>
        </w:tc>
        <w:tc>
          <w:tcPr>
            <w:tcW w:w="561" w:type="dxa"/>
            <w:vMerge w:val="continue"/>
            <w:vAlign w:val="center"/>
          </w:tcPr>
          <w:p w14:paraId="2A5DBDF4">
            <w:pPr>
              <w:jc w:val="center"/>
              <w:rPr>
                <w:rFonts w:hint="eastAsia"/>
                <w:sz w:val="24"/>
                <w:szCs w:val="32"/>
                <w:vertAlign w:val="baseline"/>
                <w:lang w:val="en-US" w:eastAsia="zh-CN"/>
              </w:rPr>
            </w:pPr>
          </w:p>
        </w:tc>
        <w:tc>
          <w:tcPr>
            <w:tcW w:w="4239" w:type="dxa"/>
            <w:gridSpan w:val="2"/>
            <w:vAlign w:val="center"/>
          </w:tcPr>
          <w:p w14:paraId="4DBB3FE7">
            <w:pPr>
              <w:jc w:val="center"/>
              <w:rPr>
                <w:rFonts w:hint="eastAsia"/>
                <w:sz w:val="24"/>
                <w:szCs w:val="32"/>
                <w:vertAlign w:val="baseline"/>
                <w:lang w:val="en-US" w:eastAsia="zh-CN"/>
              </w:rPr>
            </w:pPr>
            <w:r>
              <w:rPr>
                <w:rFonts w:hint="eastAsia"/>
                <w:sz w:val="24"/>
                <w:szCs w:val="32"/>
                <w:vertAlign w:val="baseline"/>
                <w:lang w:val="en-US" w:eastAsia="zh-CN"/>
              </w:rPr>
              <w:t>总质量（kg）</w:t>
            </w:r>
          </w:p>
        </w:tc>
        <w:tc>
          <w:tcPr>
            <w:tcW w:w="5016" w:type="dxa"/>
            <w:vAlign w:val="center"/>
          </w:tcPr>
          <w:p w14:paraId="79FA9886">
            <w:pPr>
              <w:jc w:val="center"/>
              <w:rPr>
                <w:rFonts w:hint="eastAsia"/>
                <w:sz w:val="24"/>
                <w:szCs w:val="32"/>
                <w:vertAlign w:val="baseline"/>
                <w:lang w:val="en-US" w:eastAsia="zh-CN"/>
              </w:rPr>
            </w:pPr>
            <w:r>
              <w:rPr>
                <w:rFonts w:hint="eastAsia"/>
                <w:sz w:val="24"/>
                <w:szCs w:val="32"/>
                <w:vertAlign w:val="baseline"/>
                <w:lang w:val="en-US" w:eastAsia="zh-CN"/>
              </w:rPr>
              <w:t>≥7360</w:t>
            </w:r>
          </w:p>
        </w:tc>
        <w:tc>
          <w:tcPr>
            <w:tcW w:w="1110" w:type="dxa"/>
            <w:vMerge w:val="continue"/>
            <w:vAlign w:val="center"/>
          </w:tcPr>
          <w:p w14:paraId="5FFC683F">
            <w:pPr>
              <w:jc w:val="center"/>
              <w:rPr>
                <w:sz w:val="24"/>
                <w:szCs w:val="32"/>
                <w:vertAlign w:val="baseline"/>
              </w:rPr>
            </w:pPr>
          </w:p>
        </w:tc>
        <w:tc>
          <w:tcPr>
            <w:tcW w:w="1095" w:type="dxa"/>
            <w:vMerge w:val="continue"/>
            <w:vAlign w:val="center"/>
          </w:tcPr>
          <w:p w14:paraId="41A4016E">
            <w:pPr>
              <w:jc w:val="center"/>
              <w:rPr>
                <w:sz w:val="24"/>
                <w:szCs w:val="32"/>
                <w:vertAlign w:val="baseline"/>
              </w:rPr>
            </w:pPr>
          </w:p>
        </w:tc>
      </w:tr>
      <w:tr w14:paraId="28F8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01EB0AF">
            <w:pPr>
              <w:jc w:val="center"/>
              <w:rPr>
                <w:rFonts w:hint="eastAsia"/>
                <w:sz w:val="24"/>
                <w:szCs w:val="32"/>
                <w:vertAlign w:val="baseline"/>
              </w:rPr>
            </w:pPr>
          </w:p>
        </w:tc>
        <w:tc>
          <w:tcPr>
            <w:tcW w:w="969" w:type="dxa"/>
            <w:vMerge w:val="continue"/>
            <w:vAlign w:val="center"/>
          </w:tcPr>
          <w:p w14:paraId="43B283DD">
            <w:pPr>
              <w:jc w:val="center"/>
              <w:rPr>
                <w:rFonts w:hint="eastAsia"/>
                <w:sz w:val="24"/>
                <w:szCs w:val="32"/>
                <w:vertAlign w:val="baseline"/>
                <w:lang w:val="en-US" w:eastAsia="zh-CN"/>
              </w:rPr>
            </w:pPr>
          </w:p>
        </w:tc>
        <w:tc>
          <w:tcPr>
            <w:tcW w:w="561" w:type="dxa"/>
            <w:vMerge w:val="continue"/>
            <w:vAlign w:val="center"/>
          </w:tcPr>
          <w:p w14:paraId="4CDC410D">
            <w:pPr>
              <w:jc w:val="center"/>
              <w:rPr>
                <w:rFonts w:hint="eastAsia"/>
                <w:sz w:val="24"/>
                <w:szCs w:val="32"/>
                <w:vertAlign w:val="baseline"/>
                <w:lang w:val="en-US" w:eastAsia="zh-CN"/>
              </w:rPr>
            </w:pPr>
          </w:p>
        </w:tc>
        <w:tc>
          <w:tcPr>
            <w:tcW w:w="4239" w:type="dxa"/>
            <w:gridSpan w:val="2"/>
            <w:vAlign w:val="center"/>
          </w:tcPr>
          <w:p w14:paraId="4DF0CCCC">
            <w:pPr>
              <w:jc w:val="center"/>
              <w:rPr>
                <w:rFonts w:hint="eastAsia"/>
                <w:sz w:val="24"/>
                <w:szCs w:val="32"/>
                <w:vertAlign w:val="baseline"/>
                <w:lang w:val="en-US" w:eastAsia="zh-CN"/>
              </w:rPr>
            </w:pPr>
            <w:r>
              <w:rPr>
                <w:rFonts w:hint="eastAsia"/>
                <w:sz w:val="24"/>
                <w:szCs w:val="32"/>
                <w:vertAlign w:val="baseline"/>
                <w:lang w:val="en-US" w:eastAsia="zh-CN"/>
              </w:rPr>
              <w:t>★整备质量（kg）</w:t>
            </w:r>
          </w:p>
        </w:tc>
        <w:tc>
          <w:tcPr>
            <w:tcW w:w="5016" w:type="dxa"/>
            <w:vAlign w:val="center"/>
          </w:tcPr>
          <w:p w14:paraId="276A13D0">
            <w:pPr>
              <w:jc w:val="center"/>
              <w:rPr>
                <w:rFonts w:hint="eastAsia"/>
                <w:sz w:val="24"/>
                <w:szCs w:val="32"/>
                <w:vertAlign w:val="baseline"/>
                <w:lang w:val="en-US" w:eastAsia="zh-CN"/>
              </w:rPr>
            </w:pPr>
            <w:r>
              <w:rPr>
                <w:rFonts w:hint="eastAsia"/>
                <w:sz w:val="24"/>
                <w:szCs w:val="32"/>
                <w:vertAlign w:val="baseline"/>
                <w:lang w:val="en-US" w:eastAsia="zh-CN"/>
              </w:rPr>
              <w:t>≥4100</w:t>
            </w:r>
          </w:p>
        </w:tc>
        <w:tc>
          <w:tcPr>
            <w:tcW w:w="1110" w:type="dxa"/>
            <w:vMerge w:val="continue"/>
            <w:vAlign w:val="center"/>
          </w:tcPr>
          <w:p w14:paraId="0B618A2B">
            <w:pPr>
              <w:jc w:val="center"/>
              <w:rPr>
                <w:sz w:val="24"/>
                <w:szCs w:val="32"/>
                <w:vertAlign w:val="baseline"/>
              </w:rPr>
            </w:pPr>
          </w:p>
        </w:tc>
        <w:tc>
          <w:tcPr>
            <w:tcW w:w="1095" w:type="dxa"/>
            <w:vMerge w:val="continue"/>
            <w:vAlign w:val="center"/>
          </w:tcPr>
          <w:p w14:paraId="76633391">
            <w:pPr>
              <w:jc w:val="center"/>
              <w:rPr>
                <w:sz w:val="24"/>
                <w:szCs w:val="32"/>
                <w:vertAlign w:val="baseline"/>
              </w:rPr>
            </w:pPr>
          </w:p>
        </w:tc>
      </w:tr>
      <w:tr w14:paraId="72D6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71C6988">
            <w:pPr>
              <w:jc w:val="center"/>
              <w:rPr>
                <w:rFonts w:hint="eastAsia"/>
                <w:sz w:val="24"/>
                <w:szCs w:val="32"/>
                <w:vertAlign w:val="baseline"/>
              </w:rPr>
            </w:pPr>
          </w:p>
        </w:tc>
        <w:tc>
          <w:tcPr>
            <w:tcW w:w="969" w:type="dxa"/>
            <w:vMerge w:val="continue"/>
            <w:vAlign w:val="center"/>
          </w:tcPr>
          <w:p w14:paraId="4EF2CC16">
            <w:pPr>
              <w:jc w:val="center"/>
              <w:rPr>
                <w:rFonts w:hint="eastAsia"/>
                <w:sz w:val="24"/>
                <w:szCs w:val="32"/>
                <w:vertAlign w:val="baseline"/>
                <w:lang w:val="en-US" w:eastAsia="zh-CN"/>
              </w:rPr>
            </w:pPr>
          </w:p>
        </w:tc>
        <w:tc>
          <w:tcPr>
            <w:tcW w:w="561" w:type="dxa"/>
            <w:vMerge w:val="continue"/>
            <w:vAlign w:val="center"/>
          </w:tcPr>
          <w:p w14:paraId="2BB6A35F">
            <w:pPr>
              <w:jc w:val="center"/>
              <w:rPr>
                <w:rFonts w:hint="eastAsia"/>
                <w:sz w:val="24"/>
                <w:szCs w:val="32"/>
                <w:vertAlign w:val="baseline"/>
                <w:lang w:val="en-US" w:eastAsia="zh-CN"/>
              </w:rPr>
            </w:pPr>
          </w:p>
        </w:tc>
        <w:tc>
          <w:tcPr>
            <w:tcW w:w="4239" w:type="dxa"/>
            <w:gridSpan w:val="2"/>
            <w:vAlign w:val="center"/>
          </w:tcPr>
          <w:p w14:paraId="0C98E640">
            <w:pPr>
              <w:jc w:val="center"/>
              <w:rPr>
                <w:rFonts w:hint="eastAsia"/>
                <w:sz w:val="24"/>
                <w:szCs w:val="32"/>
                <w:vertAlign w:val="baseline"/>
                <w:lang w:val="en-US" w:eastAsia="zh-CN"/>
              </w:rPr>
            </w:pPr>
            <w:r>
              <w:rPr>
                <w:rFonts w:hint="eastAsia"/>
                <w:sz w:val="24"/>
                <w:szCs w:val="32"/>
                <w:vertAlign w:val="baseline"/>
                <w:lang w:val="en-US" w:eastAsia="zh-CN"/>
              </w:rPr>
              <w:t>★额定载质量（kg）</w:t>
            </w:r>
          </w:p>
        </w:tc>
        <w:tc>
          <w:tcPr>
            <w:tcW w:w="5016" w:type="dxa"/>
            <w:vAlign w:val="center"/>
          </w:tcPr>
          <w:p w14:paraId="66230FFD">
            <w:pPr>
              <w:jc w:val="center"/>
              <w:rPr>
                <w:rFonts w:hint="eastAsia"/>
                <w:sz w:val="24"/>
                <w:szCs w:val="32"/>
                <w:vertAlign w:val="baseline"/>
                <w:lang w:val="en-US" w:eastAsia="zh-CN"/>
              </w:rPr>
            </w:pPr>
            <w:r>
              <w:rPr>
                <w:rFonts w:hint="eastAsia"/>
                <w:sz w:val="24"/>
                <w:szCs w:val="32"/>
                <w:vertAlign w:val="baseline"/>
                <w:lang w:val="en-US" w:eastAsia="zh-CN"/>
              </w:rPr>
              <w:t>≥3120</w:t>
            </w:r>
          </w:p>
        </w:tc>
        <w:tc>
          <w:tcPr>
            <w:tcW w:w="1110" w:type="dxa"/>
            <w:vMerge w:val="continue"/>
            <w:vAlign w:val="center"/>
          </w:tcPr>
          <w:p w14:paraId="50AE6555">
            <w:pPr>
              <w:jc w:val="center"/>
              <w:rPr>
                <w:sz w:val="24"/>
                <w:szCs w:val="32"/>
                <w:vertAlign w:val="baseline"/>
              </w:rPr>
            </w:pPr>
          </w:p>
        </w:tc>
        <w:tc>
          <w:tcPr>
            <w:tcW w:w="1095" w:type="dxa"/>
            <w:vMerge w:val="continue"/>
            <w:vAlign w:val="center"/>
          </w:tcPr>
          <w:p w14:paraId="3FB23B63">
            <w:pPr>
              <w:jc w:val="center"/>
              <w:rPr>
                <w:sz w:val="24"/>
                <w:szCs w:val="32"/>
                <w:vertAlign w:val="baseline"/>
              </w:rPr>
            </w:pPr>
          </w:p>
        </w:tc>
      </w:tr>
      <w:tr w14:paraId="3432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79FC2457">
            <w:pPr>
              <w:jc w:val="center"/>
              <w:rPr>
                <w:rFonts w:hint="eastAsia"/>
                <w:sz w:val="24"/>
                <w:szCs w:val="32"/>
                <w:vertAlign w:val="baseline"/>
              </w:rPr>
            </w:pPr>
          </w:p>
        </w:tc>
        <w:tc>
          <w:tcPr>
            <w:tcW w:w="969" w:type="dxa"/>
            <w:vMerge w:val="continue"/>
            <w:vAlign w:val="center"/>
          </w:tcPr>
          <w:p w14:paraId="6C44EEFD">
            <w:pPr>
              <w:jc w:val="center"/>
              <w:rPr>
                <w:rFonts w:hint="eastAsia"/>
                <w:sz w:val="24"/>
                <w:szCs w:val="32"/>
                <w:vertAlign w:val="baseline"/>
                <w:lang w:val="en-US" w:eastAsia="zh-CN"/>
              </w:rPr>
            </w:pPr>
          </w:p>
        </w:tc>
        <w:tc>
          <w:tcPr>
            <w:tcW w:w="561" w:type="dxa"/>
            <w:vMerge w:val="continue"/>
            <w:vAlign w:val="center"/>
          </w:tcPr>
          <w:p w14:paraId="29907EE1">
            <w:pPr>
              <w:jc w:val="center"/>
              <w:rPr>
                <w:rFonts w:hint="eastAsia"/>
                <w:sz w:val="24"/>
                <w:szCs w:val="32"/>
                <w:vertAlign w:val="baseline"/>
                <w:lang w:val="en-US" w:eastAsia="zh-CN"/>
              </w:rPr>
            </w:pPr>
          </w:p>
        </w:tc>
        <w:tc>
          <w:tcPr>
            <w:tcW w:w="1982" w:type="dxa"/>
            <w:vMerge w:val="restart"/>
            <w:vAlign w:val="center"/>
          </w:tcPr>
          <w:p w14:paraId="41BF086A">
            <w:pPr>
              <w:jc w:val="center"/>
              <w:rPr>
                <w:rFonts w:hint="eastAsia"/>
                <w:sz w:val="24"/>
                <w:szCs w:val="32"/>
                <w:vertAlign w:val="baseline"/>
                <w:lang w:val="en-US" w:eastAsia="zh-CN"/>
              </w:rPr>
            </w:pPr>
            <w:r>
              <w:rPr>
                <w:rFonts w:hint="eastAsia"/>
                <w:sz w:val="24"/>
                <w:szCs w:val="32"/>
                <w:vertAlign w:val="baseline"/>
                <w:lang w:val="en-US" w:eastAsia="zh-CN"/>
              </w:rPr>
              <w:t>★外形尺寸</w:t>
            </w:r>
          </w:p>
        </w:tc>
        <w:tc>
          <w:tcPr>
            <w:tcW w:w="2257" w:type="dxa"/>
            <w:vAlign w:val="center"/>
          </w:tcPr>
          <w:p w14:paraId="30797E88">
            <w:pPr>
              <w:jc w:val="center"/>
              <w:rPr>
                <w:rFonts w:hint="eastAsia"/>
                <w:sz w:val="24"/>
                <w:szCs w:val="32"/>
                <w:vertAlign w:val="baseline"/>
                <w:lang w:val="en-US" w:eastAsia="zh-CN"/>
              </w:rPr>
            </w:pPr>
            <w:r>
              <w:rPr>
                <w:rFonts w:hint="eastAsia"/>
                <w:sz w:val="24"/>
                <w:szCs w:val="32"/>
                <w:vertAlign w:val="baseline"/>
                <w:lang w:val="en-US" w:eastAsia="zh-CN"/>
              </w:rPr>
              <w:t>长（mm）</w:t>
            </w:r>
          </w:p>
        </w:tc>
        <w:tc>
          <w:tcPr>
            <w:tcW w:w="5016" w:type="dxa"/>
            <w:vAlign w:val="center"/>
          </w:tcPr>
          <w:p w14:paraId="2EB4AF59">
            <w:pPr>
              <w:jc w:val="center"/>
              <w:rPr>
                <w:rFonts w:hint="eastAsia"/>
                <w:sz w:val="24"/>
                <w:szCs w:val="32"/>
                <w:vertAlign w:val="baseline"/>
                <w:lang w:val="en-US" w:eastAsia="zh-CN"/>
              </w:rPr>
            </w:pPr>
            <w:r>
              <w:rPr>
                <w:rFonts w:hint="eastAsia"/>
                <w:sz w:val="24"/>
                <w:szCs w:val="32"/>
                <w:vertAlign w:val="baseline"/>
                <w:lang w:val="en-US" w:eastAsia="zh-CN"/>
              </w:rPr>
              <w:t>≥5990</w:t>
            </w:r>
          </w:p>
        </w:tc>
        <w:tc>
          <w:tcPr>
            <w:tcW w:w="1110" w:type="dxa"/>
            <w:vMerge w:val="continue"/>
            <w:vAlign w:val="center"/>
          </w:tcPr>
          <w:p w14:paraId="7205D738">
            <w:pPr>
              <w:jc w:val="center"/>
              <w:rPr>
                <w:sz w:val="24"/>
                <w:szCs w:val="32"/>
                <w:vertAlign w:val="baseline"/>
              </w:rPr>
            </w:pPr>
          </w:p>
        </w:tc>
        <w:tc>
          <w:tcPr>
            <w:tcW w:w="1095" w:type="dxa"/>
            <w:vMerge w:val="continue"/>
            <w:vAlign w:val="center"/>
          </w:tcPr>
          <w:p w14:paraId="174D82EC">
            <w:pPr>
              <w:jc w:val="center"/>
              <w:rPr>
                <w:sz w:val="24"/>
                <w:szCs w:val="32"/>
                <w:vertAlign w:val="baseline"/>
              </w:rPr>
            </w:pPr>
          </w:p>
        </w:tc>
      </w:tr>
      <w:tr w14:paraId="771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22914108">
            <w:pPr>
              <w:jc w:val="center"/>
              <w:rPr>
                <w:rFonts w:hint="eastAsia"/>
                <w:sz w:val="24"/>
                <w:szCs w:val="32"/>
                <w:vertAlign w:val="baseline"/>
              </w:rPr>
            </w:pPr>
          </w:p>
        </w:tc>
        <w:tc>
          <w:tcPr>
            <w:tcW w:w="969" w:type="dxa"/>
            <w:vMerge w:val="continue"/>
            <w:vAlign w:val="center"/>
          </w:tcPr>
          <w:p w14:paraId="26391540">
            <w:pPr>
              <w:jc w:val="center"/>
              <w:rPr>
                <w:rFonts w:hint="eastAsia"/>
                <w:sz w:val="24"/>
                <w:szCs w:val="32"/>
                <w:vertAlign w:val="baseline"/>
                <w:lang w:val="en-US" w:eastAsia="zh-CN"/>
              </w:rPr>
            </w:pPr>
          </w:p>
        </w:tc>
        <w:tc>
          <w:tcPr>
            <w:tcW w:w="561" w:type="dxa"/>
            <w:vMerge w:val="continue"/>
            <w:vAlign w:val="center"/>
          </w:tcPr>
          <w:p w14:paraId="0FC493B8">
            <w:pPr>
              <w:jc w:val="center"/>
              <w:rPr>
                <w:rFonts w:hint="eastAsia"/>
                <w:sz w:val="24"/>
                <w:szCs w:val="32"/>
                <w:vertAlign w:val="baseline"/>
                <w:lang w:val="en-US" w:eastAsia="zh-CN"/>
              </w:rPr>
            </w:pPr>
          </w:p>
        </w:tc>
        <w:tc>
          <w:tcPr>
            <w:tcW w:w="1982" w:type="dxa"/>
            <w:vMerge w:val="continue"/>
            <w:vAlign w:val="center"/>
          </w:tcPr>
          <w:p w14:paraId="4C699A17">
            <w:pPr>
              <w:jc w:val="center"/>
              <w:rPr>
                <w:rFonts w:hint="eastAsia"/>
                <w:sz w:val="24"/>
                <w:szCs w:val="32"/>
                <w:vertAlign w:val="baseline"/>
                <w:lang w:val="en-US" w:eastAsia="zh-CN"/>
              </w:rPr>
            </w:pPr>
          </w:p>
        </w:tc>
        <w:tc>
          <w:tcPr>
            <w:tcW w:w="2257" w:type="dxa"/>
            <w:vAlign w:val="center"/>
          </w:tcPr>
          <w:p w14:paraId="0B87B542">
            <w:pPr>
              <w:jc w:val="center"/>
              <w:rPr>
                <w:rFonts w:hint="eastAsia"/>
                <w:sz w:val="24"/>
                <w:szCs w:val="32"/>
                <w:vertAlign w:val="baseline"/>
                <w:lang w:val="en-US" w:eastAsia="zh-CN"/>
              </w:rPr>
            </w:pPr>
            <w:r>
              <w:rPr>
                <w:rFonts w:hint="eastAsia"/>
                <w:sz w:val="24"/>
                <w:szCs w:val="32"/>
                <w:vertAlign w:val="baseline"/>
                <w:lang w:val="en-US" w:eastAsia="zh-CN"/>
              </w:rPr>
              <w:t>宽（mm）</w:t>
            </w:r>
          </w:p>
        </w:tc>
        <w:tc>
          <w:tcPr>
            <w:tcW w:w="5016" w:type="dxa"/>
            <w:vAlign w:val="center"/>
          </w:tcPr>
          <w:p w14:paraId="46F98C81">
            <w:pPr>
              <w:jc w:val="center"/>
              <w:rPr>
                <w:rFonts w:hint="eastAsia"/>
                <w:sz w:val="24"/>
                <w:szCs w:val="32"/>
                <w:vertAlign w:val="baseline"/>
                <w:lang w:val="en-US" w:eastAsia="zh-CN"/>
              </w:rPr>
            </w:pPr>
            <w:r>
              <w:rPr>
                <w:rFonts w:hint="eastAsia"/>
                <w:sz w:val="24"/>
                <w:szCs w:val="32"/>
                <w:vertAlign w:val="baseline"/>
                <w:lang w:val="en-US" w:eastAsia="zh-CN"/>
              </w:rPr>
              <w:t>≥2000</w:t>
            </w:r>
          </w:p>
        </w:tc>
        <w:tc>
          <w:tcPr>
            <w:tcW w:w="1110" w:type="dxa"/>
            <w:vMerge w:val="continue"/>
            <w:vAlign w:val="center"/>
          </w:tcPr>
          <w:p w14:paraId="63E729A2">
            <w:pPr>
              <w:jc w:val="center"/>
              <w:rPr>
                <w:sz w:val="24"/>
                <w:szCs w:val="32"/>
                <w:vertAlign w:val="baseline"/>
              </w:rPr>
            </w:pPr>
          </w:p>
        </w:tc>
        <w:tc>
          <w:tcPr>
            <w:tcW w:w="1095" w:type="dxa"/>
            <w:vMerge w:val="continue"/>
            <w:vAlign w:val="center"/>
          </w:tcPr>
          <w:p w14:paraId="7DD279CC">
            <w:pPr>
              <w:jc w:val="center"/>
              <w:rPr>
                <w:sz w:val="24"/>
                <w:szCs w:val="32"/>
                <w:vertAlign w:val="baseline"/>
              </w:rPr>
            </w:pPr>
          </w:p>
        </w:tc>
      </w:tr>
      <w:tr w14:paraId="79CD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13AB45CC">
            <w:pPr>
              <w:jc w:val="center"/>
              <w:rPr>
                <w:rFonts w:hint="eastAsia"/>
                <w:sz w:val="24"/>
                <w:szCs w:val="32"/>
                <w:vertAlign w:val="baseline"/>
              </w:rPr>
            </w:pPr>
          </w:p>
        </w:tc>
        <w:tc>
          <w:tcPr>
            <w:tcW w:w="969" w:type="dxa"/>
            <w:vMerge w:val="continue"/>
            <w:vAlign w:val="center"/>
          </w:tcPr>
          <w:p w14:paraId="3E8239C6">
            <w:pPr>
              <w:jc w:val="center"/>
              <w:rPr>
                <w:rFonts w:hint="eastAsia"/>
                <w:sz w:val="24"/>
                <w:szCs w:val="32"/>
                <w:vertAlign w:val="baseline"/>
                <w:lang w:val="en-US" w:eastAsia="zh-CN"/>
              </w:rPr>
            </w:pPr>
          </w:p>
        </w:tc>
        <w:tc>
          <w:tcPr>
            <w:tcW w:w="561" w:type="dxa"/>
            <w:vMerge w:val="continue"/>
            <w:vAlign w:val="center"/>
          </w:tcPr>
          <w:p w14:paraId="1149AC86">
            <w:pPr>
              <w:jc w:val="center"/>
              <w:rPr>
                <w:rFonts w:hint="eastAsia"/>
                <w:sz w:val="24"/>
                <w:szCs w:val="32"/>
                <w:vertAlign w:val="baseline"/>
                <w:lang w:val="en-US" w:eastAsia="zh-CN"/>
              </w:rPr>
            </w:pPr>
          </w:p>
        </w:tc>
        <w:tc>
          <w:tcPr>
            <w:tcW w:w="1982" w:type="dxa"/>
            <w:vMerge w:val="continue"/>
            <w:vAlign w:val="center"/>
          </w:tcPr>
          <w:p w14:paraId="52948A7F">
            <w:pPr>
              <w:jc w:val="center"/>
              <w:rPr>
                <w:rFonts w:hint="eastAsia"/>
                <w:sz w:val="24"/>
                <w:szCs w:val="32"/>
                <w:vertAlign w:val="baseline"/>
                <w:lang w:val="en-US" w:eastAsia="zh-CN"/>
              </w:rPr>
            </w:pPr>
          </w:p>
        </w:tc>
        <w:tc>
          <w:tcPr>
            <w:tcW w:w="2257" w:type="dxa"/>
            <w:vAlign w:val="center"/>
          </w:tcPr>
          <w:p w14:paraId="378CB286">
            <w:pPr>
              <w:jc w:val="center"/>
              <w:rPr>
                <w:rFonts w:hint="eastAsia"/>
                <w:sz w:val="24"/>
                <w:szCs w:val="32"/>
                <w:vertAlign w:val="baseline"/>
                <w:lang w:val="en-US" w:eastAsia="zh-CN"/>
              </w:rPr>
            </w:pPr>
            <w:r>
              <w:rPr>
                <w:rFonts w:hint="eastAsia"/>
                <w:sz w:val="24"/>
                <w:szCs w:val="32"/>
                <w:vertAlign w:val="baseline"/>
                <w:lang w:val="en-US" w:eastAsia="zh-CN"/>
              </w:rPr>
              <w:t>高（mm）</w:t>
            </w:r>
          </w:p>
        </w:tc>
        <w:tc>
          <w:tcPr>
            <w:tcW w:w="5016" w:type="dxa"/>
            <w:vAlign w:val="center"/>
          </w:tcPr>
          <w:p w14:paraId="422F927B">
            <w:pPr>
              <w:jc w:val="center"/>
              <w:rPr>
                <w:rFonts w:hint="eastAsia"/>
                <w:sz w:val="24"/>
                <w:szCs w:val="32"/>
                <w:vertAlign w:val="baseline"/>
                <w:lang w:val="en-US" w:eastAsia="zh-CN"/>
              </w:rPr>
            </w:pPr>
            <w:r>
              <w:rPr>
                <w:rFonts w:hint="eastAsia"/>
                <w:sz w:val="24"/>
                <w:szCs w:val="32"/>
                <w:vertAlign w:val="baseline"/>
                <w:lang w:val="en-US" w:eastAsia="zh-CN"/>
              </w:rPr>
              <w:t>≥2650</w:t>
            </w:r>
          </w:p>
        </w:tc>
        <w:tc>
          <w:tcPr>
            <w:tcW w:w="1110" w:type="dxa"/>
            <w:vMerge w:val="continue"/>
            <w:vAlign w:val="center"/>
          </w:tcPr>
          <w:p w14:paraId="688559AE">
            <w:pPr>
              <w:jc w:val="center"/>
              <w:rPr>
                <w:sz w:val="24"/>
                <w:szCs w:val="32"/>
                <w:vertAlign w:val="baseline"/>
              </w:rPr>
            </w:pPr>
          </w:p>
        </w:tc>
        <w:tc>
          <w:tcPr>
            <w:tcW w:w="1095" w:type="dxa"/>
            <w:vMerge w:val="continue"/>
            <w:vAlign w:val="center"/>
          </w:tcPr>
          <w:p w14:paraId="535DFBAF">
            <w:pPr>
              <w:jc w:val="center"/>
              <w:rPr>
                <w:sz w:val="24"/>
                <w:szCs w:val="32"/>
                <w:vertAlign w:val="baseline"/>
              </w:rPr>
            </w:pPr>
          </w:p>
        </w:tc>
      </w:tr>
      <w:tr w14:paraId="692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6AADB6F">
            <w:pPr>
              <w:jc w:val="center"/>
              <w:rPr>
                <w:rFonts w:hint="eastAsia"/>
                <w:sz w:val="24"/>
                <w:szCs w:val="32"/>
                <w:vertAlign w:val="baseline"/>
              </w:rPr>
            </w:pPr>
          </w:p>
        </w:tc>
        <w:tc>
          <w:tcPr>
            <w:tcW w:w="969" w:type="dxa"/>
            <w:vMerge w:val="continue"/>
            <w:vAlign w:val="center"/>
          </w:tcPr>
          <w:p w14:paraId="6A57206B">
            <w:pPr>
              <w:jc w:val="center"/>
              <w:rPr>
                <w:rFonts w:hint="eastAsia"/>
                <w:sz w:val="24"/>
                <w:szCs w:val="32"/>
                <w:vertAlign w:val="baseline"/>
                <w:lang w:val="en-US" w:eastAsia="zh-CN"/>
              </w:rPr>
            </w:pPr>
          </w:p>
        </w:tc>
        <w:tc>
          <w:tcPr>
            <w:tcW w:w="561" w:type="dxa"/>
            <w:vMerge w:val="continue"/>
            <w:vAlign w:val="center"/>
          </w:tcPr>
          <w:p w14:paraId="2F51B50F">
            <w:pPr>
              <w:jc w:val="center"/>
              <w:rPr>
                <w:rFonts w:hint="eastAsia"/>
                <w:sz w:val="24"/>
                <w:szCs w:val="32"/>
                <w:vertAlign w:val="baseline"/>
                <w:lang w:val="en-US" w:eastAsia="zh-CN"/>
              </w:rPr>
            </w:pPr>
          </w:p>
        </w:tc>
        <w:tc>
          <w:tcPr>
            <w:tcW w:w="4239" w:type="dxa"/>
            <w:gridSpan w:val="2"/>
            <w:vAlign w:val="center"/>
          </w:tcPr>
          <w:p w14:paraId="7D7B73F1">
            <w:pPr>
              <w:jc w:val="center"/>
              <w:rPr>
                <w:rFonts w:hint="eastAsia"/>
                <w:sz w:val="24"/>
                <w:szCs w:val="32"/>
                <w:vertAlign w:val="baseline"/>
                <w:lang w:val="en-US" w:eastAsia="zh-CN"/>
              </w:rPr>
            </w:pPr>
            <w:r>
              <w:rPr>
                <w:rFonts w:hint="eastAsia"/>
                <w:sz w:val="24"/>
                <w:szCs w:val="32"/>
                <w:vertAlign w:val="baseline"/>
                <w:lang w:val="en-US" w:eastAsia="zh-CN"/>
              </w:rPr>
              <w:t>★轴距（mm）</w:t>
            </w:r>
          </w:p>
        </w:tc>
        <w:tc>
          <w:tcPr>
            <w:tcW w:w="5016" w:type="dxa"/>
            <w:vAlign w:val="center"/>
          </w:tcPr>
          <w:p w14:paraId="2D8266CC">
            <w:pPr>
              <w:jc w:val="center"/>
              <w:rPr>
                <w:rFonts w:hint="eastAsia"/>
                <w:sz w:val="24"/>
                <w:szCs w:val="32"/>
                <w:vertAlign w:val="baseline"/>
                <w:lang w:val="en-US" w:eastAsia="zh-CN"/>
              </w:rPr>
            </w:pPr>
            <w:r>
              <w:rPr>
                <w:rFonts w:hint="eastAsia"/>
                <w:sz w:val="24"/>
                <w:szCs w:val="32"/>
                <w:vertAlign w:val="baseline"/>
                <w:lang w:val="en-US" w:eastAsia="zh-CN"/>
              </w:rPr>
              <w:t>≥3308</w:t>
            </w:r>
          </w:p>
        </w:tc>
        <w:tc>
          <w:tcPr>
            <w:tcW w:w="1110" w:type="dxa"/>
            <w:vMerge w:val="continue"/>
            <w:vAlign w:val="center"/>
          </w:tcPr>
          <w:p w14:paraId="6C5BAF2B">
            <w:pPr>
              <w:jc w:val="center"/>
              <w:rPr>
                <w:sz w:val="24"/>
                <w:szCs w:val="32"/>
                <w:vertAlign w:val="baseline"/>
              </w:rPr>
            </w:pPr>
          </w:p>
        </w:tc>
        <w:tc>
          <w:tcPr>
            <w:tcW w:w="1095" w:type="dxa"/>
            <w:vMerge w:val="continue"/>
            <w:vAlign w:val="center"/>
          </w:tcPr>
          <w:p w14:paraId="3F3ADE4B">
            <w:pPr>
              <w:jc w:val="center"/>
              <w:rPr>
                <w:sz w:val="24"/>
                <w:szCs w:val="32"/>
                <w:vertAlign w:val="baseline"/>
              </w:rPr>
            </w:pPr>
          </w:p>
        </w:tc>
      </w:tr>
      <w:tr w14:paraId="2051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F03C230">
            <w:pPr>
              <w:jc w:val="center"/>
              <w:rPr>
                <w:rFonts w:hint="eastAsia"/>
                <w:sz w:val="24"/>
                <w:szCs w:val="32"/>
                <w:vertAlign w:val="baseline"/>
              </w:rPr>
            </w:pPr>
          </w:p>
        </w:tc>
        <w:tc>
          <w:tcPr>
            <w:tcW w:w="969" w:type="dxa"/>
            <w:vMerge w:val="continue"/>
            <w:vAlign w:val="center"/>
          </w:tcPr>
          <w:p w14:paraId="0C939EDF">
            <w:pPr>
              <w:jc w:val="center"/>
              <w:rPr>
                <w:rFonts w:hint="eastAsia"/>
                <w:sz w:val="24"/>
                <w:szCs w:val="32"/>
                <w:vertAlign w:val="baseline"/>
                <w:lang w:val="en-US" w:eastAsia="zh-CN"/>
              </w:rPr>
            </w:pPr>
          </w:p>
        </w:tc>
        <w:tc>
          <w:tcPr>
            <w:tcW w:w="561" w:type="dxa"/>
            <w:vMerge w:val="continue"/>
            <w:vAlign w:val="center"/>
          </w:tcPr>
          <w:p w14:paraId="27880B2A">
            <w:pPr>
              <w:jc w:val="center"/>
              <w:rPr>
                <w:rFonts w:hint="eastAsia"/>
                <w:sz w:val="24"/>
                <w:szCs w:val="32"/>
                <w:vertAlign w:val="baseline"/>
                <w:lang w:val="en-US" w:eastAsia="zh-CN"/>
              </w:rPr>
            </w:pPr>
          </w:p>
        </w:tc>
        <w:tc>
          <w:tcPr>
            <w:tcW w:w="4239" w:type="dxa"/>
            <w:gridSpan w:val="2"/>
            <w:vAlign w:val="center"/>
          </w:tcPr>
          <w:p w14:paraId="2563E438">
            <w:pPr>
              <w:jc w:val="center"/>
              <w:rPr>
                <w:rFonts w:hint="eastAsia"/>
                <w:sz w:val="24"/>
                <w:szCs w:val="32"/>
                <w:vertAlign w:val="baseline"/>
                <w:lang w:val="en-US" w:eastAsia="zh-CN"/>
              </w:rPr>
            </w:pPr>
            <w:r>
              <w:rPr>
                <w:rFonts w:hint="eastAsia"/>
                <w:sz w:val="24"/>
                <w:szCs w:val="32"/>
                <w:vertAlign w:val="baseline"/>
                <w:lang w:val="en-US" w:eastAsia="zh-CN"/>
              </w:rPr>
              <w:t>★前悬/后悬（mm）</w:t>
            </w:r>
          </w:p>
        </w:tc>
        <w:tc>
          <w:tcPr>
            <w:tcW w:w="5016" w:type="dxa"/>
            <w:vAlign w:val="center"/>
          </w:tcPr>
          <w:p w14:paraId="03323DE4">
            <w:pPr>
              <w:jc w:val="center"/>
              <w:rPr>
                <w:rFonts w:hint="eastAsia"/>
                <w:sz w:val="24"/>
                <w:szCs w:val="32"/>
                <w:vertAlign w:val="baseline"/>
                <w:lang w:val="en-US" w:eastAsia="zh-CN"/>
              </w:rPr>
            </w:pPr>
            <w:r>
              <w:rPr>
                <w:rFonts w:hint="eastAsia"/>
                <w:sz w:val="24"/>
                <w:szCs w:val="32"/>
                <w:vertAlign w:val="baseline"/>
                <w:lang w:val="en-US" w:eastAsia="zh-CN"/>
              </w:rPr>
              <w:t>≥1055/1635</w:t>
            </w:r>
          </w:p>
        </w:tc>
        <w:tc>
          <w:tcPr>
            <w:tcW w:w="1110" w:type="dxa"/>
            <w:vMerge w:val="continue"/>
            <w:vAlign w:val="center"/>
          </w:tcPr>
          <w:p w14:paraId="39FFE2C0">
            <w:pPr>
              <w:jc w:val="center"/>
              <w:rPr>
                <w:sz w:val="24"/>
                <w:szCs w:val="32"/>
                <w:vertAlign w:val="baseline"/>
              </w:rPr>
            </w:pPr>
          </w:p>
        </w:tc>
        <w:tc>
          <w:tcPr>
            <w:tcW w:w="1095" w:type="dxa"/>
            <w:vMerge w:val="continue"/>
            <w:vAlign w:val="center"/>
          </w:tcPr>
          <w:p w14:paraId="6EE15895">
            <w:pPr>
              <w:jc w:val="center"/>
              <w:rPr>
                <w:sz w:val="24"/>
                <w:szCs w:val="32"/>
                <w:vertAlign w:val="baseline"/>
              </w:rPr>
            </w:pPr>
          </w:p>
        </w:tc>
      </w:tr>
      <w:tr w14:paraId="0BFB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1915786">
            <w:pPr>
              <w:jc w:val="center"/>
              <w:rPr>
                <w:rFonts w:hint="eastAsia"/>
                <w:sz w:val="24"/>
                <w:szCs w:val="32"/>
                <w:vertAlign w:val="baseline"/>
              </w:rPr>
            </w:pPr>
          </w:p>
        </w:tc>
        <w:tc>
          <w:tcPr>
            <w:tcW w:w="969" w:type="dxa"/>
            <w:vMerge w:val="continue"/>
            <w:vAlign w:val="center"/>
          </w:tcPr>
          <w:p w14:paraId="228BE102">
            <w:pPr>
              <w:jc w:val="center"/>
              <w:rPr>
                <w:rFonts w:hint="eastAsia"/>
                <w:sz w:val="24"/>
                <w:szCs w:val="32"/>
                <w:vertAlign w:val="baseline"/>
                <w:lang w:val="en-US" w:eastAsia="zh-CN"/>
              </w:rPr>
            </w:pPr>
          </w:p>
        </w:tc>
        <w:tc>
          <w:tcPr>
            <w:tcW w:w="561" w:type="dxa"/>
            <w:vMerge w:val="continue"/>
            <w:vAlign w:val="center"/>
          </w:tcPr>
          <w:p w14:paraId="33961C0B">
            <w:pPr>
              <w:jc w:val="center"/>
              <w:rPr>
                <w:rFonts w:hint="eastAsia"/>
                <w:sz w:val="24"/>
                <w:szCs w:val="32"/>
                <w:vertAlign w:val="baseline"/>
                <w:lang w:val="en-US" w:eastAsia="zh-CN"/>
              </w:rPr>
            </w:pPr>
          </w:p>
        </w:tc>
        <w:tc>
          <w:tcPr>
            <w:tcW w:w="4239" w:type="dxa"/>
            <w:gridSpan w:val="2"/>
            <w:vAlign w:val="center"/>
          </w:tcPr>
          <w:p w14:paraId="105B033F">
            <w:pPr>
              <w:jc w:val="center"/>
              <w:rPr>
                <w:rFonts w:hint="eastAsia"/>
                <w:sz w:val="24"/>
                <w:szCs w:val="32"/>
                <w:vertAlign w:val="baseline"/>
                <w:lang w:val="en-US" w:eastAsia="zh-CN"/>
              </w:rPr>
            </w:pPr>
            <w:r>
              <w:rPr>
                <w:rFonts w:hint="eastAsia"/>
                <w:sz w:val="24"/>
                <w:szCs w:val="32"/>
                <w:vertAlign w:val="baseline"/>
                <w:lang w:val="en-US" w:eastAsia="zh-CN"/>
              </w:rPr>
              <w:t>★接近角/离去角（°）</w:t>
            </w:r>
          </w:p>
        </w:tc>
        <w:tc>
          <w:tcPr>
            <w:tcW w:w="5016" w:type="dxa"/>
            <w:vAlign w:val="center"/>
          </w:tcPr>
          <w:p w14:paraId="0A3F4875">
            <w:pPr>
              <w:jc w:val="center"/>
              <w:rPr>
                <w:rFonts w:hint="eastAsia"/>
                <w:sz w:val="24"/>
                <w:szCs w:val="32"/>
                <w:vertAlign w:val="baseline"/>
                <w:lang w:val="en-US" w:eastAsia="zh-CN"/>
              </w:rPr>
            </w:pPr>
            <w:r>
              <w:rPr>
                <w:rFonts w:hint="eastAsia"/>
                <w:sz w:val="24"/>
                <w:szCs w:val="32"/>
                <w:vertAlign w:val="baseline"/>
                <w:lang w:val="en-US" w:eastAsia="zh-CN"/>
              </w:rPr>
              <w:t>≥25/15</w:t>
            </w:r>
          </w:p>
        </w:tc>
        <w:tc>
          <w:tcPr>
            <w:tcW w:w="1110" w:type="dxa"/>
            <w:vMerge w:val="continue"/>
            <w:vAlign w:val="center"/>
          </w:tcPr>
          <w:p w14:paraId="1663F802">
            <w:pPr>
              <w:jc w:val="center"/>
              <w:rPr>
                <w:sz w:val="24"/>
                <w:szCs w:val="32"/>
                <w:vertAlign w:val="baseline"/>
              </w:rPr>
            </w:pPr>
          </w:p>
        </w:tc>
        <w:tc>
          <w:tcPr>
            <w:tcW w:w="1095" w:type="dxa"/>
            <w:vMerge w:val="continue"/>
            <w:vAlign w:val="center"/>
          </w:tcPr>
          <w:p w14:paraId="06826216">
            <w:pPr>
              <w:jc w:val="center"/>
              <w:rPr>
                <w:sz w:val="24"/>
                <w:szCs w:val="32"/>
                <w:vertAlign w:val="baseline"/>
              </w:rPr>
            </w:pPr>
          </w:p>
        </w:tc>
      </w:tr>
      <w:tr w14:paraId="7DE0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04D7917C">
            <w:pPr>
              <w:jc w:val="center"/>
              <w:rPr>
                <w:rFonts w:hint="eastAsia"/>
                <w:sz w:val="24"/>
                <w:szCs w:val="32"/>
                <w:vertAlign w:val="baseline"/>
              </w:rPr>
            </w:pPr>
          </w:p>
        </w:tc>
        <w:tc>
          <w:tcPr>
            <w:tcW w:w="969" w:type="dxa"/>
            <w:vMerge w:val="continue"/>
            <w:vAlign w:val="center"/>
          </w:tcPr>
          <w:p w14:paraId="3012ACBF">
            <w:pPr>
              <w:jc w:val="center"/>
              <w:rPr>
                <w:rFonts w:hint="eastAsia"/>
                <w:sz w:val="24"/>
                <w:szCs w:val="32"/>
                <w:vertAlign w:val="baseline"/>
                <w:lang w:val="en-US" w:eastAsia="zh-CN"/>
              </w:rPr>
            </w:pPr>
          </w:p>
        </w:tc>
        <w:tc>
          <w:tcPr>
            <w:tcW w:w="561" w:type="dxa"/>
            <w:vMerge w:val="continue"/>
            <w:vAlign w:val="center"/>
          </w:tcPr>
          <w:p w14:paraId="00E11067">
            <w:pPr>
              <w:jc w:val="center"/>
              <w:rPr>
                <w:rFonts w:hint="eastAsia"/>
                <w:sz w:val="24"/>
                <w:szCs w:val="32"/>
                <w:vertAlign w:val="baseline"/>
                <w:lang w:val="en-US" w:eastAsia="zh-CN"/>
              </w:rPr>
            </w:pPr>
          </w:p>
        </w:tc>
        <w:tc>
          <w:tcPr>
            <w:tcW w:w="4239" w:type="dxa"/>
            <w:gridSpan w:val="2"/>
            <w:vAlign w:val="center"/>
          </w:tcPr>
          <w:p w14:paraId="49DB1A26">
            <w:pPr>
              <w:jc w:val="center"/>
              <w:rPr>
                <w:rFonts w:hint="eastAsia"/>
                <w:sz w:val="24"/>
                <w:szCs w:val="32"/>
                <w:vertAlign w:val="baseline"/>
                <w:lang w:val="en-US" w:eastAsia="zh-CN"/>
              </w:rPr>
            </w:pPr>
            <w:r>
              <w:rPr>
                <w:rFonts w:hint="eastAsia"/>
                <w:sz w:val="24"/>
                <w:szCs w:val="32"/>
                <w:vertAlign w:val="baseline"/>
                <w:lang w:val="en-US" w:eastAsia="zh-CN"/>
              </w:rPr>
              <w:t>后下部防护截面尺寸（mm）</w:t>
            </w:r>
          </w:p>
        </w:tc>
        <w:tc>
          <w:tcPr>
            <w:tcW w:w="5016" w:type="dxa"/>
            <w:vAlign w:val="center"/>
          </w:tcPr>
          <w:p w14:paraId="5F377DE1">
            <w:pPr>
              <w:jc w:val="center"/>
              <w:rPr>
                <w:rFonts w:hint="eastAsia"/>
                <w:sz w:val="24"/>
                <w:szCs w:val="32"/>
                <w:vertAlign w:val="baseline"/>
                <w:lang w:val="en-US" w:eastAsia="zh-CN"/>
              </w:rPr>
            </w:pPr>
            <w:r>
              <w:rPr>
                <w:rFonts w:hint="eastAsia"/>
                <w:sz w:val="24"/>
                <w:szCs w:val="32"/>
                <w:vertAlign w:val="baseline"/>
                <w:lang w:val="en-US" w:eastAsia="zh-CN"/>
              </w:rPr>
              <w:t>≥120×60</w:t>
            </w:r>
          </w:p>
        </w:tc>
        <w:tc>
          <w:tcPr>
            <w:tcW w:w="1110" w:type="dxa"/>
            <w:vMerge w:val="continue"/>
            <w:vAlign w:val="center"/>
          </w:tcPr>
          <w:p w14:paraId="6C997124">
            <w:pPr>
              <w:jc w:val="center"/>
              <w:rPr>
                <w:sz w:val="24"/>
                <w:szCs w:val="32"/>
                <w:vertAlign w:val="baseline"/>
              </w:rPr>
            </w:pPr>
          </w:p>
        </w:tc>
        <w:tc>
          <w:tcPr>
            <w:tcW w:w="1095" w:type="dxa"/>
            <w:vMerge w:val="continue"/>
            <w:vAlign w:val="center"/>
          </w:tcPr>
          <w:p w14:paraId="10B8618B">
            <w:pPr>
              <w:jc w:val="center"/>
              <w:rPr>
                <w:sz w:val="24"/>
                <w:szCs w:val="32"/>
                <w:vertAlign w:val="baseline"/>
              </w:rPr>
            </w:pPr>
          </w:p>
        </w:tc>
      </w:tr>
      <w:tr w14:paraId="2DB2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76F34966">
            <w:pPr>
              <w:jc w:val="center"/>
              <w:rPr>
                <w:rFonts w:hint="eastAsia"/>
                <w:sz w:val="24"/>
                <w:szCs w:val="32"/>
                <w:vertAlign w:val="baseline"/>
              </w:rPr>
            </w:pPr>
          </w:p>
        </w:tc>
        <w:tc>
          <w:tcPr>
            <w:tcW w:w="969" w:type="dxa"/>
            <w:vMerge w:val="continue"/>
            <w:vAlign w:val="center"/>
          </w:tcPr>
          <w:p w14:paraId="1610EAD4">
            <w:pPr>
              <w:jc w:val="center"/>
              <w:rPr>
                <w:rFonts w:hint="eastAsia"/>
                <w:sz w:val="24"/>
                <w:szCs w:val="32"/>
                <w:vertAlign w:val="baseline"/>
                <w:lang w:val="en-US" w:eastAsia="zh-CN"/>
              </w:rPr>
            </w:pPr>
          </w:p>
        </w:tc>
        <w:tc>
          <w:tcPr>
            <w:tcW w:w="561" w:type="dxa"/>
            <w:vMerge w:val="continue"/>
            <w:vAlign w:val="center"/>
          </w:tcPr>
          <w:p w14:paraId="6E845F78">
            <w:pPr>
              <w:jc w:val="center"/>
              <w:rPr>
                <w:rFonts w:hint="eastAsia"/>
                <w:sz w:val="24"/>
                <w:szCs w:val="32"/>
                <w:vertAlign w:val="baseline"/>
                <w:lang w:val="en-US" w:eastAsia="zh-CN"/>
              </w:rPr>
            </w:pPr>
          </w:p>
        </w:tc>
        <w:tc>
          <w:tcPr>
            <w:tcW w:w="4239" w:type="dxa"/>
            <w:gridSpan w:val="2"/>
            <w:vAlign w:val="center"/>
          </w:tcPr>
          <w:p w14:paraId="78E3EB28">
            <w:pPr>
              <w:jc w:val="center"/>
              <w:rPr>
                <w:rFonts w:hint="eastAsia"/>
                <w:sz w:val="24"/>
                <w:szCs w:val="32"/>
                <w:vertAlign w:val="baseline"/>
                <w:lang w:val="en-US" w:eastAsia="zh-CN"/>
              </w:rPr>
            </w:pPr>
            <w:r>
              <w:rPr>
                <w:rFonts w:hint="eastAsia"/>
                <w:sz w:val="24"/>
                <w:szCs w:val="32"/>
                <w:vertAlign w:val="baseline"/>
                <w:lang w:val="en-US" w:eastAsia="zh-CN"/>
              </w:rPr>
              <w:t>最高车速（km/h）</w:t>
            </w:r>
          </w:p>
        </w:tc>
        <w:tc>
          <w:tcPr>
            <w:tcW w:w="5016" w:type="dxa"/>
            <w:vAlign w:val="center"/>
          </w:tcPr>
          <w:p w14:paraId="460D2DB0">
            <w:pPr>
              <w:jc w:val="center"/>
              <w:rPr>
                <w:rFonts w:hint="eastAsia"/>
                <w:sz w:val="24"/>
                <w:szCs w:val="32"/>
                <w:vertAlign w:val="baseline"/>
                <w:lang w:val="en-US" w:eastAsia="zh-CN"/>
              </w:rPr>
            </w:pPr>
            <w:r>
              <w:rPr>
                <w:rFonts w:hint="eastAsia"/>
                <w:sz w:val="24"/>
                <w:szCs w:val="32"/>
                <w:vertAlign w:val="baseline"/>
                <w:lang w:val="en-US" w:eastAsia="zh-CN"/>
              </w:rPr>
              <w:t>≥110</w:t>
            </w:r>
          </w:p>
        </w:tc>
        <w:tc>
          <w:tcPr>
            <w:tcW w:w="1110" w:type="dxa"/>
            <w:vMerge w:val="continue"/>
            <w:vAlign w:val="center"/>
          </w:tcPr>
          <w:p w14:paraId="5C5497B9">
            <w:pPr>
              <w:jc w:val="center"/>
              <w:rPr>
                <w:sz w:val="24"/>
                <w:szCs w:val="32"/>
                <w:vertAlign w:val="baseline"/>
              </w:rPr>
            </w:pPr>
          </w:p>
        </w:tc>
        <w:tc>
          <w:tcPr>
            <w:tcW w:w="1095" w:type="dxa"/>
            <w:vMerge w:val="continue"/>
            <w:vAlign w:val="center"/>
          </w:tcPr>
          <w:p w14:paraId="23B15477">
            <w:pPr>
              <w:jc w:val="center"/>
              <w:rPr>
                <w:sz w:val="24"/>
                <w:szCs w:val="32"/>
                <w:vertAlign w:val="baseline"/>
              </w:rPr>
            </w:pPr>
          </w:p>
        </w:tc>
      </w:tr>
      <w:tr w14:paraId="72BD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09BE452">
            <w:pPr>
              <w:jc w:val="center"/>
              <w:rPr>
                <w:rFonts w:hint="eastAsia"/>
                <w:sz w:val="24"/>
                <w:szCs w:val="32"/>
                <w:vertAlign w:val="baseline"/>
              </w:rPr>
            </w:pPr>
          </w:p>
        </w:tc>
        <w:tc>
          <w:tcPr>
            <w:tcW w:w="969" w:type="dxa"/>
            <w:vMerge w:val="continue"/>
            <w:vAlign w:val="center"/>
          </w:tcPr>
          <w:p w14:paraId="6AF5C858">
            <w:pPr>
              <w:jc w:val="center"/>
              <w:rPr>
                <w:rFonts w:hint="eastAsia"/>
                <w:sz w:val="24"/>
                <w:szCs w:val="32"/>
                <w:vertAlign w:val="baseline"/>
                <w:lang w:val="en-US" w:eastAsia="zh-CN"/>
              </w:rPr>
            </w:pPr>
          </w:p>
        </w:tc>
        <w:tc>
          <w:tcPr>
            <w:tcW w:w="561" w:type="dxa"/>
            <w:vMerge w:val="continue"/>
            <w:vAlign w:val="center"/>
          </w:tcPr>
          <w:p w14:paraId="4432E6C0">
            <w:pPr>
              <w:jc w:val="center"/>
              <w:rPr>
                <w:rFonts w:hint="eastAsia"/>
                <w:sz w:val="24"/>
                <w:szCs w:val="32"/>
                <w:vertAlign w:val="baseline"/>
                <w:lang w:val="en-US" w:eastAsia="zh-CN"/>
              </w:rPr>
            </w:pPr>
          </w:p>
        </w:tc>
        <w:tc>
          <w:tcPr>
            <w:tcW w:w="1982" w:type="dxa"/>
            <w:vMerge w:val="restart"/>
            <w:vAlign w:val="center"/>
          </w:tcPr>
          <w:p w14:paraId="357E5D63">
            <w:pPr>
              <w:jc w:val="center"/>
              <w:rPr>
                <w:rFonts w:hint="eastAsia"/>
                <w:sz w:val="24"/>
                <w:szCs w:val="32"/>
                <w:vertAlign w:val="baseline"/>
                <w:lang w:val="en-US" w:eastAsia="zh-CN"/>
              </w:rPr>
            </w:pPr>
            <w:r>
              <w:rPr>
                <w:rFonts w:hint="eastAsia"/>
                <w:sz w:val="24"/>
                <w:szCs w:val="32"/>
                <w:vertAlign w:val="baseline"/>
                <w:lang w:val="en-US" w:eastAsia="zh-CN"/>
              </w:rPr>
              <w:t>罐体外形尺寸</w:t>
            </w:r>
          </w:p>
        </w:tc>
        <w:tc>
          <w:tcPr>
            <w:tcW w:w="2257" w:type="dxa"/>
            <w:vAlign w:val="center"/>
          </w:tcPr>
          <w:p w14:paraId="42C34BD0">
            <w:pPr>
              <w:jc w:val="center"/>
              <w:rPr>
                <w:rFonts w:hint="eastAsia"/>
                <w:sz w:val="24"/>
                <w:szCs w:val="32"/>
                <w:vertAlign w:val="baseline"/>
                <w:lang w:val="en-US" w:eastAsia="zh-CN"/>
              </w:rPr>
            </w:pPr>
            <w:r>
              <w:rPr>
                <w:rFonts w:hint="eastAsia"/>
                <w:sz w:val="24"/>
                <w:szCs w:val="32"/>
                <w:vertAlign w:val="baseline"/>
                <w:lang w:val="en-US" w:eastAsia="zh-CN"/>
              </w:rPr>
              <w:t>长（mm）</w:t>
            </w:r>
          </w:p>
        </w:tc>
        <w:tc>
          <w:tcPr>
            <w:tcW w:w="5016" w:type="dxa"/>
            <w:vAlign w:val="center"/>
          </w:tcPr>
          <w:p w14:paraId="1BD0EB2A">
            <w:pPr>
              <w:jc w:val="center"/>
              <w:rPr>
                <w:rFonts w:hint="eastAsia"/>
                <w:sz w:val="24"/>
                <w:szCs w:val="32"/>
                <w:vertAlign w:val="baseline"/>
                <w:lang w:val="en-US" w:eastAsia="zh-CN"/>
              </w:rPr>
            </w:pPr>
            <w:r>
              <w:rPr>
                <w:rFonts w:hint="eastAsia"/>
                <w:sz w:val="24"/>
                <w:szCs w:val="32"/>
                <w:vertAlign w:val="baseline"/>
                <w:lang w:val="en-US" w:eastAsia="zh-CN"/>
              </w:rPr>
              <w:t>≥3000</w:t>
            </w:r>
          </w:p>
        </w:tc>
        <w:tc>
          <w:tcPr>
            <w:tcW w:w="1110" w:type="dxa"/>
            <w:vMerge w:val="continue"/>
            <w:vAlign w:val="center"/>
          </w:tcPr>
          <w:p w14:paraId="67E19A0D">
            <w:pPr>
              <w:jc w:val="center"/>
              <w:rPr>
                <w:sz w:val="24"/>
                <w:szCs w:val="32"/>
                <w:vertAlign w:val="baseline"/>
              </w:rPr>
            </w:pPr>
          </w:p>
        </w:tc>
        <w:tc>
          <w:tcPr>
            <w:tcW w:w="1095" w:type="dxa"/>
            <w:vMerge w:val="continue"/>
            <w:vAlign w:val="center"/>
          </w:tcPr>
          <w:p w14:paraId="79BAE2D2">
            <w:pPr>
              <w:jc w:val="center"/>
              <w:rPr>
                <w:sz w:val="24"/>
                <w:szCs w:val="32"/>
                <w:vertAlign w:val="baseline"/>
              </w:rPr>
            </w:pPr>
          </w:p>
        </w:tc>
      </w:tr>
      <w:tr w14:paraId="3521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5CD179B">
            <w:pPr>
              <w:jc w:val="center"/>
              <w:rPr>
                <w:rFonts w:hint="eastAsia"/>
                <w:sz w:val="24"/>
                <w:szCs w:val="32"/>
                <w:vertAlign w:val="baseline"/>
              </w:rPr>
            </w:pPr>
          </w:p>
        </w:tc>
        <w:tc>
          <w:tcPr>
            <w:tcW w:w="969" w:type="dxa"/>
            <w:vMerge w:val="continue"/>
            <w:vAlign w:val="center"/>
          </w:tcPr>
          <w:p w14:paraId="0E9D9235">
            <w:pPr>
              <w:jc w:val="center"/>
              <w:rPr>
                <w:rFonts w:hint="eastAsia"/>
                <w:sz w:val="24"/>
                <w:szCs w:val="32"/>
                <w:vertAlign w:val="baseline"/>
                <w:lang w:val="en-US" w:eastAsia="zh-CN"/>
              </w:rPr>
            </w:pPr>
          </w:p>
        </w:tc>
        <w:tc>
          <w:tcPr>
            <w:tcW w:w="561" w:type="dxa"/>
            <w:vMerge w:val="continue"/>
            <w:vAlign w:val="center"/>
          </w:tcPr>
          <w:p w14:paraId="5E9DC14F">
            <w:pPr>
              <w:jc w:val="center"/>
              <w:rPr>
                <w:rFonts w:hint="eastAsia"/>
                <w:sz w:val="24"/>
                <w:szCs w:val="32"/>
                <w:vertAlign w:val="baseline"/>
                <w:lang w:val="en-US" w:eastAsia="zh-CN"/>
              </w:rPr>
            </w:pPr>
          </w:p>
        </w:tc>
        <w:tc>
          <w:tcPr>
            <w:tcW w:w="1982" w:type="dxa"/>
            <w:vMerge w:val="continue"/>
            <w:vAlign w:val="center"/>
          </w:tcPr>
          <w:p w14:paraId="1F57D120">
            <w:pPr>
              <w:jc w:val="center"/>
              <w:rPr>
                <w:rFonts w:hint="eastAsia"/>
                <w:sz w:val="24"/>
                <w:szCs w:val="32"/>
                <w:vertAlign w:val="baseline"/>
                <w:lang w:val="en-US" w:eastAsia="zh-CN"/>
              </w:rPr>
            </w:pPr>
          </w:p>
        </w:tc>
        <w:tc>
          <w:tcPr>
            <w:tcW w:w="2257" w:type="dxa"/>
            <w:vAlign w:val="center"/>
          </w:tcPr>
          <w:p w14:paraId="2081A00B">
            <w:pPr>
              <w:jc w:val="center"/>
              <w:rPr>
                <w:rFonts w:hint="eastAsia"/>
                <w:sz w:val="24"/>
                <w:szCs w:val="32"/>
                <w:vertAlign w:val="baseline"/>
                <w:lang w:val="en-US" w:eastAsia="zh-CN"/>
              </w:rPr>
            </w:pPr>
            <w:r>
              <w:rPr>
                <w:rFonts w:hint="eastAsia"/>
                <w:sz w:val="24"/>
                <w:szCs w:val="32"/>
                <w:vertAlign w:val="baseline"/>
                <w:lang w:val="en-US" w:eastAsia="zh-CN"/>
              </w:rPr>
              <w:t>直径（mm）</w:t>
            </w:r>
          </w:p>
        </w:tc>
        <w:tc>
          <w:tcPr>
            <w:tcW w:w="5016" w:type="dxa"/>
            <w:vAlign w:val="center"/>
          </w:tcPr>
          <w:p w14:paraId="1322877E">
            <w:pPr>
              <w:jc w:val="center"/>
              <w:rPr>
                <w:rFonts w:hint="eastAsia"/>
                <w:sz w:val="24"/>
                <w:szCs w:val="32"/>
                <w:vertAlign w:val="baseline"/>
                <w:lang w:val="en-US" w:eastAsia="zh-CN"/>
              </w:rPr>
            </w:pPr>
            <w:r>
              <w:rPr>
                <w:rFonts w:hint="eastAsia"/>
                <w:sz w:val="24"/>
                <w:szCs w:val="32"/>
                <w:vertAlign w:val="baseline"/>
                <w:lang w:val="en-US" w:eastAsia="zh-CN"/>
              </w:rPr>
              <w:t>≥1350</w:t>
            </w:r>
          </w:p>
        </w:tc>
        <w:tc>
          <w:tcPr>
            <w:tcW w:w="1110" w:type="dxa"/>
            <w:vMerge w:val="continue"/>
            <w:vAlign w:val="center"/>
          </w:tcPr>
          <w:p w14:paraId="0D240A5C">
            <w:pPr>
              <w:jc w:val="center"/>
              <w:rPr>
                <w:sz w:val="24"/>
                <w:szCs w:val="32"/>
                <w:vertAlign w:val="baseline"/>
              </w:rPr>
            </w:pPr>
          </w:p>
        </w:tc>
        <w:tc>
          <w:tcPr>
            <w:tcW w:w="1095" w:type="dxa"/>
            <w:vMerge w:val="continue"/>
            <w:vAlign w:val="center"/>
          </w:tcPr>
          <w:p w14:paraId="5914C490">
            <w:pPr>
              <w:jc w:val="center"/>
              <w:rPr>
                <w:sz w:val="24"/>
                <w:szCs w:val="32"/>
                <w:vertAlign w:val="baseline"/>
              </w:rPr>
            </w:pPr>
          </w:p>
        </w:tc>
      </w:tr>
      <w:tr w14:paraId="59D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230" w:type="dxa"/>
            <w:vMerge w:val="continue"/>
            <w:vAlign w:val="center"/>
          </w:tcPr>
          <w:p w14:paraId="1EB963E8">
            <w:pPr>
              <w:jc w:val="center"/>
              <w:rPr>
                <w:rFonts w:hint="eastAsia"/>
                <w:sz w:val="24"/>
                <w:szCs w:val="32"/>
                <w:vertAlign w:val="baseline"/>
              </w:rPr>
            </w:pPr>
          </w:p>
        </w:tc>
        <w:tc>
          <w:tcPr>
            <w:tcW w:w="969" w:type="dxa"/>
            <w:vMerge w:val="continue"/>
            <w:vAlign w:val="center"/>
          </w:tcPr>
          <w:p w14:paraId="54585E69">
            <w:pPr>
              <w:jc w:val="center"/>
              <w:rPr>
                <w:rFonts w:hint="eastAsia"/>
                <w:sz w:val="24"/>
                <w:szCs w:val="32"/>
                <w:vertAlign w:val="baseline"/>
                <w:lang w:val="en-US" w:eastAsia="zh-CN"/>
              </w:rPr>
            </w:pPr>
          </w:p>
        </w:tc>
        <w:tc>
          <w:tcPr>
            <w:tcW w:w="561" w:type="dxa"/>
            <w:vMerge w:val="continue"/>
            <w:vAlign w:val="center"/>
          </w:tcPr>
          <w:p w14:paraId="79A77928">
            <w:pPr>
              <w:jc w:val="center"/>
              <w:rPr>
                <w:rFonts w:hint="eastAsia"/>
                <w:sz w:val="24"/>
                <w:szCs w:val="32"/>
                <w:vertAlign w:val="baseline"/>
                <w:lang w:val="en-US" w:eastAsia="zh-CN"/>
              </w:rPr>
            </w:pPr>
          </w:p>
        </w:tc>
        <w:tc>
          <w:tcPr>
            <w:tcW w:w="4239" w:type="dxa"/>
            <w:gridSpan w:val="2"/>
            <w:vAlign w:val="center"/>
          </w:tcPr>
          <w:p w14:paraId="43A1CFC0">
            <w:pPr>
              <w:jc w:val="center"/>
              <w:rPr>
                <w:rFonts w:hint="eastAsia"/>
                <w:sz w:val="24"/>
                <w:szCs w:val="32"/>
                <w:vertAlign w:val="baseline"/>
                <w:lang w:val="en-US" w:eastAsia="zh-CN"/>
              </w:rPr>
            </w:pPr>
            <w:r>
              <w:rPr>
                <w:rFonts w:hint="eastAsia"/>
                <w:sz w:val="24"/>
                <w:szCs w:val="32"/>
                <w:vertAlign w:val="baseline"/>
                <w:lang w:val="en-US" w:eastAsia="zh-CN"/>
              </w:rPr>
              <w:t>罐体有效容积（m³）</w:t>
            </w:r>
          </w:p>
        </w:tc>
        <w:tc>
          <w:tcPr>
            <w:tcW w:w="5016" w:type="dxa"/>
            <w:vAlign w:val="center"/>
          </w:tcPr>
          <w:p w14:paraId="1C985607">
            <w:pPr>
              <w:jc w:val="center"/>
              <w:rPr>
                <w:rFonts w:hint="eastAsia"/>
                <w:sz w:val="24"/>
                <w:szCs w:val="32"/>
                <w:vertAlign w:val="baseline"/>
                <w:lang w:val="en-US" w:eastAsia="zh-CN"/>
              </w:rPr>
            </w:pPr>
            <w:r>
              <w:rPr>
                <w:rFonts w:hint="eastAsia"/>
                <w:sz w:val="24"/>
                <w:szCs w:val="32"/>
                <w:vertAlign w:val="baseline"/>
                <w:lang w:val="en-US" w:eastAsia="zh-CN"/>
              </w:rPr>
              <w:t>≥3.5</w:t>
            </w:r>
          </w:p>
        </w:tc>
        <w:tc>
          <w:tcPr>
            <w:tcW w:w="1110" w:type="dxa"/>
            <w:vMerge w:val="continue"/>
            <w:vAlign w:val="center"/>
          </w:tcPr>
          <w:p w14:paraId="32D41A04">
            <w:pPr>
              <w:jc w:val="center"/>
              <w:rPr>
                <w:sz w:val="24"/>
                <w:szCs w:val="32"/>
                <w:vertAlign w:val="baseline"/>
              </w:rPr>
            </w:pPr>
          </w:p>
        </w:tc>
        <w:tc>
          <w:tcPr>
            <w:tcW w:w="1095" w:type="dxa"/>
            <w:vMerge w:val="continue"/>
            <w:vAlign w:val="center"/>
          </w:tcPr>
          <w:p w14:paraId="79C18824">
            <w:pPr>
              <w:jc w:val="center"/>
              <w:rPr>
                <w:sz w:val="24"/>
                <w:szCs w:val="32"/>
                <w:vertAlign w:val="baseline"/>
              </w:rPr>
            </w:pPr>
          </w:p>
        </w:tc>
      </w:tr>
      <w:tr w14:paraId="5083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9BE6BF5">
            <w:pPr>
              <w:jc w:val="center"/>
              <w:rPr>
                <w:rFonts w:hint="eastAsia"/>
                <w:sz w:val="24"/>
                <w:szCs w:val="32"/>
                <w:vertAlign w:val="baseline"/>
              </w:rPr>
            </w:pPr>
          </w:p>
        </w:tc>
        <w:tc>
          <w:tcPr>
            <w:tcW w:w="969" w:type="dxa"/>
            <w:vMerge w:val="continue"/>
            <w:vAlign w:val="center"/>
          </w:tcPr>
          <w:p w14:paraId="1AFECA5D">
            <w:pPr>
              <w:jc w:val="center"/>
              <w:rPr>
                <w:rFonts w:hint="eastAsia"/>
                <w:sz w:val="24"/>
                <w:szCs w:val="32"/>
                <w:vertAlign w:val="baseline"/>
                <w:lang w:val="en-US" w:eastAsia="zh-CN"/>
              </w:rPr>
            </w:pPr>
          </w:p>
        </w:tc>
        <w:tc>
          <w:tcPr>
            <w:tcW w:w="561" w:type="dxa"/>
            <w:vMerge w:val="continue"/>
            <w:vAlign w:val="center"/>
          </w:tcPr>
          <w:p w14:paraId="5052F768">
            <w:pPr>
              <w:jc w:val="center"/>
              <w:rPr>
                <w:rFonts w:hint="eastAsia"/>
                <w:sz w:val="24"/>
                <w:szCs w:val="32"/>
                <w:vertAlign w:val="baseline"/>
                <w:lang w:val="en-US" w:eastAsia="zh-CN"/>
              </w:rPr>
            </w:pPr>
          </w:p>
        </w:tc>
        <w:tc>
          <w:tcPr>
            <w:tcW w:w="9255" w:type="dxa"/>
            <w:gridSpan w:val="3"/>
            <w:vAlign w:val="center"/>
          </w:tcPr>
          <w:p w14:paraId="68CA6A4A">
            <w:pPr>
              <w:jc w:val="center"/>
              <w:rPr>
                <w:sz w:val="24"/>
                <w:szCs w:val="32"/>
                <w:vertAlign w:val="baseline"/>
              </w:rPr>
            </w:pPr>
            <w:r>
              <w:rPr>
                <w:rFonts w:hint="eastAsia"/>
                <w:b/>
                <w:bCs/>
                <w:sz w:val="24"/>
                <w:szCs w:val="32"/>
                <w:vertAlign w:val="baseline"/>
                <w:lang w:val="en-US" w:eastAsia="zh-CN"/>
              </w:rPr>
              <w:t>二、主要功能要求</w:t>
            </w:r>
          </w:p>
        </w:tc>
        <w:tc>
          <w:tcPr>
            <w:tcW w:w="1110" w:type="dxa"/>
            <w:vMerge w:val="continue"/>
            <w:vAlign w:val="center"/>
          </w:tcPr>
          <w:p w14:paraId="0D526AD0">
            <w:pPr>
              <w:jc w:val="center"/>
              <w:rPr>
                <w:sz w:val="24"/>
                <w:szCs w:val="32"/>
                <w:vertAlign w:val="baseline"/>
              </w:rPr>
            </w:pPr>
          </w:p>
        </w:tc>
        <w:tc>
          <w:tcPr>
            <w:tcW w:w="1095" w:type="dxa"/>
            <w:vMerge w:val="continue"/>
            <w:vAlign w:val="center"/>
          </w:tcPr>
          <w:p w14:paraId="4EBACA5F">
            <w:pPr>
              <w:jc w:val="center"/>
              <w:rPr>
                <w:sz w:val="24"/>
                <w:szCs w:val="32"/>
                <w:vertAlign w:val="baseline"/>
              </w:rPr>
            </w:pPr>
          </w:p>
        </w:tc>
      </w:tr>
      <w:tr w14:paraId="361E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230" w:type="dxa"/>
            <w:vMerge w:val="continue"/>
            <w:vAlign w:val="center"/>
          </w:tcPr>
          <w:p w14:paraId="0C2180BA">
            <w:pPr>
              <w:jc w:val="center"/>
              <w:rPr>
                <w:rFonts w:hint="eastAsia"/>
                <w:sz w:val="24"/>
                <w:szCs w:val="32"/>
                <w:vertAlign w:val="baseline"/>
              </w:rPr>
            </w:pPr>
          </w:p>
        </w:tc>
        <w:tc>
          <w:tcPr>
            <w:tcW w:w="969" w:type="dxa"/>
            <w:vMerge w:val="continue"/>
            <w:vAlign w:val="center"/>
          </w:tcPr>
          <w:p w14:paraId="39ECCF83">
            <w:pPr>
              <w:jc w:val="center"/>
              <w:rPr>
                <w:rFonts w:hint="eastAsia"/>
                <w:sz w:val="24"/>
                <w:szCs w:val="32"/>
                <w:vertAlign w:val="baseline"/>
                <w:lang w:val="en-US" w:eastAsia="zh-CN"/>
              </w:rPr>
            </w:pPr>
          </w:p>
        </w:tc>
        <w:tc>
          <w:tcPr>
            <w:tcW w:w="561" w:type="dxa"/>
            <w:vMerge w:val="continue"/>
            <w:vAlign w:val="center"/>
          </w:tcPr>
          <w:p w14:paraId="7A36E40F">
            <w:pPr>
              <w:jc w:val="center"/>
              <w:rPr>
                <w:rFonts w:hint="eastAsia"/>
                <w:sz w:val="24"/>
                <w:szCs w:val="32"/>
                <w:vertAlign w:val="baseline"/>
                <w:lang w:val="en-US" w:eastAsia="zh-CN"/>
              </w:rPr>
            </w:pPr>
          </w:p>
        </w:tc>
        <w:tc>
          <w:tcPr>
            <w:tcW w:w="9255" w:type="dxa"/>
            <w:gridSpan w:val="3"/>
            <w:vAlign w:val="center"/>
          </w:tcPr>
          <w:p w14:paraId="592B199E">
            <w:pPr>
              <w:jc w:val="both"/>
              <w:rPr>
                <w:rFonts w:hint="eastAsia"/>
                <w:sz w:val="24"/>
                <w:szCs w:val="32"/>
                <w:vertAlign w:val="baseline"/>
                <w:lang w:val="en-US" w:eastAsia="zh-CN"/>
              </w:rPr>
            </w:pPr>
            <w:r>
              <w:rPr>
                <w:rFonts w:hint="eastAsia"/>
                <w:sz w:val="24"/>
                <w:szCs w:val="32"/>
                <w:vertAlign w:val="baseline"/>
                <w:lang w:val="en-US" w:eastAsia="zh-CN"/>
              </w:rPr>
              <w:t>1、真空泵：体积小巧、质量轻、真空度高、流量大、吸污能力强。</w:t>
            </w:r>
          </w:p>
          <w:p w14:paraId="6582B6FC">
            <w:pPr>
              <w:jc w:val="both"/>
              <w:rPr>
                <w:rFonts w:hint="eastAsia"/>
                <w:sz w:val="24"/>
                <w:szCs w:val="32"/>
                <w:vertAlign w:val="baseline"/>
                <w:lang w:val="en-US" w:eastAsia="zh-CN"/>
              </w:rPr>
            </w:pPr>
            <w:r>
              <w:rPr>
                <w:rFonts w:hint="eastAsia"/>
                <w:sz w:val="24"/>
                <w:szCs w:val="32"/>
                <w:vertAlign w:val="baseline"/>
                <w:lang w:val="en-US" w:eastAsia="zh-CN"/>
              </w:rPr>
              <w:t>2、配置三重保护装置：三重保护系统可有效防止漫灌，罐体顶部装有防溢阀，防溢流探杆，液满报警装置，可有效保护真空泵安全。</w:t>
            </w:r>
          </w:p>
          <w:p w14:paraId="62B2D3A9">
            <w:pPr>
              <w:jc w:val="both"/>
              <w:rPr>
                <w:rFonts w:hint="eastAsia"/>
                <w:sz w:val="24"/>
                <w:szCs w:val="32"/>
                <w:vertAlign w:val="baseline"/>
                <w:lang w:val="en-US" w:eastAsia="zh-CN"/>
              </w:rPr>
            </w:pPr>
            <w:r>
              <w:rPr>
                <w:rFonts w:hint="eastAsia"/>
                <w:sz w:val="24"/>
                <w:szCs w:val="32"/>
                <w:vertAlign w:val="baseline"/>
                <w:lang w:val="en-US" w:eastAsia="zh-CN"/>
              </w:rPr>
              <w:t>3、取力器：转化效率高、功率损耗小、噪音小等。</w:t>
            </w:r>
          </w:p>
          <w:p w14:paraId="016EECBD">
            <w:pPr>
              <w:jc w:val="both"/>
              <w:rPr>
                <w:rFonts w:hint="eastAsia"/>
                <w:sz w:val="24"/>
                <w:szCs w:val="32"/>
                <w:vertAlign w:val="baseline"/>
                <w:lang w:val="en-US" w:eastAsia="zh-CN"/>
              </w:rPr>
            </w:pPr>
            <w:r>
              <w:rPr>
                <w:rFonts w:hint="eastAsia"/>
                <w:sz w:val="24"/>
                <w:szCs w:val="32"/>
                <w:vertAlign w:val="baseline"/>
                <w:lang w:val="en-US" w:eastAsia="zh-CN"/>
              </w:rPr>
              <w:t>4、设计合理化、自动化、人性化：操作灵活方便；污泥罐体容量大，吸程高、吸粪、吸污能力强等。</w:t>
            </w:r>
          </w:p>
          <w:p w14:paraId="25895AA9">
            <w:pPr>
              <w:jc w:val="both"/>
              <w:rPr>
                <w:rFonts w:hint="eastAsia"/>
                <w:b w:val="0"/>
                <w:bCs w:val="0"/>
                <w:sz w:val="24"/>
                <w:szCs w:val="32"/>
                <w:vertAlign w:val="baseline"/>
              </w:rPr>
            </w:pPr>
            <w:r>
              <w:rPr>
                <w:rFonts w:hint="eastAsia"/>
                <w:sz w:val="24"/>
                <w:szCs w:val="32"/>
                <w:vertAlign w:val="baseline"/>
                <w:lang w:val="en-US" w:eastAsia="zh-CN"/>
              </w:rPr>
              <w:t>5、罐体采用优质碳钢，宝钢、鞍钢、罐体加厚，中间带隔板，增加罐体使用寿命。</w:t>
            </w:r>
          </w:p>
        </w:tc>
        <w:tc>
          <w:tcPr>
            <w:tcW w:w="1110" w:type="dxa"/>
            <w:vMerge w:val="continue"/>
            <w:vAlign w:val="center"/>
          </w:tcPr>
          <w:p w14:paraId="7E00427D">
            <w:pPr>
              <w:jc w:val="center"/>
              <w:rPr>
                <w:sz w:val="24"/>
                <w:szCs w:val="32"/>
                <w:vertAlign w:val="baseline"/>
              </w:rPr>
            </w:pPr>
          </w:p>
        </w:tc>
        <w:tc>
          <w:tcPr>
            <w:tcW w:w="1095" w:type="dxa"/>
            <w:vMerge w:val="continue"/>
            <w:vAlign w:val="center"/>
          </w:tcPr>
          <w:p w14:paraId="7B1BD339">
            <w:pPr>
              <w:jc w:val="center"/>
              <w:rPr>
                <w:sz w:val="24"/>
                <w:szCs w:val="32"/>
                <w:vertAlign w:val="baseline"/>
              </w:rPr>
            </w:pPr>
          </w:p>
        </w:tc>
      </w:tr>
      <w:tr w14:paraId="79D2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14:paraId="5EC1070A">
            <w:pPr>
              <w:jc w:val="center"/>
              <w:rPr>
                <w:sz w:val="24"/>
                <w:szCs w:val="32"/>
                <w:vertAlign w:val="baseline"/>
              </w:rPr>
            </w:pPr>
            <w:r>
              <w:rPr>
                <w:rFonts w:hint="eastAsia"/>
                <w:sz w:val="24"/>
                <w:szCs w:val="32"/>
                <w:vertAlign w:val="baseline"/>
              </w:rPr>
              <w:t>5吨纯电动压缩式垃圾车</w:t>
            </w:r>
          </w:p>
        </w:tc>
        <w:tc>
          <w:tcPr>
            <w:tcW w:w="969" w:type="dxa"/>
            <w:vMerge w:val="restart"/>
            <w:vAlign w:val="center"/>
          </w:tcPr>
          <w:p w14:paraId="644DEF2A">
            <w:pPr>
              <w:jc w:val="center"/>
              <w:rPr>
                <w:rFonts w:hint="default" w:eastAsiaTheme="minorEastAsia"/>
                <w:sz w:val="24"/>
                <w:szCs w:val="32"/>
                <w:vertAlign w:val="baseline"/>
                <w:lang w:val="en-US" w:eastAsia="zh-CN"/>
              </w:rPr>
            </w:pPr>
            <w:r>
              <w:rPr>
                <w:rFonts w:hint="eastAsia"/>
                <w:sz w:val="24"/>
                <w:szCs w:val="32"/>
                <w:vertAlign w:val="baseline"/>
                <w:lang w:val="en-US" w:eastAsia="zh-CN"/>
              </w:rPr>
              <w:t>1</w:t>
            </w:r>
          </w:p>
        </w:tc>
        <w:tc>
          <w:tcPr>
            <w:tcW w:w="561" w:type="dxa"/>
            <w:vMerge w:val="restart"/>
            <w:vAlign w:val="center"/>
          </w:tcPr>
          <w:p w14:paraId="73989CBD">
            <w:pPr>
              <w:jc w:val="center"/>
              <w:rPr>
                <w:sz w:val="24"/>
                <w:szCs w:val="32"/>
                <w:vertAlign w:val="baseline"/>
              </w:rPr>
            </w:pPr>
            <w:r>
              <w:rPr>
                <w:rFonts w:hint="eastAsia"/>
                <w:sz w:val="24"/>
                <w:szCs w:val="32"/>
                <w:vertAlign w:val="baseline"/>
                <w:lang w:val="en-US" w:eastAsia="zh-CN"/>
              </w:rPr>
              <w:t>辆</w:t>
            </w:r>
          </w:p>
        </w:tc>
        <w:tc>
          <w:tcPr>
            <w:tcW w:w="9255" w:type="dxa"/>
            <w:gridSpan w:val="3"/>
            <w:vAlign w:val="center"/>
          </w:tcPr>
          <w:p w14:paraId="4F75D128">
            <w:pPr>
              <w:jc w:val="center"/>
              <w:rPr>
                <w:sz w:val="24"/>
                <w:szCs w:val="32"/>
                <w:vertAlign w:val="baseline"/>
              </w:rPr>
            </w:pPr>
            <w:r>
              <w:rPr>
                <w:rFonts w:hint="eastAsia"/>
                <w:b/>
                <w:bCs/>
                <w:sz w:val="24"/>
                <w:szCs w:val="32"/>
                <w:vertAlign w:val="baseline"/>
                <w:lang w:val="en-US" w:eastAsia="zh-CN"/>
              </w:rPr>
              <w:t>一、主要参数要求</w:t>
            </w:r>
          </w:p>
        </w:tc>
        <w:tc>
          <w:tcPr>
            <w:tcW w:w="1110" w:type="dxa"/>
            <w:vMerge w:val="restart"/>
            <w:vAlign w:val="center"/>
          </w:tcPr>
          <w:p w14:paraId="3E67EC2D">
            <w:pPr>
              <w:jc w:val="center"/>
              <w:rPr>
                <w:rFonts w:hint="default" w:eastAsiaTheme="minorEastAsia"/>
                <w:sz w:val="24"/>
                <w:szCs w:val="32"/>
                <w:vertAlign w:val="baseline"/>
                <w:lang w:val="en-US" w:eastAsia="zh-CN"/>
              </w:rPr>
            </w:pPr>
          </w:p>
        </w:tc>
        <w:tc>
          <w:tcPr>
            <w:tcW w:w="1095" w:type="dxa"/>
            <w:vMerge w:val="restart"/>
            <w:vAlign w:val="center"/>
          </w:tcPr>
          <w:p w14:paraId="735F04E7">
            <w:pPr>
              <w:jc w:val="center"/>
              <w:rPr>
                <w:rFonts w:hint="default" w:eastAsiaTheme="minorEastAsia"/>
                <w:sz w:val="24"/>
                <w:szCs w:val="32"/>
                <w:vertAlign w:val="baseline"/>
                <w:lang w:val="en-US" w:eastAsia="zh-CN"/>
              </w:rPr>
            </w:pPr>
          </w:p>
        </w:tc>
      </w:tr>
      <w:tr w14:paraId="2654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CCAB7E1">
            <w:pPr>
              <w:jc w:val="center"/>
              <w:rPr>
                <w:rFonts w:hint="eastAsia"/>
                <w:sz w:val="24"/>
                <w:szCs w:val="32"/>
                <w:vertAlign w:val="baseline"/>
              </w:rPr>
            </w:pPr>
          </w:p>
        </w:tc>
        <w:tc>
          <w:tcPr>
            <w:tcW w:w="969" w:type="dxa"/>
            <w:vMerge w:val="continue"/>
            <w:vAlign w:val="center"/>
          </w:tcPr>
          <w:p w14:paraId="7B2D6C14">
            <w:pPr>
              <w:jc w:val="center"/>
              <w:rPr>
                <w:rFonts w:hint="eastAsia"/>
                <w:sz w:val="24"/>
                <w:szCs w:val="32"/>
                <w:vertAlign w:val="baseline"/>
                <w:lang w:val="en-US" w:eastAsia="zh-CN"/>
              </w:rPr>
            </w:pPr>
          </w:p>
        </w:tc>
        <w:tc>
          <w:tcPr>
            <w:tcW w:w="561" w:type="dxa"/>
            <w:vMerge w:val="continue"/>
            <w:vAlign w:val="center"/>
          </w:tcPr>
          <w:p w14:paraId="37D88E14">
            <w:pPr>
              <w:jc w:val="center"/>
              <w:rPr>
                <w:rFonts w:hint="eastAsia"/>
                <w:sz w:val="24"/>
                <w:szCs w:val="32"/>
                <w:vertAlign w:val="baseline"/>
                <w:lang w:val="en-US" w:eastAsia="zh-CN"/>
              </w:rPr>
            </w:pPr>
          </w:p>
        </w:tc>
        <w:tc>
          <w:tcPr>
            <w:tcW w:w="4239" w:type="dxa"/>
            <w:gridSpan w:val="2"/>
            <w:vAlign w:val="center"/>
          </w:tcPr>
          <w:p w14:paraId="1F94A89F">
            <w:pPr>
              <w:jc w:val="center"/>
              <w:rPr>
                <w:rFonts w:hint="eastAsia"/>
                <w:sz w:val="24"/>
                <w:szCs w:val="32"/>
                <w:vertAlign w:val="baseline"/>
                <w:lang w:val="zh-CN" w:eastAsia="zh-CN"/>
              </w:rPr>
            </w:pPr>
            <w:r>
              <w:rPr>
                <w:rFonts w:hint="eastAsia"/>
                <w:sz w:val="24"/>
                <w:szCs w:val="32"/>
                <w:vertAlign w:val="baseline"/>
                <w:lang w:val="en-US" w:eastAsia="en-US"/>
              </w:rPr>
              <w:t>底盘型号</w:t>
            </w:r>
          </w:p>
        </w:tc>
        <w:tc>
          <w:tcPr>
            <w:tcW w:w="5016" w:type="dxa"/>
            <w:vAlign w:val="center"/>
          </w:tcPr>
          <w:p w14:paraId="610266E3">
            <w:pPr>
              <w:jc w:val="center"/>
              <w:rPr>
                <w:rFonts w:hint="eastAsia"/>
                <w:sz w:val="24"/>
                <w:szCs w:val="32"/>
                <w:highlight w:val="yellow"/>
                <w:vertAlign w:val="baseline"/>
                <w:lang w:val="zh-CN" w:eastAsia="zh-CN"/>
              </w:rPr>
            </w:pPr>
            <w:r>
              <w:rPr>
                <w:rFonts w:hint="eastAsia"/>
                <w:sz w:val="24"/>
                <w:szCs w:val="32"/>
                <w:highlight w:val="none"/>
                <w:vertAlign w:val="baseline"/>
                <w:lang w:val="en-US" w:eastAsia="zh-CN"/>
              </w:rPr>
              <w:t>同等或优于二类纯电动底盘</w:t>
            </w:r>
          </w:p>
        </w:tc>
        <w:tc>
          <w:tcPr>
            <w:tcW w:w="1110" w:type="dxa"/>
            <w:vMerge w:val="continue"/>
            <w:vAlign w:val="center"/>
          </w:tcPr>
          <w:p w14:paraId="79FD756E">
            <w:pPr>
              <w:jc w:val="center"/>
              <w:rPr>
                <w:rFonts w:hint="eastAsia"/>
                <w:sz w:val="24"/>
                <w:szCs w:val="32"/>
                <w:vertAlign w:val="baseline"/>
                <w:lang w:val="en-US" w:eastAsia="zh-CN"/>
              </w:rPr>
            </w:pPr>
          </w:p>
        </w:tc>
        <w:tc>
          <w:tcPr>
            <w:tcW w:w="1095" w:type="dxa"/>
            <w:vMerge w:val="continue"/>
            <w:vAlign w:val="center"/>
          </w:tcPr>
          <w:p w14:paraId="4BEDB1A2">
            <w:pPr>
              <w:jc w:val="center"/>
              <w:rPr>
                <w:rFonts w:hint="eastAsia"/>
                <w:sz w:val="24"/>
                <w:szCs w:val="32"/>
                <w:vertAlign w:val="baseline"/>
                <w:lang w:val="en-US" w:eastAsia="zh-CN"/>
              </w:rPr>
            </w:pPr>
          </w:p>
        </w:tc>
      </w:tr>
      <w:tr w14:paraId="0DD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380C672">
            <w:pPr>
              <w:jc w:val="center"/>
              <w:rPr>
                <w:rFonts w:hint="eastAsia"/>
                <w:sz w:val="24"/>
                <w:szCs w:val="32"/>
                <w:vertAlign w:val="baseline"/>
              </w:rPr>
            </w:pPr>
          </w:p>
        </w:tc>
        <w:tc>
          <w:tcPr>
            <w:tcW w:w="969" w:type="dxa"/>
            <w:vMerge w:val="continue"/>
            <w:vAlign w:val="center"/>
          </w:tcPr>
          <w:p w14:paraId="425155EE">
            <w:pPr>
              <w:jc w:val="center"/>
              <w:rPr>
                <w:rFonts w:hint="eastAsia"/>
                <w:sz w:val="24"/>
                <w:szCs w:val="32"/>
                <w:vertAlign w:val="baseline"/>
                <w:lang w:val="en-US" w:eastAsia="zh-CN"/>
              </w:rPr>
            </w:pPr>
          </w:p>
        </w:tc>
        <w:tc>
          <w:tcPr>
            <w:tcW w:w="561" w:type="dxa"/>
            <w:vMerge w:val="continue"/>
            <w:vAlign w:val="center"/>
          </w:tcPr>
          <w:p w14:paraId="7011F921">
            <w:pPr>
              <w:jc w:val="center"/>
              <w:rPr>
                <w:rFonts w:hint="eastAsia"/>
                <w:sz w:val="24"/>
                <w:szCs w:val="32"/>
                <w:vertAlign w:val="baseline"/>
                <w:lang w:val="en-US" w:eastAsia="zh-CN"/>
              </w:rPr>
            </w:pPr>
          </w:p>
        </w:tc>
        <w:tc>
          <w:tcPr>
            <w:tcW w:w="4239" w:type="dxa"/>
            <w:gridSpan w:val="2"/>
            <w:vAlign w:val="center"/>
          </w:tcPr>
          <w:p w14:paraId="7775E99A">
            <w:pPr>
              <w:jc w:val="center"/>
              <w:rPr>
                <w:rFonts w:hint="eastAsia"/>
                <w:sz w:val="24"/>
                <w:szCs w:val="32"/>
                <w:vertAlign w:val="baseline"/>
                <w:lang w:val="zh-CN" w:eastAsia="zh-CN"/>
              </w:rPr>
            </w:pPr>
            <w:r>
              <w:rPr>
                <w:rFonts w:hint="eastAsia"/>
                <w:sz w:val="24"/>
                <w:szCs w:val="32"/>
                <w:vertAlign w:val="baseline"/>
                <w:lang w:val="en-US" w:eastAsia="en-US"/>
              </w:rPr>
              <w:t>峰值功率（kw）</w:t>
            </w:r>
          </w:p>
        </w:tc>
        <w:tc>
          <w:tcPr>
            <w:tcW w:w="5016" w:type="dxa"/>
            <w:vAlign w:val="center"/>
          </w:tcPr>
          <w:p w14:paraId="262F7BCF">
            <w:pPr>
              <w:jc w:val="center"/>
              <w:rPr>
                <w:rFonts w:hint="eastAsia"/>
                <w:sz w:val="24"/>
                <w:szCs w:val="32"/>
                <w:vertAlign w:val="baseline"/>
                <w:lang w:val="zh-CN" w:eastAsia="zh-CN"/>
              </w:rPr>
            </w:pPr>
            <w:r>
              <w:rPr>
                <w:rFonts w:hint="eastAsia"/>
                <w:sz w:val="24"/>
                <w:szCs w:val="32"/>
                <w:vertAlign w:val="baseline"/>
                <w:lang w:val="en-US" w:eastAsia="en-US"/>
              </w:rPr>
              <w:t>≥160</w:t>
            </w:r>
          </w:p>
        </w:tc>
        <w:tc>
          <w:tcPr>
            <w:tcW w:w="1110" w:type="dxa"/>
            <w:vMerge w:val="continue"/>
            <w:vAlign w:val="center"/>
          </w:tcPr>
          <w:p w14:paraId="72348A56">
            <w:pPr>
              <w:jc w:val="center"/>
              <w:rPr>
                <w:rFonts w:hint="eastAsia"/>
                <w:sz w:val="24"/>
                <w:szCs w:val="32"/>
                <w:vertAlign w:val="baseline"/>
                <w:lang w:val="en-US" w:eastAsia="zh-CN"/>
              </w:rPr>
            </w:pPr>
          </w:p>
        </w:tc>
        <w:tc>
          <w:tcPr>
            <w:tcW w:w="1095" w:type="dxa"/>
            <w:vMerge w:val="continue"/>
            <w:vAlign w:val="center"/>
          </w:tcPr>
          <w:p w14:paraId="1DF432C8">
            <w:pPr>
              <w:jc w:val="center"/>
              <w:rPr>
                <w:rFonts w:hint="eastAsia"/>
                <w:sz w:val="24"/>
                <w:szCs w:val="32"/>
                <w:vertAlign w:val="baseline"/>
                <w:lang w:val="en-US" w:eastAsia="zh-CN"/>
              </w:rPr>
            </w:pPr>
          </w:p>
        </w:tc>
      </w:tr>
      <w:tr w14:paraId="2DD4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5F2D843">
            <w:pPr>
              <w:jc w:val="center"/>
              <w:rPr>
                <w:rFonts w:hint="eastAsia"/>
                <w:sz w:val="24"/>
                <w:szCs w:val="32"/>
                <w:vertAlign w:val="baseline"/>
              </w:rPr>
            </w:pPr>
          </w:p>
        </w:tc>
        <w:tc>
          <w:tcPr>
            <w:tcW w:w="969" w:type="dxa"/>
            <w:vMerge w:val="continue"/>
            <w:vAlign w:val="center"/>
          </w:tcPr>
          <w:p w14:paraId="1275A07A">
            <w:pPr>
              <w:jc w:val="center"/>
              <w:rPr>
                <w:rFonts w:hint="eastAsia"/>
                <w:sz w:val="24"/>
                <w:szCs w:val="32"/>
                <w:vertAlign w:val="baseline"/>
                <w:lang w:val="en-US" w:eastAsia="zh-CN"/>
              </w:rPr>
            </w:pPr>
          </w:p>
        </w:tc>
        <w:tc>
          <w:tcPr>
            <w:tcW w:w="561" w:type="dxa"/>
            <w:vMerge w:val="continue"/>
            <w:vAlign w:val="center"/>
          </w:tcPr>
          <w:p w14:paraId="2EEB61A7">
            <w:pPr>
              <w:jc w:val="center"/>
              <w:rPr>
                <w:rFonts w:hint="eastAsia"/>
                <w:sz w:val="24"/>
                <w:szCs w:val="32"/>
                <w:vertAlign w:val="baseline"/>
                <w:lang w:val="en-US" w:eastAsia="zh-CN"/>
              </w:rPr>
            </w:pPr>
          </w:p>
        </w:tc>
        <w:tc>
          <w:tcPr>
            <w:tcW w:w="4239" w:type="dxa"/>
            <w:gridSpan w:val="2"/>
            <w:vAlign w:val="center"/>
          </w:tcPr>
          <w:p w14:paraId="5F8A013C">
            <w:pPr>
              <w:jc w:val="center"/>
              <w:rPr>
                <w:rFonts w:hint="eastAsia"/>
                <w:sz w:val="24"/>
                <w:szCs w:val="32"/>
                <w:vertAlign w:val="baseline"/>
                <w:lang w:val="zh-CN" w:eastAsia="zh-CN"/>
              </w:rPr>
            </w:pPr>
            <w:r>
              <w:rPr>
                <w:rFonts w:hint="eastAsia"/>
                <w:sz w:val="24"/>
                <w:szCs w:val="32"/>
                <w:vertAlign w:val="baseline"/>
                <w:lang w:val="en-US" w:eastAsia="en-US"/>
              </w:rPr>
              <w:t>电池种类</w:t>
            </w:r>
          </w:p>
        </w:tc>
        <w:tc>
          <w:tcPr>
            <w:tcW w:w="5016" w:type="dxa"/>
            <w:vAlign w:val="center"/>
          </w:tcPr>
          <w:p w14:paraId="533A430E">
            <w:pPr>
              <w:jc w:val="center"/>
              <w:rPr>
                <w:rFonts w:hint="eastAsia"/>
                <w:sz w:val="24"/>
                <w:szCs w:val="32"/>
                <w:highlight w:val="yellow"/>
                <w:vertAlign w:val="baseline"/>
                <w:lang w:val="zh-CN" w:eastAsia="zh-CN"/>
              </w:rPr>
            </w:pPr>
            <w:r>
              <w:rPr>
                <w:rFonts w:hint="eastAsia"/>
                <w:sz w:val="24"/>
                <w:szCs w:val="32"/>
                <w:highlight w:val="none"/>
                <w:vertAlign w:val="baseline"/>
                <w:lang w:val="en-US" w:eastAsia="zh-CN"/>
              </w:rPr>
              <w:t>磷酸铁锂电池</w:t>
            </w:r>
          </w:p>
        </w:tc>
        <w:tc>
          <w:tcPr>
            <w:tcW w:w="1110" w:type="dxa"/>
            <w:vMerge w:val="continue"/>
            <w:vAlign w:val="center"/>
          </w:tcPr>
          <w:p w14:paraId="1EA0F2B6">
            <w:pPr>
              <w:jc w:val="center"/>
              <w:rPr>
                <w:rFonts w:hint="eastAsia"/>
                <w:sz w:val="24"/>
                <w:szCs w:val="32"/>
                <w:vertAlign w:val="baseline"/>
                <w:lang w:val="en-US" w:eastAsia="zh-CN"/>
              </w:rPr>
            </w:pPr>
          </w:p>
        </w:tc>
        <w:tc>
          <w:tcPr>
            <w:tcW w:w="1095" w:type="dxa"/>
            <w:vMerge w:val="continue"/>
            <w:vAlign w:val="center"/>
          </w:tcPr>
          <w:p w14:paraId="109F3FA2">
            <w:pPr>
              <w:jc w:val="center"/>
              <w:rPr>
                <w:rFonts w:hint="eastAsia"/>
                <w:sz w:val="24"/>
                <w:szCs w:val="32"/>
                <w:vertAlign w:val="baseline"/>
                <w:lang w:val="en-US" w:eastAsia="zh-CN"/>
              </w:rPr>
            </w:pPr>
          </w:p>
        </w:tc>
      </w:tr>
      <w:tr w14:paraId="4259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7F65B2B">
            <w:pPr>
              <w:jc w:val="center"/>
              <w:rPr>
                <w:rFonts w:hint="eastAsia"/>
                <w:sz w:val="24"/>
                <w:szCs w:val="32"/>
                <w:vertAlign w:val="baseline"/>
              </w:rPr>
            </w:pPr>
          </w:p>
        </w:tc>
        <w:tc>
          <w:tcPr>
            <w:tcW w:w="969" w:type="dxa"/>
            <w:vMerge w:val="continue"/>
            <w:vAlign w:val="center"/>
          </w:tcPr>
          <w:p w14:paraId="13E20CE6">
            <w:pPr>
              <w:jc w:val="center"/>
              <w:rPr>
                <w:rFonts w:hint="eastAsia"/>
                <w:sz w:val="24"/>
                <w:szCs w:val="32"/>
                <w:vertAlign w:val="baseline"/>
                <w:lang w:val="en-US" w:eastAsia="zh-CN"/>
              </w:rPr>
            </w:pPr>
          </w:p>
        </w:tc>
        <w:tc>
          <w:tcPr>
            <w:tcW w:w="561" w:type="dxa"/>
            <w:vMerge w:val="continue"/>
            <w:vAlign w:val="center"/>
          </w:tcPr>
          <w:p w14:paraId="49E62628">
            <w:pPr>
              <w:jc w:val="center"/>
              <w:rPr>
                <w:rFonts w:hint="eastAsia"/>
                <w:sz w:val="24"/>
                <w:szCs w:val="32"/>
                <w:vertAlign w:val="baseline"/>
                <w:lang w:val="en-US" w:eastAsia="zh-CN"/>
              </w:rPr>
            </w:pPr>
          </w:p>
        </w:tc>
        <w:tc>
          <w:tcPr>
            <w:tcW w:w="4239" w:type="dxa"/>
            <w:gridSpan w:val="2"/>
            <w:vAlign w:val="center"/>
          </w:tcPr>
          <w:p w14:paraId="29FD9D53">
            <w:pPr>
              <w:jc w:val="center"/>
              <w:rPr>
                <w:rFonts w:hint="eastAsia"/>
                <w:sz w:val="24"/>
                <w:szCs w:val="32"/>
                <w:vertAlign w:val="baseline"/>
                <w:lang w:val="zh-CN" w:eastAsia="zh-CN"/>
              </w:rPr>
            </w:pPr>
            <w:r>
              <w:rPr>
                <w:rFonts w:hint="eastAsia"/>
                <w:sz w:val="24"/>
                <w:szCs w:val="32"/>
                <w:vertAlign w:val="baseline"/>
                <w:lang w:val="en-US" w:eastAsia="zh-CN"/>
              </w:rPr>
              <w:t>储能装置总储电量（kWh）</w:t>
            </w:r>
          </w:p>
        </w:tc>
        <w:tc>
          <w:tcPr>
            <w:tcW w:w="5016" w:type="dxa"/>
            <w:vAlign w:val="center"/>
          </w:tcPr>
          <w:p w14:paraId="7E82F1AA">
            <w:pPr>
              <w:jc w:val="center"/>
              <w:rPr>
                <w:rFonts w:hint="default" w:eastAsiaTheme="minorEastAsia"/>
                <w:sz w:val="24"/>
                <w:szCs w:val="32"/>
                <w:vertAlign w:val="baseline"/>
                <w:lang w:val="en-US" w:eastAsia="zh-CN"/>
              </w:rPr>
            </w:pPr>
            <w:r>
              <w:rPr>
                <w:rFonts w:hint="eastAsia"/>
                <w:sz w:val="24"/>
                <w:szCs w:val="32"/>
                <w:vertAlign w:val="baseline"/>
                <w:lang w:val="en-US" w:eastAsia="en-US"/>
              </w:rPr>
              <w:t>≥1</w:t>
            </w:r>
            <w:r>
              <w:rPr>
                <w:rFonts w:hint="eastAsia"/>
                <w:sz w:val="24"/>
                <w:szCs w:val="32"/>
                <w:vertAlign w:val="baseline"/>
                <w:lang w:val="en-US" w:eastAsia="zh-CN"/>
              </w:rPr>
              <w:t>38</w:t>
            </w:r>
          </w:p>
        </w:tc>
        <w:tc>
          <w:tcPr>
            <w:tcW w:w="1110" w:type="dxa"/>
            <w:vMerge w:val="continue"/>
            <w:vAlign w:val="center"/>
          </w:tcPr>
          <w:p w14:paraId="156331C6">
            <w:pPr>
              <w:jc w:val="center"/>
              <w:rPr>
                <w:rFonts w:hint="eastAsia"/>
                <w:sz w:val="24"/>
                <w:szCs w:val="32"/>
                <w:vertAlign w:val="baseline"/>
                <w:lang w:val="en-US" w:eastAsia="zh-CN"/>
              </w:rPr>
            </w:pPr>
          </w:p>
        </w:tc>
        <w:tc>
          <w:tcPr>
            <w:tcW w:w="1095" w:type="dxa"/>
            <w:vMerge w:val="continue"/>
            <w:vAlign w:val="center"/>
          </w:tcPr>
          <w:p w14:paraId="01ADD030">
            <w:pPr>
              <w:jc w:val="center"/>
              <w:rPr>
                <w:rFonts w:hint="eastAsia"/>
                <w:sz w:val="24"/>
                <w:szCs w:val="32"/>
                <w:vertAlign w:val="baseline"/>
                <w:lang w:val="en-US" w:eastAsia="zh-CN"/>
              </w:rPr>
            </w:pPr>
          </w:p>
        </w:tc>
      </w:tr>
      <w:tr w14:paraId="1A7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E76875C">
            <w:pPr>
              <w:jc w:val="center"/>
              <w:rPr>
                <w:rFonts w:hint="eastAsia"/>
                <w:sz w:val="24"/>
                <w:szCs w:val="32"/>
                <w:vertAlign w:val="baseline"/>
              </w:rPr>
            </w:pPr>
          </w:p>
        </w:tc>
        <w:tc>
          <w:tcPr>
            <w:tcW w:w="969" w:type="dxa"/>
            <w:vMerge w:val="continue"/>
            <w:vAlign w:val="center"/>
          </w:tcPr>
          <w:p w14:paraId="27D7303B">
            <w:pPr>
              <w:jc w:val="center"/>
              <w:rPr>
                <w:rFonts w:hint="eastAsia"/>
                <w:sz w:val="24"/>
                <w:szCs w:val="32"/>
                <w:vertAlign w:val="baseline"/>
                <w:lang w:val="en-US" w:eastAsia="zh-CN"/>
              </w:rPr>
            </w:pPr>
          </w:p>
        </w:tc>
        <w:tc>
          <w:tcPr>
            <w:tcW w:w="561" w:type="dxa"/>
            <w:vMerge w:val="continue"/>
            <w:vAlign w:val="center"/>
          </w:tcPr>
          <w:p w14:paraId="20BEF36B">
            <w:pPr>
              <w:jc w:val="center"/>
              <w:rPr>
                <w:rFonts w:hint="eastAsia"/>
                <w:sz w:val="24"/>
                <w:szCs w:val="32"/>
                <w:vertAlign w:val="baseline"/>
                <w:lang w:val="en-US" w:eastAsia="zh-CN"/>
              </w:rPr>
            </w:pPr>
          </w:p>
        </w:tc>
        <w:tc>
          <w:tcPr>
            <w:tcW w:w="4239" w:type="dxa"/>
            <w:gridSpan w:val="2"/>
            <w:vAlign w:val="center"/>
          </w:tcPr>
          <w:p w14:paraId="13070CE5">
            <w:pPr>
              <w:jc w:val="center"/>
              <w:rPr>
                <w:rFonts w:hint="eastAsia"/>
                <w:sz w:val="24"/>
                <w:szCs w:val="32"/>
                <w:vertAlign w:val="baseline"/>
                <w:lang w:val="en-US" w:eastAsia="zh-CN"/>
              </w:rPr>
            </w:pPr>
            <w:r>
              <w:rPr>
                <w:rFonts w:hint="eastAsia"/>
                <w:sz w:val="24"/>
                <w:szCs w:val="32"/>
                <w:vertAlign w:val="baseline"/>
                <w:lang w:val="en-US" w:eastAsia="zh-CN"/>
              </w:rPr>
              <w:t>续航里程（km）</w:t>
            </w:r>
          </w:p>
        </w:tc>
        <w:tc>
          <w:tcPr>
            <w:tcW w:w="5016" w:type="dxa"/>
            <w:vAlign w:val="center"/>
          </w:tcPr>
          <w:p w14:paraId="1CB7EF97">
            <w:pPr>
              <w:jc w:val="center"/>
              <w:rPr>
                <w:rFonts w:hint="eastAsia"/>
                <w:sz w:val="24"/>
                <w:szCs w:val="32"/>
                <w:vertAlign w:val="baseline"/>
                <w:lang w:val="en-US" w:eastAsia="en-US"/>
              </w:rPr>
            </w:pPr>
            <w:r>
              <w:rPr>
                <w:rFonts w:hint="eastAsia"/>
                <w:sz w:val="24"/>
                <w:szCs w:val="32"/>
                <w:vertAlign w:val="baseline"/>
                <w:lang w:val="en-US" w:eastAsia="en-US"/>
              </w:rPr>
              <w:t>≥340</w:t>
            </w:r>
          </w:p>
        </w:tc>
        <w:tc>
          <w:tcPr>
            <w:tcW w:w="1110" w:type="dxa"/>
            <w:vMerge w:val="continue"/>
            <w:vAlign w:val="center"/>
          </w:tcPr>
          <w:p w14:paraId="74222E4F">
            <w:pPr>
              <w:jc w:val="center"/>
              <w:rPr>
                <w:rFonts w:hint="eastAsia"/>
                <w:sz w:val="24"/>
                <w:szCs w:val="32"/>
                <w:vertAlign w:val="baseline"/>
                <w:lang w:val="en-US" w:eastAsia="zh-CN"/>
              </w:rPr>
            </w:pPr>
          </w:p>
        </w:tc>
        <w:tc>
          <w:tcPr>
            <w:tcW w:w="1095" w:type="dxa"/>
            <w:vMerge w:val="continue"/>
            <w:vAlign w:val="center"/>
          </w:tcPr>
          <w:p w14:paraId="6F62861C">
            <w:pPr>
              <w:jc w:val="center"/>
              <w:rPr>
                <w:rFonts w:hint="eastAsia"/>
                <w:sz w:val="24"/>
                <w:szCs w:val="32"/>
                <w:vertAlign w:val="baseline"/>
                <w:lang w:val="en-US" w:eastAsia="zh-CN"/>
              </w:rPr>
            </w:pPr>
          </w:p>
        </w:tc>
      </w:tr>
      <w:tr w14:paraId="05CA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040CB9FC">
            <w:pPr>
              <w:jc w:val="center"/>
              <w:rPr>
                <w:rFonts w:hint="eastAsia"/>
                <w:sz w:val="24"/>
                <w:szCs w:val="32"/>
                <w:vertAlign w:val="baseline"/>
              </w:rPr>
            </w:pPr>
          </w:p>
        </w:tc>
        <w:tc>
          <w:tcPr>
            <w:tcW w:w="969" w:type="dxa"/>
            <w:vMerge w:val="continue"/>
            <w:vAlign w:val="center"/>
          </w:tcPr>
          <w:p w14:paraId="775F91A2">
            <w:pPr>
              <w:jc w:val="center"/>
              <w:rPr>
                <w:rFonts w:hint="eastAsia"/>
                <w:sz w:val="24"/>
                <w:szCs w:val="32"/>
                <w:vertAlign w:val="baseline"/>
                <w:lang w:val="en-US" w:eastAsia="zh-CN"/>
              </w:rPr>
            </w:pPr>
          </w:p>
        </w:tc>
        <w:tc>
          <w:tcPr>
            <w:tcW w:w="561" w:type="dxa"/>
            <w:vMerge w:val="continue"/>
            <w:vAlign w:val="center"/>
          </w:tcPr>
          <w:p w14:paraId="65033FE1">
            <w:pPr>
              <w:jc w:val="center"/>
              <w:rPr>
                <w:rFonts w:hint="eastAsia"/>
                <w:sz w:val="24"/>
                <w:szCs w:val="32"/>
                <w:vertAlign w:val="baseline"/>
                <w:lang w:val="en-US" w:eastAsia="zh-CN"/>
              </w:rPr>
            </w:pPr>
          </w:p>
        </w:tc>
        <w:tc>
          <w:tcPr>
            <w:tcW w:w="4239" w:type="dxa"/>
            <w:gridSpan w:val="2"/>
            <w:vAlign w:val="center"/>
          </w:tcPr>
          <w:p w14:paraId="4D905FCB">
            <w:pPr>
              <w:jc w:val="center"/>
              <w:rPr>
                <w:rFonts w:hint="eastAsia"/>
                <w:sz w:val="24"/>
                <w:szCs w:val="32"/>
                <w:vertAlign w:val="baseline"/>
                <w:lang w:val="zh-CN" w:eastAsia="zh-CN"/>
              </w:rPr>
            </w:pPr>
            <w:r>
              <w:rPr>
                <w:rFonts w:hint="eastAsia"/>
                <w:sz w:val="24"/>
                <w:szCs w:val="32"/>
                <w:vertAlign w:val="baseline"/>
                <w:lang w:val="en-US" w:eastAsia="en-US"/>
              </w:rPr>
              <w:t>乘坐人数（个）</w:t>
            </w:r>
          </w:p>
        </w:tc>
        <w:tc>
          <w:tcPr>
            <w:tcW w:w="5016" w:type="dxa"/>
            <w:vAlign w:val="center"/>
          </w:tcPr>
          <w:p w14:paraId="3946032A">
            <w:pPr>
              <w:jc w:val="center"/>
              <w:rPr>
                <w:rFonts w:hint="eastAsia"/>
                <w:sz w:val="24"/>
                <w:szCs w:val="32"/>
                <w:vertAlign w:val="baseline"/>
                <w:lang w:val="zh-CN" w:eastAsia="zh-CN"/>
              </w:rPr>
            </w:pPr>
            <w:r>
              <w:rPr>
                <w:rFonts w:hint="eastAsia"/>
                <w:sz w:val="24"/>
                <w:szCs w:val="32"/>
                <w:vertAlign w:val="baseline"/>
                <w:lang w:val="en-US" w:eastAsia="en-US"/>
              </w:rPr>
              <w:t>≥2</w:t>
            </w:r>
          </w:p>
        </w:tc>
        <w:tc>
          <w:tcPr>
            <w:tcW w:w="1110" w:type="dxa"/>
            <w:vMerge w:val="continue"/>
            <w:vAlign w:val="center"/>
          </w:tcPr>
          <w:p w14:paraId="2C030413">
            <w:pPr>
              <w:jc w:val="center"/>
              <w:rPr>
                <w:rFonts w:hint="eastAsia"/>
                <w:sz w:val="24"/>
                <w:szCs w:val="32"/>
                <w:vertAlign w:val="baseline"/>
                <w:lang w:val="en-US" w:eastAsia="zh-CN"/>
              </w:rPr>
            </w:pPr>
          </w:p>
        </w:tc>
        <w:tc>
          <w:tcPr>
            <w:tcW w:w="1095" w:type="dxa"/>
            <w:vMerge w:val="continue"/>
            <w:vAlign w:val="center"/>
          </w:tcPr>
          <w:p w14:paraId="4B53A82B">
            <w:pPr>
              <w:jc w:val="center"/>
              <w:rPr>
                <w:rFonts w:hint="eastAsia"/>
                <w:sz w:val="24"/>
                <w:szCs w:val="32"/>
                <w:vertAlign w:val="baseline"/>
                <w:lang w:val="en-US" w:eastAsia="zh-CN"/>
              </w:rPr>
            </w:pPr>
          </w:p>
        </w:tc>
      </w:tr>
      <w:tr w14:paraId="46B2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16DFE81D">
            <w:pPr>
              <w:jc w:val="center"/>
              <w:rPr>
                <w:rFonts w:hint="eastAsia"/>
                <w:sz w:val="24"/>
                <w:szCs w:val="32"/>
                <w:vertAlign w:val="baseline"/>
              </w:rPr>
            </w:pPr>
          </w:p>
        </w:tc>
        <w:tc>
          <w:tcPr>
            <w:tcW w:w="969" w:type="dxa"/>
            <w:vMerge w:val="continue"/>
            <w:vAlign w:val="center"/>
          </w:tcPr>
          <w:p w14:paraId="07BCC966">
            <w:pPr>
              <w:jc w:val="center"/>
              <w:rPr>
                <w:rFonts w:hint="eastAsia"/>
                <w:sz w:val="24"/>
                <w:szCs w:val="32"/>
                <w:vertAlign w:val="baseline"/>
                <w:lang w:val="en-US" w:eastAsia="zh-CN"/>
              </w:rPr>
            </w:pPr>
          </w:p>
        </w:tc>
        <w:tc>
          <w:tcPr>
            <w:tcW w:w="561" w:type="dxa"/>
            <w:vMerge w:val="continue"/>
            <w:vAlign w:val="center"/>
          </w:tcPr>
          <w:p w14:paraId="429A12C3">
            <w:pPr>
              <w:jc w:val="center"/>
              <w:rPr>
                <w:rFonts w:hint="eastAsia"/>
                <w:sz w:val="24"/>
                <w:szCs w:val="32"/>
                <w:vertAlign w:val="baseline"/>
                <w:lang w:val="en-US" w:eastAsia="zh-CN"/>
              </w:rPr>
            </w:pPr>
          </w:p>
        </w:tc>
        <w:tc>
          <w:tcPr>
            <w:tcW w:w="4239" w:type="dxa"/>
            <w:gridSpan w:val="2"/>
            <w:vAlign w:val="center"/>
          </w:tcPr>
          <w:p w14:paraId="312C4C4F">
            <w:pPr>
              <w:jc w:val="center"/>
              <w:rPr>
                <w:rFonts w:hint="eastAsia"/>
                <w:sz w:val="24"/>
                <w:szCs w:val="32"/>
                <w:vertAlign w:val="baseline"/>
                <w:lang w:val="zh-CN" w:eastAsia="zh-CN"/>
              </w:rPr>
            </w:pPr>
            <w:r>
              <w:rPr>
                <w:rFonts w:hint="eastAsia"/>
                <w:sz w:val="24"/>
                <w:szCs w:val="32"/>
                <w:vertAlign w:val="baseline"/>
                <w:lang w:val="en-US" w:eastAsia="zh-CN"/>
              </w:rPr>
              <w:t>★车辆外形尺寸（长×宽×高）（mm）</w:t>
            </w:r>
          </w:p>
        </w:tc>
        <w:tc>
          <w:tcPr>
            <w:tcW w:w="5016" w:type="dxa"/>
            <w:vAlign w:val="center"/>
          </w:tcPr>
          <w:p w14:paraId="66FE364F">
            <w:pPr>
              <w:jc w:val="center"/>
              <w:rPr>
                <w:rFonts w:hint="eastAsia"/>
                <w:sz w:val="24"/>
                <w:szCs w:val="32"/>
                <w:vertAlign w:val="baseline"/>
                <w:lang w:val="zh-CN" w:eastAsia="zh-CN"/>
              </w:rPr>
            </w:pPr>
            <w:r>
              <w:rPr>
                <w:rFonts w:hint="eastAsia"/>
                <w:sz w:val="24"/>
                <w:szCs w:val="32"/>
                <w:vertAlign w:val="baseline"/>
                <w:lang w:val="en-US" w:eastAsia="en-US"/>
              </w:rPr>
              <w:t>≥7500×2230×2500</w:t>
            </w:r>
          </w:p>
        </w:tc>
        <w:tc>
          <w:tcPr>
            <w:tcW w:w="1110" w:type="dxa"/>
            <w:vMerge w:val="continue"/>
            <w:vAlign w:val="center"/>
          </w:tcPr>
          <w:p w14:paraId="4F4473C0">
            <w:pPr>
              <w:jc w:val="center"/>
              <w:rPr>
                <w:rFonts w:hint="eastAsia"/>
                <w:sz w:val="24"/>
                <w:szCs w:val="32"/>
                <w:vertAlign w:val="baseline"/>
                <w:lang w:val="en-US" w:eastAsia="zh-CN"/>
              </w:rPr>
            </w:pPr>
          </w:p>
        </w:tc>
        <w:tc>
          <w:tcPr>
            <w:tcW w:w="1095" w:type="dxa"/>
            <w:vMerge w:val="continue"/>
            <w:vAlign w:val="center"/>
          </w:tcPr>
          <w:p w14:paraId="7D94445D">
            <w:pPr>
              <w:jc w:val="center"/>
              <w:rPr>
                <w:rFonts w:hint="eastAsia"/>
                <w:sz w:val="24"/>
                <w:szCs w:val="32"/>
                <w:vertAlign w:val="baseline"/>
                <w:lang w:val="en-US" w:eastAsia="zh-CN"/>
              </w:rPr>
            </w:pPr>
          </w:p>
        </w:tc>
      </w:tr>
      <w:tr w14:paraId="79EC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78E6791">
            <w:pPr>
              <w:jc w:val="center"/>
              <w:rPr>
                <w:rFonts w:hint="eastAsia"/>
                <w:sz w:val="24"/>
                <w:szCs w:val="32"/>
                <w:vertAlign w:val="baseline"/>
              </w:rPr>
            </w:pPr>
          </w:p>
        </w:tc>
        <w:tc>
          <w:tcPr>
            <w:tcW w:w="969" w:type="dxa"/>
            <w:vMerge w:val="continue"/>
            <w:vAlign w:val="center"/>
          </w:tcPr>
          <w:p w14:paraId="7DD2FC86">
            <w:pPr>
              <w:jc w:val="center"/>
              <w:rPr>
                <w:rFonts w:hint="eastAsia"/>
                <w:sz w:val="24"/>
                <w:szCs w:val="32"/>
                <w:vertAlign w:val="baseline"/>
                <w:lang w:val="en-US" w:eastAsia="zh-CN"/>
              </w:rPr>
            </w:pPr>
          </w:p>
        </w:tc>
        <w:tc>
          <w:tcPr>
            <w:tcW w:w="561" w:type="dxa"/>
            <w:vMerge w:val="continue"/>
            <w:vAlign w:val="center"/>
          </w:tcPr>
          <w:p w14:paraId="528368C1">
            <w:pPr>
              <w:jc w:val="center"/>
              <w:rPr>
                <w:rFonts w:hint="eastAsia"/>
                <w:sz w:val="24"/>
                <w:szCs w:val="32"/>
                <w:vertAlign w:val="baseline"/>
                <w:lang w:val="en-US" w:eastAsia="zh-CN"/>
              </w:rPr>
            </w:pPr>
          </w:p>
        </w:tc>
        <w:tc>
          <w:tcPr>
            <w:tcW w:w="4239" w:type="dxa"/>
            <w:gridSpan w:val="2"/>
            <w:vAlign w:val="center"/>
          </w:tcPr>
          <w:p w14:paraId="2FBC7156">
            <w:pPr>
              <w:jc w:val="center"/>
              <w:rPr>
                <w:rFonts w:hint="eastAsia"/>
                <w:sz w:val="24"/>
                <w:szCs w:val="32"/>
                <w:vertAlign w:val="baseline"/>
                <w:lang w:val="zh-CN" w:eastAsia="zh-CN"/>
              </w:rPr>
            </w:pPr>
            <w:r>
              <w:rPr>
                <w:rFonts w:hint="eastAsia"/>
                <w:sz w:val="24"/>
                <w:szCs w:val="32"/>
                <w:vertAlign w:val="baseline"/>
                <w:lang w:val="en-US" w:eastAsia="en-US"/>
              </w:rPr>
              <w:t>★总质量（kg）</w:t>
            </w:r>
          </w:p>
        </w:tc>
        <w:tc>
          <w:tcPr>
            <w:tcW w:w="5016" w:type="dxa"/>
            <w:vAlign w:val="center"/>
          </w:tcPr>
          <w:p w14:paraId="07D5AB6D">
            <w:pPr>
              <w:jc w:val="center"/>
              <w:rPr>
                <w:rFonts w:hint="default" w:eastAsiaTheme="minorEastAsia"/>
                <w:sz w:val="24"/>
                <w:szCs w:val="32"/>
                <w:vertAlign w:val="baseline"/>
                <w:lang w:val="en-US" w:eastAsia="zh-CN"/>
              </w:rPr>
            </w:pPr>
            <w:r>
              <w:rPr>
                <w:rFonts w:hint="eastAsia"/>
                <w:sz w:val="24"/>
                <w:szCs w:val="32"/>
                <w:vertAlign w:val="baseline"/>
                <w:lang w:val="en-US" w:eastAsia="en-US"/>
              </w:rPr>
              <w:t>≥1</w:t>
            </w:r>
            <w:r>
              <w:rPr>
                <w:rFonts w:hint="eastAsia"/>
                <w:sz w:val="24"/>
                <w:szCs w:val="32"/>
                <w:vertAlign w:val="baseline"/>
                <w:lang w:val="en-US" w:eastAsia="zh-CN"/>
              </w:rPr>
              <w:t>2500</w:t>
            </w:r>
          </w:p>
        </w:tc>
        <w:tc>
          <w:tcPr>
            <w:tcW w:w="1110" w:type="dxa"/>
            <w:vMerge w:val="continue"/>
            <w:vAlign w:val="center"/>
          </w:tcPr>
          <w:p w14:paraId="1BD34E8F">
            <w:pPr>
              <w:jc w:val="center"/>
              <w:rPr>
                <w:rFonts w:hint="eastAsia"/>
                <w:sz w:val="24"/>
                <w:szCs w:val="32"/>
                <w:vertAlign w:val="baseline"/>
                <w:lang w:val="en-US" w:eastAsia="zh-CN"/>
              </w:rPr>
            </w:pPr>
          </w:p>
        </w:tc>
        <w:tc>
          <w:tcPr>
            <w:tcW w:w="1095" w:type="dxa"/>
            <w:vMerge w:val="continue"/>
            <w:vAlign w:val="center"/>
          </w:tcPr>
          <w:p w14:paraId="00FA15F0">
            <w:pPr>
              <w:jc w:val="center"/>
              <w:rPr>
                <w:rFonts w:hint="eastAsia"/>
                <w:sz w:val="24"/>
                <w:szCs w:val="32"/>
                <w:vertAlign w:val="baseline"/>
                <w:lang w:val="en-US" w:eastAsia="zh-CN"/>
              </w:rPr>
            </w:pPr>
          </w:p>
        </w:tc>
      </w:tr>
      <w:tr w14:paraId="084B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83131D2">
            <w:pPr>
              <w:jc w:val="center"/>
              <w:rPr>
                <w:rFonts w:hint="eastAsia"/>
                <w:sz w:val="24"/>
                <w:szCs w:val="32"/>
                <w:vertAlign w:val="baseline"/>
              </w:rPr>
            </w:pPr>
          </w:p>
        </w:tc>
        <w:tc>
          <w:tcPr>
            <w:tcW w:w="969" w:type="dxa"/>
            <w:vMerge w:val="continue"/>
            <w:vAlign w:val="center"/>
          </w:tcPr>
          <w:p w14:paraId="1CA3B3EE">
            <w:pPr>
              <w:jc w:val="center"/>
              <w:rPr>
                <w:rFonts w:hint="eastAsia"/>
                <w:sz w:val="24"/>
                <w:szCs w:val="32"/>
                <w:vertAlign w:val="baseline"/>
                <w:lang w:val="en-US" w:eastAsia="zh-CN"/>
              </w:rPr>
            </w:pPr>
          </w:p>
        </w:tc>
        <w:tc>
          <w:tcPr>
            <w:tcW w:w="561" w:type="dxa"/>
            <w:vMerge w:val="continue"/>
            <w:vAlign w:val="center"/>
          </w:tcPr>
          <w:p w14:paraId="0D9D4B10">
            <w:pPr>
              <w:jc w:val="center"/>
              <w:rPr>
                <w:rFonts w:hint="eastAsia"/>
                <w:sz w:val="24"/>
                <w:szCs w:val="32"/>
                <w:vertAlign w:val="baseline"/>
                <w:lang w:val="en-US" w:eastAsia="zh-CN"/>
              </w:rPr>
            </w:pPr>
          </w:p>
        </w:tc>
        <w:tc>
          <w:tcPr>
            <w:tcW w:w="4239" w:type="dxa"/>
            <w:gridSpan w:val="2"/>
            <w:vAlign w:val="center"/>
          </w:tcPr>
          <w:p w14:paraId="6DD5B1EA">
            <w:pPr>
              <w:jc w:val="center"/>
              <w:rPr>
                <w:rFonts w:hint="eastAsia"/>
                <w:sz w:val="24"/>
                <w:szCs w:val="32"/>
                <w:vertAlign w:val="baseline"/>
                <w:lang w:val="zh-CN" w:eastAsia="zh-CN"/>
              </w:rPr>
            </w:pPr>
            <w:r>
              <w:rPr>
                <w:rFonts w:hint="eastAsia"/>
                <w:sz w:val="24"/>
                <w:szCs w:val="32"/>
                <w:vertAlign w:val="baseline"/>
                <w:lang w:val="en-US" w:eastAsia="en-US"/>
              </w:rPr>
              <w:t>★整备质量（kg）</w:t>
            </w:r>
          </w:p>
        </w:tc>
        <w:tc>
          <w:tcPr>
            <w:tcW w:w="5016" w:type="dxa"/>
            <w:vAlign w:val="center"/>
          </w:tcPr>
          <w:p w14:paraId="2FF0800B">
            <w:pPr>
              <w:jc w:val="center"/>
              <w:rPr>
                <w:rFonts w:hint="eastAsia"/>
                <w:sz w:val="24"/>
                <w:szCs w:val="32"/>
                <w:vertAlign w:val="baseline"/>
                <w:lang w:val="zh-CN" w:eastAsia="zh-CN"/>
              </w:rPr>
            </w:pPr>
            <w:r>
              <w:rPr>
                <w:rFonts w:hint="eastAsia"/>
                <w:sz w:val="24"/>
                <w:szCs w:val="32"/>
                <w:vertAlign w:val="baseline"/>
                <w:lang w:val="en-US" w:eastAsia="en-US"/>
              </w:rPr>
              <w:t>≥7500</w:t>
            </w:r>
          </w:p>
        </w:tc>
        <w:tc>
          <w:tcPr>
            <w:tcW w:w="1110" w:type="dxa"/>
            <w:vMerge w:val="continue"/>
            <w:vAlign w:val="center"/>
          </w:tcPr>
          <w:p w14:paraId="5EB16EE7">
            <w:pPr>
              <w:jc w:val="center"/>
              <w:rPr>
                <w:rFonts w:hint="eastAsia"/>
                <w:sz w:val="24"/>
                <w:szCs w:val="32"/>
                <w:vertAlign w:val="baseline"/>
                <w:lang w:val="en-US" w:eastAsia="zh-CN"/>
              </w:rPr>
            </w:pPr>
          </w:p>
        </w:tc>
        <w:tc>
          <w:tcPr>
            <w:tcW w:w="1095" w:type="dxa"/>
            <w:vMerge w:val="continue"/>
            <w:vAlign w:val="center"/>
          </w:tcPr>
          <w:p w14:paraId="6290C40D">
            <w:pPr>
              <w:jc w:val="center"/>
              <w:rPr>
                <w:rFonts w:hint="eastAsia"/>
                <w:sz w:val="24"/>
                <w:szCs w:val="32"/>
                <w:vertAlign w:val="baseline"/>
                <w:lang w:val="en-US" w:eastAsia="zh-CN"/>
              </w:rPr>
            </w:pPr>
          </w:p>
        </w:tc>
      </w:tr>
      <w:tr w14:paraId="25A2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CC16905">
            <w:pPr>
              <w:jc w:val="center"/>
              <w:rPr>
                <w:rFonts w:hint="eastAsia"/>
                <w:sz w:val="24"/>
                <w:szCs w:val="32"/>
                <w:vertAlign w:val="baseline"/>
              </w:rPr>
            </w:pPr>
          </w:p>
        </w:tc>
        <w:tc>
          <w:tcPr>
            <w:tcW w:w="969" w:type="dxa"/>
            <w:vMerge w:val="continue"/>
            <w:vAlign w:val="center"/>
          </w:tcPr>
          <w:p w14:paraId="15389056">
            <w:pPr>
              <w:jc w:val="center"/>
              <w:rPr>
                <w:rFonts w:hint="eastAsia"/>
                <w:sz w:val="24"/>
                <w:szCs w:val="32"/>
                <w:vertAlign w:val="baseline"/>
                <w:lang w:val="en-US" w:eastAsia="zh-CN"/>
              </w:rPr>
            </w:pPr>
          </w:p>
        </w:tc>
        <w:tc>
          <w:tcPr>
            <w:tcW w:w="561" w:type="dxa"/>
            <w:vMerge w:val="continue"/>
            <w:vAlign w:val="center"/>
          </w:tcPr>
          <w:p w14:paraId="276D1237">
            <w:pPr>
              <w:jc w:val="center"/>
              <w:rPr>
                <w:rFonts w:hint="eastAsia"/>
                <w:sz w:val="24"/>
                <w:szCs w:val="32"/>
                <w:vertAlign w:val="baseline"/>
                <w:lang w:val="en-US" w:eastAsia="zh-CN"/>
              </w:rPr>
            </w:pPr>
          </w:p>
        </w:tc>
        <w:tc>
          <w:tcPr>
            <w:tcW w:w="4239" w:type="dxa"/>
            <w:gridSpan w:val="2"/>
            <w:vAlign w:val="center"/>
          </w:tcPr>
          <w:p w14:paraId="6B0C6472">
            <w:pPr>
              <w:jc w:val="center"/>
              <w:rPr>
                <w:rFonts w:hint="eastAsia"/>
                <w:sz w:val="24"/>
                <w:szCs w:val="32"/>
                <w:vertAlign w:val="baseline"/>
                <w:lang w:val="zh-CN" w:eastAsia="zh-CN"/>
              </w:rPr>
            </w:pPr>
            <w:r>
              <w:rPr>
                <w:rFonts w:hint="eastAsia"/>
                <w:sz w:val="24"/>
                <w:szCs w:val="32"/>
                <w:vertAlign w:val="baseline"/>
                <w:lang w:val="en-US" w:eastAsia="en-US"/>
              </w:rPr>
              <w:t>★额定质量（Kg）</w:t>
            </w:r>
          </w:p>
        </w:tc>
        <w:tc>
          <w:tcPr>
            <w:tcW w:w="5016" w:type="dxa"/>
            <w:vAlign w:val="center"/>
          </w:tcPr>
          <w:p w14:paraId="792898A4">
            <w:pPr>
              <w:jc w:val="center"/>
              <w:rPr>
                <w:rFonts w:hint="eastAsia"/>
                <w:sz w:val="24"/>
                <w:szCs w:val="32"/>
                <w:vertAlign w:val="baseline"/>
                <w:lang w:val="zh-CN" w:eastAsia="zh-CN"/>
              </w:rPr>
            </w:pPr>
            <w:r>
              <w:rPr>
                <w:rFonts w:hint="eastAsia"/>
                <w:sz w:val="24"/>
                <w:szCs w:val="32"/>
                <w:vertAlign w:val="baseline"/>
                <w:lang w:val="en-US" w:eastAsia="en-US"/>
              </w:rPr>
              <w:t>≥4300</w:t>
            </w:r>
          </w:p>
        </w:tc>
        <w:tc>
          <w:tcPr>
            <w:tcW w:w="1110" w:type="dxa"/>
            <w:vMerge w:val="continue"/>
            <w:vAlign w:val="center"/>
          </w:tcPr>
          <w:p w14:paraId="75384DEB">
            <w:pPr>
              <w:jc w:val="center"/>
              <w:rPr>
                <w:rFonts w:hint="eastAsia"/>
                <w:sz w:val="24"/>
                <w:szCs w:val="32"/>
                <w:vertAlign w:val="baseline"/>
                <w:lang w:val="en-US" w:eastAsia="zh-CN"/>
              </w:rPr>
            </w:pPr>
          </w:p>
        </w:tc>
        <w:tc>
          <w:tcPr>
            <w:tcW w:w="1095" w:type="dxa"/>
            <w:vMerge w:val="continue"/>
            <w:vAlign w:val="center"/>
          </w:tcPr>
          <w:p w14:paraId="7EA39552">
            <w:pPr>
              <w:jc w:val="center"/>
              <w:rPr>
                <w:rFonts w:hint="eastAsia"/>
                <w:sz w:val="24"/>
                <w:szCs w:val="32"/>
                <w:vertAlign w:val="baseline"/>
                <w:lang w:val="en-US" w:eastAsia="zh-CN"/>
              </w:rPr>
            </w:pPr>
          </w:p>
        </w:tc>
      </w:tr>
      <w:tr w14:paraId="107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A3CCC9C">
            <w:pPr>
              <w:jc w:val="center"/>
              <w:rPr>
                <w:rFonts w:hint="eastAsia"/>
                <w:sz w:val="24"/>
                <w:szCs w:val="32"/>
                <w:vertAlign w:val="baseline"/>
              </w:rPr>
            </w:pPr>
          </w:p>
        </w:tc>
        <w:tc>
          <w:tcPr>
            <w:tcW w:w="969" w:type="dxa"/>
            <w:vMerge w:val="continue"/>
            <w:vAlign w:val="center"/>
          </w:tcPr>
          <w:p w14:paraId="27EE74E7">
            <w:pPr>
              <w:jc w:val="center"/>
              <w:rPr>
                <w:rFonts w:hint="eastAsia"/>
                <w:sz w:val="24"/>
                <w:szCs w:val="32"/>
                <w:vertAlign w:val="baseline"/>
                <w:lang w:val="en-US" w:eastAsia="zh-CN"/>
              </w:rPr>
            </w:pPr>
          </w:p>
        </w:tc>
        <w:tc>
          <w:tcPr>
            <w:tcW w:w="561" w:type="dxa"/>
            <w:vMerge w:val="continue"/>
            <w:vAlign w:val="center"/>
          </w:tcPr>
          <w:p w14:paraId="42370733">
            <w:pPr>
              <w:jc w:val="center"/>
              <w:rPr>
                <w:rFonts w:hint="eastAsia"/>
                <w:sz w:val="24"/>
                <w:szCs w:val="32"/>
                <w:vertAlign w:val="baseline"/>
                <w:lang w:val="en-US" w:eastAsia="zh-CN"/>
              </w:rPr>
            </w:pPr>
          </w:p>
        </w:tc>
        <w:tc>
          <w:tcPr>
            <w:tcW w:w="4239" w:type="dxa"/>
            <w:gridSpan w:val="2"/>
            <w:vAlign w:val="center"/>
          </w:tcPr>
          <w:p w14:paraId="2B70DE55">
            <w:pPr>
              <w:jc w:val="center"/>
              <w:rPr>
                <w:rFonts w:hint="eastAsia"/>
                <w:sz w:val="24"/>
                <w:szCs w:val="32"/>
                <w:vertAlign w:val="baseline"/>
                <w:lang w:val="zh-CN" w:eastAsia="zh-CN"/>
              </w:rPr>
            </w:pPr>
            <w:r>
              <w:rPr>
                <w:rFonts w:hint="eastAsia"/>
                <w:sz w:val="24"/>
                <w:szCs w:val="32"/>
                <w:vertAlign w:val="baseline"/>
                <w:lang w:val="en-US" w:eastAsia="en-US"/>
              </w:rPr>
              <w:t>★轴距（mm）</w:t>
            </w:r>
          </w:p>
        </w:tc>
        <w:tc>
          <w:tcPr>
            <w:tcW w:w="5016" w:type="dxa"/>
            <w:vAlign w:val="center"/>
          </w:tcPr>
          <w:p w14:paraId="5FB92816">
            <w:pPr>
              <w:jc w:val="center"/>
              <w:rPr>
                <w:rFonts w:hint="eastAsia"/>
                <w:sz w:val="24"/>
                <w:szCs w:val="32"/>
                <w:vertAlign w:val="baseline"/>
                <w:lang w:val="zh-CN" w:eastAsia="zh-CN"/>
              </w:rPr>
            </w:pPr>
            <w:r>
              <w:rPr>
                <w:rFonts w:hint="eastAsia"/>
                <w:sz w:val="24"/>
                <w:szCs w:val="32"/>
                <w:vertAlign w:val="baseline"/>
                <w:lang w:val="en-US" w:eastAsia="en-US"/>
              </w:rPr>
              <w:t>≥3800</w:t>
            </w:r>
          </w:p>
        </w:tc>
        <w:tc>
          <w:tcPr>
            <w:tcW w:w="1110" w:type="dxa"/>
            <w:vMerge w:val="continue"/>
            <w:vAlign w:val="center"/>
          </w:tcPr>
          <w:p w14:paraId="495FCFF6">
            <w:pPr>
              <w:jc w:val="center"/>
              <w:rPr>
                <w:rFonts w:hint="eastAsia"/>
                <w:sz w:val="24"/>
                <w:szCs w:val="32"/>
                <w:vertAlign w:val="baseline"/>
                <w:lang w:val="en-US" w:eastAsia="zh-CN"/>
              </w:rPr>
            </w:pPr>
          </w:p>
        </w:tc>
        <w:tc>
          <w:tcPr>
            <w:tcW w:w="1095" w:type="dxa"/>
            <w:vMerge w:val="continue"/>
            <w:vAlign w:val="center"/>
          </w:tcPr>
          <w:p w14:paraId="2A9B5BC8">
            <w:pPr>
              <w:jc w:val="center"/>
              <w:rPr>
                <w:rFonts w:hint="eastAsia"/>
                <w:sz w:val="24"/>
                <w:szCs w:val="32"/>
                <w:vertAlign w:val="baseline"/>
                <w:lang w:val="en-US" w:eastAsia="zh-CN"/>
              </w:rPr>
            </w:pPr>
          </w:p>
        </w:tc>
      </w:tr>
      <w:tr w14:paraId="31A2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72C2E6E0">
            <w:pPr>
              <w:jc w:val="center"/>
              <w:rPr>
                <w:rFonts w:hint="eastAsia"/>
                <w:sz w:val="24"/>
                <w:szCs w:val="32"/>
                <w:vertAlign w:val="baseline"/>
              </w:rPr>
            </w:pPr>
          </w:p>
        </w:tc>
        <w:tc>
          <w:tcPr>
            <w:tcW w:w="969" w:type="dxa"/>
            <w:vMerge w:val="continue"/>
            <w:vAlign w:val="center"/>
          </w:tcPr>
          <w:p w14:paraId="3FA88695">
            <w:pPr>
              <w:jc w:val="center"/>
              <w:rPr>
                <w:rFonts w:hint="eastAsia"/>
                <w:sz w:val="24"/>
                <w:szCs w:val="32"/>
                <w:vertAlign w:val="baseline"/>
                <w:lang w:val="en-US" w:eastAsia="zh-CN"/>
              </w:rPr>
            </w:pPr>
          </w:p>
        </w:tc>
        <w:tc>
          <w:tcPr>
            <w:tcW w:w="561" w:type="dxa"/>
            <w:vMerge w:val="continue"/>
            <w:vAlign w:val="center"/>
          </w:tcPr>
          <w:p w14:paraId="1015283D">
            <w:pPr>
              <w:jc w:val="center"/>
              <w:rPr>
                <w:rFonts w:hint="eastAsia"/>
                <w:sz w:val="24"/>
                <w:szCs w:val="32"/>
                <w:vertAlign w:val="baseline"/>
                <w:lang w:val="en-US" w:eastAsia="zh-CN"/>
              </w:rPr>
            </w:pPr>
          </w:p>
        </w:tc>
        <w:tc>
          <w:tcPr>
            <w:tcW w:w="4239" w:type="dxa"/>
            <w:gridSpan w:val="2"/>
            <w:vAlign w:val="center"/>
          </w:tcPr>
          <w:p w14:paraId="0BF5E69C">
            <w:pPr>
              <w:jc w:val="center"/>
              <w:rPr>
                <w:rFonts w:hint="eastAsia"/>
                <w:sz w:val="24"/>
                <w:szCs w:val="32"/>
                <w:vertAlign w:val="baseline"/>
                <w:lang w:val="zh-CN" w:eastAsia="zh-CN"/>
              </w:rPr>
            </w:pPr>
            <w:r>
              <w:rPr>
                <w:rFonts w:hint="eastAsia"/>
                <w:sz w:val="24"/>
                <w:szCs w:val="32"/>
                <w:vertAlign w:val="baseline"/>
                <w:lang w:val="en-US" w:eastAsia="en-US"/>
              </w:rPr>
              <w:t>★前悬/后悬（mm）</w:t>
            </w:r>
          </w:p>
        </w:tc>
        <w:tc>
          <w:tcPr>
            <w:tcW w:w="5016" w:type="dxa"/>
            <w:vAlign w:val="center"/>
          </w:tcPr>
          <w:p w14:paraId="19F5A30C">
            <w:pPr>
              <w:jc w:val="center"/>
              <w:rPr>
                <w:rFonts w:hint="eastAsia"/>
                <w:sz w:val="24"/>
                <w:szCs w:val="32"/>
                <w:vertAlign w:val="baseline"/>
                <w:lang w:val="zh-CN" w:eastAsia="zh-CN"/>
              </w:rPr>
            </w:pPr>
            <w:r>
              <w:rPr>
                <w:rFonts w:hint="eastAsia"/>
                <w:sz w:val="24"/>
                <w:szCs w:val="32"/>
                <w:vertAlign w:val="baseline"/>
                <w:lang w:val="en-US" w:eastAsia="en-US"/>
              </w:rPr>
              <w:t>≥1200/2150</w:t>
            </w:r>
          </w:p>
        </w:tc>
        <w:tc>
          <w:tcPr>
            <w:tcW w:w="1110" w:type="dxa"/>
            <w:vMerge w:val="continue"/>
            <w:vAlign w:val="center"/>
          </w:tcPr>
          <w:p w14:paraId="4CD2572E">
            <w:pPr>
              <w:jc w:val="center"/>
              <w:rPr>
                <w:rFonts w:hint="eastAsia"/>
                <w:sz w:val="24"/>
                <w:szCs w:val="32"/>
                <w:vertAlign w:val="baseline"/>
                <w:lang w:val="en-US" w:eastAsia="zh-CN"/>
              </w:rPr>
            </w:pPr>
          </w:p>
        </w:tc>
        <w:tc>
          <w:tcPr>
            <w:tcW w:w="1095" w:type="dxa"/>
            <w:vMerge w:val="continue"/>
            <w:vAlign w:val="center"/>
          </w:tcPr>
          <w:p w14:paraId="7A43D527">
            <w:pPr>
              <w:jc w:val="center"/>
              <w:rPr>
                <w:rFonts w:hint="eastAsia"/>
                <w:sz w:val="24"/>
                <w:szCs w:val="32"/>
                <w:vertAlign w:val="baseline"/>
                <w:lang w:val="en-US" w:eastAsia="zh-CN"/>
              </w:rPr>
            </w:pPr>
          </w:p>
        </w:tc>
      </w:tr>
      <w:tr w14:paraId="57F3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F54AE6A">
            <w:pPr>
              <w:jc w:val="center"/>
              <w:rPr>
                <w:rFonts w:hint="eastAsia"/>
                <w:sz w:val="24"/>
                <w:szCs w:val="32"/>
                <w:vertAlign w:val="baseline"/>
              </w:rPr>
            </w:pPr>
          </w:p>
        </w:tc>
        <w:tc>
          <w:tcPr>
            <w:tcW w:w="969" w:type="dxa"/>
            <w:vMerge w:val="continue"/>
            <w:vAlign w:val="center"/>
          </w:tcPr>
          <w:p w14:paraId="7254468D">
            <w:pPr>
              <w:jc w:val="center"/>
              <w:rPr>
                <w:rFonts w:hint="eastAsia"/>
                <w:sz w:val="24"/>
                <w:szCs w:val="32"/>
                <w:vertAlign w:val="baseline"/>
                <w:lang w:val="en-US" w:eastAsia="zh-CN"/>
              </w:rPr>
            </w:pPr>
          </w:p>
        </w:tc>
        <w:tc>
          <w:tcPr>
            <w:tcW w:w="561" w:type="dxa"/>
            <w:vMerge w:val="continue"/>
            <w:vAlign w:val="center"/>
          </w:tcPr>
          <w:p w14:paraId="11876B32">
            <w:pPr>
              <w:jc w:val="center"/>
              <w:rPr>
                <w:rFonts w:hint="eastAsia"/>
                <w:sz w:val="24"/>
                <w:szCs w:val="32"/>
                <w:vertAlign w:val="baseline"/>
                <w:lang w:val="en-US" w:eastAsia="zh-CN"/>
              </w:rPr>
            </w:pPr>
          </w:p>
        </w:tc>
        <w:tc>
          <w:tcPr>
            <w:tcW w:w="4239" w:type="dxa"/>
            <w:gridSpan w:val="2"/>
            <w:vAlign w:val="center"/>
          </w:tcPr>
          <w:p w14:paraId="6FCAE068">
            <w:pPr>
              <w:jc w:val="center"/>
              <w:rPr>
                <w:rFonts w:hint="eastAsia"/>
                <w:sz w:val="24"/>
                <w:szCs w:val="32"/>
                <w:vertAlign w:val="baseline"/>
                <w:lang w:val="zh-CN" w:eastAsia="zh-CN"/>
              </w:rPr>
            </w:pPr>
            <w:r>
              <w:rPr>
                <w:rFonts w:hint="eastAsia"/>
                <w:sz w:val="24"/>
                <w:szCs w:val="32"/>
                <w:vertAlign w:val="baseline"/>
                <w:lang w:val="en-US" w:eastAsia="en-US"/>
              </w:rPr>
              <w:t>★接近角/离去角</w:t>
            </w:r>
          </w:p>
        </w:tc>
        <w:tc>
          <w:tcPr>
            <w:tcW w:w="5016" w:type="dxa"/>
            <w:vAlign w:val="center"/>
          </w:tcPr>
          <w:p w14:paraId="25E93B50">
            <w:pPr>
              <w:jc w:val="center"/>
              <w:rPr>
                <w:rFonts w:hint="eastAsia"/>
                <w:sz w:val="24"/>
                <w:szCs w:val="32"/>
                <w:vertAlign w:val="baseline"/>
                <w:lang w:val="zh-CN" w:eastAsia="zh-CN"/>
              </w:rPr>
            </w:pPr>
            <w:r>
              <w:rPr>
                <w:rFonts w:hint="eastAsia"/>
                <w:sz w:val="24"/>
                <w:szCs w:val="32"/>
                <w:vertAlign w:val="baseline"/>
                <w:lang w:val="en-US" w:eastAsia="en-US"/>
              </w:rPr>
              <w:t>≥18/15</w:t>
            </w:r>
          </w:p>
        </w:tc>
        <w:tc>
          <w:tcPr>
            <w:tcW w:w="1110" w:type="dxa"/>
            <w:vMerge w:val="continue"/>
            <w:vAlign w:val="center"/>
          </w:tcPr>
          <w:p w14:paraId="4E403EA4">
            <w:pPr>
              <w:jc w:val="center"/>
              <w:rPr>
                <w:rFonts w:hint="eastAsia"/>
                <w:sz w:val="24"/>
                <w:szCs w:val="32"/>
                <w:vertAlign w:val="baseline"/>
                <w:lang w:val="en-US" w:eastAsia="zh-CN"/>
              </w:rPr>
            </w:pPr>
          </w:p>
        </w:tc>
        <w:tc>
          <w:tcPr>
            <w:tcW w:w="1095" w:type="dxa"/>
            <w:vMerge w:val="continue"/>
            <w:vAlign w:val="center"/>
          </w:tcPr>
          <w:p w14:paraId="49A92F3E">
            <w:pPr>
              <w:jc w:val="center"/>
              <w:rPr>
                <w:rFonts w:hint="eastAsia"/>
                <w:sz w:val="24"/>
                <w:szCs w:val="32"/>
                <w:vertAlign w:val="baseline"/>
                <w:lang w:val="en-US" w:eastAsia="zh-CN"/>
              </w:rPr>
            </w:pPr>
          </w:p>
        </w:tc>
      </w:tr>
      <w:tr w14:paraId="76CE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D15BBE4">
            <w:pPr>
              <w:jc w:val="center"/>
              <w:rPr>
                <w:rFonts w:hint="eastAsia"/>
                <w:sz w:val="24"/>
                <w:szCs w:val="32"/>
                <w:vertAlign w:val="baseline"/>
              </w:rPr>
            </w:pPr>
          </w:p>
        </w:tc>
        <w:tc>
          <w:tcPr>
            <w:tcW w:w="969" w:type="dxa"/>
            <w:vMerge w:val="continue"/>
            <w:vAlign w:val="center"/>
          </w:tcPr>
          <w:p w14:paraId="1DB2C5FC">
            <w:pPr>
              <w:jc w:val="center"/>
              <w:rPr>
                <w:rFonts w:hint="eastAsia"/>
                <w:sz w:val="24"/>
                <w:szCs w:val="32"/>
                <w:vertAlign w:val="baseline"/>
                <w:lang w:val="en-US" w:eastAsia="zh-CN"/>
              </w:rPr>
            </w:pPr>
          </w:p>
        </w:tc>
        <w:tc>
          <w:tcPr>
            <w:tcW w:w="561" w:type="dxa"/>
            <w:vMerge w:val="continue"/>
            <w:vAlign w:val="center"/>
          </w:tcPr>
          <w:p w14:paraId="52D10C4F">
            <w:pPr>
              <w:jc w:val="center"/>
              <w:rPr>
                <w:rFonts w:hint="eastAsia"/>
                <w:sz w:val="24"/>
                <w:szCs w:val="32"/>
                <w:vertAlign w:val="baseline"/>
                <w:lang w:val="en-US" w:eastAsia="zh-CN"/>
              </w:rPr>
            </w:pPr>
          </w:p>
        </w:tc>
        <w:tc>
          <w:tcPr>
            <w:tcW w:w="4239" w:type="dxa"/>
            <w:gridSpan w:val="2"/>
            <w:vAlign w:val="center"/>
          </w:tcPr>
          <w:p w14:paraId="0256FC76">
            <w:pPr>
              <w:jc w:val="center"/>
              <w:rPr>
                <w:rFonts w:hint="eastAsia"/>
                <w:sz w:val="24"/>
                <w:szCs w:val="32"/>
                <w:vertAlign w:val="baseline"/>
                <w:lang w:val="zh-CN" w:eastAsia="zh-CN"/>
              </w:rPr>
            </w:pPr>
            <w:r>
              <w:rPr>
                <w:rFonts w:hint="eastAsia"/>
                <w:sz w:val="24"/>
                <w:szCs w:val="32"/>
                <w:vertAlign w:val="baseline"/>
                <w:lang w:val="en-US" w:eastAsia="zh-CN"/>
              </w:rPr>
              <w:t>垃圾箱有效容积（m³）</w:t>
            </w:r>
          </w:p>
        </w:tc>
        <w:tc>
          <w:tcPr>
            <w:tcW w:w="5016" w:type="dxa"/>
            <w:vAlign w:val="center"/>
          </w:tcPr>
          <w:p w14:paraId="42140A95">
            <w:pPr>
              <w:jc w:val="center"/>
              <w:rPr>
                <w:rFonts w:hint="eastAsia"/>
                <w:sz w:val="24"/>
                <w:szCs w:val="32"/>
                <w:vertAlign w:val="baseline"/>
                <w:lang w:val="zh-CN" w:eastAsia="zh-CN"/>
              </w:rPr>
            </w:pPr>
            <w:r>
              <w:rPr>
                <w:rFonts w:hint="eastAsia"/>
                <w:sz w:val="24"/>
                <w:szCs w:val="32"/>
                <w:vertAlign w:val="baseline"/>
                <w:lang w:val="en-US" w:eastAsia="en-US"/>
              </w:rPr>
              <w:t>≥8</w:t>
            </w:r>
          </w:p>
        </w:tc>
        <w:tc>
          <w:tcPr>
            <w:tcW w:w="1110" w:type="dxa"/>
            <w:vMerge w:val="continue"/>
            <w:vAlign w:val="center"/>
          </w:tcPr>
          <w:p w14:paraId="53FC1F92">
            <w:pPr>
              <w:jc w:val="center"/>
              <w:rPr>
                <w:rFonts w:hint="eastAsia"/>
                <w:sz w:val="24"/>
                <w:szCs w:val="32"/>
                <w:vertAlign w:val="baseline"/>
                <w:lang w:val="en-US" w:eastAsia="zh-CN"/>
              </w:rPr>
            </w:pPr>
          </w:p>
        </w:tc>
        <w:tc>
          <w:tcPr>
            <w:tcW w:w="1095" w:type="dxa"/>
            <w:vMerge w:val="continue"/>
            <w:vAlign w:val="center"/>
          </w:tcPr>
          <w:p w14:paraId="14A61C52">
            <w:pPr>
              <w:jc w:val="center"/>
              <w:rPr>
                <w:rFonts w:hint="eastAsia"/>
                <w:sz w:val="24"/>
                <w:szCs w:val="32"/>
                <w:vertAlign w:val="baseline"/>
                <w:lang w:val="en-US" w:eastAsia="zh-CN"/>
              </w:rPr>
            </w:pPr>
          </w:p>
        </w:tc>
      </w:tr>
      <w:tr w14:paraId="0789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F40D8CE">
            <w:pPr>
              <w:jc w:val="center"/>
              <w:rPr>
                <w:rFonts w:hint="eastAsia"/>
                <w:sz w:val="24"/>
                <w:szCs w:val="32"/>
                <w:vertAlign w:val="baseline"/>
              </w:rPr>
            </w:pPr>
          </w:p>
        </w:tc>
        <w:tc>
          <w:tcPr>
            <w:tcW w:w="969" w:type="dxa"/>
            <w:vMerge w:val="continue"/>
            <w:vAlign w:val="center"/>
          </w:tcPr>
          <w:p w14:paraId="002617E3">
            <w:pPr>
              <w:jc w:val="center"/>
              <w:rPr>
                <w:rFonts w:hint="eastAsia"/>
                <w:sz w:val="24"/>
                <w:szCs w:val="32"/>
                <w:vertAlign w:val="baseline"/>
                <w:lang w:val="en-US" w:eastAsia="zh-CN"/>
              </w:rPr>
            </w:pPr>
          </w:p>
        </w:tc>
        <w:tc>
          <w:tcPr>
            <w:tcW w:w="561" w:type="dxa"/>
            <w:vMerge w:val="continue"/>
            <w:vAlign w:val="center"/>
          </w:tcPr>
          <w:p w14:paraId="2533A0DF">
            <w:pPr>
              <w:jc w:val="center"/>
              <w:rPr>
                <w:rFonts w:hint="eastAsia"/>
                <w:sz w:val="24"/>
                <w:szCs w:val="32"/>
                <w:vertAlign w:val="baseline"/>
                <w:lang w:val="en-US" w:eastAsia="zh-CN"/>
              </w:rPr>
            </w:pPr>
          </w:p>
        </w:tc>
        <w:tc>
          <w:tcPr>
            <w:tcW w:w="4239" w:type="dxa"/>
            <w:gridSpan w:val="2"/>
            <w:vAlign w:val="center"/>
          </w:tcPr>
          <w:p w14:paraId="3E09F44C">
            <w:pPr>
              <w:jc w:val="center"/>
              <w:rPr>
                <w:rFonts w:hint="eastAsia"/>
                <w:sz w:val="24"/>
                <w:szCs w:val="32"/>
                <w:vertAlign w:val="baseline"/>
                <w:lang w:val="zh-CN" w:eastAsia="zh-CN"/>
              </w:rPr>
            </w:pPr>
            <w:r>
              <w:rPr>
                <w:rFonts w:hint="eastAsia"/>
                <w:sz w:val="24"/>
                <w:szCs w:val="32"/>
                <w:vertAlign w:val="baseline"/>
                <w:lang w:val="en-US" w:eastAsia="en-US"/>
              </w:rPr>
              <w:t>填料器口离地高（mm）</w:t>
            </w:r>
          </w:p>
        </w:tc>
        <w:tc>
          <w:tcPr>
            <w:tcW w:w="5016" w:type="dxa"/>
            <w:vAlign w:val="center"/>
          </w:tcPr>
          <w:p w14:paraId="5C2CA01E">
            <w:pPr>
              <w:jc w:val="center"/>
              <w:rPr>
                <w:rFonts w:hint="eastAsia"/>
                <w:sz w:val="24"/>
                <w:szCs w:val="32"/>
                <w:vertAlign w:val="baseline"/>
                <w:lang w:val="zh-CN" w:eastAsia="zh-CN"/>
              </w:rPr>
            </w:pPr>
            <w:r>
              <w:rPr>
                <w:rFonts w:hint="eastAsia"/>
                <w:sz w:val="24"/>
                <w:szCs w:val="32"/>
                <w:vertAlign w:val="baseline"/>
                <w:lang w:val="en-US" w:eastAsia="en-US"/>
              </w:rPr>
              <w:t>≤1050</w:t>
            </w:r>
          </w:p>
        </w:tc>
        <w:tc>
          <w:tcPr>
            <w:tcW w:w="1110" w:type="dxa"/>
            <w:vMerge w:val="continue"/>
            <w:vAlign w:val="center"/>
          </w:tcPr>
          <w:p w14:paraId="055553CB">
            <w:pPr>
              <w:jc w:val="center"/>
              <w:rPr>
                <w:rFonts w:hint="eastAsia"/>
                <w:sz w:val="24"/>
                <w:szCs w:val="32"/>
                <w:vertAlign w:val="baseline"/>
                <w:lang w:val="en-US" w:eastAsia="zh-CN"/>
              </w:rPr>
            </w:pPr>
          </w:p>
        </w:tc>
        <w:tc>
          <w:tcPr>
            <w:tcW w:w="1095" w:type="dxa"/>
            <w:vMerge w:val="continue"/>
            <w:vAlign w:val="center"/>
          </w:tcPr>
          <w:p w14:paraId="31411DA7">
            <w:pPr>
              <w:jc w:val="center"/>
              <w:rPr>
                <w:rFonts w:hint="eastAsia"/>
                <w:sz w:val="24"/>
                <w:szCs w:val="32"/>
                <w:vertAlign w:val="baseline"/>
                <w:lang w:val="en-US" w:eastAsia="zh-CN"/>
              </w:rPr>
            </w:pPr>
          </w:p>
        </w:tc>
      </w:tr>
      <w:tr w14:paraId="46D2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0291BA3">
            <w:pPr>
              <w:jc w:val="center"/>
              <w:rPr>
                <w:rFonts w:hint="eastAsia"/>
                <w:sz w:val="24"/>
                <w:szCs w:val="32"/>
                <w:vertAlign w:val="baseline"/>
              </w:rPr>
            </w:pPr>
          </w:p>
        </w:tc>
        <w:tc>
          <w:tcPr>
            <w:tcW w:w="969" w:type="dxa"/>
            <w:vMerge w:val="continue"/>
            <w:vAlign w:val="center"/>
          </w:tcPr>
          <w:p w14:paraId="4F685534">
            <w:pPr>
              <w:jc w:val="center"/>
              <w:rPr>
                <w:rFonts w:hint="eastAsia"/>
                <w:sz w:val="24"/>
                <w:szCs w:val="32"/>
                <w:vertAlign w:val="baseline"/>
                <w:lang w:val="en-US" w:eastAsia="zh-CN"/>
              </w:rPr>
            </w:pPr>
          </w:p>
        </w:tc>
        <w:tc>
          <w:tcPr>
            <w:tcW w:w="561" w:type="dxa"/>
            <w:vMerge w:val="continue"/>
            <w:vAlign w:val="center"/>
          </w:tcPr>
          <w:p w14:paraId="5FCE1B24">
            <w:pPr>
              <w:jc w:val="center"/>
              <w:rPr>
                <w:rFonts w:hint="eastAsia"/>
                <w:sz w:val="24"/>
                <w:szCs w:val="32"/>
                <w:vertAlign w:val="baseline"/>
                <w:lang w:val="en-US" w:eastAsia="zh-CN"/>
              </w:rPr>
            </w:pPr>
          </w:p>
        </w:tc>
        <w:tc>
          <w:tcPr>
            <w:tcW w:w="4239" w:type="dxa"/>
            <w:gridSpan w:val="2"/>
            <w:vAlign w:val="center"/>
          </w:tcPr>
          <w:p w14:paraId="514D00F1">
            <w:pPr>
              <w:jc w:val="center"/>
              <w:rPr>
                <w:rFonts w:hint="eastAsia"/>
                <w:sz w:val="24"/>
                <w:szCs w:val="32"/>
                <w:vertAlign w:val="baseline"/>
                <w:lang w:val="zh-CN" w:eastAsia="zh-CN"/>
              </w:rPr>
            </w:pPr>
            <w:r>
              <w:rPr>
                <w:rFonts w:hint="eastAsia"/>
                <w:sz w:val="24"/>
                <w:szCs w:val="32"/>
                <w:vertAlign w:val="baseline"/>
                <w:lang w:val="en-US" w:eastAsia="zh-CN"/>
              </w:rPr>
              <w:t>压缩一次循环时间（s）</w:t>
            </w:r>
          </w:p>
        </w:tc>
        <w:tc>
          <w:tcPr>
            <w:tcW w:w="5016" w:type="dxa"/>
            <w:vAlign w:val="center"/>
          </w:tcPr>
          <w:p w14:paraId="711433CF">
            <w:pPr>
              <w:jc w:val="center"/>
              <w:rPr>
                <w:rFonts w:hint="eastAsia"/>
                <w:sz w:val="24"/>
                <w:szCs w:val="32"/>
                <w:vertAlign w:val="baseline"/>
                <w:lang w:val="zh-CN" w:eastAsia="zh-CN"/>
              </w:rPr>
            </w:pPr>
            <w:r>
              <w:rPr>
                <w:rFonts w:hint="eastAsia"/>
                <w:sz w:val="24"/>
                <w:szCs w:val="32"/>
                <w:vertAlign w:val="baseline"/>
                <w:lang w:val="en-US" w:eastAsia="en-US"/>
              </w:rPr>
              <w:t>≤12</w:t>
            </w:r>
          </w:p>
        </w:tc>
        <w:tc>
          <w:tcPr>
            <w:tcW w:w="1110" w:type="dxa"/>
            <w:vMerge w:val="continue"/>
            <w:vAlign w:val="center"/>
          </w:tcPr>
          <w:p w14:paraId="150DCB0D">
            <w:pPr>
              <w:jc w:val="center"/>
              <w:rPr>
                <w:rFonts w:hint="eastAsia"/>
                <w:sz w:val="24"/>
                <w:szCs w:val="32"/>
                <w:vertAlign w:val="baseline"/>
                <w:lang w:val="en-US" w:eastAsia="zh-CN"/>
              </w:rPr>
            </w:pPr>
          </w:p>
        </w:tc>
        <w:tc>
          <w:tcPr>
            <w:tcW w:w="1095" w:type="dxa"/>
            <w:vMerge w:val="continue"/>
            <w:vAlign w:val="center"/>
          </w:tcPr>
          <w:p w14:paraId="3B493221">
            <w:pPr>
              <w:jc w:val="center"/>
              <w:rPr>
                <w:rFonts w:hint="eastAsia"/>
                <w:sz w:val="24"/>
                <w:szCs w:val="32"/>
                <w:vertAlign w:val="baseline"/>
                <w:lang w:val="en-US" w:eastAsia="zh-CN"/>
              </w:rPr>
            </w:pPr>
          </w:p>
        </w:tc>
      </w:tr>
      <w:tr w14:paraId="7BF3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EB0F77E">
            <w:pPr>
              <w:jc w:val="center"/>
              <w:rPr>
                <w:rFonts w:hint="eastAsia"/>
                <w:sz w:val="24"/>
                <w:szCs w:val="32"/>
                <w:vertAlign w:val="baseline"/>
              </w:rPr>
            </w:pPr>
          </w:p>
        </w:tc>
        <w:tc>
          <w:tcPr>
            <w:tcW w:w="969" w:type="dxa"/>
            <w:vMerge w:val="continue"/>
            <w:vAlign w:val="center"/>
          </w:tcPr>
          <w:p w14:paraId="58E7047A">
            <w:pPr>
              <w:jc w:val="center"/>
              <w:rPr>
                <w:rFonts w:hint="eastAsia"/>
                <w:sz w:val="24"/>
                <w:szCs w:val="32"/>
                <w:vertAlign w:val="baseline"/>
                <w:lang w:val="en-US" w:eastAsia="zh-CN"/>
              </w:rPr>
            </w:pPr>
          </w:p>
        </w:tc>
        <w:tc>
          <w:tcPr>
            <w:tcW w:w="561" w:type="dxa"/>
            <w:vMerge w:val="continue"/>
            <w:vAlign w:val="center"/>
          </w:tcPr>
          <w:p w14:paraId="5B77A42C">
            <w:pPr>
              <w:jc w:val="center"/>
              <w:rPr>
                <w:rFonts w:hint="eastAsia"/>
                <w:sz w:val="24"/>
                <w:szCs w:val="32"/>
                <w:vertAlign w:val="baseline"/>
                <w:lang w:val="en-US" w:eastAsia="zh-CN"/>
              </w:rPr>
            </w:pPr>
          </w:p>
        </w:tc>
        <w:tc>
          <w:tcPr>
            <w:tcW w:w="4239" w:type="dxa"/>
            <w:gridSpan w:val="2"/>
            <w:vAlign w:val="center"/>
          </w:tcPr>
          <w:p w14:paraId="00AA96F4">
            <w:pPr>
              <w:jc w:val="center"/>
              <w:rPr>
                <w:rFonts w:hint="eastAsia"/>
                <w:sz w:val="24"/>
                <w:szCs w:val="32"/>
                <w:vertAlign w:val="baseline"/>
                <w:lang w:val="zh-CN" w:eastAsia="zh-CN"/>
              </w:rPr>
            </w:pPr>
            <w:r>
              <w:rPr>
                <w:rFonts w:hint="eastAsia"/>
                <w:sz w:val="24"/>
                <w:szCs w:val="32"/>
                <w:vertAlign w:val="baseline"/>
                <w:lang w:val="en-US" w:eastAsia="zh-CN"/>
              </w:rPr>
              <w:t>压缩一次循环时间（s）</w:t>
            </w:r>
          </w:p>
        </w:tc>
        <w:tc>
          <w:tcPr>
            <w:tcW w:w="5016" w:type="dxa"/>
            <w:vAlign w:val="center"/>
          </w:tcPr>
          <w:p w14:paraId="687214A2">
            <w:pPr>
              <w:jc w:val="center"/>
              <w:rPr>
                <w:rFonts w:hint="eastAsia"/>
                <w:sz w:val="24"/>
                <w:szCs w:val="32"/>
                <w:vertAlign w:val="baseline"/>
                <w:lang w:val="zh-CN" w:eastAsia="zh-CN"/>
              </w:rPr>
            </w:pPr>
            <w:r>
              <w:rPr>
                <w:rFonts w:hint="eastAsia"/>
                <w:sz w:val="24"/>
                <w:szCs w:val="32"/>
                <w:vertAlign w:val="baseline"/>
                <w:lang w:val="en-US" w:eastAsia="en-US"/>
              </w:rPr>
              <w:t>≤10</w:t>
            </w:r>
          </w:p>
        </w:tc>
        <w:tc>
          <w:tcPr>
            <w:tcW w:w="1110" w:type="dxa"/>
            <w:vMerge w:val="continue"/>
            <w:vAlign w:val="center"/>
          </w:tcPr>
          <w:p w14:paraId="0972A719">
            <w:pPr>
              <w:jc w:val="center"/>
              <w:rPr>
                <w:rFonts w:hint="eastAsia"/>
                <w:sz w:val="24"/>
                <w:szCs w:val="32"/>
                <w:vertAlign w:val="baseline"/>
                <w:lang w:val="en-US" w:eastAsia="zh-CN"/>
              </w:rPr>
            </w:pPr>
          </w:p>
        </w:tc>
        <w:tc>
          <w:tcPr>
            <w:tcW w:w="1095" w:type="dxa"/>
            <w:vMerge w:val="continue"/>
            <w:vAlign w:val="center"/>
          </w:tcPr>
          <w:p w14:paraId="4DCEE83C">
            <w:pPr>
              <w:jc w:val="center"/>
              <w:rPr>
                <w:rFonts w:hint="eastAsia"/>
                <w:sz w:val="24"/>
                <w:szCs w:val="32"/>
                <w:vertAlign w:val="baseline"/>
                <w:lang w:val="en-US" w:eastAsia="zh-CN"/>
              </w:rPr>
            </w:pPr>
          </w:p>
        </w:tc>
      </w:tr>
      <w:tr w14:paraId="5FD1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00548250">
            <w:pPr>
              <w:jc w:val="center"/>
              <w:rPr>
                <w:rFonts w:hint="eastAsia"/>
                <w:sz w:val="24"/>
                <w:szCs w:val="32"/>
                <w:vertAlign w:val="baseline"/>
              </w:rPr>
            </w:pPr>
          </w:p>
        </w:tc>
        <w:tc>
          <w:tcPr>
            <w:tcW w:w="969" w:type="dxa"/>
            <w:vMerge w:val="continue"/>
            <w:vAlign w:val="center"/>
          </w:tcPr>
          <w:p w14:paraId="64FDF073">
            <w:pPr>
              <w:jc w:val="center"/>
              <w:rPr>
                <w:rFonts w:hint="eastAsia"/>
                <w:sz w:val="24"/>
                <w:szCs w:val="32"/>
                <w:vertAlign w:val="baseline"/>
                <w:lang w:val="en-US" w:eastAsia="zh-CN"/>
              </w:rPr>
            </w:pPr>
          </w:p>
        </w:tc>
        <w:tc>
          <w:tcPr>
            <w:tcW w:w="561" w:type="dxa"/>
            <w:vMerge w:val="continue"/>
            <w:vAlign w:val="center"/>
          </w:tcPr>
          <w:p w14:paraId="2B5BEB99">
            <w:pPr>
              <w:jc w:val="center"/>
              <w:rPr>
                <w:rFonts w:hint="eastAsia"/>
                <w:sz w:val="24"/>
                <w:szCs w:val="32"/>
                <w:vertAlign w:val="baseline"/>
                <w:lang w:val="en-US" w:eastAsia="zh-CN"/>
              </w:rPr>
            </w:pPr>
          </w:p>
        </w:tc>
        <w:tc>
          <w:tcPr>
            <w:tcW w:w="4239" w:type="dxa"/>
            <w:gridSpan w:val="2"/>
            <w:vAlign w:val="center"/>
          </w:tcPr>
          <w:p w14:paraId="3C7C7194">
            <w:pPr>
              <w:jc w:val="center"/>
              <w:rPr>
                <w:rFonts w:hint="eastAsia"/>
                <w:sz w:val="24"/>
                <w:szCs w:val="32"/>
                <w:vertAlign w:val="baseline"/>
                <w:lang w:val="zh-CN" w:eastAsia="zh-CN"/>
              </w:rPr>
            </w:pPr>
            <w:r>
              <w:rPr>
                <w:rFonts w:hint="eastAsia"/>
                <w:sz w:val="24"/>
                <w:szCs w:val="32"/>
                <w:vertAlign w:val="baseline"/>
                <w:lang w:val="en-US" w:eastAsia="zh-CN"/>
              </w:rPr>
              <w:t>推板卸料循环时间（s）</w:t>
            </w:r>
          </w:p>
        </w:tc>
        <w:tc>
          <w:tcPr>
            <w:tcW w:w="5016" w:type="dxa"/>
            <w:vAlign w:val="center"/>
          </w:tcPr>
          <w:p w14:paraId="5AD15343">
            <w:pPr>
              <w:jc w:val="center"/>
              <w:rPr>
                <w:rFonts w:hint="eastAsia"/>
                <w:sz w:val="24"/>
                <w:szCs w:val="32"/>
                <w:vertAlign w:val="baseline"/>
                <w:lang w:val="zh-CN" w:eastAsia="zh-CN"/>
              </w:rPr>
            </w:pPr>
            <w:r>
              <w:rPr>
                <w:rFonts w:hint="eastAsia"/>
                <w:sz w:val="24"/>
                <w:szCs w:val="32"/>
                <w:vertAlign w:val="baseline"/>
                <w:lang w:val="en-US" w:eastAsia="en-US"/>
              </w:rPr>
              <w:t>≤25</w:t>
            </w:r>
          </w:p>
        </w:tc>
        <w:tc>
          <w:tcPr>
            <w:tcW w:w="1110" w:type="dxa"/>
            <w:vMerge w:val="continue"/>
            <w:vAlign w:val="center"/>
          </w:tcPr>
          <w:p w14:paraId="7EC78030">
            <w:pPr>
              <w:jc w:val="center"/>
              <w:rPr>
                <w:rFonts w:hint="eastAsia"/>
                <w:sz w:val="24"/>
                <w:szCs w:val="32"/>
                <w:vertAlign w:val="baseline"/>
                <w:lang w:val="en-US" w:eastAsia="zh-CN"/>
              </w:rPr>
            </w:pPr>
          </w:p>
        </w:tc>
        <w:tc>
          <w:tcPr>
            <w:tcW w:w="1095" w:type="dxa"/>
            <w:vMerge w:val="continue"/>
            <w:vAlign w:val="center"/>
          </w:tcPr>
          <w:p w14:paraId="7C9C45A1">
            <w:pPr>
              <w:jc w:val="center"/>
              <w:rPr>
                <w:rFonts w:hint="eastAsia"/>
                <w:sz w:val="24"/>
                <w:szCs w:val="32"/>
                <w:vertAlign w:val="baseline"/>
                <w:lang w:val="en-US" w:eastAsia="zh-CN"/>
              </w:rPr>
            </w:pPr>
          </w:p>
        </w:tc>
      </w:tr>
      <w:tr w14:paraId="29F2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34601ACA">
            <w:pPr>
              <w:jc w:val="center"/>
              <w:rPr>
                <w:rFonts w:hint="eastAsia"/>
                <w:sz w:val="24"/>
                <w:szCs w:val="32"/>
                <w:vertAlign w:val="baseline"/>
              </w:rPr>
            </w:pPr>
          </w:p>
        </w:tc>
        <w:tc>
          <w:tcPr>
            <w:tcW w:w="969" w:type="dxa"/>
            <w:vMerge w:val="continue"/>
            <w:vAlign w:val="center"/>
          </w:tcPr>
          <w:p w14:paraId="01259A20">
            <w:pPr>
              <w:jc w:val="center"/>
              <w:rPr>
                <w:rFonts w:hint="eastAsia"/>
                <w:sz w:val="24"/>
                <w:szCs w:val="32"/>
                <w:vertAlign w:val="baseline"/>
                <w:lang w:val="en-US" w:eastAsia="zh-CN"/>
              </w:rPr>
            </w:pPr>
          </w:p>
        </w:tc>
        <w:tc>
          <w:tcPr>
            <w:tcW w:w="561" w:type="dxa"/>
            <w:vMerge w:val="continue"/>
            <w:vAlign w:val="center"/>
          </w:tcPr>
          <w:p w14:paraId="460BBBF9">
            <w:pPr>
              <w:jc w:val="center"/>
              <w:rPr>
                <w:rFonts w:hint="eastAsia"/>
                <w:sz w:val="24"/>
                <w:szCs w:val="32"/>
                <w:vertAlign w:val="baseline"/>
                <w:lang w:val="en-US" w:eastAsia="zh-CN"/>
              </w:rPr>
            </w:pPr>
          </w:p>
        </w:tc>
        <w:tc>
          <w:tcPr>
            <w:tcW w:w="4239" w:type="dxa"/>
            <w:gridSpan w:val="2"/>
            <w:vAlign w:val="center"/>
          </w:tcPr>
          <w:p w14:paraId="7B56BF58">
            <w:pPr>
              <w:jc w:val="center"/>
              <w:rPr>
                <w:rFonts w:hint="eastAsia"/>
                <w:sz w:val="24"/>
                <w:szCs w:val="32"/>
                <w:vertAlign w:val="baseline"/>
                <w:lang w:val="zh-CN" w:eastAsia="zh-CN"/>
              </w:rPr>
            </w:pPr>
            <w:r>
              <w:rPr>
                <w:rFonts w:hint="eastAsia"/>
                <w:sz w:val="24"/>
                <w:szCs w:val="32"/>
                <w:vertAlign w:val="baseline"/>
                <w:lang w:val="en-US" w:eastAsia="en-US"/>
              </w:rPr>
              <w:t>翻桶机构</w:t>
            </w:r>
          </w:p>
        </w:tc>
        <w:tc>
          <w:tcPr>
            <w:tcW w:w="5016" w:type="dxa"/>
            <w:vAlign w:val="center"/>
          </w:tcPr>
          <w:p w14:paraId="250B681F">
            <w:pPr>
              <w:jc w:val="center"/>
              <w:rPr>
                <w:rFonts w:hint="eastAsia"/>
                <w:sz w:val="24"/>
                <w:szCs w:val="32"/>
                <w:vertAlign w:val="baseline"/>
                <w:lang w:val="zh-CN" w:eastAsia="zh-CN"/>
              </w:rPr>
            </w:pPr>
            <w:r>
              <w:rPr>
                <w:rFonts w:hint="eastAsia"/>
                <w:sz w:val="24"/>
                <w:szCs w:val="32"/>
                <w:vertAlign w:val="baseline"/>
                <w:lang w:val="en-US" w:eastAsia="en-US"/>
              </w:rPr>
              <w:t>120L/240L/660L垃圾桶</w:t>
            </w:r>
          </w:p>
        </w:tc>
        <w:tc>
          <w:tcPr>
            <w:tcW w:w="1110" w:type="dxa"/>
            <w:vMerge w:val="continue"/>
            <w:vAlign w:val="center"/>
          </w:tcPr>
          <w:p w14:paraId="5F683075">
            <w:pPr>
              <w:jc w:val="center"/>
              <w:rPr>
                <w:rFonts w:hint="eastAsia"/>
                <w:sz w:val="24"/>
                <w:szCs w:val="32"/>
                <w:vertAlign w:val="baseline"/>
                <w:lang w:val="en-US" w:eastAsia="zh-CN"/>
              </w:rPr>
            </w:pPr>
          </w:p>
        </w:tc>
        <w:tc>
          <w:tcPr>
            <w:tcW w:w="1095" w:type="dxa"/>
            <w:vMerge w:val="continue"/>
            <w:vAlign w:val="center"/>
          </w:tcPr>
          <w:p w14:paraId="1D8152C3">
            <w:pPr>
              <w:jc w:val="center"/>
              <w:rPr>
                <w:rFonts w:hint="eastAsia"/>
                <w:sz w:val="24"/>
                <w:szCs w:val="32"/>
                <w:vertAlign w:val="baseline"/>
                <w:lang w:val="en-US" w:eastAsia="zh-CN"/>
              </w:rPr>
            </w:pPr>
          </w:p>
        </w:tc>
      </w:tr>
      <w:tr w14:paraId="742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29E36B8D">
            <w:pPr>
              <w:jc w:val="center"/>
              <w:rPr>
                <w:rFonts w:hint="eastAsia"/>
                <w:sz w:val="24"/>
                <w:szCs w:val="32"/>
                <w:vertAlign w:val="baseline"/>
              </w:rPr>
            </w:pPr>
          </w:p>
        </w:tc>
        <w:tc>
          <w:tcPr>
            <w:tcW w:w="969" w:type="dxa"/>
            <w:vMerge w:val="continue"/>
            <w:vAlign w:val="center"/>
          </w:tcPr>
          <w:p w14:paraId="70FE2645">
            <w:pPr>
              <w:jc w:val="center"/>
              <w:rPr>
                <w:rFonts w:hint="eastAsia"/>
                <w:sz w:val="24"/>
                <w:szCs w:val="32"/>
                <w:vertAlign w:val="baseline"/>
                <w:lang w:val="en-US" w:eastAsia="zh-CN"/>
              </w:rPr>
            </w:pPr>
          </w:p>
        </w:tc>
        <w:tc>
          <w:tcPr>
            <w:tcW w:w="561" w:type="dxa"/>
            <w:vMerge w:val="continue"/>
            <w:vAlign w:val="center"/>
          </w:tcPr>
          <w:p w14:paraId="36F1CCC6">
            <w:pPr>
              <w:jc w:val="center"/>
              <w:rPr>
                <w:rFonts w:hint="eastAsia"/>
                <w:sz w:val="24"/>
                <w:szCs w:val="32"/>
                <w:vertAlign w:val="baseline"/>
                <w:lang w:val="en-US" w:eastAsia="zh-CN"/>
              </w:rPr>
            </w:pPr>
          </w:p>
        </w:tc>
        <w:tc>
          <w:tcPr>
            <w:tcW w:w="9255" w:type="dxa"/>
            <w:gridSpan w:val="3"/>
            <w:vAlign w:val="center"/>
          </w:tcPr>
          <w:p w14:paraId="27D61CB1">
            <w:pPr>
              <w:jc w:val="center"/>
              <w:rPr>
                <w:sz w:val="24"/>
                <w:szCs w:val="32"/>
                <w:vertAlign w:val="baseline"/>
              </w:rPr>
            </w:pPr>
            <w:r>
              <w:rPr>
                <w:rFonts w:hint="eastAsia"/>
                <w:b/>
                <w:bCs/>
                <w:sz w:val="24"/>
                <w:szCs w:val="32"/>
                <w:vertAlign w:val="baseline"/>
                <w:lang w:val="en-US" w:eastAsia="zh-CN"/>
              </w:rPr>
              <w:t>二、主要功能要求</w:t>
            </w:r>
          </w:p>
        </w:tc>
        <w:tc>
          <w:tcPr>
            <w:tcW w:w="1110" w:type="dxa"/>
            <w:vMerge w:val="continue"/>
            <w:vAlign w:val="center"/>
          </w:tcPr>
          <w:p w14:paraId="45DFE854">
            <w:pPr>
              <w:jc w:val="center"/>
              <w:rPr>
                <w:rFonts w:hint="eastAsia"/>
                <w:sz w:val="24"/>
                <w:szCs w:val="32"/>
                <w:vertAlign w:val="baseline"/>
                <w:lang w:val="en-US" w:eastAsia="zh-CN"/>
              </w:rPr>
            </w:pPr>
          </w:p>
        </w:tc>
        <w:tc>
          <w:tcPr>
            <w:tcW w:w="1095" w:type="dxa"/>
            <w:vMerge w:val="continue"/>
            <w:vAlign w:val="center"/>
          </w:tcPr>
          <w:p w14:paraId="2E93EBA7">
            <w:pPr>
              <w:jc w:val="center"/>
              <w:rPr>
                <w:rFonts w:hint="eastAsia"/>
                <w:sz w:val="24"/>
                <w:szCs w:val="32"/>
                <w:vertAlign w:val="baseline"/>
                <w:lang w:val="en-US" w:eastAsia="zh-CN"/>
              </w:rPr>
            </w:pPr>
          </w:p>
        </w:tc>
      </w:tr>
      <w:tr w14:paraId="1C93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5" w:hRule="atLeast"/>
          <w:jc w:val="center"/>
        </w:trPr>
        <w:tc>
          <w:tcPr>
            <w:tcW w:w="1230" w:type="dxa"/>
            <w:vMerge w:val="continue"/>
            <w:vAlign w:val="center"/>
          </w:tcPr>
          <w:p w14:paraId="3E740471">
            <w:pPr>
              <w:jc w:val="center"/>
              <w:rPr>
                <w:rFonts w:hint="eastAsia"/>
                <w:sz w:val="24"/>
                <w:szCs w:val="32"/>
                <w:vertAlign w:val="baseline"/>
              </w:rPr>
            </w:pPr>
          </w:p>
        </w:tc>
        <w:tc>
          <w:tcPr>
            <w:tcW w:w="969" w:type="dxa"/>
            <w:vMerge w:val="continue"/>
            <w:vAlign w:val="center"/>
          </w:tcPr>
          <w:p w14:paraId="1DD52B02">
            <w:pPr>
              <w:jc w:val="center"/>
              <w:rPr>
                <w:rFonts w:hint="eastAsia"/>
                <w:sz w:val="24"/>
                <w:szCs w:val="32"/>
                <w:vertAlign w:val="baseline"/>
                <w:lang w:val="en-US" w:eastAsia="zh-CN"/>
              </w:rPr>
            </w:pPr>
          </w:p>
        </w:tc>
        <w:tc>
          <w:tcPr>
            <w:tcW w:w="561" w:type="dxa"/>
            <w:vMerge w:val="continue"/>
            <w:vAlign w:val="center"/>
          </w:tcPr>
          <w:p w14:paraId="6301DD9B">
            <w:pPr>
              <w:jc w:val="center"/>
              <w:rPr>
                <w:rFonts w:hint="eastAsia"/>
                <w:sz w:val="24"/>
                <w:szCs w:val="32"/>
                <w:vertAlign w:val="baseline"/>
                <w:lang w:val="en-US" w:eastAsia="zh-CN"/>
              </w:rPr>
            </w:pPr>
          </w:p>
        </w:tc>
        <w:tc>
          <w:tcPr>
            <w:tcW w:w="9255" w:type="dxa"/>
            <w:gridSpan w:val="3"/>
            <w:vAlign w:val="center"/>
          </w:tcPr>
          <w:p w14:paraId="22BF9C5F">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1、需采用先进的复合双向压缩技术，双重保压，整个压缩过程中均能保持较高的垃圾压实密度,行业内属于领先地位。液压系统采用双泵独立油路及独立阀组，上料动作与压缩循环互不影响，压缩效率高，上料时间短。</w:t>
            </w:r>
          </w:p>
          <w:p w14:paraId="2BDEB949">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2、上料机构可翻120L/240L/660L垃圾桶，同时需采用四连杆机构布局、可调式上料机构挂齿、挂钩，保证上料过程的高可靠性，需采用无弹簧压桶机构，结构简洁，维护保养简便。</w:t>
            </w:r>
          </w:p>
          <w:p w14:paraId="1A76F805">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3、为确保垃圾箱后端面的密封性，防止污水流出，需采用独立锁钩，对填装器进行锁紧，垃圾箱后端面与填装器结合面处的密封条始终保持压缩状态，确保了填装器与垃圾箱的结合面良好密封性能。</w:t>
            </w:r>
          </w:p>
          <w:p w14:paraId="61158AC4">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4、填料器盖需采用气动控制，关闭后能完全遮盖住填料器投料口，消除转运过程中车尾气流扰动造成的垃圾尘屑飞扬现象，同时减少臭气污染，同时气缸、气控阀等部件均位于填料器外侧，维护保养简便。</w:t>
            </w:r>
          </w:p>
          <w:p w14:paraId="12796ED4">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5、需具备箱体辅助清洗功能，推铲油缸水平布置，受力均匀，推出力大。同时，结合产品结构与实际运行要求，推铲前面可推出箱体≥50mm，保证大箱内的垃圾完全卸料干净，无需人工二次清理，提升工作效率。</w:t>
            </w:r>
          </w:p>
          <w:p w14:paraId="579D6486">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 xml:space="preserve">6、作业控制盒分别安装在驾驶室内和车尾，驾驶室内的作业控制盒可控制推挤卸料和选择操作模式，车尾的作业控制盒则控制压填机构和上料机构的作业，使用操作十分方便；特别是在垃圾填埋场，作业人员无须下车即可完成卸料。 </w:t>
            </w:r>
          </w:p>
          <w:p w14:paraId="4C265AA5">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7、产品的垃圾箱等与垃圾直接接触的钢板均选用高品质耐腐蚀性强的耐候钢，强度高，耐腐蚀能力强，使用寿命长，尤其适用于腐蚀性作业环境。同时填料器料斗部位采用高硬度耐磨钢，提高了产品耐用度。</w:t>
            </w:r>
          </w:p>
          <w:p w14:paraId="147558E0">
            <w:pPr>
              <w:jc w:val="both"/>
              <w:rPr>
                <w:rFonts w:hint="eastAsia"/>
                <w:b w:val="0"/>
                <w:bCs w:val="0"/>
                <w:sz w:val="24"/>
                <w:szCs w:val="32"/>
                <w:vertAlign w:val="baseline"/>
                <w:lang w:val="en-US" w:eastAsia="zh-CN"/>
              </w:rPr>
            </w:pPr>
            <w:r>
              <w:rPr>
                <w:rFonts w:hint="eastAsia"/>
                <w:b w:val="0"/>
                <w:bCs w:val="0"/>
                <w:sz w:val="24"/>
                <w:szCs w:val="32"/>
                <w:vertAlign w:val="baseline"/>
                <w:lang w:val="en-US" w:eastAsia="zh-CN"/>
              </w:rPr>
              <w:t>8、垃圾箱侧面设有防下降开关防止填料器举升后误操作导致填料器下降威胁到人身安全；产品上装有报警装置，进行涉及到安全的操作时可报警提示操作人员谨慎操作；填料器上设有安全撑</w:t>
            </w:r>
            <w:r>
              <w:rPr>
                <w:rFonts w:hint="eastAsia"/>
                <w:b w:val="0"/>
                <w:bCs w:val="0"/>
                <w:sz w:val="24"/>
                <w:szCs w:val="32"/>
                <w:highlight w:val="none"/>
                <w:vertAlign w:val="baseline"/>
                <w:lang w:val="en-US" w:eastAsia="zh-CN"/>
              </w:rPr>
              <w:t>杆，避免填料器下降伤人；填料器两侧设置的紧急停止按钮可使垃圾压填机构在任何状态或任何位置停止，保障作业人员、设备的安全；产品上贴有安全标贴，引导操作人员安全操作。</w:t>
            </w:r>
          </w:p>
        </w:tc>
        <w:tc>
          <w:tcPr>
            <w:tcW w:w="1110" w:type="dxa"/>
            <w:vMerge w:val="continue"/>
            <w:vAlign w:val="center"/>
          </w:tcPr>
          <w:p w14:paraId="5E137E59">
            <w:pPr>
              <w:jc w:val="center"/>
              <w:rPr>
                <w:rFonts w:hint="eastAsia"/>
                <w:sz w:val="24"/>
                <w:szCs w:val="32"/>
                <w:vertAlign w:val="baseline"/>
                <w:lang w:val="en-US" w:eastAsia="zh-CN"/>
              </w:rPr>
            </w:pPr>
          </w:p>
        </w:tc>
        <w:tc>
          <w:tcPr>
            <w:tcW w:w="1095" w:type="dxa"/>
            <w:vMerge w:val="continue"/>
            <w:vAlign w:val="center"/>
          </w:tcPr>
          <w:p w14:paraId="696426A0">
            <w:pPr>
              <w:jc w:val="center"/>
              <w:rPr>
                <w:rFonts w:hint="eastAsia"/>
                <w:sz w:val="24"/>
                <w:szCs w:val="32"/>
                <w:vertAlign w:val="baseline"/>
                <w:lang w:val="en-US" w:eastAsia="zh-CN"/>
              </w:rPr>
            </w:pPr>
          </w:p>
        </w:tc>
      </w:tr>
      <w:tr w14:paraId="4526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restart"/>
            <w:vAlign w:val="center"/>
          </w:tcPr>
          <w:p w14:paraId="6B5CD4D0">
            <w:pPr>
              <w:jc w:val="center"/>
              <w:rPr>
                <w:sz w:val="24"/>
                <w:szCs w:val="32"/>
                <w:vertAlign w:val="baseline"/>
              </w:rPr>
            </w:pPr>
            <w:r>
              <w:rPr>
                <w:rFonts w:hint="eastAsia"/>
                <w:sz w:val="24"/>
                <w:szCs w:val="32"/>
                <w:vertAlign w:val="baseline"/>
                <w:lang w:val="en-US" w:eastAsia="zh-CN"/>
              </w:rPr>
              <w:t>皮卡型工具</w:t>
            </w:r>
            <w:r>
              <w:rPr>
                <w:rFonts w:hint="eastAsia"/>
                <w:sz w:val="24"/>
                <w:szCs w:val="32"/>
                <w:vertAlign w:val="baseline"/>
              </w:rPr>
              <w:t>车（燃油）</w:t>
            </w:r>
          </w:p>
        </w:tc>
        <w:tc>
          <w:tcPr>
            <w:tcW w:w="969" w:type="dxa"/>
            <w:vMerge w:val="restart"/>
            <w:vAlign w:val="center"/>
          </w:tcPr>
          <w:p w14:paraId="40601A28">
            <w:pPr>
              <w:pStyle w:val="7"/>
              <w:jc w:val="center"/>
              <w:rPr>
                <w:rFonts w:hint="default"/>
                <w:lang w:val="en-US" w:eastAsia="zh-CN"/>
              </w:rPr>
            </w:pPr>
            <w:r>
              <w:rPr>
                <w:rFonts w:hint="eastAsia"/>
                <w:sz w:val="24"/>
                <w:szCs w:val="32"/>
                <w:vertAlign w:val="baseline"/>
                <w:lang w:val="en-US" w:eastAsia="zh-CN"/>
              </w:rPr>
              <w:t>两驱：2</w:t>
            </w:r>
            <w:r>
              <w:rPr>
                <w:rFonts w:hint="eastAsia"/>
                <w:sz w:val="24"/>
                <w:szCs w:val="32"/>
                <w:vertAlign w:val="baseline"/>
                <w:lang w:val="en-US" w:eastAsia="zh-CN"/>
              </w:rPr>
              <w:br w:type="textWrapping"/>
            </w:r>
            <w:r>
              <w:rPr>
                <w:rFonts w:hint="eastAsia"/>
                <w:sz w:val="24"/>
                <w:szCs w:val="32"/>
                <w:vertAlign w:val="baseline"/>
                <w:lang w:val="en-US" w:eastAsia="zh-CN"/>
              </w:rPr>
              <w:t>四驱：2</w:t>
            </w:r>
          </w:p>
        </w:tc>
        <w:tc>
          <w:tcPr>
            <w:tcW w:w="561" w:type="dxa"/>
            <w:vMerge w:val="restart"/>
            <w:vAlign w:val="center"/>
          </w:tcPr>
          <w:p w14:paraId="7D06F53F">
            <w:pPr>
              <w:jc w:val="center"/>
              <w:rPr>
                <w:sz w:val="24"/>
                <w:szCs w:val="32"/>
                <w:vertAlign w:val="baseline"/>
              </w:rPr>
            </w:pPr>
            <w:r>
              <w:rPr>
                <w:rFonts w:hint="eastAsia"/>
                <w:sz w:val="24"/>
                <w:szCs w:val="32"/>
                <w:vertAlign w:val="baseline"/>
                <w:lang w:val="en-US" w:eastAsia="zh-CN"/>
              </w:rPr>
              <w:t>辆</w:t>
            </w:r>
          </w:p>
        </w:tc>
        <w:tc>
          <w:tcPr>
            <w:tcW w:w="9255" w:type="dxa"/>
            <w:gridSpan w:val="3"/>
            <w:vAlign w:val="center"/>
          </w:tcPr>
          <w:p w14:paraId="0EE48A8A">
            <w:pPr>
              <w:jc w:val="center"/>
              <w:rPr>
                <w:sz w:val="24"/>
                <w:szCs w:val="32"/>
                <w:vertAlign w:val="baseline"/>
              </w:rPr>
            </w:pPr>
            <w:r>
              <w:rPr>
                <w:rFonts w:hint="eastAsia"/>
                <w:b/>
                <w:bCs/>
                <w:sz w:val="24"/>
                <w:szCs w:val="32"/>
                <w:vertAlign w:val="baseline"/>
                <w:lang w:val="en-US" w:eastAsia="zh-CN"/>
              </w:rPr>
              <w:t>一、主要参数要求</w:t>
            </w:r>
          </w:p>
        </w:tc>
        <w:tc>
          <w:tcPr>
            <w:tcW w:w="1110" w:type="dxa"/>
            <w:vMerge w:val="restart"/>
            <w:vAlign w:val="center"/>
          </w:tcPr>
          <w:p w14:paraId="0C49EA9D">
            <w:pPr>
              <w:jc w:val="center"/>
              <w:rPr>
                <w:rFonts w:hint="default" w:eastAsiaTheme="minorEastAsia"/>
                <w:sz w:val="24"/>
                <w:szCs w:val="32"/>
                <w:vertAlign w:val="baseline"/>
                <w:lang w:val="en-US" w:eastAsia="zh-CN"/>
              </w:rPr>
            </w:pPr>
          </w:p>
        </w:tc>
        <w:tc>
          <w:tcPr>
            <w:tcW w:w="1095" w:type="dxa"/>
            <w:vMerge w:val="restart"/>
            <w:vAlign w:val="center"/>
          </w:tcPr>
          <w:p w14:paraId="473AD811">
            <w:pPr>
              <w:jc w:val="center"/>
              <w:rPr>
                <w:rFonts w:hint="default" w:eastAsiaTheme="minorEastAsia"/>
                <w:sz w:val="24"/>
                <w:szCs w:val="32"/>
                <w:vertAlign w:val="baseline"/>
                <w:lang w:val="en-US" w:eastAsia="zh-CN"/>
              </w:rPr>
            </w:pPr>
          </w:p>
        </w:tc>
      </w:tr>
      <w:tr w14:paraId="1D4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241386EE">
            <w:pPr>
              <w:jc w:val="center"/>
              <w:rPr>
                <w:rFonts w:hint="eastAsia"/>
                <w:sz w:val="24"/>
                <w:szCs w:val="32"/>
                <w:vertAlign w:val="baseline"/>
              </w:rPr>
            </w:pPr>
          </w:p>
        </w:tc>
        <w:tc>
          <w:tcPr>
            <w:tcW w:w="969" w:type="dxa"/>
            <w:vMerge w:val="continue"/>
            <w:vAlign w:val="center"/>
          </w:tcPr>
          <w:p w14:paraId="332FCC4B">
            <w:pPr>
              <w:jc w:val="center"/>
              <w:rPr>
                <w:rFonts w:hint="eastAsia"/>
                <w:sz w:val="24"/>
                <w:szCs w:val="32"/>
                <w:vertAlign w:val="baseline"/>
                <w:lang w:val="en-US" w:eastAsia="zh-CN"/>
              </w:rPr>
            </w:pPr>
          </w:p>
        </w:tc>
        <w:tc>
          <w:tcPr>
            <w:tcW w:w="561" w:type="dxa"/>
            <w:vMerge w:val="continue"/>
            <w:vAlign w:val="center"/>
          </w:tcPr>
          <w:p w14:paraId="2AC8602B">
            <w:pPr>
              <w:jc w:val="center"/>
              <w:rPr>
                <w:rFonts w:hint="eastAsia"/>
                <w:sz w:val="24"/>
                <w:szCs w:val="32"/>
                <w:vertAlign w:val="baseline"/>
                <w:lang w:val="en-US" w:eastAsia="zh-CN"/>
              </w:rPr>
            </w:pPr>
          </w:p>
        </w:tc>
        <w:tc>
          <w:tcPr>
            <w:tcW w:w="4239" w:type="dxa"/>
            <w:gridSpan w:val="2"/>
            <w:vAlign w:val="center"/>
          </w:tcPr>
          <w:p w14:paraId="3F91E997">
            <w:pPr>
              <w:jc w:val="center"/>
              <w:rPr>
                <w:rFonts w:hint="eastAsia"/>
                <w:sz w:val="24"/>
                <w:szCs w:val="32"/>
                <w:vertAlign w:val="baseline"/>
                <w:lang w:val="en-US" w:eastAsia="zh-CN"/>
              </w:rPr>
            </w:pPr>
            <w:r>
              <w:rPr>
                <w:rFonts w:hint="eastAsia"/>
                <w:sz w:val="24"/>
                <w:szCs w:val="32"/>
                <w:vertAlign w:val="baseline"/>
                <w:lang w:val="en-US" w:eastAsia="zh-CN"/>
              </w:rPr>
              <w:t>底盘型号</w:t>
            </w:r>
          </w:p>
        </w:tc>
        <w:tc>
          <w:tcPr>
            <w:tcW w:w="5016" w:type="dxa"/>
            <w:vAlign w:val="center"/>
          </w:tcPr>
          <w:p w14:paraId="75DF6084">
            <w:pPr>
              <w:jc w:val="center"/>
              <w:rPr>
                <w:rFonts w:hint="default"/>
                <w:sz w:val="24"/>
                <w:szCs w:val="32"/>
                <w:vertAlign w:val="baseline"/>
                <w:lang w:val="en-US" w:eastAsia="zh-CN"/>
              </w:rPr>
            </w:pPr>
            <w:r>
              <w:rPr>
                <w:rFonts w:hint="default"/>
                <w:sz w:val="24"/>
                <w:szCs w:val="32"/>
                <w:vertAlign w:val="baseline"/>
                <w:lang w:val="en-US" w:eastAsia="zh-CN"/>
              </w:rPr>
              <w:t>多用途货车</w:t>
            </w:r>
          </w:p>
        </w:tc>
        <w:tc>
          <w:tcPr>
            <w:tcW w:w="1110" w:type="dxa"/>
            <w:vMerge w:val="continue"/>
            <w:vAlign w:val="center"/>
          </w:tcPr>
          <w:p w14:paraId="438D5DE6">
            <w:pPr>
              <w:jc w:val="center"/>
              <w:rPr>
                <w:rFonts w:hint="eastAsia"/>
                <w:sz w:val="24"/>
                <w:szCs w:val="32"/>
                <w:vertAlign w:val="baseline"/>
                <w:lang w:val="en-US" w:eastAsia="zh-CN"/>
              </w:rPr>
            </w:pPr>
          </w:p>
        </w:tc>
        <w:tc>
          <w:tcPr>
            <w:tcW w:w="1095" w:type="dxa"/>
            <w:vMerge w:val="continue"/>
            <w:vAlign w:val="center"/>
          </w:tcPr>
          <w:p w14:paraId="5A712169">
            <w:pPr>
              <w:jc w:val="center"/>
              <w:rPr>
                <w:rFonts w:hint="eastAsia"/>
                <w:sz w:val="24"/>
                <w:szCs w:val="32"/>
                <w:vertAlign w:val="baseline"/>
                <w:lang w:val="en-US" w:eastAsia="zh-CN"/>
              </w:rPr>
            </w:pPr>
          </w:p>
        </w:tc>
      </w:tr>
      <w:tr w14:paraId="6502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F602308">
            <w:pPr>
              <w:jc w:val="center"/>
              <w:rPr>
                <w:rFonts w:hint="eastAsia"/>
                <w:sz w:val="24"/>
                <w:szCs w:val="32"/>
                <w:vertAlign w:val="baseline"/>
              </w:rPr>
            </w:pPr>
          </w:p>
        </w:tc>
        <w:tc>
          <w:tcPr>
            <w:tcW w:w="969" w:type="dxa"/>
            <w:vMerge w:val="continue"/>
            <w:vAlign w:val="center"/>
          </w:tcPr>
          <w:p w14:paraId="226C866C">
            <w:pPr>
              <w:jc w:val="center"/>
              <w:rPr>
                <w:rFonts w:hint="eastAsia"/>
                <w:sz w:val="24"/>
                <w:szCs w:val="32"/>
                <w:vertAlign w:val="baseline"/>
                <w:lang w:val="en-US" w:eastAsia="zh-CN"/>
              </w:rPr>
            </w:pPr>
          </w:p>
        </w:tc>
        <w:tc>
          <w:tcPr>
            <w:tcW w:w="561" w:type="dxa"/>
            <w:vMerge w:val="continue"/>
            <w:vAlign w:val="center"/>
          </w:tcPr>
          <w:p w14:paraId="71912244">
            <w:pPr>
              <w:jc w:val="center"/>
              <w:rPr>
                <w:rFonts w:hint="eastAsia"/>
                <w:sz w:val="24"/>
                <w:szCs w:val="32"/>
                <w:vertAlign w:val="baseline"/>
                <w:lang w:val="en-US" w:eastAsia="zh-CN"/>
              </w:rPr>
            </w:pPr>
          </w:p>
        </w:tc>
        <w:tc>
          <w:tcPr>
            <w:tcW w:w="4239" w:type="dxa"/>
            <w:gridSpan w:val="2"/>
            <w:vAlign w:val="center"/>
          </w:tcPr>
          <w:p w14:paraId="7013DE39">
            <w:pPr>
              <w:jc w:val="center"/>
              <w:rPr>
                <w:rFonts w:hint="eastAsia"/>
                <w:sz w:val="24"/>
                <w:szCs w:val="32"/>
                <w:vertAlign w:val="baseline"/>
                <w:lang w:val="en-US" w:eastAsia="zh-CN"/>
              </w:rPr>
            </w:pPr>
            <w:r>
              <w:rPr>
                <w:rFonts w:hint="eastAsia"/>
                <w:sz w:val="24"/>
                <w:szCs w:val="32"/>
                <w:vertAlign w:val="baseline"/>
                <w:lang w:val="en-US" w:eastAsia="zh-CN"/>
              </w:rPr>
              <w:t>燃料种类</w:t>
            </w:r>
          </w:p>
        </w:tc>
        <w:tc>
          <w:tcPr>
            <w:tcW w:w="5016" w:type="dxa"/>
            <w:vAlign w:val="center"/>
          </w:tcPr>
          <w:p w14:paraId="571D347B">
            <w:pPr>
              <w:jc w:val="center"/>
              <w:rPr>
                <w:rFonts w:hint="default"/>
                <w:sz w:val="24"/>
                <w:szCs w:val="32"/>
                <w:vertAlign w:val="baseline"/>
                <w:lang w:val="en-US" w:eastAsia="zh-CN"/>
              </w:rPr>
            </w:pPr>
            <w:r>
              <w:rPr>
                <w:rFonts w:hint="eastAsia"/>
                <w:sz w:val="24"/>
                <w:szCs w:val="32"/>
                <w:vertAlign w:val="baseline"/>
                <w:lang w:val="en-US" w:eastAsia="zh-CN"/>
              </w:rPr>
              <w:t>汽油</w:t>
            </w:r>
          </w:p>
        </w:tc>
        <w:tc>
          <w:tcPr>
            <w:tcW w:w="1110" w:type="dxa"/>
            <w:vMerge w:val="continue"/>
            <w:vAlign w:val="center"/>
          </w:tcPr>
          <w:p w14:paraId="2B94BBD3">
            <w:pPr>
              <w:jc w:val="center"/>
              <w:rPr>
                <w:rFonts w:hint="eastAsia"/>
                <w:sz w:val="24"/>
                <w:szCs w:val="32"/>
                <w:vertAlign w:val="baseline"/>
                <w:lang w:val="en-US" w:eastAsia="zh-CN"/>
              </w:rPr>
            </w:pPr>
          </w:p>
        </w:tc>
        <w:tc>
          <w:tcPr>
            <w:tcW w:w="1095" w:type="dxa"/>
            <w:vMerge w:val="continue"/>
            <w:vAlign w:val="center"/>
          </w:tcPr>
          <w:p w14:paraId="7F1F9081">
            <w:pPr>
              <w:jc w:val="center"/>
              <w:rPr>
                <w:rFonts w:hint="eastAsia"/>
                <w:sz w:val="24"/>
                <w:szCs w:val="32"/>
                <w:vertAlign w:val="baseline"/>
                <w:lang w:val="en-US" w:eastAsia="zh-CN"/>
              </w:rPr>
            </w:pPr>
          </w:p>
        </w:tc>
      </w:tr>
      <w:tr w14:paraId="320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48FBAE6">
            <w:pPr>
              <w:jc w:val="center"/>
              <w:rPr>
                <w:rFonts w:hint="eastAsia"/>
                <w:sz w:val="24"/>
                <w:szCs w:val="32"/>
                <w:vertAlign w:val="baseline"/>
              </w:rPr>
            </w:pPr>
          </w:p>
        </w:tc>
        <w:tc>
          <w:tcPr>
            <w:tcW w:w="969" w:type="dxa"/>
            <w:vMerge w:val="continue"/>
            <w:vAlign w:val="center"/>
          </w:tcPr>
          <w:p w14:paraId="794F6F00">
            <w:pPr>
              <w:jc w:val="center"/>
              <w:rPr>
                <w:rFonts w:hint="eastAsia"/>
                <w:sz w:val="24"/>
                <w:szCs w:val="32"/>
                <w:vertAlign w:val="baseline"/>
                <w:lang w:val="en-US" w:eastAsia="zh-CN"/>
              </w:rPr>
            </w:pPr>
          </w:p>
        </w:tc>
        <w:tc>
          <w:tcPr>
            <w:tcW w:w="561" w:type="dxa"/>
            <w:vMerge w:val="continue"/>
            <w:vAlign w:val="center"/>
          </w:tcPr>
          <w:p w14:paraId="2D2AC2D9">
            <w:pPr>
              <w:jc w:val="center"/>
              <w:rPr>
                <w:rFonts w:hint="eastAsia"/>
                <w:sz w:val="24"/>
                <w:szCs w:val="32"/>
                <w:vertAlign w:val="baseline"/>
                <w:lang w:val="en-US" w:eastAsia="zh-CN"/>
              </w:rPr>
            </w:pPr>
          </w:p>
        </w:tc>
        <w:tc>
          <w:tcPr>
            <w:tcW w:w="4239" w:type="dxa"/>
            <w:gridSpan w:val="2"/>
            <w:vAlign w:val="center"/>
          </w:tcPr>
          <w:p w14:paraId="6CD8E3DF">
            <w:pPr>
              <w:jc w:val="center"/>
              <w:rPr>
                <w:rFonts w:hint="eastAsia"/>
                <w:sz w:val="24"/>
                <w:szCs w:val="32"/>
                <w:vertAlign w:val="baseline"/>
                <w:lang w:val="en-US" w:eastAsia="zh-CN"/>
              </w:rPr>
            </w:pPr>
            <w:r>
              <w:rPr>
                <w:rFonts w:hint="eastAsia"/>
                <w:sz w:val="24"/>
                <w:szCs w:val="32"/>
                <w:vertAlign w:val="baseline"/>
                <w:lang w:val="en-US" w:eastAsia="zh-CN"/>
              </w:rPr>
              <w:t xml:space="preserve">发动机额定功率(kw) </w:t>
            </w:r>
          </w:p>
        </w:tc>
        <w:tc>
          <w:tcPr>
            <w:tcW w:w="5016" w:type="dxa"/>
            <w:vAlign w:val="center"/>
          </w:tcPr>
          <w:p w14:paraId="45C9764A">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140</w:t>
            </w:r>
          </w:p>
        </w:tc>
        <w:tc>
          <w:tcPr>
            <w:tcW w:w="1110" w:type="dxa"/>
            <w:vMerge w:val="continue"/>
            <w:vAlign w:val="center"/>
          </w:tcPr>
          <w:p w14:paraId="72D62E7B">
            <w:pPr>
              <w:jc w:val="center"/>
              <w:rPr>
                <w:rFonts w:hint="eastAsia"/>
                <w:sz w:val="24"/>
                <w:szCs w:val="32"/>
                <w:vertAlign w:val="baseline"/>
                <w:lang w:val="en-US" w:eastAsia="zh-CN"/>
              </w:rPr>
            </w:pPr>
          </w:p>
        </w:tc>
        <w:tc>
          <w:tcPr>
            <w:tcW w:w="1095" w:type="dxa"/>
            <w:vMerge w:val="continue"/>
            <w:vAlign w:val="center"/>
          </w:tcPr>
          <w:p w14:paraId="202BE479">
            <w:pPr>
              <w:jc w:val="center"/>
              <w:rPr>
                <w:rFonts w:hint="eastAsia"/>
                <w:sz w:val="24"/>
                <w:szCs w:val="32"/>
                <w:vertAlign w:val="baseline"/>
                <w:lang w:val="en-US" w:eastAsia="zh-CN"/>
              </w:rPr>
            </w:pPr>
          </w:p>
        </w:tc>
      </w:tr>
      <w:tr w14:paraId="7C6F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0" w:type="dxa"/>
            <w:vMerge w:val="continue"/>
            <w:vAlign w:val="center"/>
          </w:tcPr>
          <w:p w14:paraId="12721169">
            <w:pPr>
              <w:jc w:val="center"/>
              <w:rPr>
                <w:rFonts w:hint="eastAsia"/>
                <w:sz w:val="24"/>
                <w:szCs w:val="32"/>
                <w:vertAlign w:val="baseline"/>
              </w:rPr>
            </w:pPr>
          </w:p>
        </w:tc>
        <w:tc>
          <w:tcPr>
            <w:tcW w:w="969" w:type="dxa"/>
            <w:vMerge w:val="continue"/>
            <w:vAlign w:val="center"/>
          </w:tcPr>
          <w:p w14:paraId="1C0F8397">
            <w:pPr>
              <w:jc w:val="center"/>
              <w:rPr>
                <w:rFonts w:hint="eastAsia"/>
                <w:sz w:val="24"/>
                <w:szCs w:val="32"/>
                <w:vertAlign w:val="baseline"/>
                <w:lang w:val="en-US" w:eastAsia="zh-CN"/>
              </w:rPr>
            </w:pPr>
          </w:p>
        </w:tc>
        <w:tc>
          <w:tcPr>
            <w:tcW w:w="561" w:type="dxa"/>
            <w:vMerge w:val="continue"/>
            <w:vAlign w:val="center"/>
          </w:tcPr>
          <w:p w14:paraId="5C3FB720">
            <w:pPr>
              <w:jc w:val="center"/>
              <w:rPr>
                <w:rFonts w:hint="eastAsia"/>
                <w:sz w:val="24"/>
                <w:szCs w:val="32"/>
                <w:vertAlign w:val="baseline"/>
                <w:lang w:val="en-US" w:eastAsia="zh-CN"/>
              </w:rPr>
            </w:pPr>
          </w:p>
        </w:tc>
        <w:tc>
          <w:tcPr>
            <w:tcW w:w="4239" w:type="dxa"/>
            <w:gridSpan w:val="2"/>
            <w:vAlign w:val="center"/>
          </w:tcPr>
          <w:p w14:paraId="50D2C059">
            <w:pPr>
              <w:jc w:val="center"/>
              <w:rPr>
                <w:rFonts w:hint="eastAsia"/>
                <w:sz w:val="24"/>
                <w:szCs w:val="32"/>
                <w:vertAlign w:val="baseline"/>
                <w:lang w:val="en-US" w:eastAsia="zh-CN"/>
              </w:rPr>
            </w:pPr>
            <w:r>
              <w:rPr>
                <w:rFonts w:hint="eastAsia"/>
                <w:sz w:val="24"/>
                <w:szCs w:val="32"/>
                <w:vertAlign w:val="baseline"/>
                <w:lang w:val="en-US" w:eastAsia="zh-CN"/>
              </w:rPr>
              <w:t>总质量(Kg)</w:t>
            </w:r>
          </w:p>
        </w:tc>
        <w:tc>
          <w:tcPr>
            <w:tcW w:w="5016" w:type="dxa"/>
            <w:vAlign w:val="center"/>
          </w:tcPr>
          <w:p w14:paraId="6388AB4A">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2640</w:t>
            </w:r>
          </w:p>
        </w:tc>
        <w:tc>
          <w:tcPr>
            <w:tcW w:w="1110" w:type="dxa"/>
            <w:vMerge w:val="continue"/>
            <w:vAlign w:val="center"/>
          </w:tcPr>
          <w:p w14:paraId="71DE1F23">
            <w:pPr>
              <w:jc w:val="center"/>
              <w:rPr>
                <w:rFonts w:hint="eastAsia"/>
                <w:sz w:val="24"/>
                <w:szCs w:val="32"/>
                <w:vertAlign w:val="baseline"/>
                <w:lang w:val="en-US" w:eastAsia="zh-CN"/>
              </w:rPr>
            </w:pPr>
          </w:p>
        </w:tc>
        <w:tc>
          <w:tcPr>
            <w:tcW w:w="1095" w:type="dxa"/>
            <w:vMerge w:val="continue"/>
            <w:vAlign w:val="center"/>
          </w:tcPr>
          <w:p w14:paraId="33DF4B15">
            <w:pPr>
              <w:jc w:val="center"/>
              <w:rPr>
                <w:rFonts w:hint="eastAsia"/>
                <w:sz w:val="24"/>
                <w:szCs w:val="32"/>
                <w:vertAlign w:val="baseline"/>
                <w:lang w:val="en-US" w:eastAsia="zh-CN"/>
              </w:rPr>
            </w:pPr>
          </w:p>
        </w:tc>
      </w:tr>
      <w:tr w14:paraId="72E8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78F3B3E">
            <w:pPr>
              <w:jc w:val="center"/>
              <w:rPr>
                <w:rFonts w:hint="eastAsia"/>
                <w:sz w:val="24"/>
                <w:szCs w:val="32"/>
                <w:vertAlign w:val="baseline"/>
              </w:rPr>
            </w:pPr>
          </w:p>
        </w:tc>
        <w:tc>
          <w:tcPr>
            <w:tcW w:w="969" w:type="dxa"/>
            <w:vMerge w:val="continue"/>
            <w:vAlign w:val="center"/>
          </w:tcPr>
          <w:p w14:paraId="2B5730D9">
            <w:pPr>
              <w:jc w:val="center"/>
              <w:rPr>
                <w:rFonts w:hint="eastAsia"/>
                <w:sz w:val="24"/>
                <w:szCs w:val="32"/>
                <w:vertAlign w:val="baseline"/>
                <w:lang w:val="en-US" w:eastAsia="zh-CN"/>
              </w:rPr>
            </w:pPr>
          </w:p>
        </w:tc>
        <w:tc>
          <w:tcPr>
            <w:tcW w:w="561" w:type="dxa"/>
            <w:vMerge w:val="continue"/>
            <w:vAlign w:val="center"/>
          </w:tcPr>
          <w:p w14:paraId="5526EB96">
            <w:pPr>
              <w:jc w:val="center"/>
              <w:rPr>
                <w:rFonts w:hint="eastAsia"/>
                <w:sz w:val="24"/>
                <w:szCs w:val="32"/>
                <w:vertAlign w:val="baseline"/>
                <w:lang w:val="en-US" w:eastAsia="zh-CN"/>
              </w:rPr>
            </w:pPr>
          </w:p>
        </w:tc>
        <w:tc>
          <w:tcPr>
            <w:tcW w:w="4239" w:type="dxa"/>
            <w:gridSpan w:val="2"/>
            <w:vAlign w:val="center"/>
          </w:tcPr>
          <w:p w14:paraId="268B732F">
            <w:pPr>
              <w:jc w:val="center"/>
              <w:rPr>
                <w:rFonts w:hint="eastAsia"/>
                <w:sz w:val="24"/>
                <w:szCs w:val="32"/>
                <w:vertAlign w:val="baseline"/>
                <w:lang w:val="en-US" w:eastAsia="zh-CN"/>
              </w:rPr>
            </w:pPr>
            <w:r>
              <w:rPr>
                <w:rFonts w:hint="eastAsia"/>
                <w:sz w:val="24"/>
                <w:szCs w:val="32"/>
                <w:vertAlign w:val="baseline"/>
                <w:lang w:val="en-US" w:eastAsia="zh-CN"/>
              </w:rPr>
              <w:t>★ 整备质量(Kg)</w:t>
            </w:r>
          </w:p>
        </w:tc>
        <w:tc>
          <w:tcPr>
            <w:tcW w:w="5016" w:type="dxa"/>
            <w:vAlign w:val="center"/>
          </w:tcPr>
          <w:p w14:paraId="204B0FDF">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1900</w:t>
            </w:r>
          </w:p>
        </w:tc>
        <w:tc>
          <w:tcPr>
            <w:tcW w:w="1110" w:type="dxa"/>
            <w:vMerge w:val="continue"/>
            <w:vAlign w:val="center"/>
          </w:tcPr>
          <w:p w14:paraId="0C49CA5B">
            <w:pPr>
              <w:jc w:val="center"/>
              <w:rPr>
                <w:rFonts w:hint="eastAsia"/>
                <w:sz w:val="24"/>
                <w:szCs w:val="32"/>
                <w:vertAlign w:val="baseline"/>
                <w:lang w:val="en-US" w:eastAsia="zh-CN"/>
              </w:rPr>
            </w:pPr>
          </w:p>
        </w:tc>
        <w:tc>
          <w:tcPr>
            <w:tcW w:w="1095" w:type="dxa"/>
            <w:vMerge w:val="continue"/>
            <w:vAlign w:val="center"/>
          </w:tcPr>
          <w:p w14:paraId="3778E9C3">
            <w:pPr>
              <w:jc w:val="center"/>
              <w:rPr>
                <w:rFonts w:hint="eastAsia"/>
                <w:sz w:val="24"/>
                <w:szCs w:val="32"/>
                <w:vertAlign w:val="baseline"/>
                <w:lang w:val="en-US" w:eastAsia="zh-CN"/>
              </w:rPr>
            </w:pPr>
          </w:p>
        </w:tc>
      </w:tr>
      <w:tr w14:paraId="322C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736549E3">
            <w:pPr>
              <w:jc w:val="center"/>
              <w:rPr>
                <w:rFonts w:hint="eastAsia"/>
                <w:sz w:val="24"/>
                <w:szCs w:val="32"/>
                <w:vertAlign w:val="baseline"/>
              </w:rPr>
            </w:pPr>
          </w:p>
        </w:tc>
        <w:tc>
          <w:tcPr>
            <w:tcW w:w="969" w:type="dxa"/>
            <w:vMerge w:val="continue"/>
            <w:vAlign w:val="center"/>
          </w:tcPr>
          <w:p w14:paraId="112134AD">
            <w:pPr>
              <w:jc w:val="center"/>
              <w:rPr>
                <w:rFonts w:hint="eastAsia"/>
                <w:sz w:val="24"/>
                <w:szCs w:val="32"/>
                <w:vertAlign w:val="baseline"/>
                <w:lang w:val="en-US" w:eastAsia="zh-CN"/>
              </w:rPr>
            </w:pPr>
          </w:p>
        </w:tc>
        <w:tc>
          <w:tcPr>
            <w:tcW w:w="561" w:type="dxa"/>
            <w:vMerge w:val="continue"/>
            <w:vAlign w:val="center"/>
          </w:tcPr>
          <w:p w14:paraId="777B74CC">
            <w:pPr>
              <w:jc w:val="center"/>
              <w:rPr>
                <w:rFonts w:hint="eastAsia"/>
                <w:sz w:val="24"/>
                <w:szCs w:val="32"/>
                <w:vertAlign w:val="baseline"/>
                <w:lang w:val="en-US" w:eastAsia="zh-CN"/>
              </w:rPr>
            </w:pPr>
          </w:p>
        </w:tc>
        <w:tc>
          <w:tcPr>
            <w:tcW w:w="4239" w:type="dxa"/>
            <w:gridSpan w:val="2"/>
            <w:vAlign w:val="center"/>
          </w:tcPr>
          <w:p w14:paraId="1FC142D9">
            <w:pPr>
              <w:jc w:val="center"/>
              <w:rPr>
                <w:rFonts w:hint="eastAsia"/>
                <w:sz w:val="24"/>
                <w:szCs w:val="32"/>
                <w:vertAlign w:val="baseline"/>
                <w:lang w:val="en-US" w:eastAsia="zh-CN"/>
              </w:rPr>
            </w:pPr>
            <w:r>
              <w:rPr>
                <w:rFonts w:hint="eastAsia"/>
                <w:sz w:val="24"/>
                <w:szCs w:val="32"/>
                <w:vertAlign w:val="baseline"/>
                <w:lang w:val="en-US" w:eastAsia="zh-CN"/>
              </w:rPr>
              <w:t>★额定载质量(Kg)</w:t>
            </w:r>
          </w:p>
        </w:tc>
        <w:tc>
          <w:tcPr>
            <w:tcW w:w="5016" w:type="dxa"/>
            <w:vAlign w:val="center"/>
          </w:tcPr>
          <w:p w14:paraId="7DEBB6B0">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380</w:t>
            </w:r>
          </w:p>
        </w:tc>
        <w:tc>
          <w:tcPr>
            <w:tcW w:w="1110" w:type="dxa"/>
            <w:vMerge w:val="continue"/>
            <w:vAlign w:val="center"/>
          </w:tcPr>
          <w:p w14:paraId="75636BEE">
            <w:pPr>
              <w:jc w:val="center"/>
              <w:rPr>
                <w:rFonts w:hint="eastAsia"/>
                <w:sz w:val="24"/>
                <w:szCs w:val="32"/>
                <w:vertAlign w:val="baseline"/>
                <w:lang w:val="en-US" w:eastAsia="zh-CN"/>
              </w:rPr>
            </w:pPr>
          </w:p>
        </w:tc>
        <w:tc>
          <w:tcPr>
            <w:tcW w:w="1095" w:type="dxa"/>
            <w:vMerge w:val="continue"/>
            <w:vAlign w:val="center"/>
          </w:tcPr>
          <w:p w14:paraId="5E655DB7">
            <w:pPr>
              <w:jc w:val="center"/>
              <w:rPr>
                <w:rFonts w:hint="eastAsia"/>
                <w:sz w:val="24"/>
                <w:szCs w:val="32"/>
                <w:vertAlign w:val="baseline"/>
                <w:lang w:val="en-US" w:eastAsia="zh-CN"/>
              </w:rPr>
            </w:pPr>
          </w:p>
        </w:tc>
      </w:tr>
      <w:tr w14:paraId="73C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44407F2F">
            <w:pPr>
              <w:jc w:val="center"/>
              <w:rPr>
                <w:rFonts w:hint="eastAsia"/>
                <w:sz w:val="24"/>
                <w:szCs w:val="32"/>
                <w:vertAlign w:val="baseline"/>
              </w:rPr>
            </w:pPr>
          </w:p>
        </w:tc>
        <w:tc>
          <w:tcPr>
            <w:tcW w:w="969" w:type="dxa"/>
            <w:vMerge w:val="continue"/>
            <w:vAlign w:val="center"/>
          </w:tcPr>
          <w:p w14:paraId="21B6DDEB">
            <w:pPr>
              <w:jc w:val="center"/>
              <w:rPr>
                <w:rFonts w:hint="eastAsia"/>
                <w:sz w:val="24"/>
                <w:szCs w:val="32"/>
                <w:vertAlign w:val="baseline"/>
                <w:lang w:val="en-US" w:eastAsia="zh-CN"/>
              </w:rPr>
            </w:pPr>
          </w:p>
        </w:tc>
        <w:tc>
          <w:tcPr>
            <w:tcW w:w="561" w:type="dxa"/>
            <w:vMerge w:val="continue"/>
            <w:vAlign w:val="center"/>
          </w:tcPr>
          <w:p w14:paraId="3051979B">
            <w:pPr>
              <w:jc w:val="center"/>
              <w:rPr>
                <w:rFonts w:hint="eastAsia"/>
                <w:sz w:val="24"/>
                <w:szCs w:val="32"/>
                <w:vertAlign w:val="baseline"/>
                <w:lang w:val="en-US" w:eastAsia="zh-CN"/>
              </w:rPr>
            </w:pPr>
          </w:p>
        </w:tc>
        <w:tc>
          <w:tcPr>
            <w:tcW w:w="4239" w:type="dxa"/>
            <w:gridSpan w:val="2"/>
            <w:vAlign w:val="center"/>
          </w:tcPr>
          <w:p w14:paraId="5987A087">
            <w:pPr>
              <w:jc w:val="center"/>
              <w:rPr>
                <w:rFonts w:hint="eastAsia"/>
                <w:sz w:val="24"/>
                <w:szCs w:val="32"/>
                <w:vertAlign w:val="baseline"/>
                <w:lang w:val="en-US" w:eastAsia="zh-CN"/>
              </w:rPr>
            </w:pPr>
            <w:r>
              <w:rPr>
                <w:rFonts w:hint="eastAsia"/>
                <w:sz w:val="24"/>
                <w:szCs w:val="32"/>
                <w:vertAlign w:val="baseline"/>
                <w:lang w:val="en-US" w:eastAsia="zh-CN"/>
              </w:rPr>
              <w:t>★外形尺寸(长x宽x高)(mm)</w:t>
            </w:r>
          </w:p>
        </w:tc>
        <w:tc>
          <w:tcPr>
            <w:tcW w:w="5016" w:type="dxa"/>
            <w:vAlign w:val="center"/>
          </w:tcPr>
          <w:p w14:paraId="6713ED81">
            <w:pPr>
              <w:jc w:val="center"/>
              <w:rPr>
                <w:rFonts w:hint="eastAsia"/>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5450×1880×1830</w:t>
            </w:r>
          </w:p>
        </w:tc>
        <w:tc>
          <w:tcPr>
            <w:tcW w:w="1110" w:type="dxa"/>
            <w:vMerge w:val="continue"/>
            <w:vAlign w:val="center"/>
          </w:tcPr>
          <w:p w14:paraId="0FFFBC44">
            <w:pPr>
              <w:jc w:val="center"/>
              <w:rPr>
                <w:rFonts w:hint="eastAsia"/>
                <w:sz w:val="24"/>
                <w:szCs w:val="32"/>
                <w:vertAlign w:val="baseline"/>
                <w:lang w:val="en-US" w:eastAsia="zh-CN"/>
              </w:rPr>
            </w:pPr>
          </w:p>
        </w:tc>
        <w:tc>
          <w:tcPr>
            <w:tcW w:w="1095" w:type="dxa"/>
            <w:vMerge w:val="continue"/>
            <w:vAlign w:val="center"/>
          </w:tcPr>
          <w:p w14:paraId="208937A9">
            <w:pPr>
              <w:jc w:val="center"/>
              <w:rPr>
                <w:rFonts w:hint="eastAsia"/>
                <w:sz w:val="24"/>
                <w:szCs w:val="32"/>
                <w:vertAlign w:val="baseline"/>
                <w:lang w:val="en-US" w:eastAsia="zh-CN"/>
              </w:rPr>
            </w:pPr>
          </w:p>
        </w:tc>
      </w:tr>
      <w:tr w14:paraId="4D03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61BF131D">
            <w:pPr>
              <w:jc w:val="center"/>
              <w:rPr>
                <w:rFonts w:hint="eastAsia"/>
                <w:sz w:val="24"/>
                <w:szCs w:val="32"/>
                <w:vertAlign w:val="baseline"/>
              </w:rPr>
            </w:pPr>
          </w:p>
        </w:tc>
        <w:tc>
          <w:tcPr>
            <w:tcW w:w="969" w:type="dxa"/>
            <w:vMerge w:val="continue"/>
            <w:vAlign w:val="center"/>
          </w:tcPr>
          <w:p w14:paraId="72E849FF">
            <w:pPr>
              <w:jc w:val="center"/>
              <w:rPr>
                <w:rFonts w:hint="eastAsia"/>
                <w:sz w:val="24"/>
                <w:szCs w:val="32"/>
                <w:vertAlign w:val="baseline"/>
                <w:lang w:val="en-US" w:eastAsia="zh-CN"/>
              </w:rPr>
            </w:pPr>
          </w:p>
        </w:tc>
        <w:tc>
          <w:tcPr>
            <w:tcW w:w="561" w:type="dxa"/>
            <w:vMerge w:val="continue"/>
            <w:vAlign w:val="center"/>
          </w:tcPr>
          <w:p w14:paraId="1BA545B3">
            <w:pPr>
              <w:jc w:val="center"/>
              <w:rPr>
                <w:rFonts w:hint="eastAsia"/>
                <w:sz w:val="24"/>
                <w:szCs w:val="32"/>
                <w:vertAlign w:val="baseline"/>
                <w:lang w:val="en-US" w:eastAsia="zh-CN"/>
              </w:rPr>
            </w:pPr>
          </w:p>
        </w:tc>
        <w:tc>
          <w:tcPr>
            <w:tcW w:w="4239" w:type="dxa"/>
            <w:gridSpan w:val="2"/>
            <w:vAlign w:val="center"/>
          </w:tcPr>
          <w:p w14:paraId="59832700">
            <w:pPr>
              <w:jc w:val="center"/>
              <w:rPr>
                <w:rFonts w:hint="eastAsia"/>
                <w:sz w:val="24"/>
                <w:szCs w:val="32"/>
                <w:vertAlign w:val="baseline"/>
                <w:lang w:val="en-US" w:eastAsia="zh-CN"/>
              </w:rPr>
            </w:pPr>
            <w:r>
              <w:rPr>
                <w:rFonts w:hint="eastAsia"/>
                <w:sz w:val="24"/>
                <w:szCs w:val="32"/>
                <w:vertAlign w:val="baseline"/>
                <w:lang w:val="en-US" w:eastAsia="zh-CN"/>
              </w:rPr>
              <w:t>★轴距(mm)</w:t>
            </w:r>
          </w:p>
        </w:tc>
        <w:tc>
          <w:tcPr>
            <w:tcW w:w="5016" w:type="dxa"/>
            <w:vAlign w:val="center"/>
          </w:tcPr>
          <w:p w14:paraId="0056E966">
            <w:pPr>
              <w:jc w:val="center"/>
              <w:rPr>
                <w:rFonts w:hint="eastAsia"/>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3085</w:t>
            </w:r>
          </w:p>
        </w:tc>
        <w:tc>
          <w:tcPr>
            <w:tcW w:w="1110" w:type="dxa"/>
            <w:vMerge w:val="continue"/>
            <w:vAlign w:val="center"/>
          </w:tcPr>
          <w:p w14:paraId="6D0FEA53">
            <w:pPr>
              <w:jc w:val="center"/>
              <w:rPr>
                <w:rFonts w:hint="eastAsia"/>
                <w:sz w:val="24"/>
                <w:szCs w:val="32"/>
                <w:vertAlign w:val="baseline"/>
                <w:lang w:val="en-US" w:eastAsia="zh-CN"/>
              </w:rPr>
            </w:pPr>
          </w:p>
        </w:tc>
        <w:tc>
          <w:tcPr>
            <w:tcW w:w="1095" w:type="dxa"/>
            <w:vMerge w:val="continue"/>
            <w:vAlign w:val="center"/>
          </w:tcPr>
          <w:p w14:paraId="7C60A86A">
            <w:pPr>
              <w:jc w:val="center"/>
              <w:rPr>
                <w:rFonts w:hint="eastAsia"/>
                <w:sz w:val="24"/>
                <w:szCs w:val="32"/>
                <w:vertAlign w:val="baseline"/>
                <w:lang w:val="en-US" w:eastAsia="zh-CN"/>
              </w:rPr>
            </w:pPr>
          </w:p>
        </w:tc>
      </w:tr>
      <w:tr w14:paraId="2DFC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5570C8DE">
            <w:pPr>
              <w:jc w:val="center"/>
              <w:rPr>
                <w:rFonts w:hint="eastAsia"/>
                <w:sz w:val="24"/>
                <w:szCs w:val="32"/>
                <w:vertAlign w:val="baseline"/>
              </w:rPr>
            </w:pPr>
          </w:p>
        </w:tc>
        <w:tc>
          <w:tcPr>
            <w:tcW w:w="969" w:type="dxa"/>
            <w:vMerge w:val="continue"/>
            <w:vAlign w:val="center"/>
          </w:tcPr>
          <w:p w14:paraId="1D2B55EE">
            <w:pPr>
              <w:jc w:val="center"/>
              <w:rPr>
                <w:rFonts w:hint="eastAsia"/>
                <w:sz w:val="24"/>
                <w:szCs w:val="32"/>
                <w:vertAlign w:val="baseline"/>
                <w:lang w:val="en-US" w:eastAsia="zh-CN"/>
              </w:rPr>
            </w:pPr>
          </w:p>
        </w:tc>
        <w:tc>
          <w:tcPr>
            <w:tcW w:w="561" w:type="dxa"/>
            <w:vMerge w:val="continue"/>
            <w:vAlign w:val="center"/>
          </w:tcPr>
          <w:p w14:paraId="7AF7E691">
            <w:pPr>
              <w:jc w:val="center"/>
              <w:rPr>
                <w:rFonts w:hint="eastAsia"/>
                <w:sz w:val="24"/>
                <w:szCs w:val="32"/>
                <w:vertAlign w:val="baseline"/>
                <w:lang w:val="en-US" w:eastAsia="zh-CN"/>
              </w:rPr>
            </w:pPr>
          </w:p>
        </w:tc>
        <w:tc>
          <w:tcPr>
            <w:tcW w:w="4239" w:type="dxa"/>
            <w:gridSpan w:val="2"/>
            <w:vAlign w:val="center"/>
          </w:tcPr>
          <w:p w14:paraId="3C7AFEE7">
            <w:pPr>
              <w:jc w:val="center"/>
              <w:rPr>
                <w:rFonts w:hint="eastAsia"/>
                <w:sz w:val="24"/>
                <w:szCs w:val="32"/>
                <w:vertAlign w:val="baseline"/>
                <w:lang w:val="en-US" w:eastAsia="zh-CN"/>
              </w:rPr>
            </w:pPr>
            <w:r>
              <w:rPr>
                <w:rFonts w:hint="eastAsia"/>
                <w:sz w:val="24"/>
                <w:szCs w:val="32"/>
                <w:vertAlign w:val="baseline"/>
                <w:lang w:val="en-US" w:eastAsia="zh-CN"/>
              </w:rPr>
              <w:t xml:space="preserve"> 前排乘客(人)</w:t>
            </w:r>
          </w:p>
        </w:tc>
        <w:tc>
          <w:tcPr>
            <w:tcW w:w="5016" w:type="dxa"/>
            <w:vAlign w:val="center"/>
          </w:tcPr>
          <w:p w14:paraId="3624A44F">
            <w:pPr>
              <w:jc w:val="center"/>
              <w:rPr>
                <w:rFonts w:hint="eastAsia"/>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2+3</w:t>
            </w:r>
          </w:p>
        </w:tc>
        <w:tc>
          <w:tcPr>
            <w:tcW w:w="1110" w:type="dxa"/>
            <w:vMerge w:val="continue"/>
            <w:vAlign w:val="center"/>
          </w:tcPr>
          <w:p w14:paraId="7E2F5BE8">
            <w:pPr>
              <w:jc w:val="center"/>
              <w:rPr>
                <w:rFonts w:hint="eastAsia"/>
                <w:sz w:val="24"/>
                <w:szCs w:val="32"/>
                <w:vertAlign w:val="baseline"/>
                <w:lang w:val="en-US" w:eastAsia="zh-CN"/>
              </w:rPr>
            </w:pPr>
          </w:p>
        </w:tc>
        <w:tc>
          <w:tcPr>
            <w:tcW w:w="1095" w:type="dxa"/>
            <w:vMerge w:val="continue"/>
            <w:vAlign w:val="center"/>
          </w:tcPr>
          <w:p w14:paraId="2D038BB8">
            <w:pPr>
              <w:jc w:val="center"/>
              <w:rPr>
                <w:rFonts w:hint="eastAsia"/>
                <w:sz w:val="24"/>
                <w:szCs w:val="32"/>
                <w:vertAlign w:val="baseline"/>
                <w:lang w:val="en-US" w:eastAsia="zh-CN"/>
              </w:rPr>
            </w:pPr>
          </w:p>
        </w:tc>
      </w:tr>
      <w:tr w14:paraId="7DEC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2912F6D4">
            <w:pPr>
              <w:jc w:val="center"/>
              <w:rPr>
                <w:rFonts w:hint="eastAsia"/>
                <w:sz w:val="24"/>
                <w:szCs w:val="32"/>
                <w:vertAlign w:val="baseline"/>
              </w:rPr>
            </w:pPr>
          </w:p>
        </w:tc>
        <w:tc>
          <w:tcPr>
            <w:tcW w:w="969" w:type="dxa"/>
            <w:vMerge w:val="continue"/>
            <w:vAlign w:val="center"/>
          </w:tcPr>
          <w:p w14:paraId="4AEA42A8">
            <w:pPr>
              <w:jc w:val="center"/>
              <w:rPr>
                <w:rFonts w:hint="eastAsia"/>
                <w:sz w:val="24"/>
                <w:szCs w:val="32"/>
                <w:vertAlign w:val="baseline"/>
                <w:lang w:val="en-US" w:eastAsia="zh-CN"/>
              </w:rPr>
            </w:pPr>
          </w:p>
        </w:tc>
        <w:tc>
          <w:tcPr>
            <w:tcW w:w="561" w:type="dxa"/>
            <w:vMerge w:val="continue"/>
            <w:vAlign w:val="center"/>
          </w:tcPr>
          <w:p w14:paraId="1E0E3F9A">
            <w:pPr>
              <w:jc w:val="center"/>
              <w:rPr>
                <w:rFonts w:hint="eastAsia"/>
                <w:sz w:val="24"/>
                <w:szCs w:val="32"/>
                <w:vertAlign w:val="baseline"/>
                <w:lang w:val="en-US" w:eastAsia="zh-CN"/>
              </w:rPr>
            </w:pPr>
          </w:p>
        </w:tc>
        <w:tc>
          <w:tcPr>
            <w:tcW w:w="4239" w:type="dxa"/>
            <w:gridSpan w:val="2"/>
            <w:vAlign w:val="top"/>
          </w:tcPr>
          <w:p w14:paraId="778A9BCD">
            <w:pPr>
              <w:jc w:val="center"/>
              <w:rPr>
                <w:rFonts w:hint="eastAsia"/>
                <w:sz w:val="24"/>
                <w:szCs w:val="32"/>
                <w:vertAlign w:val="baseline"/>
                <w:lang w:val="en-US" w:eastAsia="zh-CN"/>
              </w:rPr>
            </w:pPr>
            <w:r>
              <w:rPr>
                <w:rFonts w:hint="eastAsia"/>
                <w:sz w:val="24"/>
                <w:szCs w:val="32"/>
                <w:vertAlign w:val="baseline"/>
                <w:lang w:val="en-US" w:eastAsia="zh-CN"/>
              </w:rPr>
              <w:t>接近角/离去角</w:t>
            </w:r>
          </w:p>
        </w:tc>
        <w:tc>
          <w:tcPr>
            <w:tcW w:w="5016" w:type="dxa"/>
            <w:vAlign w:val="top"/>
          </w:tcPr>
          <w:p w14:paraId="599FE3C1">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20/25</w:t>
            </w:r>
          </w:p>
        </w:tc>
        <w:tc>
          <w:tcPr>
            <w:tcW w:w="1110" w:type="dxa"/>
            <w:vMerge w:val="continue"/>
            <w:vAlign w:val="center"/>
          </w:tcPr>
          <w:p w14:paraId="5FD8BA2D">
            <w:pPr>
              <w:jc w:val="center"/>
              <w:rPr>
                <w:rFonts w:hint="eastAsia"/>
                <w:sz w:val="24"/>
                <w:szCs w:val="32"/>
                <w:vertAlign w:val="baseline"/>
                <w:lang w:val="en-US" w:eastAsia="zh-CN"/>
              </w:rPr>
            </w:pPr>
          </w:p>
        </w:tc>
        <w:tc>
          <w:tcPr>
            <w:tcW w:w="1095" w:type="dxa"/>
            <w:vMerge w:val="continue"/>
            <w:vAlign w:val="center"/>
          </w:tcPr>
          <w:p w14:paraId="042FBFDA">
            <w:pPr>
              <w:jc w:val="center"/>
              <w:rPr>
                <w:rFonts w:hint="eastAsia"/>
                <w:sz w:val="24"/>
                <w:szCs w:val="32"/>
                <w:vertAlign w:val="baseline"/>
                <w:lang w:val="en-US" w:eastAsia="zh-CN"/>
              </w:rPr>
            </w:pPr>
          </w:p>
        </w:tc>
      </w:tr>
      <w:tr w14:paraId="4C73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Merge w:val="continue"/>
            <w:vAlign w:val="center"/>
          </w:tcPr>
          <w:p w14:paraId="039A5B47">
            <w:pPr>
              <w:jc w:val="center"/>
              <w:rPr>
                <w:rFonts w:hint="eastAsia"/>
                <w:sz w:val="24"/>
                <w:szCs w:val="32"/>
                <w:vertAlign w:val="baseline"/>
              </w:rPr>
            </w:pPr>
          </w:p>
        </w:tc>
        <w:tc>
          <w:tcPr>
            <w:tcW w:w="969" w:type="dxa"/>
            <w:vMerge w:val="continue"/>
            <w:vAlign w:val="center"/>
          </w:tcPr>
          <w:p w14:paraId="4B9B6E05">
            <w:pPr>
              <w:jc w:val="center"/>
              <w:rPr>
                <w:rFonts w:hint="eastAsia"/>
                <w:sz w:val="24"/>
                <w:szCs w:val="32"/>
                <w:vertAlign w:val="baseline"/>
                <w:lang w:val="en-US" w:eastAsia="zh-CN"/>
              </w:rPr>
            </w:pPr>
          </w:p>
        </w:tc>
        <w:tc>
          <w:tcPr>
            <w:tcW w:w="561" w:type="dxa"/>
            <w:vMerge w:val="continue"/>
            <w:vAlign w:val="center"/>
          </w:tcPr>
          <w:p w14:paraId="47350B54">
            <w:pPr>
              <w:jc w:val="center"/>
              <w:rPr>
                <w:rFonts w:hint="eastAsia"/>
                <w:sz w:val="24"/>
                <w:szCs w:val="32"/>
                <w:vertAlign w:val="baseline"/>
                <w:lang w:val="en-US" w:eastAsia="zh-CN"/>
              </w:rPr>
            </w:pPr>
          </w:p>
        </w:tc>
        <w:tc>
          <w:tcPr>
            <w:tcW w:w="4239" w:type="dxa"/>
            <w:gridSpan w:val="2"/>
            <w:vAlign w:val="top"/>
          </w:tcPr>
          <w:p w14:paraId="0481C4CB">
            <w:pPr>
              <w:jc w:val="center"/>
              <w:rPr>
                <w:rFonts w:hint="eastAsia"/>
                <w:sz w:val="24"/>
                <w:szCs w:val="32"/>
                <w:vertAlign w:val="baseline"/>
                <w:lang w:val="en-US" w:eastAsia="zh-CN"/>
              </w:rPr>
            </w:pPr>
            <w:r>
              <w:rPr>
                <w:rFonts w:hint="eastAsia"/>
                <w:sz w:val="24"/>
                <w:szCs w:val="32"/>
                <w:vertAlign w:val="baseline"/>
                <w:lang w:val="en-US" w:eastAsia="zh-CN"/>
              </w:rPr>
              <w:t>前悬/后悬(mm)</w:t>
            </w:r>
          </w:p>
        </w:tc>
        <w:tc>
          <w:tcPr>
            <w:tcW w:w="5016" w:type="dxa"/>
            <w:vAlign w:val="top"/>
          </w:tcPr>
          <w:p w14:paraId="57B5167F">
            <w:pPr>
              <w:jc w:val="center"/>
              <w:rPr>
                <w:rFonts w:hint="eastAsia"/>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923/1230</w:t>
            </w:r>
          </w:p>
        </w:tc>
        <w:tc>
          <w:tcPr>
            <w:tcW w:w="1110" w:type="dxa"/>
            <w:vMerge w:val="continue"/>
            <w:vAlign w:val="center"/>
          </w:tcPr>
          <w:p w14:paraId="073B1D32">
            <w:pPr>
              <w:jc w:val="center"/>
              <w:rPr>
                <w:rFonts w:hint="eastAsia"/>
                <w:sz w:val="24"/>
                <w:szCs w:val="32"/>
                <w:vertAlign w:val="baseline"/>
                <w:lang w:val="en-US" w:eastAsia="zh-CN"/>
              </w:rPr>
            </w:pPr>
          </w:p>
        </w:tc>
        <w:tc>
          <w:tcPr>
            <w:tcW w:w="1095" w:type="dxa"/>
            <w:vMerge w:val="continue"/>
            <w:vAlign w:val="center"/>
          </w:tcPr>
          <w:p w14:paraId="02534297">
            <w:pPr>
              <w:jc w:val="center"/>
              <w:rPr>
                <w:rFonts w:hint="eastAsia"/>
                <w:sz w:val="24"/>
                <w:szCs w:val="32"/>
                <w:vertAlign w:val="baseline"/>
                <w:lang w:val="en-US" w:eastAsia="zh-CN"/>
              </w:rPr>
            </w:pPr>
          </w:p>
        </w:tc>
      </w:tr>
      <w:tr w14:paraId="135D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0" w:type="dxa"/>
            <w:vMerge w:val="continue"/>
            <w:vAlign w:val="center"/>
          </w:tcPr>
          <w:p w14:paraId="4DAC0856">
            <w:pPr>
              <w:jc w:val="center"/>
              <w:rPr>
                <w:rFonts w:hint="eastAsia"/>
                <w:sz w:val="24"/>
                <w:szCs w:val="32"/>
                <w:vertAlign w:val="baseline"/>
              </w:rPr>
            </w:pPr>
          </w:p>
        </w:tc>
        <w:tc>
          <w:tcPr>
            <w:tcW w:w="969" w:type="dxa"/>
            <w:vMerge w:val="continue"/>
            <w:vAlign w:val="center"/>
          </w:tcPr>
          <w:p w14:paraId="0A587DFA">
            <w:pPr>
              <w:jc w:val="center"/>
              <w:rPr>
                <w:rFonts w:hint="eastAsia"/>
                <w:sz w:val="24"/>
                <w:szCs w:val="32"/>
                <w:vertAlign w:val="baseline"/>
                <w:lang w:val="en-US" w:eastAsia="zh-CN"/>
              </w:rPr>
            </w:pPr>
          </w:p>
        </w:tc>
        <w:tc>
          <w:tcPr>
            <w:tcW w:w="561" w:type="dxa"/>
            <w:vMerge w:val="continue"/>
            <w:vAlign w:val="center"/>
          </w:tcPr>
          <w:p w14:paraId="5874AD32">
            <w:pPr>
              <w:jc w:val="center"/>
              <w:rPr>
                <w:rFonts w:hint="eastAsia"/>
                <w:sz w:val="24"/>
                <w:szCs w:val="32"/>
                <w:vertAlign w:val="baseline"/>
                <w:lang w:val="en-US" w:eastAsia="zh-CN"/>
              </w:rPr>
            </w:pPr>
          </w:p>
        </w:tc>
        <w:tc>
          <w:tcPr>
            <w:tcW w:w="4239" w:type="dxa"/>
            <w:gridSpan w:val="2"/>
            <w:vAlign w:val="top"/>
          </w:tcPr>
          <w:p w14:paraId="43084CC3">
            <w:pPr>
              <w:jc w:val="center"/>
              <w:rPr>
                <w:rFonts w:hint="eastAsia"/>
                <w:sz w:val="24"/>
                <w:szCs w:val="32"/>
                <w:vertAlign w:val="baseline"/>
                <w:lang w:val="en-US" w:eastAsia="zh-CN"/>
              </w:rPr>
            </w:pPr>
            <w:r>
              <w:rPr>
                <w:rFonts w:hint="eastAsia"/>
                <w:sz w:val="24"/>
                <w:szCs w:val="32"/>
                <w:vertAlign w:val="baseline"/>
                <w:lang w:val="en-US" w:eastAsia="zh-CN"/>
              </w:rPr>
              <w:t>最高车速(km/h)</w:t>
            </w:r>
          </w:p>
        </w:tc>
        <w:tc>
          <w:tcPr>
            <w:tcW w:w="5016" w:type="dxa"/>
            <w:vAlign w:val="top"/>
          </w:tcPr>
          <w:p w14:paraId="489798E6">
            <w:pPr>
              <w:jc w:val="center"/>
              <w:rPr>
                <w:rFonts w:hint="default"/>
                <w:sz w:val="24"/>
                <w:szCs w:val="32"/>
                <w:vertAlign w:val="baseline"/>
                <w:lang w:val="en-US" w:eastAsia="zh-CN"/>
              </w:rPr>
            </w:pPr>
            <w:r>
              <w:rPr>
                <w:rFonts w:hint="eastAsia"/>
                <w:sz w:val="24"/>
                <w:szCs w:val="32"/>
                <w:vertAlign w:val="baseline"/>
                <w:lang w:val="en-US" w:eastAsia="en-US"/>
              </w:rPr>
              <w:t>≥</w:t>
            </w:r>
            <w:r>
              <w:rPr>
                <w:rFonts w:hint="eastAsia"/>
                <w:sz w:val="24"/>
                <w:szCs w:val="32"/>
                <w:vertAlign w:val="baseline"/>
                <w:lang w:val="en-US" w:eastAsia="zh-CN"/>
              </w:rPr>
              <w:t>168</w:t>
            </w:r>
          </w:p>
        </w:tc>
        <w:tc>
          <w:tcPr>
            <w:tcW w:w="1110" w:type="dxa"/>
            <w:vMerge w:val="continue"/>
            <w:vAlign w:val="center"/>
          </w:tcPr>
          <w:p w14:paraId="6C0518D9">
            <w:pPr>
              <w:jc w:val="center"/>
              <w:rPr>
                <w:rFonts w:hint="eastAsia"/>
                <w:sz w:val="24"/>
                <w:szCs w:val="32"/>
                <w:vertAlign w:val="baseline"/>
                <w:lang w:val="en-US" w:eastAsia="zh-CN"/>
              </w:rPr>
            </w:pPr>
          </w:p>
        </w:tc>
        <w:tc>
          <w:tcPr>
            <w:tcW w:w="1095" w:type="dxa"/>
            <w:vMerge w:val="continue"/>
            <w:vAlign w:val="center"/>
          </w:tcPr>
          <w:p w14:paraId="6060E5FE">
            <w:pPr>
              <w:jc w:val="center"/>
              <w:rPr>
                <w:rFonts w:hint="eastAsia"/>
                <w:sz w:val="24"/>
                <w:szCs w:val="32"/>
                <w:vertAlign w:val="baseline"/>
                <w:lang w:val="en-US" w:eastAsia="zh-CN"/>
              </w:rPr>
            </w:pPr>
          </w:p>
        </w:tc>
      </w:tr>
      <w:tr w14:paraId="3C53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0" w:type="dxa"/>
            <w:gridSpan w:val="8"/>
            <w:vAlign w:val="center"/>
          </w:tcPr>
          <w:p w14:paraId="6491BBC6">
            <w:pPr>
              <w:jc w:val="center"/>
              <w:rPr>
                <w:rFonts w:hint="default"/>
                <w:sz w:val="24"/>
                <w:szCs w:val="32"/>
                <w:vertAlign w:val="baseline"/>
                <w:lang w:val="en-US" w:eastAsia="zh-CN"/>
              </w:rPr>
            </w:pPr>
            <w:r>
              <w:rPr>
                <w:rFonts w:hint="eastAsia"/>
                <w:sz w:val="24"/>
                <w:szCs w:val="32"/>
                <w:vertAlign w:val="baseline"/>
                <w:lang w:val="en-US" w:eastAsia="zh-CN"/>
              </w:rPr>
              <w:t>合计：     元。</w:t>
            </w:r>
          </w:p>
        </w:tc>
      </w:tr>
    </w:tbl>
    <w:p w14:paraId="2DC310F2">
      <w:pPr>
        <w:jc w:val="center"/>
        <w:rPr>
          <w:rFonts w:hint="eastAsia" w:ascii="宋体" w:hAnsi="宋体" w:eastAsia="宋体" w:cs="宋体"/>
          <w:b/>
          <w:bCs w:val="0"/>
          <w:sz w:val="32"/>
          <w:szCs w:val="32"/>
          <w:lang w:val="en-US" w:eastAsia="zh-CN"/>
        </w:rPr>
      </w:pPr>
    </w:p>
    <w:p w14:paraId="369575C9">
      <w:pPr>
        <w:jc w:val="center"/>
        <w:rPr>
          <w:rFonts w:hint="eastAsia" w:ascii="宋体" w:hAnsi="宋体" w:eastAsia="宋体" w:cs="宋体"/>
          <w:b/>
          <w:bCs w:val="0"/>
          <w:sz w:val="32"/>
          <w:szCs w:val="32"/>
          <w:lang w:val="en-US" w:eastAsia="zh-CN"/>
        </w:rPr>
      </w:pPr>
    </w:p>
    <w:p w14:paraId="315542D5">
      <w:pPr>
        <w:jc w:val="center"/>
        <w:rPr>
          <w:rFonts w:hint="eastAsia" w:ascii="宋体" w:hAnsi="宋体" w:eastAsia="宋体" w:cs="宋体"/>
          <w:b/>
          <w:bCs w:val="0"/>
          <w:sz w:val="32"/>
          <w:szCs w:val="32"/>
          <w:lang w:val="en-US" w:eastAsia="zh-CN"/>
        </w:rPr>
      </w:pPr>
    </w:p>
    <w:p w14:paraId="4D8DB8AD">
      <w:pPr>
        <w:rPr>
          <w:rFonts w:hint="eastAsia" w:ascii="宋体" w:hAnsi="宋体" w:eastAsia="宋体" w:cs="宋体"/>
          <w:b w:val="0"/>
          <w:bCs/>
          <w:sz w:val="24"/>
          <w:szCs w:val="24"/>
        </w:rPr>
      </w:pPr>
    </w:p>
    <w:p w14:paraId="2693CC8D">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sectPr>
          <w:pgSz w:w="16838" w:h="11906" w:orient="landscape"/>
          <w:pgMar w:top="1361" w:right="1361" w:bottom="1361" w:left="1361" w:header="851" w:footer="992" w:gutter="0"/>
          <w:cols w:space="720" w:num="1"/>
          <w:docGrid w:type="lines" w:linePitch="312" w:charSpace="0"/>
        </w:sectPr>
      </w:pPr>
    </w:p>
    <w:p w14:paraId="0D197DBC">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第四章 评审办法</w:t>
      </w:r>
    </w:p>
    <w:p w14:paraId="0EEFAE12">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5A764F39">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3B8DC4D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6DA5999D">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3D2881F6">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0D581BC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4D5F2F8D">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02C93C92">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8918AE5">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5A47105C">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65609348">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5B5D233B">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1A65BAE5">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80C5079">
      <w:pPr>
        <w:keepNext/>
        <w:keepLines/>
        <w:spacing w:before="160" w:after="160" w:line="480" w:lineRule="exact"/>
        <w:jc w:val="center"/>
        <w:textAlignment w:val="baseline"/>
        <w:outlineLvl w:val="1"/>
        <w:rPr>
          <w:rFonts w:ascii="宋体" w:hAnsi="宋体" w:eastAsia="宋体" w:cs="宋体"/>
          <w:kern w:val="0"/>
          <w:sz w:val="28"/>
          <w:szCs w:val="28"/>
        </w:rPr>
      </w:pPr>
      <w:bookmarkStart w:id="0" w:name="_Toc78216791"/>
      <w:bookmarkStart w:id="1" w:name="_Toc25143"/>
      <w:r>
        <w:rPr>
          <w:rFonts w:hint="eastAsia" w:ascii="宋体" w:hAnsi="宋体" w:eastAsia="宋体" w:cs="宋体"/>
          <w:kern w:val="0"/>
          <w:sz w:val="28"/>
          <w:szCs w:val="28"/>
        </w:rPr>
        <w:t>评标办法前附表</w:t>
      </w:r>
      <w:bookmarkEnd w:id="0"/>
      <w:bookmarkEnd w:id="1"/>
    </w:p>
    <w:tbl>
      <w:tblPr>
        <w:tblStyle w:val="21"/>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59"/>
        <w:gridCol w:w="2110"/>
        <w:gridCol w:w="5917"/>
      </w:tblGrid>
      <w:tr w14:paraId="596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D700B9C">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7D5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4D754195">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6140DB2F">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3BF0AFD3">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5A0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517" w:type="pct"/>
            <w:vMerge w:val="restart"/>
            <w:tcBorders>
              <w:top w:val="single" w:color="auto" w:sz="4" w:space="0"/>
              <w:left w:val="single" w:color="auto" w:sz="4" w:space="0"/>
              <w:right w:val="single" w:color="auto" w:sz="4" w:space="0"/>
            </w:tcBorders>
            <w:vAlign w:val="center"/>
          </w:tcPr>
          <w:p w14:paraId="4B0713D0">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88B1A7B">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41CD12F8">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2E439B21">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right w:val="single" w:color="auto" w:sz="4" w:space="0"/>
            </w:tcBorders>
            <w:vAlign w:val="center"/>
          </w:tcPr>
          <w:p w14:paraId="1431AC79">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5EE8F8E2">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715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17" w:type="pct"/>
            <w:vMerge w:val="continue"/>
            <w:tcBorders>
              <w:left w:val="single" w:color="auto" w:sz="4" w:space="0"/>
              <w:right w:val="single" w:color="auto" w:sz="4" w:space="0"/>
            </w:tcBorders>
            <w:vAlign w:val="center"/>
          </w:tcPr>
          <w:p w14:paraId="1A6A12DC">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2BF24767">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DB7A2C">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562DDAC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7D4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1F863D4B">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38750508">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1115C31">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2EC145D4">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67D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345788B4">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C098F5B">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485D5E">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5D667515">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785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790D78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50EB7D3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2D43D67">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4F2DA5CE">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BE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32C6D73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BED2907">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19EAC18F">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36E54206">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17EC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385DC890">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67F6E32">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4E318AF0">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3163CB68">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有法定代表人或其委托代理人签字或盖章并加盖单位公章</w:t>
            </w:r>
          </w:p>
        </w:tc>
      </w:tr>
      <w:tr w14:paraId="7EC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595A7F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D6B7CE4">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56DF7AC">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3E8192C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43B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6A47F674">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4638D8DD">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16A79BE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交货期</w:t>
            </w:r>
          </w:p>
        </w:tc>
        <w:tc>
          <w:tcPr>
            <w:tcW w:w="3053" w:type="pct"/>
            <w:tcBorders>
              <w:top w:val="single" w:color="auto" w:sz="4" w:space="0"/>
              <w:left w:val="single" w:color="auto" w:sz="4" w:space="0"/>
              <w:bottom w:val="single" w:color="auto" w:sz="4" w:space="0"/>
              <w:right w:val="single" w:color="auto" w:sz="4" w:space="0"/>
            </w:tcBorders>
            <w:vAlign w:val="center"/>
          </w:tcPr>
          <w:p w14:paraId="0F601A3F">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79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continue"/>
            <w:tcBorders>
              <w:left w:val="single" w:color="auto" w:sz="4" w:space="0"/>
              <w:right w:val="single" w:color="auto" w:sz="4" w:space="0"/>
            </w:tcBorders>
            <w:vAlign w:val="center"/>
          </w:tcPr>
          <w:p w14:paraId="29A53C28">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5B86370">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D113D">
            <w:pPr>
              <w:spacing w:after="0" w:afterLines="0" w:line="259" w:lineRule="auto"/>
              <w:ind w:right="108"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w:t>
            </w:r>
          </w:p>
        </w:tc>
        <w:tc>
          <w:tcPr>
            <w:tcW w:w="3053" w:type="pct"/>
            <w:tcBorders>
              <w:top w:val="single" w:color="auto" w:sz="4" w:space="0"/>
              <w:left w:val="single" w:color="auto" w:sz="4" w:space="0"/>
              <w:bottom w:val="single" w:color="auto" w:sz="4" w:space="0"/>
              <w:right w:val="single" w:color="auto" w:sz="4" w:space="0"/>
            </w:tcBorders>
            <w:vAlign w:val="center"/>
          </w:tcPr>
          <w:p w14:paraId="431E7824">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符合第二章“供应商须知前附表”规定</w:t>
            </w:r>
          </w:p>
        </w:tc>
      </w:tr>
      <w:tr w14:paraId="288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53C6311C">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2B58F4B">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7450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7545F470">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符合国家及行业相关规范和标准</w:t>
            </w:r>
          </w:p>
        </w:tc>
      </w:tr>
      <w:tr w14:paraId="236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0196B2E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7DC044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4874D1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41EA3C6F">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C9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57733970">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D4AD07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7867CBC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2705822C">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3E8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00BC035">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928FCE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D4AC3B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3406BF49">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56BA81D3">
      <w:pPr>
        <w:snapToGrid w:val="0"/>
        <w:spacing w:line="460" w:lineRule="exact"/>
        <w:ind w:left="1" w:firstLine="482" w:firstLineChars="200"/>
        <w:rPr>
          <w:rFonts w:ascii="宋体" w:hAnsi="宋体" w:eastAsia="宋体" w:cs="Times New Roman"/>
          <w:b/>
          <w:bCs/>
          <w:sz w:val="24"/>
          <w:szCs w:val="24"/>
        </w:rPr>
      </w:pPr>
    </w:p>
    <w:p w14:paraId="0449D28E">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47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64A56C6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4B69D42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E9390D7">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1A6354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E5DBDD4">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4B32C1B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C4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14B30FC">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59F5682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4D2011E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968B81">
            <w:pPr>
              <w:snapToGrid w:val="0"/>
              <w:spacing w:line="440" w:lineRule="exact"/>
              <w:jc w:val="center"/>
              <w:rPr>
                <w:rFonts w:ascii="宋体" w:hAnsi="宋体" w:eastAsia="宋体" w:cs="Times New Roman"/>
                <w:kern w:val="0"/>
                <w:sz w:val="24"/>
                <w:szCs w:val="24"/>
              </w:rPr>
            </w:pPr>
          </w:p>
        </w:tc>
        <w:tc>
          <w:tcPr>
            <w:tcW w:w="1275" w:type="dxa"/>
            <w:noWrap/>
            <w:vAlign w:val="center"/>
          </w:tcPr>
          <w:p w14:paraId="1B0BF27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7F5DC4AA">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7B948F50">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F077861">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504D566">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70216E63">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308E6CB2">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3BD45C3F">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00F18A">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注：</w:t>
            </w:r>
          </w:p>
          <w:p w14:paraId="0D59BBAD">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为了促进中小企业发展，根据《三门峡市财政局关于进一步加大政府采购支持中小企业发展有关事项的通知》（三财购﹝2022﹞9号）的规定，对小微企业产品的价格给予10%～20%的扣除，本项目小微企业按20%扣除，用扣除后的价格参加评审（采购项目含有多个采购标的，只有当供应商提供的每个标的均由小微企业制造，才能享受价格扣除政策。如果小微供应商提供的货物既有中型企业制造货物，也有小微企业制造货物的，不享受价格扣除相关政策）。中小企业划型标准见《关于印发中小企业划型标准规定的通知》（工信部联企业[2011]300号）。</w:t>
            </w:r>
          </w:p>
          <w:p w14:paraId="26966849">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为了发挥政府采购促进残疾人就业的作用，进一步保障残疾人权益，根据财库【2017】141号的规定，给予残疾人福利性单位（供应商为残疾人福利性单位且提供的所有投标产品均为残疾人福利性单位产品）价格20%的扣除，用扣除后的价格参与评审，残疾人福利性单位投标报价=残疾人福利性单位报价×（1-20%）。</w:t>
            </w:r>
          </w:p>
          <w:p w14:paraId="511083C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根据《关于政府采购支持监狱企业发展有关问题的通知》（财库[2014]68号）文件规定，监狱企业视同小型、微型企业，评审中享受价格20%扣除，用扣除后的价格参与评审，监狱企业产品投标报价=监狱企业产品报价×（1-20%）。（须提供由省级以上监狱管理局、戒毒管理局（含新疆生产建设兵团）出具的属于监狱企业的证明文件）。</w:t>
            </w:r>
          </w:p>
          <w:p w14:paraId="29D76634">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（4）监狱企业、残疾人福利性单位属于小型、微型企业的，不重复享受政策，仅给予一次价格20%的扣除。</w:t>
            </w:r>
          </w:p>
          <w:p w14:paraId="2987265E">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磋商小组认为供应商的报价明显低于其他通过实质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c>
          <w:tcPr>
            <w:tcW w:w="838" w:type="dxa"/>
            <w:noWrap/>
            <w:vAlign w:val="center"/>
          </w:tcPr>
          <w:p w14:paraId="289C8416">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29E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50" w:type="dxa"/>
            <w:vMerge w:val="restart"/>
            <w:noWrap/>
            <w:vAlign w:val="center"/>
          </w:tcPr>
          <w:p w14:paraId="70F663B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1275" w:type="dxa"/>
            <w:noWrap/>
            <w:vAlign w:val="center"/>
          </w:tcPr>
          <w:p w14:paraId="16050B4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6121" w:type="dxa"/>
            <w:noWrap/>
            <w:vAlign w:val="top"/>
          </w:tcPr>
          <w:p w14:paraId="2B0C929D">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完全满足招标文件技术条款的得20分；配置不详、技术参数不清、缺漏项的，视同负偏离处理。 </w:t>
            </w:r>
          </w:p>
          <w:p w14:paraId="088D327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（1）技术偏离表按照招标文件的参数要求逐项对应列出所投产品对应条件和参数，并注明响应与负偏离。不按要求列出的，计 0 分；  </w:t>
            </w:r>
          </w:p>
          <w:p w14:paraId="1C0471F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（2）没有“货物说明一览表”或“技术偏离表”的，计0分； </w:t>
            </w:r>
          </w:p>
          <w:p w14:paraId="789F464D">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（3）一般技术参数（非“★”参数）每负偏离的一项扣0.5分，扣完为止； </w:t>
            </w:r>
          </w:p>
          <w:p w14:paraId="7E3FC67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（4）“★”为重要参数，每负偏离的一项扣1.5分，扣完为止；</w:t>
            </w:r>
          </w:p>
        </w:tc>
        <w:tc>
          <w:tcPr>
            <w:tcW w:w="838" w:type="dxa"/>
            <w:noWrap/>
            <w:vAlign w:val="center"/>
          </w:tcPr>
          <w:p w14:paraId="09556D4E">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14:paraId="7465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50" w:type="dxa"/>
            <w:vMerge w:val="continue"/>
            <w:noWrap/>
            <w:vAlign w:val="center"/>
          </w:tcPr>
          <w:p w14:paraId="0CD62EE7">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F4AA2F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产品情况</w:t>
            </w:r>
          </w:p>
        </w:tc>
        <w:tc>
          <w:tcPr>
            <w:tcW w:w="6121" w:type="dxa"/>
            <w:noWrap/>
            <w:vAlign w:val="top"/>
          </w:tcPr>
          <w:p w14:paraId="19673A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根据投标人提供的投标设备的品质、性能、技术指标以及货物的先进性、可靠性、安全性程度，结合操作的方便性、简易性、易维护程度进行综合评分：</w:t>
            </w:r>
          </w:p>
          <w:p w14:paraId="1A6A7EF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1.</w:t>
            </w:r>
            <w:r>
              <w:rPr>
                <w:rFonts w:hint="eastAsia" w:ascii="宋体" w:hAnsi="宋体" w:eastAsia="宋体" w:cs="Times New Roman"/>
                <w:kern w:val="2"/>
                <w:sz w:val="24"/>
                <w:szCs w:val="24"/>
                <w:lang w:val="en-US" w:eastAsia="zh-CN" w:bidi="ar-SA"/>
              </w:rPr>
              <w:t>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很完善，非常符合项目需求的得10分；</w:t>
            </w:r>
          </w:p>
          <w:p w14:paraId="6AEA5E0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一般，比较符合项目需求的得6分；</w:t>
            </w:r>
          </w:p>
          <w:p w14:paraId="00A904A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简洁，无法体现项目需求的得3分；</w:t>
            </w:r>
          </w:p>
        </w:tc>
        <w:tc>
          <w:tcPr>
            <w:tcW w:w="838" w:type="dxa"/>
            <w:noWrap/>
            <w:vAlign w:val="center"/>
          </w:tcPr>
          <w:p w14:paraId="1029C6FD">
            <w:pPr>
              <w:spacing w:before="156"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3BC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50" w:type="dxa"/>
            <w:vMerge w:val="continue"/>
            <w:noWrap/>
            <w:vAlign w:val="center"/>
          </w:tcPr>
          <w:p w14:paraId="463B7EC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0C37594">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产品质量保证措施</w:t>
            </w:r>
          </w:p>
        </w:tc>
        <w:tc>
          <w:tcPr>
            <w:tcW w:w="6121" w:type="dxa"/>
            <w:noWrap/>
            <w:vAlign w:val="center"/>
          </w:tcPr>
          <w:p w14:paraId="5E03EC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4F6B98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20分，有1项内容缺失扣5分；有1项内容不合理、不完整、不符合项目实际情况的扣3分。</w:t>
            </w:r>
          </w:p>
        </w:tc>
        <w:tc>
          <w:tcPr>
            <w:tcW w:w="838" w:type="dxa"/>
            <w:noWrap/>
            <w:vAlign w:val="center"/>
          </w:tcPr>
          <w:p w14:paraId="7D53814B">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20分</w:t>
            </w:r>
          </w:p>
        </w:tc>
      </w:tr>
      <w:tr w14:paraId="473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2CA8B1D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分）</w:t>
            </w:r>
          </w:p>
        </w:tc>
        <w:tc>
          <w:tcPr>
            <w:tcW w:w="1275" w:type="dxa"/>
            <w:noWrap/>
            <w:vAlign w:val="center"/>
          </w:tcPr>
          <w:p w14:paraId="2CE4B2A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4B8ABEF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投标人或生产厂家自2022年1月1日至投标截止日期，每提供1个类似经营业绩计2分，最多计6分，未提供不计分。</w:t>
            </w:r>
          </w:p>
          <w:p w14:paraId="3239FE4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须提供中标通知书和经营业绩的合同扫描件（包括合同首页、金额页和盖章页），并标记同类产品，盖投标人公章。否则，不计分。</w:t>
            </w:r>
          </w:p>
        </w:tc>
        <w:tc>
          <w:tcPr>
            <w:tcW w:w="838" w:type="dxa"/>
            <w:noWrap/>
            <w:vAlign w:val="center"/>
          </w:tcPr>
          <w:p w14:paraId="4FD10AB9">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66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50" w:type="dxa"/>
            <w:vMerge w:val="continue"/>
            <w:noWrap/>
            <w:vAlign w:val="center"/>
          </w:tcPr>
          <w:p w14:paraId="3961E97B">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A677972">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优惠承诺</w:t>
            </w:r>
          </w:p>
        </w:tc>
        <w:tc>
          <w:tcPr>
            <w:tcW w:w="6121" w:type="dxa"/>
            <w:noWrap/>
            <w:vAlign w:val="center"/>
          </w:tcPr>
          <w:p w14:paraId="243DA24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优惠承诺完全符合本项目实际情况，确保依法依规，优惠合理，详实可行得7分；优惠承诺基本符合本项目实际情况，依法依规，优惠合理得4分；优惠承诺基本符合本项目实际情况，依法依规得1分。未提供不得分。</w:t>
            </w:r>
          </w:p>
        </w:tc>
        <w:tc>
          <w:tcPr>
            <w:tcW w:w="838" w:type="dxa"/>
            <w:noWrap/>
            <w:vAlign w:val="center"/>
          </w:tcPr>
          <w:p w14:paraId="0CDED5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r>
      <w:tr w14:paraId="0C2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50" w:type="dxa"/>
            <w:vMerge w:val="continue"/>
            <w:noWrap/>
            <w:vAlign w:val="center"/>
          </w:tcPr>
          <w:p w14:paraId="00C8BB5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2F8382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3C3E90B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6FA817B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第一档：方案思路清晰、合理、措施完善、科学、针对性强的计7分；</w:t>
            </w:r>
          </w:p>
          <w:p w14:paraId="3B2905D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第二档：方案思路较清晰、较合理、措施较完善、较科学、针对性较强的计4分；</w:t>
            </w:r>
            <w:bookmarkStart w:id="18" w:name="_GoBack"/>
            <w:bookmarkEnd w:id="18"/>
          </w:p>
          <w:p w14:paraId="3F4599A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第三档：方案思路欠清晰、欠合理、措施欠完善、欠科学、针对性一般的计1分；</w:t>
            </w:r>
          </w:p>
          <w:p w14:paraId="743445BA">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0179C4FF">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bl>
    <w:p w14:paraId="5B324E98">
      <w:pPr>
        <w:spacing w:line="420" w:lineRule="exact"/>
        <w:rPr>
          <w:rFonts w:ascii="宋体" w:hAnsi="宋体" w:eastAsia="宋体" w:cs="Times New Roman"/>
          <w:b/>
          <w:bCs/>
          <w:sz w:val="24"/>
          <w:szCs w:val="24"/>
        </w:rPr>
      </w:pPr>
    </w:p>
    <w:p w14:paraId="2451CF45">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1F790E7A">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6F8B6913">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0A634E1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2022B56C">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2D24819B">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2" w:name="_Toc7902"/>
      <w:bookmarkEnd w:id="2"/>
      <w:bookmarkStart w:id="3" w:name="_Toc331669567"/>
      <w:bookmarkEnd w:id="3"/>
      <w:bookmarkStart w:id="4" w:name="_Toc269828235"/>
      <w:bookmarkEnd w:id="4"/>
      <w:bookmarkStart w:id="5" w:name="_Toc269828236"/>
      <w:r>
        <w:rPr>
          <w:rFonts w:hint="eastAsia" w:ascii="宋体" w:hAnsi="宋体" w:eastAsia="宋体" w:cs="Times New Roman"/>
          <w:b/>
          <w:bCs/>
          <w:kern w:val="44"/>
          <w:sz w:val="32"/>
          <w:szCs w:val="32"/>
        </w:rPr>
        <w:t>合同主要条款</w:t>
      </w:r>
      <w:bookmarkEnd w:id="5"/>
      <w:r>
        <w:rPr>
          <w:rFonts w:hint="eastAsia" w:ascii="宋体" w:hAnsi="宋体" w:eastAsia="宋体" w:cs="Times New Roman"/>
          <w:b/>
          <w:bCs/>
          <w:kern w:val="44"/>
          <w:sz w:val="32"/>
          <w:szCs w:val="32"/>
        </w:rPr>
        <w:t>及格式</w:t>
      </w:r>
    </w:p>
    <w:p w14:paraId="0754EB7E">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05FFE60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3DF245D0">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1E7D1D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3F97AA6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1"/>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088"/>
        <w:gridCol w:w="2183"/>
        <w:gridCol w:w="2334"/>
        <w:gridCol w:w="2023"/>
      </w:tblGrid>
      <w:tr w14:paraId="1BF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1E6AE5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65CE17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774CEDD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5FE994B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449966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120E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42CC03C2">
            <w:pPr>
              <w:spacing w:line="500" w:lineRule="exact"/>
              <w:jc w:val="center"/>
              <w:rPr>
                <w:rFonts w:ascii="仿宋" w:hAnsi="仿宋" w:eastAsia="仿宋" w:cs="Times New Roman"/>
                <w:color w:val="000000"/>
                <w:sz w:val="24"/>
                <w:szCs w:val="24"/>
              </w:rPr>
            </w:pPr>
          </w:p>
        </w:tc>
        <w:tc>
          <w:tcPr>
            <w:tcW w:w="570" w:type="pct"/>
            <w:noWrap/>
            <w:vAlign w:val="center"/>
          </w:tcPr>
          <w:p w14:paraId="0076FB05">
            <w:pPr>
              <w:spacing w:line="500" w:lineRule="exact"/>
              <w:jc w:val="center"/>
              <w:rPr>
                <w:rFonts w:ascii="楷体" w:hAnsi="楷体" w:eastAsia="楷体" w:cs="Times New Roman"/>
                <w:color w:val="000000"/>
                <w:sz w:val="24"/>
                <w:szCs w:val="24"/>
              </w:rPr>
            </w:pPr>
          </w:p>
        </w:tc>
        <w:tc>
          <w:tcPr>
            <w:tcW w:w="1144" w:type="pct"/>
            <w:noWrap/>
            <w:vAlign w:val="center"/>
          </w:tcPr>
          <w:p w14:paraId="661B52B0">
            <w:pPr>
              <w:spacing w:line="500" w:lineRule="exact"/>
              <w:jc w:val="center"/>
              <w:rPr>
                <w:rFonts w:ascii="仿宋" w:hAnsi="仿宋" w:eastAsia="仿宋" w:cs="Times New Roman"/>
                <w:color w:val="000000"/>
                <w:sz w:val="24"/>
                <w:szCs w:val="24"/>
              </w:rPr>
            </w:pPr>
          </w:p>
        </w:tc>
        <w:tc>
          <w:tcPr>
            <w:tcW w:w="1223" w:type="pct"/>
            <w:noWrap/>
            <w:vAlign w:val="center"/>
          </w:tcPr>
          <w:p w14:paraId="61E4381D">
            <w:pPr>
              <w:spacing w:line="500" w:lineRule="exact"/>
              <w:jc w:val="center"/>
              <w:rPr>
                <w:rFonts w:ascii="仿宋" w:hAnsi="仿宋" w:eastAsia="仿宋" w:cs="Times New Roman"/>
                <w:color w:val="000000"/>
                <w:sz w:val="24"/>
                <w:szCs w:val="24"/>
              </w:rPr>
            </w:pPr>
          </w:p>
        </w:tc>
        <w:tc>
          <w:tcPr>
            <w:tcW w:w="1059" w:type="pct"/>
            <w:noWrap/>
            <w:vAlign w:val="center"/>
          </w:tcPr>
          <w:p w14:paraId="54CAF6FC">
            <w:pPr>
              <w:spacing w:line="500" w:lineRule="exact"/>
              <w:jc w:val="center"/>
              <w:rPr>
                <w:rFonts w:ascii="仿宋" w:hAnsi="仿宋" w:eastAsia="仿宋" w:cs="Times New Roman"/>
                <w:color w:val="000000"/>
                <w:sz w:val="24"/>
                <w:szCs w:val="24"/>
              </w:rPr>
            </w:pPr>
          </w:p>
        </w:tc>
      </w:tr>
      <w:tr w14:paraId="154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48D988E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67231BFE">
            <w:pPr>
              <w:widowControl/>
              <w:jc w:val="left"/>
              <w:textAlignment w:val="center"/>
              <w:rPr>
                <w:rFonts w:ascii="宋体" w:hAnsi="宋体" w:eastAsia="宋体" w:cs="宋体"/>
                <w:color w:val="000000"/>
                <w:sz w:val="22"/>
              </w:rPr>
            </w:pPr>
          </w:p>
        </w:tc>
      </w:tr>
    </w:tbl>
    <w:p w14:paraId="06C5642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203B9F8C">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7A3A0E8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056436A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11233B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87886B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2DEB6C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2670C63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18849F23">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0D37C419">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47B8172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B3860CB">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5A5EA21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6CCCC7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283B6C1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BC484F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487B08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19BD80C2">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6FB17B0A">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00791DD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24CFDC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6A68BC8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49F2131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0F82E0E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6F0788A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7DEF1F7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697F957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6584D06E">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226963B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221C0F3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00A1CDE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1158523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054CFE4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33A8B95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0E01B8ED">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乙 方：</w:t>
      </w:r>
    </w:p>
    <w:p w14:paraId="3B0A222B">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地  址：</w:t>
      </w:r>
    </w:p>
    <w:p w14:paraId="4DD2BD1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电  话：</w:t>
      </w:r>
    </w:p>
    <w:p w14:paraId="0FE98F6A">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开户行：</w:t>
      </w:r>
    </w:p>
    <w:p w14:paraId="48D39B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帐  号：  </w:t>
      </w:r>
    </w:p>
    <w:p w14:paraId="243FD8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委托人签字：                    委托人签字：</w:t>
      </w:r>
    </w:p>
    <w:p w14:paraId="3479BF26">
      <w:pPr>
        <w:spacing w:line="560" w:lineRule="exact"/>
        <w:rPr>
          <w:rFonts w:ascii="仿宋" w:hAnsi="仿宋" w:eastAsia="仿宋" w:cs="Times New Roman"/>
          <w:color w:val="000000"/>
          <w:sz w:val="28"/>
          <w:szCs w:val="28"/>
        </w:rPr>
      </w:pPr>
    </w:p>
    <w:p w14:paraId="623DE24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F14868A">
      <w:pPr>
        <w:spacing w:line="560" w:lineRule="exact"/>
        <w:ind w:firstLine="638" w:firstLineChars="228"/>
        <w:rPr>
          <w:rFonts w:ascii="仿宋_GB2312" w:hAnsi="仿宋_GB2312" w:eastAsia="仿宋_GB2312" w:cs="仿宋_GB2312"/>
          <w:sz w:val="28"/>
          <w:szCs w:val="28"/>
        </w:rPr>
      </w:pPr>
    </w:p>
    <w:p w14:paraId="62027FD8">
      <w:pPr>
        <w:spacing w:line="560" w:lineRule="exact"/>
        <w:ind w:firstLine="638" w:firstLineChars="228"/>
        <w:rPr>
          <w:rFonts w:ascii="仿宋_GB2312" w:hAnsi="仿宋_GB2312" w:eastAsia="仿宋_GB2312" w:cs="仿宋_GB2312"/>
          <w:sz w:val="28"/>
          <w:szCs w:val="28"/>
        </w:rPr>
      </w:pPr>
    </w:p>
    <w:p w14:paraId="35571BD0">
      <w:pPr>
        <w:spacing w:line="560" w:lineRule="exact"/>
        <w:ind w:firstLine="638" w:firstLineChars="228"/>
        <w:rPr>
          <w:rFonts w:ascii="仿宋_GB2312" w:hAnsi="仿宋_GB2312" w:eastAsia="仿宋_GB2312" w:cs="仿宋_GB2312"/>
          <w:sz w:val="28"/>
          <w:szCs w:val="28"/>
        </w:rPr>
      </w:pPr>
    </w:p>
    <w:p w14:paraId="3976D923">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408E9221">
      <w:pPr>
        <w:widowControl/>
        <w:shd w:val="clear" w:color="auto" w:fill="FFFFFF"/>
        <w:spacing w:line="360" w:lineRule="auto"/>
        <w:ind w:firstLine="1911" w:firstLineChars="595"/>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电子化响应文件内容及格式</w:t>
      </w:r>
    </w:p>
    <w:p w14:paraId="2EEAE6D6">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BB4ABD7">
      <w:pPr>
        <w:spacing w:line="360" w:lineRule="auto"/>
        <w:jc w:val="center"/>
        <w:rPr>
          <w:rFonts w:ascii="宋体" w:hAnsi="宋体" w:eastAsia="宋体" w:cs="Times New Roman"/>
          <w:sz w:val="44"/>
          <w:szCs w:val="44"/>
        </w:rPr>
      </w:pPr>
    </w:p>
    <w:p w14:paraId="62ED2CC9">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7FD6BAE3">
      <w:pPr>
        <w:spacing w:line="480" w:lineRule="atLeast"/>
        <w:ind w:firstLine="567"/>
        <w:textAlignment w:val="baseline"/>
        <w:rPr>
          <w:rFonts w:ascii="宋体" w:hAnsi="宋体" w:eastAsia="宋体" w:cs="宋体"/>
          <w:sz w:val="28"/>
          <w:szCs w:val="28"/>
        </w:rPr>
      </w:pPr>
    </w:p>
    <w:p w14:paraId="0C2D71E4">
      <w:pPr>
        <w:spacing w:line="480" w:lineRule="atLeast"/>
        <w:ind w:firstLine="567"/>
        <w:textAlignment w:val="baseline"/>
        <w:rPr>
          <w:rFonts w:ascii="宋体" w:hAnsi="宋体" w:eastAsia="宋体" w:cs="宋体"/>
          <w:sz w:val="28"/>
          <w:szCs w:val="28"/>
        </w:rPr>
      </w:pPr>
    </w:p>
    <w:p w14:paraId="7074FB62">
      <w:pPr>
        <w:spacing w:line="360" w:lineRule="auto"/>
        <w:jc w:val="center"/>
        <w:rPr>
          <w:rFonts w:ascii="宋体" w:hAnsi="宋体" w:eastAsia="宋体" w:cs="Times New Roman"/>
          <w:b/>
          <w:bCs/>
          <w:sz w:val="72"/>
          <w:szCs w:val="72"/>
        </w:rPr>
      </w:pPr>
      <w:r>
        <w:rPr>
          <w:rFonts w:hint="eastAsia" w:ascii="宋体" w:hAnsi="宋体" w:eastAsia="宋体" w:cs="Times New Roman"/>
          <w:b/>
          <w:bCs/>
          <w:sz w:val="72"/>
          <w:szCs w:val="72"/>
        </w:rPr>
        <w:t>竞争性磋商响应文件</w:t>
      </w:r>
    </w:p>
    <w:p w14:paraId="5D35A449">
      <w:pPr>
        <w:widowControl/>
        <w:spacing w:line="360" w:lineRule="auto"/>
        <w:rPr>
          <w:rFonts w:ascii="宋体" w:hAnsi="宋体" w:eastAsia="宋体" w:cs="Times New Roman"/>
          <w:b/>
          <w:bCs/>
          <w:kern w:val="0"/>
          <w:sz w:val="30"/>
          <w:szCs w:val="30"/>
        </w:rPr>
      </w:pPr>
    </w:p>
    <w:p w14:paraId="40030627">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24DED12F">
      <w:pPr>
        <w:widowControl/>
        <w:spacing w:line="360" w:lineRule="auto"/>
        <w:jc w:val="center"/>
        <w:rPr>
          <w:rFonts w:ascii="宋体" w:hAnsi="宋体" w:eastAsia="宋体" w:cs="Times New Roman"/>
          <w:b/>
          <w:bCs/>
          <w:sz w:val="28"/>
          <w:szCs w:val="28"/>
        </w:rPr>
      </w:pPr>
    </w:p>
    <w:p w14:paraId="2C8C9375">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1F920AC6">
      <w:pPr>
        <w:spacing w:line="360" w:lineRule="auto"/>
        <w:jc w:val="center"/>
        <w:rPr>
          <w:rFonts w:ascii="宋体" w:hAnsi="宋体" w:eastAsia="宋体" w:cs="Times New Roman"/>
          <w:sz w:val="32"/>
          <w:szCs w:val="32"/>
        </w:rPr>
      </w:pPr>
    </w:p>
    <w:p w14:paraId="3A4CC1A7">
      <w:pPr>
        <w:spacing w:after="120" w:line="360" w:lineRule="auto"/>
        <w:rPr>
          <w:rFonts w:ascii="宋体" w:hAnsi="宋体" w:eastAsia="宋体" w:cs="Times New Roman"/>
          <w:kern w:val="0"/>
          <w:sz w:val="28"/>
          <w:szCs w:val="28"/>
        </w:rPr>
      </w:pPr>
    </w:p>
    <w:p w14:paraId="3EA87F5D">
      <w:pPr>
        <w:spacing w:before="100" w:beforeAutospacing="1" w:after="120" w:line="360" w:lineRule="auto"/>
        <w:ind w:left="420" w:firstLine="420"/>
        <w:rPr>
          <w:rFonts w:ascii="宋体" w:hAnsi="宋体" w:eastAsia="宋体" w:cs="Times New Roman"/>
          <w:kern w:val="0"/>
          <w:sz w:val="20"/>
          <w:szCs w:val="21"/>
        </w:rPr>
      </w:pPr>
    </w:p>
    <w:p w14:paraId="55F3834F">
      <w:pPr>
        <w:spacing w:before="100" w:beforeAutospacing="1" w:after="120" w:line="360" w:lineRule="auto"/>
        <w:ind w:left="420" w:firstLine="420"/>
        <w:rPr>
          <w:rFonts w:ascii="宋体" w:hAnsi="宋体" w:eastAsia="宋体" w:cs="Times New Roman"/>
          <w:kern w:val="0"/>
          <w:sz w:val="20"/>
          <w:szCs w:val="21"/>
        </w:rPr>
      </w:pPr>
    </w:p>
    <w:p w14:paraId="115D95E8">
      <w:pPr>
        <w:spacing w:line="360" w:lineRule="auto"/>
        <w:rPr>
          <w:rFonts w:ascii="宋体" w:hAnsi="宋体" w:eastAsia="宋体" w:cs="Times New Roman"/>
          <w:kern w:val="0"/>
          <w:sz w:val="18"/>
          <w:szCs w:val="18"/>
          <w:shd w:val="clear" w:color="auto" w:fill="FFFFFF"/>
        </w:rPr>
      </w:pPr>
    </w:p>
    <w:p w14:paraId="329DA293">
      <w:pPr>
        <w:spacing w:line="360" w:lineRule="auto"/>
        <w:ind w:firstLine="420"/>
        <w:rPr>
          <w:rFonts w:ascii="宋体" w:hAnsi="宋体" w:eastAsia="宋体" w:cs="宋体"/>
          <w:b/>
          <w:kern w:val="1"/>
          <w:sz w:val="24"/>
          <w:szCs w:val="21"/>
        </w:rPr>
      </w:pPr>
    </w:p>
    <w:p w14:paraId="5B61DF13">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磋商响应供应商名称：（盖单位公章）</w:t>
      </w:r>
    </w:p>
    <w:p w14:paraId="1ABDC4E5">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法定代表人：（签字或盖章）</w:t>
      </w:r>
    </w:p>
    <w:p w14:paraId="59D8FF3E">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6" w:name="_Toc169921409"/>
      <w:bookmarkEnd w:id="6"/>
      <w:bookmarkStart w:id="7" w:name="_Toc171073044"/>
      <w:bookmarkEnd w:id="7"/>
      <w:bookmarkStart w:id="8" w:name="_Toc171073209"/>
      <w:bookmarkEnd w:id="8"/>
      <w:bookmarkStart w:id="9" w:name="_Toc223432389"/>
      <w:bookmarkEnd w:id="9"/>
    </w:p>
    <w:p w14:paraId="7CF359B0">
      <w:pPr>
        <w:spacing w:line="480" w:lineRule="atLeast"/>
        <w:ind w:firstLine="567"/>
        <w:textAlignment w:val="baseline"/>
        <w:rPr>
          <w:rFonts w:ascii="宋体" w:hAnsi="宋体" w:eastAsia="宋体" w:cs="宋体"/>
          <w:sz w:val="28"/>
          <w:szCs w:val="28"/>
        </w:rPr>
      </w:pPr>
    </w:p>
    <w:p w14:paraId="7742BED5">
      <w:pPr>
        <w:widowControl/>
        <w:spacing w:line="360" w:lineRule="auto"/>
        <w:ind w:firstLine="480"/>
        <w:jc w:val="center"/>
        <w:rPr>
          <w:rFonts w:hint="eastAsia" w:ascii="宋体" w:hAnsi="宋体" w:eastAsia="宋体" w:cs="Times New Roman"/>
          <w:kern w:val="0"/>
          <w:sz w:val="48"/>
          <w:szCs w:val="48"/>
        </w:rPr>
      </w:pPr>
    </w:p>
    <w:p w14:paraId="34C6BFBC">
      <w:pPr>
        <w:widowControl/>
        <w:spacing w:line="360" w:lineRule="auto"/>
        <w:ind w:firstLine="480"/>
        <w:jc w:val="center"/>
        <w:rPr>
          <w:rFonts w:ascii="宋体" w:hAnsi="宋体" w:eastAsia="宋体" w:cs="Times New Roman"/>
          <w:kern w:val="0"/>
          <w:sz w:val="48"/>
          <w:szCs w:val="48"/>
        </w:rPr>
      </w:pPr>
      <w:r>
        <w:rPr>
          <w:rFonts w:hint="eastAsia" w:ascii="宋体" w:hAnsi="宋体" w:eastAsia="宋体" w:cs="Times New Roman"/>
          <w:kern w:val="0"/>
          <w:sz w:val="48"/>
          <w:szCs w:val="48"/>
        </w:rPr>
        <w:t>目录</w:t>
      </w:r>
    </w:p>
    <w:p w14:paraId="3AA2F4C0">
      <w:pPr>
        <w:widowControl/>
        <w:spacing w:line="360" w:lineRule="auto"/>
        <w:jc w:val="left"/>
        <w:rPr>
          <w:rFonts w:ascii="宋体" w:hAnsi="宋体" w:eastAsia="宋体" w:cs="Times New Roman"/>
          <w:kern w:val="0"/>
          <w:sz w:val="24"/>
          <w:szCs w:val="24"/>
        </w:rPr>
      </w:pPr>
    </w:p>
    <w:p w14:paraId="32E3E1DF">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一、综合标</w:t>
      </w:r>
    </w:p>
    <w:p w14:paraId="1956CE9D">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、法定代表人身份证明书</w:t>
      </w:r>
    </w:p>
    <w:p w14:paraId="0DD3877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、磋商响应函</w:t>
      </w:r>
    </w:p>
    <w:p w14:paraId="35242CA9">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、首次报价一览表</w:t>
      </w:r>
    </w:p>
    <w:p w14:paraId="24BAB948">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4、资格审查资料</w:t>
      </w:r>
    </w:p>
    <w:p w14:paraId="31BBFB0A">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5、中小企业声明函</w:t>
      </w:r>
    </w:p>
    <w:p w14:paraId="7B99B0C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6、残疾人福利性单位声明函</w:t>
      </w:r>
    </w:p>
    <w:p w14:paraId="581113F4">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、监狱企业证明文件</w:t>
      </w:r>
    </w:p>
    <w:p w14:paraId="39A31BE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、人员培训及售后服务承诺</w:t>
      </w:r>
    </w:p>
    <w:p w14:paraId="061ABC97">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二、技术标</w:t>
      </w:r>
    </w:p>
    <w:p w14:paraId="2753D4F7">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、磋商设备合格文件</w:t>
      </w:r>
    </w:p>
    <w:p w14:paraId="545902B3">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、磋商报价表：</w:t>
      </w:r>
    </w:p>
    <w:p w14:paraId="01D2A419">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1）磋商报价明细表；</w:t>
      </w:r>
    </w:p>
    <w:p w14:paraId="197F6AA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2）技术参数偏离表；</w:t>
      </w:r>
    </w:p>
    <w:p w14:paraId="718CA2BB">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3）商务响应表；</w:t>
      </w:r>
    </w:p>
    <w:p w14:paraId="6B458A0F">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、磋商响应供应商可提交的其他磋商资料</w:t>
      </w:r>
    </w:p>
    <w:p w14:paraId="11F57ACE">
      <w:pPr>
        <w:spacing w:line="360" w:lineRule="auto"/>
        <w:jc w:val="center"/>
        <w:rPr>
          <w:rFonts w:ascii="宋体" w:hAnsi="宋体" w:eastAsia="宋体" w:cs="Times New Roman"/>
          <w:sz w:val="24"/>
          <w:szCs w:val="24"/>
        </w:rPr>
      </w:pPr>
      <w:r>
        <w:rPr>
          <w:rFonts w:ascii="宋体" w:hAnsi="宋体" w:eastAsia="宋体" w:cs="Times New Roman"/>
          <w:b/>
          <w:bCs/>
          <w:sz w:val="32"/>
          <w:szCs w:val="32"/>
        </w:rPr>
        <w:br w:type="page"/>
      </w:r>
      <w:r>
        <w:rPr>
          <w:rFonts w:ascii="宋体" w:hAnsi="宋体" w:eastAsia="宋体" w:cs="Times New Roman"/>
          <w:b/>
          <w:bCs/>
          <w:sz w:val="32"/>
          <w:szCs w:val="32"/>
        </w:rPr>
        <w:t>1</w:t>
      </w:r>
      <w:r>
        <w:rPr>
          <w:rFonts w:hint="eastAsia" w:ascii="宋体" w:hAnsi="宋体" w:eastAsia="宋体" w:cs="Times New Roman"/>
          <w:b/>
          <w:bCs/>
          <w:sz w:val="32"/>
          <w:szCs w:val="32"/>
        </w:rPr>
        <w:t>、法定代表人身份证明书</w:t>
      </w:r>
    </w:p>
    <w:p w14:paraId="0D9AB727">
      <w:pPr>
        <w:spacing w:line="440" w:lineRule="exact"/>
        <w:rPr>
          <w:rFonts w:ascii="宋体" w:hAnsi="宋体" w:eastAsia="宋体" w:cs="Times New Roman"/>
          <w:b/>
          <w:bCs/>
          <w:szCs w:val="21"/>
        </w:rPr>
      </w:pPr>
    </w:p>
    <w:p w14:paraId="16417393">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7D125FA7">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B905436">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9BA54C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4CAB90F5">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ascii="宋体" w:hAnsi="宋体" w:eastAsia="宋体" w:cs="Times New Roman"/>
          <w:sz w:val="24"/>
          <w:szCs w:val="24"/>
          <w:u w:val="single"/>
        </w:rPr>
        <w:tab/>
      </w:r>
    </w:p>
    <w:p w14:paraId="69D00AD3">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ascii="宋体" w:hAnsi="宋体" w:eastAsia="宋体" w:cs="Times New Roman"/>
          <w:sz w:val="24"/>
          <w:szCs w:val="24"/>
          <w:u w:val="single"/>
        </w:rPr>
        <w:tab/>
      </w:r>
    </w:p>
    <w:p w14:paraId="2E2C5321">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72F43FD">
      <w:pPr>
        <w:spacing w:line="480" w:lineRule="auto"/>
        <w:ind w:firstLine="610"/>
        <w:rPr>
          <w:rFonts w:ascii="宋体" w:hAnsi="宋体" w:eastAsia="宋体" w:cs="Times New Roman"/>
          <w:sz w:val="24"/>
          <w:szCs w:val="24"/>
        </w:rPr>
      </w:pPr>
    </w:p>
    <w:p w14:paraId="58383338">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F2494D8">
      <w:pPr>
        <w:spacing w:line="480" w:lineRule="auto"/>
        <w:ind w:firstLine="5040" w:firstLineChars="2100"/>
        <w:rPr>
          <w:rFonts w:ascii="宋体" w:hAnsi="宋体" w:eastAsia="宋体" w:cs="Times New Roman"/>
          <w:sz w:val="24"/>
          <w:szCs w:val="24"/>
        </w:rPr>
      </w:pPr>
    </w:p>
    <w:p w14:paraId="18B6C972">
      <w:pPr>
        <w:spacing w:line="480" w:lineRule="auto"/>
        <w:ind w:firstLine="5040" w:firstLineChars="2100"/>
        <w:rPr>
          <w:rFonts w:ascii="宋体" w:hAnsi="宋体" w:eastAsia="宋体" w:cs="Times New Roman"/>
          <w:sz w:val="24"/>
          <w:szCs w:val="24"/>
        </w:rPr>
      </w:pPr>
    </w:p>
    <w:p w14:paraId="739D1588">
      <w:pPr>
        <w:spacing w:line="480" w:lineRule="auto"/>
        <w:ind w:firstLine="5040" w:firstLineChars="2100"/>
        <w:rPr>
          <w:rFonts w:ascii="宋体" w:hAnsi="宋体" w:eastAsia="宋体" w:cs="Times New Roman"/>
          <w:sz w:val="24"/>
          <w:szCs w:val="24"/>
        </w:rPr>
      </w:pPr>
    </w:p>
    <w:p w14:paraId="3E37DCA5">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7C4428A9">
      <w:pPr>
        <w:spacing w:line="360" w:lineRule="auto"/>
        <w:ind w:firstLine="3967" w:firstLineChars="1653"/>
        <w:jc w:val="left"/>
        <w:rPr>
          <w:rFonts w:ascii="宋体" w:hAnsi="宋体" w:eastAsia="宋体" w:cs="Times New Roman"/>
          <w:sz w:val="24"/>
          <w:szCs w:val="24"/>
        </w:rPr>
      </w:pPr>
    </w:p>
    <w:p w14:paraId="71FEC756">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42B21C1">
      <w:pPr>
        <w:spacing w:line="480" w:lineRule="auto"/>
        <w:ind w:right="480"/>
        <w:jc w:val="center"/>
        <w:rPr>
          <w:rFonts w:ascii="宋体" w:hAnsi="宋体" w:eastAsia="宋体" w:cs="Times New Roman"/>
          <w:b/>
          <w:bCs/>
          <w:sz w:val="24"/>
          <w:szCs w:val="24"/>
        </w:rPr>
      </w:pPr>
    </w:p>
    <w:p w14:paraId="24C4735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2F09D284">
      <w:pPr>
        <w:jc w:val="center"/>
        <w:rPr>
          <w:rFonts w:ascii="宋体" w:hAnsi="宋体" w:eastAsia="宋体" w:cs="Times New Roman"/>
          <w:b/>
          <w:bCs/>
          <w:sz w:val="32"/>
          <w:szCs w:val="32"/>
        </w:rPr>
      </w:pPr>
      <w:bookmarkStart w:id="10" w:name="_Toc171073046"/>
      <w:bookmarkEnd w:id="10"/>
      <w:bookmarkStart w:id="11" w:name="_Toc223432391"/>
      <w:bookmarkEnd w:id="11"/>
      <w:bookmarkStart w:id="12" w:name="_Toc171073211"/>
      <w:bookmarkEnd w:id="12"/>
      <w:bookmarkStart w:id="13" w:name="_Toc169921411"/>
      <w:bookmarkEnd w:id="13"/>
      <w:r>
        <w:rPr>
          <w:rFonts w:ascii="宋体" w:hAnsi="宋体" w:eastAsia="宋体" w:cs="Times New Roman"/>
          <w:b/>
          <w:bCs/>
          <w:sz w:val="32"/>
          <w:szCs w:val="32"/>
        </w:rPr>
        <w:br w:type="page"/>
      </w:r>
      <w:r>
        <w:rPr>
          <w:rFonts w:ascii="宋体" w:hAnsi="宋体" w:eastAsia="宋体" w:cs="Times New Roman"/>
          <w:b/>
          <w:bCs/>
          <w:sz w:val="32"/>
          <w:szCs w:val="32"/>
        </w:rPr>
        <w:t>2</w:t>
      </w:r>
      <w:r>
        <w:rPr>
          <w:rFonts w:hint="eastAsia" w:ascii="宋体" w:hAnsi="宋体" w:eastAsia="宋体" w:cs="Times New Roman"/>
          <w:b/>
          <w:bCs/>
          <w:sz w:val="32"/>
          <w:szCs w:val="32"/>
        </w:rPr>
        <w:t>、磋商响应函</w:t>
      </w:r>
    </w:p>
    <w:p w14:paraId="0DF0C318">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2715A30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根据已收到贵方的（项目名称）（项目编号）的竞争性磋商文件，遵照《中华人民共和国政府采购法》等有关规定，我单位经研究上述竞争性磋商文件的磋商须知、合同条款、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及其它有关文件后，我方愿以人民币（大写）：元（小写：元）的磋商报价，交货期：日历天,质保期：，</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14D1C2D1">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482F72B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F6626BF">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63BD686F">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23AC6A71">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1F6806E7">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1FA7AB4A">
      <w:pPr>
        <w:spacing w:line="360" w:lineRule="auto"/>
        <w:ind w:firstLine="240" w:firstLineChars="100"/>
        <w:jc w:val="left"/>
        <w:rPr>
          <w:rFonts w:ascii="宋体" w:hAnsi="宋体" w:eastAsia="宋体" w:cs="Times New Roman"/>
          <w:sz w:val="24"/>
          <w:szCs w:val="24"/>
        </w:rPr>
      </w:pPr>
    </w:p>
    <w:p w14:paraId="7396640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65910516">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6372F75">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7C6AE2D">
      <w:pPr>
        <w:jc w:val="center"/>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ascii="宋体" w:hAnsi="宋体" w:eastAsia="宋体" w:cs="Times New Roman"/>
          <w:b/>
          <w:bCs/>
          <w:kern w:val="0"/>
          <w:sz w:val="32"/>
          <w:szCs w:val="32"/>
        </w:rPr>
        <w:t>3</w:t>
      </w:r>
      <w:r>
        <w:rPr>
          <w:rFonts w:hint="eastAsia" w:ascii="宋体" w:hAnsi="宋体" w:eastAsia="宋体" w:cs="Times New Roman"/>
          <w:b/>
          <w:bCs/>
          <w:kern w:val="0"/>
          <w:sz w:val="32"/>
          <w:szCs w:val="32"/>
        </w:rPr>
        <w:t>、首次报价一览表</w:t>
      </w:r>
    </w:p>
    <w:p w14:paraId="76C0259F">
      <w:pPr>
        <w:tabs>
          <w:tab w:val="left" w:pos="5078"/>
        </w:tabs>
        <w:spacing w:line="500" w:lineRule="exact"/>
        <w:jc w:val="left"/>
        <w:rPr>
          <w:rFonts w:ascii="宋体" w:hAnsi="宋体" w:eastAsia="宋体" w:cs="Times New Roman"/>
          <w:b/>
          <w:bCs/>
          <w:kern w:val="0"/>
          <w:sz w:val="32"/>
          <w:szCs w:val="32"/>
        </w:rPr>
      </w:pPr>
      <w:r>
        <w:rPr>
          <w:rFonts w:ascii="宋体" w:hAnsi="宋体" w:eastAsia="宋体" w:cs="Times New Roman"/>
          <w:b/>
          <w:bCs/>
          <w:kern w:val="0"/>
          <w:sz w:val="32"/>
          <w:szCs w:val="32"/>
        </w:rPr>
        <w:tab/>
      </w:r>
    </w:p>
    <w:tbl>
      <w:tblPr>
        <w:tblStyle w:val="21"/>
        <w:tblW w:w="0" w:type="auto"/>
        <w:jc w:val="center"/>
        <w:tblLayout w:type="fixed"/>
        <w:tblCellMar>
          <w:top w:w="0" w:type="dxa"/>
          <w:left w:w="0" w:type="dxa"/>
          <w:bottom w:w="0" w:type="dxa"/>
          <w:right w:w="0" w:type="dxa"/>
        </w:tblCellMar>
      </w:tblPr>
      <w:tblGrid>
        <w:gridCol w:w="2265"/>
        <w:gridCol w:w="6600"/>
      </w:tblGrid>
      <w:tr w14:paraId="457F8A6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A6AA209">
            <w:pPr>
              <w:autoSpaceDE w:val="0"/>
              <w:autoSpaceDN w:val="0"/>
              <w:spacing w:line="500" w:lineRule="exact"/>
              <w:jc w:val="center"/>
              <w:rPr>
                <w:rFonts w:ascii="宋体" w:hAnsi="宋体" w:eastAsia="宋体" w:cs="Times New Roman"/>
                <w:kern w:val="0"/>
                <w:sz w:val="24"/>
                <w:szCs w:val="24"/>
              </w:rPr>
            </w:pPr>
            <w:bookmarkStart w:id="14" w:name="_Toc365647229"/>
            <w:r>
              <w:rPr>
                <w:rFonts w:hint="eastAsia" w:ascii="宋体" w:hAnsi="宋体" w:eastAsia="宋体" w:cs="Times New Roman"/>
                <w:kern w:val="0"/>
                <w:sz w:val="24"/>
                <w:szCs w:val="24"/>
              </w:rPr>
              <w:t>项目名称</w:t>
            </w:r>
            <w:bookmarkEnd w:id="14"/>
          </w:p>
        </w:tc>
        <w:tc>
          <w:tcPr>
            <w:tcW w:w="6600" w:type="dxa"/>
            <w:tcBorders>
              <w:top w:val="single" w:color="auto" w:sz="4" w:space="0"/>
              <w:left w:val="nil"/>
              <w:bottom w:val="single" w:color="auto" w:sz="4" w:space="0"/>
              <w:right w:val="single" w:color="auto" w:sz="4" w:space="0"/>
            </w:tcBorders>
            <w:noWrap/>
            <w:vAlign w:val="center"/>
          </w:tcPr>
          <w:p w14:paraId="2AB3D6E3">
            <w:pPr>
              <w:autoSpaceDE w:val="0"/>
              <w:autoSpaceDN w:val="0"/>
              <w:spacing w:line="500" w:lineRule="exact"/>
              <w:jc w:val="center"/>
              <w:rPr>
                <w:rFonts w:ascii="宋体" w:hAnsi="宋体" w:eastAsia="宋体" w:cs="Times New Roman"/>
                <w:kern w:val="0"/>
                <w:sz w:val="24"/>
                <w:szCs w:val="24"/>
              </w:rPr>
            </w:pPr>
          </w:p>
        </w:tc>
      </w:tr>
      <w:tr w14:paraId="28BE62C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8602EE1">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362FFA8D">
            <w:pPr>
              <w:autoSpaceDE w:val="0"/>
              <w:autoSpaceDN w:val="0"/>
              <w:spacing w:line="500" w:lineRule="exact"/>
              <w:jc w:val="center"/>
              <w:rPr>
                <w:rFonts w:ascii="宋体" w:hAnsi="宋体" w:eastAsia="宋体" w:cs="Times New Roman"/>
                <w:kern w:val="0"/>
                <w:sz w:val="24"/>
                <w:szCs w:val="24"/>
              </w:rPr>
            </w:pPr>
          </w:p>
        </w:tc>
      </w:tr>
      <w:tr w14:paraId="4B066D2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63E86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12037C60">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101606C">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604EE04F">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3F42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2D6A6FCB">
            <w:pPr>
              <w:autoSpaceDE w:val="0"/>
              <w:autoSpaceDN w:val="0"/>
              <w:spacing w:line="500" w:lineRule="exact"/>
              <w:ind w:firstLine="120" w:firstLineChars="50"/>
              <w:rPr>
                <w:rFonts w:ascii="宋体" w:hAnsi="宋体" w:eastAsia="宋体" w:cs="Times New Roman"/>
                <w:kern w:val="0"/>
                <w:sz w:val="24"/>
                <w:szCs w:val="24"/>
              </w:rPr>
            </w:pPr>
          </w:p>
        </w:tc>
      </w:tr>
      <w:tr w14:paraId="7A50EA9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5EE205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 货 期</w:t>
            </w:r>
          </w:p>
        </w:tc>
        <w:tc>
          <w:tcPr>
            <w:tcW w:w="6600" w:type="dxa"/>
            <w:tcBorders>
              <w:top w:val="single" w:color="auto" w:sz="4" w:space="0"/>
              <w:left w:val="nil"/>
              <w:bottom w:val="single" w:color="auto" w:sz="4" w:space="0"/>
              <w:right w:val="single" w:color="auto" w:sz="4" w:space="0"/>
            </w:tcBorders>
            <w:noWrap/>
            <w:vAlign w:val="center"/>
          </w:tcPr>
          <w:p w14:paraId="6264E496">
            <w:pPr>
              <w:autoSpaceDE w:val="0"/>
              <w:autoSpaceDN w:val="0"/>
              <w:spacing w:line="500" w:lineRule="exact"/>
              <w:jc w:val="center"/>
              <w:rPr>
                <w:rFonts w:ascii="宋体" w:hAnsi="宋体" w:eastAsia="宋体" w:cs="Times New Roman"/>
                <w:kern w:val="0"/>
                <w:sz w:val="24"/>
                <w:szCs w:val="24"/>
              </w:rPr>
            </w:pPr>
          </w:p>
        </w:tc>
      </w:tr>
      <w:tr w14:paraId="20AADC48">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5A4967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 保 期</w:t>
            </w:r>
          </w:p>
        </w:tc>
        <w:tc>
          <w:tcPr>
            <w:tcW w:w="6600" w:type="dxa"/>
            <w:tcBorders>
              <w:top w:val="single" w:color="auto" w:sz="4" w:space="0"/>
              <w:left w:val="nil"/>
              <w:bottom w:val="single" w:color="auto" w:sz="4" w:space="0"/>
              <w:right w:val="single" w:color="auto" w:sz="4" w:space="0"/>
            </w:tcBorders>
            <w:noWrap/>
            <w:vAlign w:val="center"/>
          </w:tcPr>
          <w:p w14:paraId="188FEE48">
            <w:pPr>
              <w:autoSpaceDE w:val="0"/>
              <w:autoSpaceDN w:val="0"/>
              <w:spacing w:line="500" w:lineRule="exact"/>
              <w:jc w:val="center"/>
              <w:rPr>
                <w:rFonts w:ascii="宋体" w:hAnsi="宋体" w:eastAsia="宋体" w:cs="Times New Roman"/>
                <w:kern w:val="0"/>
                <w:sz w:val="24"/>
                <w:szCs w:val="24"/>
              </w:rPr>
            </w:pPr>
          </w:p>
        </w:tc>
      </w:tr>
      <w:tr w14:paraId="73AD1CC9">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A4600AD">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4D88FDE4">
            <w:pPr>
              <w:autoSpaceDE w:val="0"/>
              <w:autoSpaceDN w:val="0"/>
              <w:spacing w:line="500" w:lineRule="exact"/>
              <w:jc w:val="center"/>
              <w:rPr>
                <w:rFonts w:ascii="宋体" w:hAnsi="宋体" w:eastAsia="宋体" w:cs="Times New Roman"/>
                <w:kern w:val="0"/>
                <w:sz w:val="24"/>
                <w:szCs w:val="24"/>
              </w:rPr>
            </w:pPr>
          </w:p>
        </w:tc>
      </w:tr>
      <w:tr w14:paraId="7F03DA1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E9A07B0">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FB0CAFF">
            <w:pPr>
              <w:autoSpaceDE w:val="0"/>
              <w:autoSpaceDN w:val="0"/>
              <w:spacing w:line="500" w:lineRule="exact"/>
              <w:jc w:val="center"/>
              <w:rPr>
                <w:rFonts w:ascii="宋体" w:hAnsi="宋体" w:eastAsia="宋体" w:cs="Times New Roman"/>
                <w:kern w:val="0"/>
                <w:sz w:val="24"/>
                <w:szCs w:val="24"/>
              </w:rPr>
            </w:pPr>
          </w:p>
        </w:tc>
      </w:tr>
      <w:tr w14:paraId="4CE81A1E">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263ACB">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192F0E20">
            <w:pPr>
              <w:autoSpaceDE w:val="0"/>
              <w:autoSpaceDN w:val="0"/>
              <w:spacing w:line="500" w:lineRule="exact"/>
              <w:jc w:val="center"/>
              <w:rPr>
                <w:rFonts w:ascii="宋体" w:hAnsi="宋体" w:eastAsia="宋体" w:cs="Times New Roman"/>
                <w:kern w:val="0"/>
                <w:sz w:val="24"/>
                <w:szCs w:val="24"/>
              </w:rPr>
            </w:pPr>
          </w:p>
        </w:tc>
      </w:tr>
    </w:tbl>
    <w:p w14:paraId="4C8E43DF">
      <w:pPr>
        <w:autoSpaceDE w:val="0"/>
        <w:autoSpaceDN w:val="0"/>
        <w:adjustRightInd w:val="0"/>
        <w:spacing w:line="500" w:lineRule="exact"/>
        <w:rPr>
          <w:rFonts w:ascii="宋体" w:hAnsi="宋体" w:eastAsia="宋体" w:cs="Times New Roman"/>
          <w:kern w:val="0"/>
          <w:sz w:val="24"/>
          <w:szCs w:val="24"/>
        </w:rPr>
      </w:pPr>
    </w:p>
    <w:p w14:paraId="45A0C461">
      <w:pPr>
        <w:autoSpaceDE w:val="0"/>
        <w:autoSpaceDN w:val="0"/>
        <w:adjustRightInd w:val="0"/>
        <w:spacing w:line="500" w:lineRule="exact"/>
        <w:rPr>
          <w:rFonts w:ascii="宋体" w:hAnsi="宋体" w:eastAsia="宋体" w:cs="Times New Roman"/>
          <w:kern w:val="0"/>
          <w:sz w:val="24"/>
          <w:szCs w:val="24"/>
        </w:rPr>
      </w:pPr>
    </w:p>
    <w:p w14:paraId="408DA5B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3D5FDB58">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13CF4CC">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5F8EBF7">
      <w:pPr>
        <w:keepNext/>
        <w:spacing w:line="500" w:lineRule="exact"/>
        <w:ind w:hanging="284"/>
        <w:jc w:val="center"/>
        <w:textAlignment w:val="baseline"/>
        <w:outlineLvl w:val="1"/>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hint="eastAsia" w:ascii="宋体" w:hAnsi="宋体" w:eastAsia="宋体" w:cs="Times New Roman"/>
          <w:b/>
          <w:bCs/>
          <w:kern w:val="0"/>
          <w:sz w:val="32"/>
          <w:szCs w:val="32"/>
        </w:rPr>
        <w:t>4、资格审查资料</w:t>
      </w:r>
    </w:p>
    <w:p w14:paraId="0AA8593B">
      <w:pPr>
        <w:snapToGrid w:val="0"/>
        <w:spacing w:line="500" w:lineRule="exact"/>
        <w:ind w:right="44" w:rightChars="21"/>
        <w:rPr>
          <w:rFonts w:ascii="宋体" w:hAnsi="宋体" w:eastAsia="宋体" w:cs="Times New Roman"/>
          <w:b/>
          <w:bCs/>
          <w:sz w:val="24"/>
          <w:szCs w:val="24"/>
        </w:rPr>
      </w:pPr>
    </w:p>
    <w:p w14:paraId="0781D3E5">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附件一：</w:t>
      </w:r>
      <w:r>
        <w:rPr>
          <w:rFonts w:hint="eastAsia" w:ascii="Times New Roman" w:hAnsi="Times New Roman" w:eastAsia="宋体" w:cs="Times New Roman"/>
          <w:bCs/>
          <w:szCs w:val="24"/>
        </w:rPr>
        <w:t>满足《中华人民共和国政府采购法》第二十二条规定；</w:t>
      </w:r>
    </w:p>
    <w:p w14:paraId="0D27693F">
      <w:pPr>
        <w:snapToGrid w:val="0"/>
        <w:spacing w:line="500" w:lineRule="exact"/>
        <w:ind w:right="-1" w:firstLine="241" w:firstLineChars="100"/>
        <w:rPr>
          <w:rFonts w:ascii="宋体" w:hAnsi="宋体" w:eastAsia="宋体" w:cs="宋体"/>
          <w:b/>
          <w:sz w:val="24"/>
          <w:szCs w:val="24"/>
        </w:rPr>
      </w:pPr>
      <w:r>
        <w:rPr>
          <w:rFonts w:hint="eastAsia" w:ascii="宋体" w:hAnsi="宋体" w:eastAsia="宋体" w:cs="宋体"/>
          <w:b/>
          <w:sz w:val="24"/>
          <w:szCs w:val="24"/>
        </w:rPr>
        <w:t>附件二：</w:t>
      </w: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056BE4EC">
      <w:pPr>
        <w:snapToGrid w:val="0"/>
        <w:spacing w:line="500" w:lineRule="exact"/>
        <w:ind w:right="-1" w:firstLine="241" w:firstLineChars="100"/>
        <w:rPr>
          <w:rFonts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w:t>
      </w: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480EE7BE">
      <w:pPr>
        <w:snapToGrid w:val="0"/>
        <w:spacing w:line="500" w:lineRule="exact"/>
        <w:ind w:right="-1" w:firstLine="241" w:firstLineChars="100"/>
        <w:rPr>
          <w:rFonts w:hint="eastAsia"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34FEFD76">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五</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本项目不接受联合体投标，供应商提供承诺书；</w:t>
      </w:r>
    </w:p>
    <w:p w14:paraId="4480944B">
      <w:pPr>
        <w:spacing w:line="360" w:lineRule="auto"/>
        <w:ind w:firstLine="210" w:firstLineChars="100"/>
        <w:rPr>
          <w:rFonts w:ascii="Times New Roman" w:hAnsi="Times New Roman" w:eastAsia="宋体" w:cs="Times New Roman"/>
          <w:bCs/>
          <w:szCs w:val="24"/>
        </w:rPr>
      </w:pPr>
    </w:p>
    <w:p w14:paraId="7A229436">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62304AF0">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66CA93BA">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5、中小企业声明函</w:t>
      </w:r>
    </w:p>
    <w:p w14:paraId="69843F46">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37B7C102">
      <w:pPr>
        <w:spacing w:line="360" w:lineRule="auto"/>
        <w:ind w:firstLine="480" w:firstLineChars="200"/>
        <w:rPr>
          <w:rFonts w:ascii="宋体" w:hAnsi="宋体" w:eastAsia="宋体" w:cs="Times New Roman"/>
          <w:sz w:val="24"/>
          <w:szCs w:val="24"/>
        </w:rPr>
      </w:pPr>
    </w:p>
    <w:p w14:paraId="1C9847C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76A163F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7150D1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604C72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34607B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369422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1C4D5D">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409A98DA">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049BFB2A">
      <w:pPr>
        <w:spacing w:line="360" w:lineRule="auto"/>
        <w:jc w:val="center"/>
        <w:rPr>
          <w:rFonts w:ascii="宋体" w:hAnsi="宋体" w:eastAsia="宋体" w:cs="宋体"/>
          <w:b/>
          <w:bCs/>
          <w:sz w:val="32"/>
          <w:szCs w:val="32"/>
        </w:rPr>
      </w:pPr>
      <w:r>
        <w:rPr>
          <w:rFonts w:hint="eastAsia" w:ascii="宋体" w:hAnsi="宋体" w:eastAsia="宋体" w:cs="Times New Roman"/>
          <w:b/>
          <w:bCs/>
          <w:sz w:val="32"/>
          <w:szCs w:val="32"/>
        </w:rPr>
        <w:t>6、</w:t>
      </w:r>
      <w:r>
        <w:rPr>
          <w:rFonts w:ascii="宋体" w:hAnsi="宋体" w:eastAsia="宋体" w:cs="宋体"/>
          <w:b/>
          <w:bCs/>
          <w:sz w:val="32"/>
          <w:szCs w:val="32"/>
        </w:rPr>
        <w:t>残疾人福利性单位声明函</w:t>
      </w:r>
    </w:p>
    <w:p w14:paraId="4539B1A8">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064185C0">
      <w:pPr>
        <w:spacing w:line="360" w:lineRule="auto"/>
        <w:jc w:val="center"/>
        <w:rPr>
          <w:rFonts w:ascii="宋体" w:hAnsi="宋体" w:eastAsia="宋体" w:cs="宋体"/>
          <w:b/>
          <w:bCs/>
          <w:sz w:val="32"/>
          <w:szCs w:val="32"/>
        </w:rPr>
      </w:pPr>
    </w:p>
    <w:p w14:paraId="6C424ACA">
      <w:pPr>
        <w:snapToGrid w:val="0"/>
        <w:spacing w:line="520" w:lineRule="exact"/>
        <w:ind w:left="1177" w:leftChars="-72" w:right="84" w:rightChars="40" w:hanging="1328" w:hangingChars="415"/>
        <w:jc w:val="center"/>
        <w:rPr>
          <w:rFonts w:ascii="宋体" w:hAnsi="宋体" w:eastAsia="宋体" w:cs="宋体"/>
          <w:sz w:val="32"/>
          <w:szCs w:val="32"/>
        </w:rPr>
      </w:pPr>
    </w:p>
    <w:p w14:paraId="6596000F">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5D2B48B2">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11BBE6A7">
      <w:pPr>
        <w:spacing w:line="360" w:lineRule="auto"/>
        <w:jc w:val="center"/>
        <w:rPr>
          <w:rFonts w:ascii="宋体" w:hAnsi="宋体" w:eastAsia="宋体" w:cs="宋体"/>
          <w:b/>
          <w:bCs/>
          <w:sz w:val="32"/>
          <w:szCs w:val="32"/>
        </w:rPr>
      </w:pPr>
    </w:p>
    <w:p w14:paraId="5755215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0C6D1B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22B1CFC">
      <w:pPr>
        <w:spacing w:line="360" w:lineRule="auto"/>
        <w:jc w:val="center"/>
        <w:rPr>
          <w:rFonts w:ascii="宋体" w:hAnsi="宋体" w:eastAsia="宋体" w:cs="宋体"/>
          <w:b/>
          <w:bCs/>
          <w:sz w:val="32"/>
          <w:szCs w:val="32"/>
        </w:rPr>
      </w:pPr>
    </w:p>
    <w:p w14:paraId="6EA3D102">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54A78075">
      <w:pPr>
        <w:spacing w:line="360" w:lineRule="auto"/>
        <w:jc w:val="center"/>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w:t>
      </w:r>
      <w:r>
        <w:rPr>
          <w:rFonts w:ascii="宋体" w:hAnsi="宋体" w:eastAsia="宋体" w:cs="宋体"/>
          <w:b/>
          <w:bCs/>
          <w:sz w:val="32"/>
          <w:szCs w:val="32"/>
        </w:rPr>
        <w:t>监狱企业证明文件</w:t>
      </w:r>
    </w:p>
    <w:p w14:paraId="24FEDC36">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EDB0D54">
      <w:pPr>
        <w:spacing w:line="360" w:lineRule="auto"/>
        <w:rPr>
          <w:rFonts w:ascii="宋体" w:hAnsi="宋体" w:eastAsia="宋体" w:cs="宋体"/>
          <w:b/>
          <w:bCs/>
          <w:sz w:val="32"/>
          <w:szCs w:val="32"/>
        </w:rPr>
      </w:pPr>
    </w:p>
    <w:p w14:paraId="2722DACC">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0B14BD5E">
      <w:pPr>
        <w:spacing w:line="360" w:lineRule="auto"/>
        <w:ind w:firstLine="720" w:firstLineChars="300"/>
        <w:jc w:val="left"/>
        <w:rPr>
          <w:rFonts w:ascii="宋体" w:hAnsi="宋体" w:eastAsia="宋体" w:cs="宋体"/>
          <w:bCs/>
          <w:sz w:val="24"/>
          <w:szCs w:val="24"/>
        </w:rPr>
      </w:pPr>
    </w:p>
    <w:p w14:paraId="7EB31129">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7BF2EC7D">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59A1DE2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8、人员培训及售后服务承诺</w:t>
      </w:r>
    </w:p>
    <w:p w14:paraId="6954367D">
      <w:pPr>
        <w:snapToGrid w:val="0"/>
        <w:spacing w:line="520" w:lineRule="exact"/>
        <w:ind w:left="48" w:leftChars="-72" w:right="-817" w:rightChars="-389" w:hanging="199" w:hangingChars="62"/>
        <w:rPr>
          <w:rFonts w:ascii="宋体" w:hAnsi="宋体" w:eastAsia="宋体" w:cs="Times New Roman"/>
          <w:b/>
          <w:sz w:val="32"/>
          <w:szCs w:val="32"/>
        </w:rPr>
      </w:pPr>
    </w:p>
    <w:p w14:paraId="68E4E4A1">
      <w:pPr>
        <w:snapToGrid w:val="0"/>
        <w:spacing w:line="520" w:lineRule="exact"/>
        <w:ind w:left="48" w:leftChars="-72" w:right="-817" w:rightChars="-389" w:hanging="199" w:hangingChars="62"/>
        <w:rPr>
          <w:rFonts w:ascii="宋体" w:hAnsi="宋体" w:eastAsia="宋体" w:cs="Times New Roman"/>
          <w:b/>
          <w:sz w:val="32"/>
          <w:szCs w:val="32"/>
        </w:rPr>
      </w:pPr>
    </w:p>
    <w:p w14:paraId="6FC28B04">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落款处需供应商盖章或法定代表人签字或盖章</w:t>
      </w:r>
      <w:r>
        <w:rPr>
          <w:rFonts w:hint="eastAsia" w:ascii="宋体" w:hAnsi="宋体" w:eastAsia="宋体" w:cs="Times New Roman"/>
          <w:b/>
          <w:sz w:val="24"/>
          <w:szCs w:val="24"/>
        </w:rPr>
        <w:t>）</w:t>
      </w:r>
    </w:p>
    <w:p w14:paraId="03CA6851">
      <w:pPr>
        <w:spacing w:afterLines="50" w:line="520" w:lineRule="exact"/>
        <w:jc w:val="center"/>
        <w:rPr>
          <w:rFonts w:ascii="宋体" w:hAnsi="宋体" w:eastAsia="宋体" w:cs="Times New Roman"/>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9</w:t>
      </w:r>
      <w:r>
        <w:rPr>
          <w:rFonts w:hint="eastAsia" w:ascii="宋体" w:hAnsi="宋体" w:eastAsia="宋体" w:cs="Times New Roman"/>
          <w:b/>
          <w:bCs/>
          <w:sz w:val="32"/>
          <w:szCs w:val="32"/>
        </w:rPr>
        <w:t>、</w:t>
      </w:r>
      <w:r>
        <w:rPr>
          <w:rFonts w:hint="eastAsia" w:ascii="宋体" w:hAnsi="宋体" w:eastAsia="宋体" w:cs="Lucida Sans Unicode"/>
          <w:b/>
          <w:sz w:val="32"/>
          <w:szCs w:val="32"/>
        </w:rPr>
        <w:t>磋商货物合格文件</w:t>
      </w:r>
    </w:p>
    <w:p w14:paraId="7B4CA3D4">
      <w:pPr>
        <w:snapToGrid w:val="0"/>
        <w:spacing w:line="520" w:lineRule="exact"/>
        <w:ind w:left="-2" w:leftChars="-72" w:right="-817" w:rightChars="-389" w:hanging="149" w:hangingChars="62"/>
        <w:jc w:val="center"/>
        <w:rPr>
          <w:rFonts w:ascii="宋体" w:hAnsi="宋体" w:eastAsia="宋体" w:cs="Times New Roman"/>
          <w:b/>
          <w:sz w:val="24"/>
          <w:szCs w:val="24"/>
        </w:rPr>
      </w:pPr>
    </w:p>
    <w:p w14:paraId="7169BA58">
      <w:pPr>
        <w:spacing w:line="360" w:lineRule="auto"/>
        <w:ind w:firstLine="420"/>
        <w:jc w:val="left"/>
        <w:rPr>
          <w:rFonts w:ascii="微软雅黑" w:hAnsi="微软雅黑" w:eastAsia="微软雅黑" w:cs="微软雅黑"/>
          <w:b/>
          <w:sz w:val="24"/>
          <w:szCs w:val="24"/>
          <w:u w:color="000000"/>
        </w:rPr>
      </w:pPr>
    </w:p>
    <w:p w14:paraId="599A0D2A">
      <w:pPr>
        <w:spacing w:line="360" w:lineRule="auto"/>
        <w:ind w:firstLine="420"/>
        <w:jc w:val="left"/>
        <w:rPr>
          <w:rFonts w:ascii="微软雅黑" w:hAnsi="微软雅黑" w:eastAsia="微软雅黑" w:cs="微软雅黑"/>
          <w:b/>
          <w:sz w:val="24"/>
          <w:szCs w:val="24"/>
          <w:u w:color="000000"/>
        </w:rPr>
      </w:pPr>
      <w:r>
        <w:rPr>
          <w:rFonts w:ascii="微软雅黑" w:hAnsi="微软雅黑" w:eastAsia="微软雅黑" w:cs="微软雅黑"/>
          <w:b/>
          <w:sz w:val="24"/>
          <w:szCs w:val="24"/>
          <w:u w:color="000000"/>
        </w:rPr>
        <w:br w:type="page"/>
      </w:r>
    </w:p>
    <w:p w14:paraId="563D30BA">
      <w:pPr>
        <w:spacing w:line="360" w:lineRule="auto"/>
        <w:ind w:firstLine="420"/>
        <w:jc w:val="center"/>
        <w:rPr>
          <w:rFonts w:ascii="宋体" w:hAnsi="宋体" w:eastAsia="宋体" w:cs="Times New Roman"/>
          <w:sz w:val="32"/>
          <w:szCs w:val="32"/>
        </w:rPr>
      </w:pPr>
      <w:r>
        <w:rPr>
          <w:rFonts w:ascii="宋体" w:hAnsi="宋体" w:eastAsia="宋体" w:cs="Times New Roman"/>
          <w:b/>
          <w:bCs/>
          <w:sz w:val="32"/>
          <w:szCs w:val="32"/>
        </w:rPr>
        <w:t>10</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63E7D411">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0D959ECF">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p>
    <w:p w14:paraId="7F3B74DD">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1EC20472">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7C1BD6A0">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3B736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ign w:val="center"/>
          </w:tcPr>
          <w:p w14:paraId="2E1C211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序号</w:t>
            </w:r>
          </w:p>
        </w:tc>
        <w:tc>
          <w:tcPr>
            <w:tcW w:w="1260" w:type="dxa"/>
            <w:tcBorders>
              <w:top w:val="single" w:color="auto" w:sz="4" w:space="0"/>
              <w:left w:val="single" w:color="auto" w:sz="4" w:space="0"/>
              <w:bottom w:val="nil"/>
              <w:right w:val="single" w:color="auto" w:sz="4" w:space="0"/>
            </w:tcBorders>
            <w:noWrap/>
            <w:vAlign w:val="center"/>
          </w:tcPr>
          <w:p w14:paraId="4AE1447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设备名称</w:t>
            </w:r>
          </w:p>
        </w:tc>
        <w:tc>
          <w:tcPr>
            <w:tcW w:w="720" w:type="dxa"/>
            <w:tcBorders>
              <w:top w:val="single" w:color="auto" w:sz="4" w:space="0"/>
              <w:left w:val="single" w:color="auto" w:sz="4" w:space="0"/>
              <w:bottom w:val="nil"/>
              <w:right w:val="single" w:color="auto" w:sz="4" w:space="0"/>
            </w:tcBorders>
            <w:noWrap/>
            <w:vAlign w:val="center"/>
          </w:tcPr>
          <w:p w14:paraId="4A29F04E">
            <w:pPr>
              <w:widowControl/>
              <w:snapToGrid w:val="0"/>
              <w:spacing w:line="440" w:lineRule="exact"/>
              <w:jc w:val="left"/>
              <w:rPr>
                <w:rFonts w:ascii="宋体" w:hAnsi="宋体" w:eastAsia="宋体" w:cs="宋体"/>
                <w:kern w:val="0"/>
                <w:sz w:val="22"/>
              </w:rPr>
            </w:pPr>
            <w:r>
              <w:rPr>
                <w:rFonts w:hint="eastAsia" w:ascii="宋体" w:hAnsi="宋体" w:eastAsia="宋体" w:cs="宋体"/>
                <w:kern w:val="0"/>
                <w:sz w:val="22"/>
              </w:rPr>
              <w:t>品牌</w:t>
            </w:r>
          </w:p>
        </w:tc>
        <w:tc>
          <w:tcPr>
            <w:tcW w:w="1260" w:type="dxa"/>
            <w:tcBorders>
              <w:top w:val="single" w:color="auto" w:sz="4" w:space="0"/>
              <w:left w:val="single" w:color="auto" w:sz="4" w:space="0"/>
              <w:bottom w:val="nil"/>
              <w:right w:val="single" w:color="auto" w:sz="4" w:space="0"/>
            </w:tcBorders>
            <w:noWrap/>
            <w:vAlign w:val="center"/>
          </w:tcPr>
          <w:p w14:paraId="0151E37B">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规格型号</w:t>
            </w:r>
          </w:p>
        </w:tc>
        <w:tc>
          <w:tcPr>
            <w:tcW w:w="1152" w:type="dxa"/>
            <w:tcBorders>
              <w:top w:val="single" w:color="auto" w:sz="4" w:space="0"/>
              <w:left w:val="single" w:color="auto" w:sz="4" w:space="0"/>
              <w:bottom w:val="nil"/>
              <w:right w:val="single" w:color="auto" w:sz="4" w:space="0"/>
            </w:tcBorders>
            <w:noWrap/>
            <w:vAlign w:val="center"/>
          </w:tcPr>
          <w:p w14:paraId="4C4996F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pacing w:val="20"/>
                <w:sz w:val="22"/>
              </w:rPr>
              <w:t>原产地</w:t>
            </w:r>
          </w:p>
        </w:tc>
        <w:tc>
          <w:tcPr>
            <w:tcW w:w="720" w:type="dxa"/>
            <w:tcBorders>
              <w:top w:val="single" w:color="auto" w:sz="4" w:space="0"/>
              <w:left w:val="single" w:color="auto" w:sz="4" w:space="0"/>
              <w:bottom w:val="nil"/>
              <w:right w:val="single" w:color="auto" w:sz="4" w:space="0"/>
            </w:tcBorders>
            <w:noWrap/>
            <w:vAlign w:val="center"/>
          </w:tcPr>
          <w:p w14:paraId="23783834">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单位</w:t>
            </w:r>
          </w:p>
        </w:tc>
        <w:tc>
          <w:tcPr>
            <w:tcW w:w="720" w:type="dxa"/>
            <w:tcBorders>
              <w:top w:val="single" w:color="auto" w:sz="4" w:space="0"/>
              <w:left w:val="single" w:color="auto" w:sz="4" w:space="0"/>
              <w:bottom w:val="nil"/>
              <w:right w:val="single" w:color="auto" w:sz="4" w:space="0"/>
            </w:tcBorders>
            <w:noWrap/>
            <w:vAlign w:val="center"/>
          </w:tcPr>
          <w:p w14:paraId="77ABA86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数量</w:t>
            </w:r>
          </w:p>
        </w:tc>
        <w:tc>
          <w:tcPr>
            <w:tcW w:w="900" w:type="dxa"/>
            <w:tcBorders>
              <w:top w:val="single" w:color="auto" w:sz="4" w:space="0"/>
              <w:left w:val="single" w:color="auto" w:sz="4" w:space="0"/>
              <w:bottom w:val="nil"/>
              <w:right w:val="single" w:color="auto" w:sz="4" w:space="0"/>
            </w:tcBorders>
            <w:noWrap/>
            <w:vAlign w:val="center"/>
          </w:tcPr>
          <w:p w14:paraId="697C7025">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单价</w:t>
            </w:r>
          </w:p>
        </w:tc>
        <w:tc>
          <w:tcPr>
            <w:tcW w:w="1440" w:type="dxa"/>
            <w:tcBorders>
              <w:top w:val="single" w:color="auto" w:sz="4" w:space="0"/>
              <w:left w:val="single" w:color="auto" w:sz="4" w:space="0"/>
              <w:bottom w:val="nil"/>
              <w:right w:val="single" w:color="auto" w:sz="4" w:space="0"/>
            </w:tcBorders>
            <w:noWrap/>
            <w:vAlign w:val="center"/>
          </w:tcPr>
          <w:p w14:paraId="5CEF52AA">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总价</w:t>
            </w:r>
          </w:p>
        </w:tc>
      </w:tr>
      <w:tr w14:paraId="4799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C2D0B7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A9DD0CB">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3A4D40B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63F1AE6">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4DFC515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2976A9F">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BD17D8">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8FE7011">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392EC835">
            <w:pPr>
              <w:spacing w:line="440" w:lineRule="exact"/>
              <w:rPr>
                <w:rFonts w:ascii="宋体" w:hAnsi="宋体" w:eastAsia="宋体" w:cs="宋体"/>
                <w:sz w:val="22"/>
              </w:rPr>
            </w:pPr>
          </w:p>
        </w:tc>
      </w:tr>
      <w:tr w14:paraId="100C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624A1D6">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53AADA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7E075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DA6647">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3779C97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EB4761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DE5D7DC">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226BE7C5">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4361AE63">
            <w:pPr>
              <w:spacing w:line="440" w:lineRule="exact"/>
              <w:rPr>
                <w:rFonts w:ascii="宋体" w:hAnsi="宋体" w:eastAsia="宋体" w:cs="宋体"/>
                <w:sz w:val="22"/>
              </w:rPr>
            </w:pPr>
          </w:p>
        </w:tc>
      </w:tr>
      <w:tr w14:paraId="1D84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E6A46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2AF228">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76378C2">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90AAA2">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750A4C9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498B82D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0D8625B">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67C8ED0">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61A9CC89">
            <w:pPr>
              <w:spacing w:line="440" w:lineRule="exact"/>
              <w:rPr>
                <w:rFonts w:ascii="宋体" w:hAnsi="宋体" w:eastAsia="宋体" w:cs="宋体"/>
                <w:sz w:val="22"/>
              </w:rPr>
            </w:pPr>
          </w:p>
        </w:tc>
      </w:tr>
      <w:tr w14:paraId="6529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388EBBAB">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5164D54">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798DBE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C224A65">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1738DCA6">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B40E53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1FBC7212">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67082138">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74CF685F">
            <w:pPr>
              <w:spacing w:line="440" w:lineRule="exact"/>
              <w:rPr>
                <w:rFonts w:ascii="宋体" w:hAnsi="宋体" w:eastAsia="宋体" w:cs="宋体"/>
                <w:sz w:val="22"/>
              </w:rPr>
            </w:pPr>
          </w:p>
        </w:tc>
      </w:tr>
      <w:tr w14:paraId="44C6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03D78C">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0CF84C7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技术服务费(含培训费等)</w:t>
            </w:r>
          </w:p>
        </w:tc>
        <w:tc>
          <w:tcPr>
            <w:tcW w:w="1440" w:type="dxa"/>
            <w:tcBorders>
              <w:top w:val="single" w:color="auto" w:sz="4" w:space="0"/>
              <w:left w:val="single" w:color="auto" w:sz="4" w:space="0"/>
              <w:bottom w:val="single" w:color="auto" w:sz="4" w:space="0"/>
              <w:right w:val="single" w:color="auto" w:sz="4" w:space="0"/>
            </w:tcBorders>
            <w:noWrap/>
          </w:tcPr>
          <w:p w14:paraId="1912295F">
            <w:pPr>
              <w:spacing w:line="440" w:lineRule="exact"/>
              <w:rPr>
                <w:rFonts w:ascii="宋体" w:hAnsi="宋体" w:eastAsia="宋体" w:cs="宋体"/>
                <w:sz w:val="22"/>
              </w:rPr>
            </w:pPr>
          </w:p>
        </w:tc>
      </w:tr>
      <w:tr w14:paraId="37DE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0CF5F66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2D70399">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安装调试费</w:t>
            </w:r>
          </w:p>
        </w:tc>
        <w:tc>
          <w:tcPr>
            <w:tcW w:w="1440" w:type="dxa"/>
            <w:tcBorders>
              <w:top w:val="single" w:color="auto" w:sz="4" w:space="0"/>
              <w:left w:val="single" w:color="auto" w:sz="4" w:space="0"/>
              <w:bottom w:val="single" w:color="auto" w:sz="4" w:space="0"/>
              <w:right w:val="single" w:color="auto" w:sz="4" w:space="0"/>
            </w:tcBorders>
            <w:noWrap/>
          </w:tcPr>
          <w:p w14:paraId="58139719">
            <w:pPr>
              <w:spacing w:line="440" w:lineRule="exact"/>
              <w:rPr>
                <w:rFonts w:ascii="宋体" w:hAnsi="宋体" w:eastAsia="宋体" w:cs="宋体"/>
                <w:sz w:val="22"/>
              </w:rPr>
            </w:pPr>
          </w:p>
        </w:tc>
      </w:tr>
      <w:tr w14:paraId="0439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24B22D">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16DF368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税费</w:t>
            </w:r>
          </w:p>
        </w:tc>
        <w:tc>
          <w:tcPr>
            <w:tcW w:w="1440" w:type="dxa"/>
            <w:tcBorders>
              <w:top w:val="single" w:color="auto" w:sz="4" w:space="0"/>
              <w:left w:val="single" w:color="auto" w:sz="4" w:space="0"/>
              <w:bottom w:val="single" w:color="auto" w:sz="4" w:space="0"/>
              <w:right w:val="single" w:color="auto" w:sz="4" w:space="0"/>
            </w:tcBorders>
            <w:noWrap/>
          </w:tcPr>
          <w:p w14:paraId="1B91E4B3">
            <w:pPr>
              <w:spacing w:line="440" w:lineRule="exact"/>
              <w:rPr>
                <w:rFonts w:ascii="宋体" w:hAnsi="宋体" w:eastAsia="宋体" w:cs="宋体"/>
                <w:sz w:val="22"/>
              </w:rPr>
            </w:pPr>
          </w:p>
        </w:tc>
      </w:tr>
      <w:tr w14:paraId="611C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D2F8F59">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77A9F71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noWrap/>
          </w:tcPr>
          <w:p w14:paraId="56B137B8">
            <w:pPr>
              <w:spacing w:line="440" w:lineRule="exact"/>
              <w:rPr>
                <w:rFonts w:ascii="宋体" w:hAnsi="宋体" w:eastAsia="宋体" w:cs="宋体"/>
                <w:sz w:val="22"/>
              </w:rPr>
            </w:pPr>
          </w:p>
        </w:tc>
      </w:tr>
      <w:tr w14:paraId="1620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393A361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A7DE7CE">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其它</w:t>
            </w:r>
          </w:p>
        </w:tc>
        <w:tc>
          <w:tcPr>
            <w:tcW w:w="1440" w:type="dxa"/>
            <w:tcBorders>
              <w:top w:val="single" w:color="auto" w:sz="4" w:space="0"/>
              <w:left w:val="single" w:color="auto" w:sz="4" w:space="0"/>
              <w:bottom w:val="single" w:color="auto" w:sz="4" w:space="0"/>
              <w:right w:val="single" w:color="auto" w:sz="4" w:space="0"/>
            </w:tcBorders>
            <w:noWrap/>
          </w:tcPr>
          <w:p w14:paraId="56FADCB1">
            <w:pPr>
              <w:spacing w:line="440" w:lineRule="exact"/>
              <w:rPr>
                <w:rFonts w:ascii="宋体" w:hAnsi="宋体" w:eastAsia="宋体" w:cs="宋体"/>
                <w:sz w:val="22"/>
              </w:rPr>
            </w:pPr>
          </w:p>
        </w:tc>
      </w:tr>
      <w:tr w14:paraId="2507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tcPr>
          <w:p w14:paraId="03F1178B">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总价(人民币大写)：                             ￥         元</w:t>
            </w:r>
          </w:p>
        </w:tc>
      </w:tr>
      <w:tr w14:paraId="75ED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tcPr>
          <w:p w14:paraId="6DF6C306">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磋商响应报价：                           ￥         元</w:t>
            </w:r>
          </w:p>
        </w:tc>
      </w:tr>
    </w:tbl>
    <w:p w14:paraId="013E3A4B">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注：1.所有价格以人民币表示。2.若总价与单价不符，以单价为准。3.选配/购项目不包括在本报价表内，应另附表说明（如有）。</w:t>
      </w:r>
    </w:p>
    <w:p w14:paraId="2772976C">
      <w:pPr>
        <w:rPr>
          <w:rFonts w:ascii="宋体" w:hAnsi="宋体" w:eastAsia="宋体" w:cs="Times New Roman"/>
          <w:szCs w:val="21"/>
        </w:rPr>
      </w:pPr>
    </w:p>
    <w:p w14:paraId="6D89205B">
      <w:pPr>
        <w:spacing w:line="480" w:lineRule="auto"/>
        <w:jc w:val="center"/>
        <w:rPr>
          <w:rFonts w:ascii="宋体" w:hAnsi="宋体" w:eastAsia="宋体" w:cs="Times New Roman"/>
          <w:sz w:val="24"/>
          <w:szCs w:val="21"/>
          <w:u w:val="single"/>
        </w:rPr>
      </w:pPr>
      <w:bookmarkStart w:id="15" w:name="_Toc395626672"/>
      <w:bookmarkStart w:id="16" w:name="_Toc10959"/>
      <w:bookmarkStart w:id="17" w:name="_Toc312141145"/>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65044447">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5210EEE6">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34B47893">
      <w:pPr>
        <w:spacing w:line="480" w:lineRule="auto"/>
        <w:jc w:val="center"/>
        <w:rPr>
          <w:rFonts w:ascii="宋体" w:hAnsi="宋体" w:eastAsia="宋体" w:cs="Times New Roman"/>
          <w:sz w:val="24"/>
          <w:szCs w:val="21"/>
        </w:rPr>
      </w:pPr>
    </w:p>
    <w:p w14:paraId="0657B156">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5"/>
    <w:bookmarkEnd w:id="16"/>
    <w:bookmarkEnd w:id="17"/>
    <w:p w14:paraId="6D17D205">
      <w:pPr>
        <w:spacing w:afterLines="100" w:line="520" w:lineRule="exact"/>
        <w:jc w:val="center"/>
        <w:rPr>
          <w:rFonts w:ascii="宋体" w:hAnsi="宋体" w:eastAsia="宋体" w:cs="Times New Roman"/>
          <w:b/>
          <w:sz w:val="24"/>
          <w:szCs w:val="21"/>
        </w:rPr>
      </w:pPr>
      <w:r>
        <w:rPr>
          <w:rFonts w:hint="eastAsia" w:ascii="宋体" w:hAnsi="宋体" w:eastAsia="宋体" w:cs="Times New Roman"/>
          <w:b/>
          <w:bCs/>
          <w:sz w:val="24"/>
          <w:szCs w:val="21"/>
        </w:rPr>
        <w:t>技术参数偏离表</w:t>
      </w:r>
      <w:r>
        <w:rPr>
          <w:rFonts w:hint="eastAsia" w:ascii="宋体" w:hAnsi="宋体" w:eastAsia="宋体" w:cs="Times New Roman"/>
          <w:sz w:val="24"/>
          <w:szCs w:val="21"/>
        </w:rPr>
        <w:t>（格式）</w:t>
      </w:r>
    </w:p>
    <w:p w14:paraId="11E24CF3">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3844705A">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4A8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086E08D">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3EC83F88">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17CC871">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4B2B9DD3">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56023F4A">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4B6C71E5">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3BAA3B72">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0626486F">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2AB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EDB80C">
            <w:pPr>
              <w:spacing w:line="480" w:lineRule="exact"/>
              <w:rPr>
                <w:rFonts w:ascii="宋体" w:hAnsi="宋体" w:eastAsia="宋体" w:cs="Times New Roman"/>
                <w:bCs/>
                <w:sz w:val="22"/>
              </w:rPr>
            </w:pPr>
          </w:p>
        </w:tc>
        <w:tc>
          <w:tcPr>
            <w:tcW w:w="1282" w:type="dxa"/>
            <w:noWrap/>
          </w:tcPr>
          <w:p w14:paraId="7F0D8AD7">
            <w:pPr>
              <w:spacing w:line="480" w:lineRule="exact"/>
              <w:rPr>
                <w:rFonts w:ascii="宋体" w:hAnsi="宋体" w:eastAsia="宋体" w:cs="Times New Roman"/>
                <w:bCs/>
                <w:sz w:val="22"/>
              </w:rPr>
            </w:pPr>
          </w:p>
        </w:tc>
        <w:tc>
          <w:tcPr>
            <w:tcW w:w="2078" w:type="dxa"/>
            <w:noWrap/>
          </w:tcPr>
          <w:p w14:paraId="3AB54FBC">
            <w:pPr>
              <w:spacing w:line="480" w:lineRule="exact"/>
              <w:rPr>
                <w:rFonts w:ascii="宋体" w:hAnsi="宋体" w:eastAsia="宋体" w:cs="Times New Roman"/>
                <w:bCs/>
                <w:sz w:val="22"/>
              </w:rPr>
            </w:pPr>
          </w:p>
        </w:tc>
        <w:tc>
          <w:tcPr>
            <w:tcW w:w="1891" w:type="dxa"/>
            <w:noWrap/>
          </w:tcPr>
          <w:p w14:paraId="280576B3">
            <w:pPr>
              <w:spacing w:line="480" w:lineRule="exact"/>
              <w:rPr>
                <w:rFonts w:ascii="宋体" w:hAnsi="宋体" w:eastAsia="宋体" w:cs="Times New Roman"/>
                <w:bCs/>
                <w:sz w:val="22"/>
              </w:rPr>
            </w:pPr>
          </w:p>
        </w:tc>
        <w:tc>
          <w:tcPr>
            <w:tcW w:w="1973" w:type="dxa"/>
            <w:noWrap/>
          </w:tcPr>
          <w:p w14:paraId="488A86D5">
            <w:pPr>
              <w:spacing w:line="480" w:lineRule="exact"/>
              <w:rPr>
                <w:rFonts w:ascii="宋体" w:hAnsi="宋体" w:eastAsia="宋体" w:cs="Times New Roman"/>
                <w:bCs/>
                <w:sz w:val="22"/>
              </w:rPr>
            </w:pPr>
          </w:p>
        </w:tc>
        <w:tc>
          <w:tcPr>
            <w:tcW w:w="1252" w:type="dxa"/>
            <w:noWrap/>
          </w:tcPr>
          <w:p w14:paraId="2F89E13A">
            <w:pPr>
              <w:spacing w:line="480" w:lineRule="exact"/>
              <w:rPr>
                <w:rFonts w:ascii="宋体" w:hAnsi="宋体" w:eastAsia="宋体" w:cs="Times New Roman"/>
                <w:bCs/>
                <w:sz w:val="22"/>
              </w:rPr>
            </w:pPr>
          </w:p>
        </w:tc>
      </w:tr>
      <w:tr w14:paraId="5A0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CE1EBC">
            <w:pPr>
              <w:spacing w:line="480" w:lineRule="exact"/>
              <w:rPr>
                <w:rFonts w:ascii="宋体" w:hAnsi="宋体" w:eastAsia="宋体" w:cs="Times New Roman"/>
                <w:bCs/>
                <w:sz w:val="22"/>
              </w:rPr>
            </w:pPr>
          </w:p>
        </w:tc>
        <w:tc>
          <w:tcPr>
            <w:tcW w:w="1282" w:type="dxa"/>
            <w:noWrap/>
          </w:tcPr>
          <w:p w14:paraId="1F35B082">
            <w:pPr>
              <w:spacing w:line="480" w:lineRule="exact"/>
              <w:rPr>
                <w:rFonts w:ascii="宋体" w:hAnsi="宋体" w:eastAsia="宋体" w:cs="Times New Roman"/>
                <w:bCs/>
                <w:sz w:val="22"/>
              </w:rPr>
            </w:pPr>
          </w:p>
        </w:tc>
        <w:tc>
          <w:tcPr>
            <w:tcW w:w="2078" w:type="dxa"/>
            <w:noWrap/>
          </w:tcPr>
          <w:p w14:paraId="3B55BC76">
            <w:pPr>
              <w:spacing w:line="480" w:lineRule="exact"/>
              <w:rPr>
                <w:rFonts w:ascii="宋体" w:hAnsi="宋体" w:eastAsia="宋体" w:cs="Times New Roman"/>
                <w:bCs/>
                <w:sz w:val="22"/>
              </w:rPr>
            </w:pPr>
          </w:p>
        </w:tc>
        <w:tc>
          <w:tcPr>
            <w:tcW w:w="1891" w:type="dxa"/>
            <w:noWrap/>
          </w:tcPr>
          <w:p w14:paraId="3D900ECC">
            <w:pPr>
              <w:spacing w:line="480" w:lineRule="exact"/>
              <w:rPr>
                <w:rFonts w:ascii="宋体" w:hAnsi="宋体" w:eastAsia="宋体" w:cs="Times New Roman"/>
                <w:bCs/>
                <w:sz w:val="22"/>
              </w:rPr>
            </w:pPr>
          </w:p>
        </w:tc>
        <w:tc>
          <w:tcPr>
            <w:tcW w:w="1973" w:type="dxa"/>
            <w:noWrap/>
          </w:tcPr>
          <w:p w14:paraId="03209EC8">
            <w:pPr>
              <w:spacing w:line="480" w:lineRule="exact"/>
              <w:rPr>
                <w:rFonts w:ascii="宋体" w:hAnsi="宋体" w:eastAsia="宋体" w:cs="Times New Roman"/>
                <w:bCs/>
                <w:sz w:val="22"/>
              </w:rPr>
            </w:pPr>
          </w:p>
        </w:tc>
        <w:tc>
          <w:tcPr>
            <w:tcW w:w="1252" w:type="dxa"/>
            <w:noWrap/>
          </w:tcPr>
          <w:p w14:paraId="1D1BDA19">
            <w:pPr>
              <w:spacing w:line="480" w:lineRule="exact"/>
              <w:rPr>
                <w:rFonts w:ascii="宋体" w:hAnsi="宋体" w:eastAsia="宋体" w:cs="Times New Roman"/>
                <w:bCs/>
                <w:sz w:val="22"/>
              </w:rPr>
            </w:pPr>
          </w:p>
        </w:tc>
      </w:tr>
      <w:tr w14:paraId="7B8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D590FE7">
            <w:pPr>
              <w:spacing w:line="480" w:lineRule="exact"/>
              <w:rPr>
                <w:rFonts w:ascii="宋体" w:hAnsi="宋体" w:eastAsia="宋体" w:cs="Times New Roman"/>
                <w:bCs/>
                <w:sz w:val="22"/>
              </w:rPr>
            </w:pPr>
          </w:p>
        </w:tc>
        <w:tc>
          <w:tcPr>
            <w:tcW w:w="1282" w:type="dxa"/>
            <w:noWrap/>
          </w:tcPr>
          <w:p w14:paraId="7870A803">
            <w:pPr>
              <w:spacing w:line="480" w:lineRule="exact"/>
              <w:rPr>
                <w:rFonts w:ascii="宋体" w:hAnsi="宋体" w:eastAsia="宋体" w:cs="Times New Roman"/>
                <w:bCs/>
                <w:sz w:val="22"/>
              </w:rPr>
            </w:pPr>
          </w:p>
        </w:tc>
        <w:tc>
          <w:tcPr>
            <w:tcW w:w="2078" w:type="dxa"/>
            <w:noWrap/>
          </w:tcPr>
          <w:p w14:paraId="25E96A94">
            <w:pPr>
              <w:spacing w:line="480" w:lineRule="exact"/>
              <w:rPr>
                <w:rFonts w:ascii="宋体" w:hAnsi="宋体" w:eastAsia="宋体" w:cs="Times New Roman"/>
                <w:bCs/>
                <w:sz w:val="22"/>
              </w:rPr>
            </w:pPr>
          </w:p>
        </w:tc>
        <w:tc>
          <w:tcPr>
            <w:tcW w:w="1891" w:type="dxa"/>
            <w:noWrap/>
          </w:tcPr>
          <w:p w14:paraId="1E802AE5">
            <w:pPr>
              <w:spacing w:line="480" w:lineRule="exact"/>
              <w:rPr>
                <w:rFonts w:ascii="宋体" w:hAnsi="宋体" w:eastAsia="宋体" w:cs="Times New Roman"/>
                <w:bCs/>
                <w:sz w:val="22"/>
              </w:rPr>
            </w:pPr>
          </w:p>
        </w:tc>
        <w:tc>
          <w:tcPr>
            <w:tcW w:w="1973" w:type="dxa"/>
            <w:noWrap/>
          </w:tcPr>
          <w:p w14:paraId="2FBEF8F2">
            <w:pPr>
              <w:spacing w:line="480" w:lineRule="exact"/>
              <w:rPr>
                <w:rFonts w:ascii="宋体" w:hAnsi="宋体" w:eastAsia="宋体" w:cs="Times New Roman"/>
                <w:bCs/>
                <w:sz w:val="22"/>
              </w:rPr>
            </w:pPr>
          </w:p>
        </w:tc>
        <w:tc>
          <w:tcPr>
            <w:tcW w:w="1252" w:type="dxa"/>
            <w:noWrap/>
          </w:tcPr>
          <w:p w14:paraId="62A8543F">
            <w:pPr>
              <w:spacing w:line="480" w:lineRule="exact"/>
              <w:rPr>
                <w:rFonts w:ascii="宋体" w:hAnsi="宋体" w:eastAsia="宋体" w:cs="Times New Roman"/>
                <w:bCs/>
                <w:sz w:val="22"/>
              </w:rPr>
            </w:pPr>
          </w:p>
        </w:tc>
      </w:tr>
      <w:tr w14:paraId="470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A36D259">
            <w:pPr>
              <w:spacing w:line="480" w:lineRule="exact"/>
              <w:rPr>
                <w:rFonts w:ascii="宋体" w:hAnsi="宋体" w:eastAsia="宋体" w:cs="Times New Roman"/>
                <w:bCs/>
                <w:sz w:val="22"/>
              </w:rPr>
            </w:pPr>
          </w:p>
        </w:tc>
        <w:tc>
          <w:tcPr>
            <w:tcW w:w="1282" w:type="dxa"/>
            <w:noWrap/>
          </w:tcPr>
          <w:p w14:paraId="0E572970">
            <w:pPr>
              <w:spacing w:line="480" w:lineRule="exact"/>
              <w:rPr>
                <w:rFonts w:ascii="宋体" w:hAnsi="宋体" w:eastAsia="宋体" w:cs="Times New Roman"/>
                <w:bCs/>
                <w:sz w:val="22"/>
              </w:rPr>
            </w:pPr>
          </w:p>
        </w:tc>
        <w:tc>
          <w:tcPr>
            <w:tcW w:w="2078" w:type="dxa"/>
            <w:noWrap/>
          </w:tcPr>
          <w:p w14:paraId="14A8BAEE">
            <w:pPr>
              <w:spacing w:line="480" w:lineRule="exact"/>
              <w:rPr>
                <w:rFonts w:ascii="宋体" w:hAnsi="宋体" w:eastAsia="宋体" w:cs="Times New Roman"/>
                <w:bCs/>
                <w:sz w:val="22"/>
              </w:rPr>
            </w:pPr>
          </w:p>
        </w:tc>
        <w:tc>
          <w:tcPr>
            <w:tcW w:w="1891" w:type="dxa"/>
            <w:noWrap/>
          </w:tcPr>
          <w:p w14:paraId="4FB083DF">
            <w:pPr>
              <w:spacing w:line="480" w:lineRule="exact"/>
              <w:rPr>
                <w:rFonts w:ascii="宋体" w:hAnsi="宋体" w:eastAsia="宋体" w:cs="Times New Roman"/>
                <w:bCs/>
                <w:sz w:val="22"/>
              </w:rPr>
            </w:pPr>
          </w:p>
        </w:tc>
        <w:tc>
          <w:tcPr>
            <w:tcW w:w="1973" w:type="dxa"/>
            <w:noWrap/>
          </w:tcPr>
          <w:p w14:paraId="70B08250">
            <w:pPr>
              <w:spacing w:line="480" w:lineRule="exact"/>
              <w:rPr>
                <w:rFonts w:ascii="宋体" w:hAnsi="宋体" w:eastAsia="宋体" w:cs="Times New Roman"/>
                <w:bCs/>
                <w:sz w:val="22"/>
              </w:rPr>
            </w:pPr>
          </w:p>
        </w:tc>
        <w:tc>
          <w:tcPr>
            <w:tcW w:w="1252" w:type="dxa"/>
            <w:noWrap/>
          </w:tcPr>
          <w:p w14:paraId="55475820">
            <w:pPr>
              <w:spacing w:line="480" w:lineRule="exact"/>
              <w:rPr>
                <w:rFonts w:ascii="宋体" w:hAnsi="宋体" w:eastAsia="宋体" w:cs="Times New Roman"/>
                <w:bCs/>
                <w:sz w:val="22"/>
              </w:rPr>
            </w:pPr>
          </w:p>
        </w:tc>
      </w:tr>
      <w:tr w14:paraId="301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66BDC94">
            <w:pPr>
              <w:spacing w:line="480" w:lineRule="exact"/>
              <w:rPr>
                <w:rFonts w:ascii="宋体" w:hAnsi="宋体" w:eastAsia="宋体" w:cs="Times New Roman"/>
                <w:bCs/>
                <w:sz w:val="22"/>
              </w:rPr>
            </w:pPr>
          </w:p>
        </w:tc>
        <w:tc>
          <w:tcPr>
            <w:tcW w:w="1282" w:type="dxa"/>
            <w:noWrap/>
          </w:tcPr>
          <w:p w14:paraId="5C732C4E">
            <w:pPr>
              <w:spacing w:line="480" w:lineRule="exact"/>
              <w:rPr>
                <w:rFonts w:ascii="宋体" w:hAnsi="宋体" w:eastAsia="宋体" w:cs="Times New Roman"/>
                <w:bCs/>
                <w:sz w:val="22"/>
              </w:rPr>
            </w:pPr>
          </w:p>
        </w:tc>
        <w:tc>
          <w:tcPr>
            <w:tcW w:w="2078" w:type="dxa"/>
            <w:noWrap/>
          </w:tcPr>
          <w:p w14:paraId="27625A58">
            <w:pPr>
              <w:spacing w:line="480" w:lineRule="exact"/>
              <w:rPr>
                <w:rFonts w:ascii="宋体" w:hAnsi="宋体" w:eastAsia="宋体" w:cs="Times New Roman"/>
                <w:bCs/>
                <w:sz w:val="22"/>
              </w:rPr>
            </w:pPr>
          </w:p>
        </w:tc>
        <w:tc>
          <w:tcPr>
            <w:tcW w:w="1891" w:type="dxa"/>
            <w:noWrap/>
          </w:tcPr>
          <w:p w14:paraId="5935477F">
            <w:pPr>
              <w:spacing w:line="480" w:lineRule="exact"/>
              <w:rPr>
                <w:rFonts w:ascii="宋体" w:hAnsi="宋体" w:eastAsia="宋体" w:cs="Times New Roman"/>
                <w:bCs/>
                <w:sz w:val="22"/>
              </w:rPr>
            </w:pPr>
          </w:p>
        </w:tc>
        <w:tc>
          <w:tcPr>
            <w:tcW w:w="1973" w:type="dxa"/>
            <w:noWrap/>
          </w:tcPr>
          <w:p w14:paraId="1CB44058">
            <w:pPr>
              <w:spacing w:line="480" w:lineRule="exact"/>
              <w:rPr>
                <w:rFonts w:ascii="宋体" w:hAnsi="宋体" w:eastAsia="宋体" w:cs="Times New Roman"/>
                <w:bCs/>
                <w:sz w:val="22"/>
              </w:rPr>
            </w:pPr>
          </w:p>
        </w:tc>
        <w:tc>
          <w:tcPr>
            <w:tcW w:w="1252" w:type="dxa"/>
            <w:noWrap/>
          </w:tcPr>
          <w:p w14:paraId="26DB5B81">
            <w:pPr>
              <w:spacing w:line="480" w:lineRule="exact"/>
              <w:rPr>
                <w:rFonts w:ascii="宋体" w:hAnsi="宋体" w:eastAsia="宋体" w:cs="Times New Roman"/>
                <w:bCs/>
                <w:sz w:val="22"/>
              </w:rPr>
            </w:pPr>
          </w:p>
        </w:tc>
      </w:tr>
      <w:tr w14:paraId="48E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926A2DE">
            <w:pPr>
              <w:spacing w:line="480" w:lineRule="exact"/>
              <w:rPr>
                <w:rFonts w:ascii="宋体" w:hAnsi="宋体" w:eastAsia="宋体" w:cs="Times New Roman"/>
                <w:bCs/>
                <w:sz w:val="22"/>
              </w:rPr>
            </w:pPr>
          </w:p>
        </w:tc>
        <w:tc>
          <w:tcPr>
            <w:tcW w:w="1282" w:type="dxa"/>
            <w:noWrap/>
          </w:tcPr>
          <w:p w14:paraId="29C676FF">
            <w:pPr>
              <w:spacing w:line="480" w:lineRule="exact"/>
              <w:rPr>
                <w:rFonts w:ascii="宋体" w:hAnsi="宋体" w:eastAsia="宋体" w:cs="Times New Roman"/>
                <w:bCs/>
                <w:sz w:val="22"/>
              </w:rPr>
            </w:pPr>
          </w:p>
        </w:tc>
        <w:tc>
          <w:tcPr>
            <w:tcW w:w="2078" w:type="dxa"/>
            <w:noWrap/>
          </w:tcPr>
          <w:p w14:paraId="6E366428">
            <w:pPr>
              <w:spacing w:line="480" w:lineRule="exact"/>
              <w:rPr>
                <w:rFonts w:ascii="宋体" w:hAnsi="宋体" w:eastAsia="宋体" w:cs="Times New Roman"/>
                <w:bCs/>
                <w:sz w:val="22"/>
              </w:rPr>
            </w:pPr>
          </w:p>
        </w:tc>
        <w:tc>
          <w:tcPr>
            <w:tcW w:w="1891" w:type="dxa"/>
            <w:noWrap/>
          </w:tcPr>
          <w:p w14:paraId="6448D2DD">
            <w:pPr>
              <w:spacing w:line="480" w:lineRule="exact"/>
              <w:rPr>
                <w:rFonts w:ascii="宋体" w:hAnsi="宋体" w:eastAsia="宋体" w:cs="Times New Roman"/>
                <w:bCs/>
                <w:sz w:val="22"/>
              </w:rPr>
            </w:pPr>
          </w:p>
        </w:tc>
        <w:tc>
          <w:tcPr>
            <w:tcW w:w="1973" w:type="dxa"/>
            <w:noWrap/>
          </w:tcPr>
          <w:p w14:paraId="2840E804">
            <w:pPr>
              <w:spacing w:line="480" w:lineRule="exact"/>
              <w:rPr>
                <w:rFonts w:ascii="宋体" w:hAnsi="宋体" w:eastAsia="宋体" w:cs="Times New Roman"/>
                <w:bCs/>
                <w:sz w:val="22"/>
              </w:rPr>
            </w:pPr>
          </w:p>
        </w:tc>
        <w:tc>
          <w:tcPr>
            <w:tcW w:w="1252" w:type="dxa"/>
            <w:noWrap/>
          </w:tcPr>
          <w:p w14:paraId="708978CA">
            <w:pPr>
              <w:spacing w:line="480" w:lineRule="exact"/>
              <w:rPr>
                <w:rFonts w:ascii="宋体" w:hAnsi="宋体" w:eastAsia="宋体" w:cs="Times New Roman"/>
                <w:bCs/>
                <w:sz w:val="22"/>
              </w:rPr>
            </w:pPr>
          </w:p>
        </w:tc>
      </w:tr>
      <w:tr w14:paraId="4DC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E6FC8D7">
            <w:pPr>
              <w:spacing w:line="480" w:lineRule="exact"/>
              <w:rPr>
                <w:rFonts w:ascii="宋体" w:hAnsi="宋体" w:eastAsia="宋体" w:cs="Times New Roman"/>
                <w:bCs/>
                <w:sz w:val="22"/>
              </w:rPr>
            </w:pPr>
          </w:p>
        </w:tc>
        <w:tc>
          <w:tcPr>
            <w:tcW w:w="1282" w:type="dxa"/>
            <w:noWrap/>
          </w:tcPr>
          <w:p w14:paraId="7E56274C">
            <w:pPr>
              <w:spacing w:line="480" w:lineRule="exact"/>
              <w:rPr>
                <w:rFonts w:ascii="宋体" w:hAnsi="宋体" w:eastAsia="宋体" w:cs="Times New Roman"/>
                <w:bCs/>
                <w:sz w:val="22"/>
              </w:rPr>
            </w:pPr>
          </w:p>
        </w:tc>
        <w:tc>
          <w:tcPr>
            <w:tcW w:w="2078" w:type="dxa"/>
            <w:noWrap/>
          </w:tcPr>
          <w:p w14:paraId="10996EBD">
            <w:pPr>
              <w:spacing w:line="480" w:lineRule="exact"/>
              <w:rPr>
                <w:rFonts w:ascii="宋体" w:hAnsi="宋体" w:eastAsia="宋体" w:cs="Times New Roman"/>
                <w:bCs/>
                <w:sz w:val="22"/>
              </w:rPr>
            </w:pPr>
          </w:p>
        </w:tc>
        <w:tc>
          <w:tcPr>
            <w:tcW w:w="1891" w:type="dxa"/>
            <w:noWrap/>
          </w:tcPr>
          <w:p w14:paraId="1ABF0EAC">
            <w:pPr>
              <w:spacing w:line="480" w:lineRule="exact"/>
              <w:rPr>
                <w:rFonts w:ascii="宋体" w:hAnsi="宋体" w:eastAsia="宋体" w:cs="Times New Roman"/>
                <w:bCs/>
                <w:sz w:val="22"/>
              </w:rPr>
            </w:pPr>
          </w:p>
        </w:tc>
        <w:tc>
          <w:tcPr>
            <w:tcW w:w="1973" w:type="dxa"/>
            <w:noWrap/>
          </w:tcPr>
          <w:p w14:paraId="16272E5B">
            <w:pPr>
              <w:spacing w:line="480" w:lineRule="exact"/>
              <w:rPr>
                <w:rFonts w:ascii="宋体" w:hAnsi="宋体" w:eastAsia="宋体" w:cs="Times New Roman"/>
                <w:bCs/>
                <w:sz w:val="22"/>
              </w:rPr>
            </w:pPr>
          </w:p>
        </w:tc>
        <w:tc>
          <w:tcPr>
            <w:tcW w:w="1252" w:type="dxa"/>
            <w:noWrap/>
          </w:tcPr>
          <w:p w14:paraId="59BD4674">
            <w:pPr>
              <w:spacing w:line="480" w:lineRule="exact"/>
              <w:rPr>
                <w:rFonts w:ascii="宋体" w:hAnsi="宋体" w:eastAsia="宋体" w:cs="Times New Roman"/>
                <w:bCs/>
                <w:sz w:val="22"/>
              </w:rPr>
            </w:pPr>
          </w:p>
        </w:tc>
      </w:tr>
      <w:tr w14:paraId="674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7507D1B">
            <w:pPr>
              <w:spacing w:line="480" w:lineRule="exact"/>
              <w:rPr>
                <w:rFonts w:ascii="宋体" w:hAnsi="宋体" w:eastAsia="宋体" w:cs="Times New Roman"/>
                <w:bCs/>
                <w:sz w:val="22"/>
              </w:rPr>
            </w:pPr>
          </w:p>
        </w:tc>
        <w:tc>
          <w:tcPr>
            <w:tcW w:w="1282" w:type="dxa"/>
            <w:noWrap/>
          </w:tcPr>
          <w:p w14:paraId="23A9A837">
            <w:pPr>
              <w:spacing w:line="480" w:lineRule="exact"/>
              <w:rPr>
                <w:rFonts w:ascii="宋体" w:hAnsi="宋体" w:eastAsia="宋体" w:cs="Times New Roman"/>
                <w:bCs/>
                <w:sz w:val="22"/>
              </w:rPr>
            </w:pPr>
          </w:p>
        </w:tc>
        <w:tc>
          <w:tcPr>
            <w:tcW w:w="2078" w:type="dxa"/>
            <w:noWrap/>
          </w:tcPr>
          <w:p w14:paraId="5BA7B93A">
            <w:pPr>
              <w:spacing w:line="480" w:lineRule="exact"/>
              <w:rPr>
                <w:rFonts w:ascii="宋体" w:hAnsi="宋体" w:eastAsia="宋体" w:cs="Times New Roman"/>
                <w:bCs/>
                <w:sz w:val="22"/>
              </w:rPr>
            </w:pPr>
          </w:p>
        </w:tc>
        <w:tc>
          <w:tcPr>
            <w:tcW w:w="1891" w:type="dxa"/>
            <w:noWrap/>
          </w:tcPr>
          <w:p w14:paraId="2DFC6B73">
            <w:pPr>
              <w:spacing w:line="480" w:lineRule="exact"/>
              <w:rPr>
                <w:rFonts w:ascii="宋体" w:hAnsi="宋体" w:eastAsia="宋体" w:cs="Times New Roman"/>
                <w:bCs/>
                <w:sz w:val="22"/>
              </w:rPr>
            </w:pPr>
          </w:p>
        </w:tc>
        <w:tc>
          <w:tcPr>
            <w:tcW w:w="1973" w:type="dxa"/>
            <w:noWrap/>
          </w:tcPr>
          <w:p w14:paraId="2D7FF4BD">
            <w:pPr>
              <w:spacing w:line="480" w:lineRule="exact"/>
              <w:rPr>
                <w:rFonts w:ascii="宋体" w:hAnsi="宋体" w:eastAsia="宋体" w:cs="Times New Roman"/>
                <w:bCs/>
                <w:sz w:val="22"/>
              </w:rPr>
            </w:pPr>
          </w:p>
        </w:tc>
        <w:tc>
          <w:tcPr>
            <w:tcW w:w="1252" w:type="dxa"/>
            <w:noWrap/>
          </w:tcPr>
          <w:p w14:paraId="72A83284">
            <w:pPr>
              <w:spacing w:line="480" w:lineRule="exact"/>
              <w:rPr>
                <w:rFonts w:ascii="宋体" w:hAnsi="宋体" w:eastAsia="宋体" w:cs="Times New Roman"/>
                <w:bCs/>
                <w:sz w:val="22"/>
              </w:rPr>
            </w:pPr>
          </w:p>
        </w:tc>
      </w:tr>
      <w:tr w14:paraId="0C9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5FBD473">
            <w:pPr>
              <w:spacing w:line="480" w:lineRule="exact"/>
              <w:rPr>
                <w:rFonts w:ascii="宋体" w:hAnsi="宋体" w:eastAsia="宋体" w:cs="Times New Roman"/>
                <w:bCs/>
                <w:sz w:val="22"/>
              </w:rPr>
            </w:pPr>
          </w:p>
        </w:tc>
        <w:tc>
          <w:tcPr>
            <w:tcW w:w="1282" w:type="dxa"/>
            <w:noWrap/>
          </w:tcPr>
          <w:p w14:paraId="525A3A3E">
            <w:pPr>
              <w:spacing w:line="480" w:lineRule="exact"/>
              <w:rPr>
                <w:rFonts w:ascii="宋体" w:hAnsi="宋体" w:eastAsia="宋体" w:cs="Times New Roman"/>
                <w:bCs/>
                <w:sz w:val="22"/>
              </w:rPr>
            </w:pPr>
          </w:p>
        </w:tc>
        <w:tc>
          <w:tcPr>
            <w:tcW w:w="2078" w:type="dxa"/>
            <w:noWrap/>
          </w:tcPr>
          <w:p w14:paraId="64969173">
            <w:pPr>
              <w:spacing w:line="480" w:lineRule="exact"/>
              <w:rPr>
                <w:rFonts w:ascii="宋体" w:hAnsi="宋体" w:eastAsia="宋体" w:cs="Times New Roman"/>
                <w:bCs/>
                <w:sz w:val="22"/>
              </w:rPr>
            </w:pPr>
          </w:p>
        </w:tc>
        <w:tc>
          <w:tcPr>
            <w:tcW w:w="1891" w:type="dxa"/>
            <w:noWrap/>
          </w:tcPr>
          <w:p w14:paraId="724721C4">
            <w:pPr>
              <w:spacing w:line="480" w:lineRule="exact"/>
              <w:rPr>
                <w:rFonts w:ascii="宋体" w:hAnsi="宋体" w:eastAsia="宋体" w:cs="Times New Roman"/>
                <w:bCs/>
                <w:sz w:val="22"/>
              </w:rPr>
            </w:pPr>
          </w:p>
        </w:tc>
        <w:tc>
          <w:tcPr>
            <w:tcW w:w="1973" w:type="dxa"/>
            <w:noWrap/>
          </w:tcPr>
          <w:p w14:paraId="1CF75E51">
            <w:pPr>
              <w:spacing w:line="480" w:lineRule="exact"/>
              <w:rPr>
                <w:rFonts w:ascii="宋体" w:hAnsi="宋体" w:eastAsia="宋体" w:cs="Times New Roman"/>
                <w:bCs/>
                <w:sz w:val="22"/>
              </w:rPr>
            </w:pPr>
          </w:p>
        </w:tc>
        <w:tc>
          <w:tcPr>
            <w:tcW w:w="1252" w:type="dxa"/>
            <w:noWrap/>
          </w:tcPr>
          <w:p w14:paraId="3AC06DE8">
            <w:pPr>
              <w:spacing w:line="480" w:lineRule="exact"/>
              <w:rPr>
                <w:rFonts w:ascii="宋体" w:hAnsi="宋体" w:eastAsia="宋体" w:cs="Times New Roman"/>
                <w:bCs/>
                <w:sz w:val="22"/>
              </w:rPr>
            </w:pPr>
          </w:p>
        </w:tc>
      </w:tr>
      <w:tr w14:paraId="013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893749A">
            <w:pPr>
              <w:spacing w:line="480" w:lineRule="exact"/>
              <w:rPr>
                <w:rFonts w:ascii="宋体" w:hAnsi="宋体" w:eastAsia="宋体" w:cs="Times New Roman"/>
                <w:bCs/>
                <w:sz w:val="22"/>
              </w:rPr>
            </w:pPr>
          </w:p>
        </w:tc>
        <w:tc>
          <w:tcPr>
            <w:tcW w:w="1282" w:type="dxa"/>
            <w:noWrap/>
          </w:tcPr>
          <w:p w14:paraId="54A9D5E0">
            <w:pPr>
              <w:spacing w:line="480" w:lineRule="exact"/>
              <w:rPr>
                <w:rFonts w:ascii="宋体" w:hAnsi="宋体" w:eastAsia="宋体" w:cs="Times New Roman"/>
                <w:bCs/>
                <w:sz w:val="22"/>
              </w:rPr>
            </w:pPr>
          </w:p>
        </w:tc>
        <w:tc>
          <w:tcPr>
            <w:tcW w:w="2078" w:type="dxa"/>
            <w:noWrap/>
          </w:tcPr>
          <w:p w14:paraId="47A6C0FE">
            <w:pPr>
              <w:spacing w:line="480" w:lineRule="exact"/>
              <w:rPr>
                <w:rFonts w:ascii="宋体" w:hAnsi="宋体" w:eastAsia="宋体" w:cs="Times New Roman"/>
                <w:bCs/>
                <w:sz w:val="22"/>
              </w:rPr>
            </w:pPr>
          </w:p>
        </w:tc>
        <w:tc>
          <w:tcPr>
            <w:tcW w:w="1891" w:type="dxa"/>
            <w:noWrap/>
          </w:tcPr>
          <w:p w14:paraId="42E9ADD1">
            <w:pPr>
              <w:spacing w:line="480" w:lineRule="exact"/>
              <w:rPr>
                <w:rFonts w:ascii="宋体" w:hAnsi="宋体" w:eastAsia="宋体" w:cs="Times New Roman"/>
                <w:bCs/>
                <w:sz w:val="22"/>
              </w:rPr>
            </w:pPr>
          </w:p>
        </w:tc>
        <w:tc>
          <w:tcPr>
            <w:tcW w:w="1973" w:type="dxa"/>
            <w:noWrap/>
          </w:tcPr>
          <w:p w14:paraId="6AD1DB22">
            <w:pPr>
              <w:spacing w:line="480" w:lineRule="exact"/>
              <w:rPr>
                <w:rFonts w:ascii="宋体" w:hAnsi="宋体" w:eastAsia="宋体" w:cs="Times New Roman"/>
                <w:bCs/>
                <w:sz w:val="22"/>
              </w:rPr>
            </w:pPr>
          </w:p>
        </w:tc>
        <w:tc>
          <w:tcPr>
            <w:tcW w:w="1252" w:type="dxa"/>
            <w:noWrap/>
          </w:tcPr>
          <w:p w14:paraId="64CED95D">
            <w:pPr>
              <w:spacing w:line="480" w:lineRule="exact"/>
              <w:rPr>
                <w:rFonts w:ascii="宋体" w:hAnsi="宋体" w:eastAsia="宋体" w:cs="Times New Roman"/>
                <w:bCs/>
                <w:sz w:val="22"/>
              </w:rPr>
            </w:pPr>
          </w:p>
        </w:tc>
      </w:tr>
      <w:tr w14:paraId="453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7DC22F">
            <w:pPr>
              <w:spacing w:line="480" w:lineRule="exact"/>
              <w:rPr>
                <w:rFonts w:ascii="宋体" w:hAnsi="宋体" w:eastAsia="宋体" w:cs="Times New Roman"/>
                <w:bCs/>
                <w:sz w:val="22"/>
              </w:rPr>
            </w:pPr>
          </w:p>
        </w:tc>
        <w:tc>
          <w:tcPr>
            <w:tcW w:w="1282" w:type="dxa"/>
            <w:noWrap/>
          </w:tcPr>
          <w:p w14:paraId="54B294FD">
            <w:pPr>
              <w:spacing w:line="480" w:lineRule="exact"/>
              <w:rPr>
                <w:rFonts w:ascii="宋体" w:hAnsi="宋体" w:eastAsia="宋体" w:cs="Times New Roman"/>
                <w:bCs/>
                <w:sz w:val="22"/>
              </w:rPr>
            </w:pPr>
          </w:p>
        </w:tc>
        <w:tc>
          <w:tcPr>
            <w:tcW w:w="2078" w:type="dxa"/>
            <w:noWrap/>
          </w:tcPr>
          <w:p w14:paraId="18B2F17F">
            <w:pPr>
              <w:spacing w:line="480" w:lineRule="exact"/>
              <w:rPr>
                <w:rFonts w:ascii="宋体" w:hAnsi="宋体" w:eastAsia="宋体" w:cs="Times New Roman"/>
                <w:bCs/>
                <w:sz w:val="22"/>
              </w:rPr>
            </w:pPr>
          </w:p>
        </w:tc>
        <w:tc>
          <w:tcPr>
            <w:tcW w:w="1891" w:type="dxa"/>
            <w:noWrap/>
          </w:tcPr>
          <w:p w14:paraId="7DEBB4CC">
            <w:pPr>
              <w:spacing w:line="480" w:lineRule="exact"/>
              <w:rPr>
                <w:rFonts w:ascii="宋体" w:hAnsi="宋体" w:eastAsia="宋体" w:cs="Times New Roman"/>
                <w:bCs/>
                <w:sz w:val="22"/>
              </w:rPr>
            </w:pPr>
          </w:p>
        </w:tc>
        <w:tc>
          <w:tcPr>
            <w:tcW w:w="1973" w:type="dxa"/>
            <w:noWrap/>
          </w:tcPr>
          <w:p w14:paraId="074BAB65">
            <w:pPr>
              <w:spacing w:line="480" w:lineRule="exact"/>
              <w:rPr>
                <w:rFonts w:ascii="宋体" w:hAnsi="宋体" w:eastAsia="宋体" w:cs="Times New Roman"/>
                <w:bCs/>
                <w:sz w:val="22"/>
              </w:rPr>
            </w:pPr>
          </w:p>
        </w:tc>
        <w:tc>
          <w:tcPr>
            <w:tcW w:w="1252" w:type="dxa"/>
            <w:noWrap/>
          </w:tcPr>
          <w:p w14:paraId="2AB932C3">
            <w:pPr>
              <w:spacing w:line="480" w:lineRule="exact"/>
              <w:rPr>
                <w:rFonts w:ascii="宋体" w:hAnsi="宋体" w:eastAsia="宋体" w:cs="Times New Roman"/>
                <w:bCs/>
                <w:sz w:val="22"/>
              </w:rPr>
            </w:pPr>
          </w:p>
        </w:tc>
      </w:tr>
    </w:tbl>
    <w:p w14:paraId="34A3A048">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7BE1A28F">
      <w:pPr>
        <w:spacing w:line="480" w:lineRule="exact"/>
        <w:rPr>
          <w:rFonts w:ascii="宋体" w:hAnsi="宋体" w:eastAsia="宋体" w:cs="Times New Roman"/>
          <w:bCs/>
          <w:sz w:val="24"/>
          <w:szCs w:val="24"/>
        </w:rPr>
      </w:pPr>
    </w:p>
    <w:p w14:paraId="6604F89D">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65BC6C73">
      <w:pPr>
        <w:spacing w:line="480" w:lineRule="exact"/>
        <w:ind w:firstLine="120" w:firstLineChars="50"/>
        <w:rPr>
          <w:rFonts w:ascii="宋体" w:hAnsi="宋体" w:eastAsia="宋体" w:cs="Times New Roman"/>
          <w:bCs/>
          <w:sz w:val="24"/>
          <w:szCs w:val="24"/>
        </w:rPr>
      </w:pPr>
    </w:p>
    <w:p w14:paraId="6E83819F">
      <w:pPr>
        <w:spacing w:line="480" w:lineRule="exact"/>
        <w:ind w:firstLine="105" w:firstLineChars="50"/>
        <w:rPr>
          <w:rFonts w:ascii="宋体" w:hAnsi="宋体" w:eastAsia="宋体" w:cs="Times New Roman"/>
          <w:bCs/>
          <w:szCs w:val="21"/>
        </w:rPr>
      </w:pPr>
    </w:p>
    <w:p w14:paraId="78BA0609">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3425642F">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4C915FA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6C07D4E0">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57B595BB">
      <w:pPr>
        <w:spacing w:line="520" w:lineRule="exact"/>
        <w:jc w:val="center"/>
        <w:rPr>
          <w:rFonts w:ascii="宋体" w:hAnsi="宋体" w:eastAsia="宋体" w:cs="Times New Roman"/>
          <w:b/>
          <w:sz w:val="24"/>
          <w:szCs w:val="21"/>
        </w:rPr>
      </w:pPr>
      <w:r>
        <w:rPr>
          <w:rFonts w:hint="eastAsia" w:ascii="宋体" w:hAnsi="宋体" w:eastAsia="宋体" w:cs="Times New Roman"/>
          <w:b/>
          <w:sz w:val="24"/>
          <w:szCs w:val="21"/>
        </w:rPr>
        <w:t>商务响应表</w:t>
      </w:r>
      <w:r>
        <w:rPr>
          <w:rFonts w:hint="eastAsia" w:ascii="宋体" w:hAnsi="宋体" w:eastAsia="宋体" w:cs="Times New Roman"/>
          <w:sz w:val="24"/>
          <w:szCs w:val="21"/>
        </w:rPr>
        <w:t>（格式）</w:t>
      </w:r>
    </w:p>
    <w:p w14:paraId="1A8DFD27">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5CD86868">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6C3A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7A55AC38">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5F25877E">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3C9DC675">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503AF2B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32BA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96" w:type="dxa"/>
            <w:tcBorders>
              <w:top w:val="single" w:color="auto" w:sz="4" w:space="0"/>
              <w:left w:val="single" w:color="auto" w:sz="4" w:space="0"/>
              <w:bottom w:val="single" w:color="auto" w:sz="4" w:space="0"/>
              <w:right w:val="single" w:color="auto" w:sz="4" w:space="0"/>
            </w:tcBorders>
            <w:noWrap/>
          </w:tcPr>
          <w:p w14:paraId="0E4F268F">
            <w:pPr>
              <w:snapToGrid w:val="0"/>
              <w:spacing w:line="520" w:lineRule="exact"/>
              <w:rPr>
                <w:rFonts w:ascii="宋体" w:hAnsi="宋体" w:eastAsia="宋体" w:cs="宋体"/>
                <w:sz w:val="22"/>
              </w:rPr>
            </w:pPr>
            <w:r>
              <w:rPr>
                <w:rFonts w:hint="eastAsia" w:ascii="宋体" w:hAnsi="宋体" w:eastAsia="宋体" w:cs="Times New Roman"/>
                <w:sz w:val="22"/>
              </w:rPr>
              <w:t>质保期</w:t>
            </w:r>
          </w:p>
        </w:tc>
        <w:tc>
          <w:tcPr>
            <w:tcW w:w="2700" w:type="dxa"/>
            <w:tcBorders>
              <w:top w:val="single" w:color="auto" w:sz="4" w:space="0"/>
              <w:left w:val="single" w:color="auto" w:sz="4" w:space="0"/>
              <w:bottom w:val="single" w:color="auto" w:sz="4" w:space="0"/>
              <w:right w:val="single" w:color="auto" w:sz="4" w:space="0"/>
            </w:tcBorders>
            <w:noWrap/>
          </w:tcPr>
          <w:p w14:paraId="625ADC93">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4270251">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23CBE716">
            <w:pPr>
              <w:spacing w:line="520" w:lineRule="exact"/>
              <w:rPr>
                <w:rFonts w:ascii="宋体" w:hAnsi="宋体" w:eastAsia="宋体" w:cs="宋体"/>
                <w:sz w:val="22"/>
              </w:rPr>
            </w:pPr>
          </w:p>
        </w:tc>
      </w:tr>
      <w:tr w14:paraId="12C1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414F1A4E">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1D1CA4C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7D91BDD">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DDAA2E2">
            <w:pPr>
              <w:spacing w:line="520" w:lineRule="exact"/>
              <w:ind w:right="-107" w:rightChars="-51"/>
              <w:rPr>
                <w:rFonts w:ascii="宋体" w:hAnsi="宋体" w:eastAsia="宋体" w:cs="宋体"/>
                <w:sz w:val="22"/>
              </w:rPr>
            </w:pPr>
          </w:p>
        </w:tc>
      </w:tr>
      <w:tr w14:paraId="16F5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3C46ACA7">
            <w:pPr>
              <w:snapToGrid w:val="0"/>
              <w:spacing w:line="520" w:lineRule="exact"/>
              <w:rPr>
                <w:rFonts w:ascii="宋体" w:hAnsi="宋体" w:eastAsia="宋体" w:cs="宋体"/>
                <w:sz w:val="22"/>
              </w:rPr>
            </w:pPr>
            <w:r>
              <w:rPr>
                <w:rFonts w:hint="eastAsia" w:ascii="宋体" w:hAnsi="宋体" w:eastAsia="宋体" w:cs="Times New Roman"/>
                <w:sz w:val="22"/>
              </w:rPr>
              <w:t>交货</w:t>
            </w:r>
            <w:r>
              <w:rPr>
                <w:rFonts w:hint="eastAsia" w:ascii="宋体" w:hAnsi="宋体" w:eastAsia="宋体" w:cs="Times New Roman"/>
                <w:sz w:val="22"/>
                <w:lang w:val="en-US" w:eastAsia="zh-CN"/>
              </w:rPr>
              <w:t>期</w:t>
            </w:r>
            <w:r>
              <w:rPr>
                <w:rFonts w:hint="eastAsia" w:ascii="宋体" w:hAnsi="宋体" w:eastAsia="宋体" w:cs="Times New Roman"/>
                <w:sz w:val="22"/>
              </w:rPr>
              <w:t>及地点</w:t>
            </w:r>
          </w:p>
        </w:tc>
        <w:tc>
          <w:tcPr>
            <w:tcW w:w="2700" w:type="dxa"/>
            <w:tcBorders>
              <w:top w:val="single" w:color="auto" w:sz="4" w:space="0"/>
              <w:left w:val="single" w:color="auto" w:sz="4" w:space="0"/>
              <w:bottom w:val="single" w:color="auto" w:sz="4" w:space="0"/>
              <w:right w:val="single" w:color="auto" w:sz="4" w:space="0"/>
            </w:tcBorders>
            <w:noWrap/>
          </w:tcPr>
          <w:p w14:paraId="229F8D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BA0FC6">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6462D11">
            <w:pPr>
              <w:spacing w:line="520" w:lineRule="exact"/>
              <w:rPr>
                <w:rFonts w:ascii="宋体" w:hAnsi="宋体" w:eastAsia="宋体" w:cs="宋体"/>
                <w:sz w:val="22"/>
              </w:rPr>
            </w:pPr>
          </w:p>
        </w:tc>
      </w:tr>
      <w:tr w14:paraId="46AC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72D08688">
            <w:pPr>
              <w:snapToGrid w:val="0"/>
              <w:spacing w:line="520" w:lineRule="exact"/>
              <w:rPr>
                <w:rFonts w:hint="eastAsia" w:ascii="宋体" w:hAnsi="宋体" w:eastAsia="宋体" w:cs="宋体"/>
                <w:sz w:val="22"/>
                <w:lang w:eastAsia="zh-CN"/>
              </w:rPr>
            </w:pPr>
            <w:r>
              <w:rPr>
                <w:rFonts w:hint="eastAsia" w:ascii="宋体" w:hAnsi="宋体" w:eastAsia="宋体" w:cs="Times New Roman"/>
                <w:sz w:val="22"/>
                <w:lang w:val="en-US" w:eastAsia="zh-CN"/>
              </w:rPr>
              <w:t>磋商有效期</w:t>
            </w:r>
          </w:p>
        </w:tc>
        <w:tc>
          <w:tcPr>
            <w:tcW w:w="2700" w:type="dxa"/>
            <w:tcBorders>
              <w:top w:val="single" w:color="auto" w:sz="4" w:space="0"/>
              <w:left w:val="single" w:color="auto" w:sz="4" w:space="0"/>
              <w:bottom w:val="single" w:color="auto" w:sz="4" w:space="0"/>
              <w:right w:val="single" w:color="auto" w:sz="4" w:space="0"/>
            </w:tcBorders>
            <w:noWrap/>
          </w:tcPr>
          <w:p w14:paraId="2902C105">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50BBEB9">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BAAE10E">
            <w:pPr>
              <w:spacing w:line="520" w:lineRule="exact"/>
              <w:rPr>
                <w:rFonts w:ascii="宋体" w:hAnsi="宋体" w:eastAsia="宋体" w:cs="宋体"/>
                <w:sz w:val="22"/>
              </w:rPr>
            </w:pPr>
          </w:p>
        </w:tc>
      </w:tr>
      <w:tr w14:paraId="101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30D2241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984E030">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F66E5F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FFE11AC">
            <w:pPr>
              <w:spacing w:line="520" w:lineRule="exact"/>
              <w:rPr>
                <w:rFonts w:ascii="宋体" w:hAnsi="宋体" w:eastAsia="宋体" w:cs="宋体"/>
                <w:sz w:val="22"/>
              </w:rPr>
            </w:pPr>
          </w:p>
        </w:tc>
      </w:tr>
      <w:tr w14:paraId="053E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1FD0462A">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5CEA26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EF80577">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5C1F149">
            <w:pPr>
              <w:spacing w:line="520" w:lineRule="exact"/>
              <w:rPr>
                <w:rFonts w:ascii="宋体" w:hAnsi="宋体" w:eastAsia="宋体" w:cs="宋体"/>
                <w:sz w:val="22"/>
              </w:rPr>
            </w:pPr>
          </w:p>
        </w:tc>
      </w:tr>
      <w:tr w14:paraId="693D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237A231D">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47CDCEF6">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997F7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A789D7E">
            <w:pPr>
              <w:spacing w:line="520" w:lineRule="exact"/>
              <w:rPr>
                <w:rFonts w:ascii="宋体" w:hAnsi="宋体" w:eastAsia="宋体" w:cs="宋体"/>
                <w:sz w:val="22"/>
              </w:rPr>
            </w:pPr>
          </w:p>
        </w:tc>
      </w:tr>
    </w:tbl>
    <w:p w14:paraId="714BB262">
      <w:pPr>
        <w:spacing w:line="520" w:lineRule="exact"/>
        <w:ind w:firstLine="2400" w:firstLineChars="1000"/>
        <w:rPr>
          <w:rFonts w:ascii="宋体" w:hAnsi="宋体" w:eastAsia="宋体" w:cs="Times New Roman"/>
          <w:sz w:val="24"/>
          <w:szCs w:val="21"/>
        </w:rPr>
      </w:pPr>
    </w:p>
    <w:p w14:paraId="6F7AA78B">
      <w:pPr>
        <w:spacing w:line="520" w:lineRule="exact"/>
        <w:ind w:firstLine="2400" w:firstLineChars="1000"/>
        <w:rPr>
          <w:rFonts w:ascii="宋体" w:hAnsi="宋体" w:eastAsia="宋体" w:cs="Times New Roman"/>
          <w:sz w:val="24"/>
          <w:szCs w:val="21"/>
        </w:rPr>
      </w:pPr>
    </w:p>
    <w:p w14:paraId="4E05D5F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4BB39F11">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7C69CD71">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2E491CA2">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11</w:t>
      </w:r>
      <w:r>
        <w:rPr>
          <w:rFonts w:hint="eastAsia" w:ascii="宋体" w:hAnsi="宋体" w:eastAsia="宋体" w:cs="Times New Roman"/>
          <w:b/>
          <w:bCs/>
          <w:sz w:val="32"/>
          <w:szCs w:val="32"/>
        </w:rPr>
        <w:t>、磋商响应供应商可提交的其他资料</w:t>
      </w:r>
    </w:p>
    <w:p w14:paraId="06484ED8">
      <w:pPr>
        <w:rPr>
          <w:rFonts w:ascii="Times New Roman" w:hAnsi="Times New Roman" w:eastAsia="宋体" w:cs="Times New Roman"/>
          <w:szCs w:val="21"/>
        </w:rPr>
      </w:pPr>
    </w:p>
    <w:p w14:paraId="7BB9C4C1"/>
    <w:sectPr>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06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4FC9D36">
                          <w:pPr>
                            <w:pStyle w:val="15"/>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pvBKTcAQAArgMAAA4AAAAAAAAA&#10;AQAgAAAAHwEAAGRycy9lMm9Eb2MueG1sUEsFBgAAAAAGAAYAWQEAAG0FAAAAAA==&#10;">
              <v:fill on="f" focussize="0,0"/>
              <v:stroke on="f"/>
              <v:imagedata o:title=""/>
              <o:lock v:ext="edit" aspectratio="f"/>
              <v:textbox inset="0mm,0mm,0mm,0mm" style="mso-fit-shape-to-text:t;">
                <w:txbxContent>
                  <w:p w14:paraId="14FC9D36">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2346795"/>
    <w:rsid w:val="03A322EB"/>
    <w:rsid w:val="04BA34A8"/>
    <w:rsid w:val="083F337C"/>
    <w:rsid w:val="084C7436"/>
    <w:rsid w:val="08900771"/>
    <w:rsid w:val="0ABE2142"/>
    <w:rsid w:val="0B5D4E76"/>
    <w:rsid w:val="0C2F5739"/>
    <w:rsid w:val="13CA3C1D"/>
    <w:rsid w:val="1947580B"/>
    <w:rsid w:val="1C6B3AA2"/>
    <w:rsid w:val="1E0423C5"/>
    <w:rsid w:val="1E1A4B13"/>
    <w:rsid w:val="2A587A65"/>
    <w:rsid w:val="2BF74278"/>
    <w:rsid w:val="2F861793"/>
    <w:rsid w:val="30194999"/>
    <w:rsid w:val="34280C93"/>
    <w:rsid w:val="42FB6477"/>
    <w:rsid w:val="486017CE"/>
    <w:rsid w:val="486E1440"/>
    <w:rsid w:val="4B3B6158"/>
    <w:rsid w:val="4E442AE7"/>
    <w:rsid w:val="52444AAB"/>
    <w:rsid w:val="52BB15D7"/>
    <w:rsid w:val="52F6132D"/>
    <w:rsid w:val="573D572E"/>
    <w:rsid w:val="58316012"/>
    <w:rsid w:val="5A195640"/>
    <w:rsid w:val="5A25552B"/>
    <w:rsid w:val="5A644679"/>
    <w:rsid w:val="5AFC4FE8"/>
    <w:rsid w:val="5D9C768D"/>
    <w:rsid w:val="5F0476DF"/>
    <w:rsid w:val="611048BB"/>
    <w:rsid w:val="71047A0F"/>
    <w:rsid w:val="72050D94"/>
    <w:rsid w:val="734B7734"/>
    <w:rsid w:val="7CD262A7"/>
    <w:rsid w:val="7D36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40"/>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link w:val="41"/>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6">
    <w:name w:val="annotation text"/>
    <w:basedOn w:val="1"/>
    <w:link w:val="42"/>
    <w:autoRedefine/>
    <w:qFormat/>
    <w:uiPriority w:val="0"/>
    <w:rPr>
      <w:rFonts w:ascii="Times New Roman" w:hAnsi="Times New Roman" w:eastAsia="宋体" w:cs="Times New Roman"/>
      <w:szCs w:val="21"/>
    </w:rPr>
  </w:style>
  <w:style w:type="paragraph" w:styleId="7">
    <w:name w:val="Body Text 3"/>
    <w:basedOn w:val="1"/>
    <w:semiHidden/>
    <w:unhideWhenUsed/>
    <w:qFormat/>
    <w:uiPriority w:val="99"/>
    <w:pPr>
      <w:spacing w:after="120"/>
    </w:pPr>
    <w:rPr>
      <w:sz w:val="16"/>
      <w:szCs w:val="16"/>
    </w:rPr>
  </w:style>
  <w:style w:type="paragraph" w:styleId="8">
    <w:name w:val="Body Text"/>
    <w:basedOn w:val="1"/>
    <w:link w:val="43"/>
    <w:autoRedefine/>
    <w:unhideWhenUsed/>
    <w:qFormat/>
    <w:uiPriority w:val="99"/>
    <w:pPr>
      <w:spacing w:after="120"/>
    </w:pPr>
    <w:rPr>
      <w:rFonts w:ascii="Calibri" w:hAnsi="Calibri" w:eastAsia="宋体" w:cs="Times New Roman"/>
      <w:kern w:val="0"/>
      <w:szCs w:val="20"/>
    </w:rPr>
  </w:style>
  <w:style w:type="paragraph" w:styleId="9">
    <w:name w:val="Body Text Indent"/>
    <w:basedOn w:val="1"/>
    <w:link w:val="49"/>
    <w:autoRedefine/>
    <w:semiHidden/>
    <w:unhideWhenUsed/>
    <w:qFormat/>
    <w:uiPriority w:val="99"/>
    <w:pPr>
      <w:spacing w:after="120"/>
      <w:ind w:left="420" w:leftChars="200"/>
    </w:pPr>
    <w:rPr>
      <w:rFonts w:ascii="Times New Roman" w:hAnsi="Times New Roman" w:eastAsia="宋体" w:cs="Times New Roman"/>
      <w:szCs w:val="21"/>
    </w:rPr>
  </w:style>
  <w:style w:type="paragraph" w:styleId="10">
    <w:name w:val="Block Text"/>
    <w:basedOn w:val="1"/>
    <w:next w:val="11"/>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1">
    <w:name w:val="HTML Preformatted"/>
    <w:basedOn w:val="1"/>
    <w:link w:val="44"/>
    <w:autoRedefine/>
    <w:unhideWhenUsed/>
    <w:qFormat/>
    <w:uiPriority w:val="99"/>
    <w:rPr>
      <w:rFonts w:ascii="Courier New" w:hAnsi="Courier New" w:eastAsia="宋体" w:cs="Courier New"/>
      <w:sz w:val="20"/>
      <w:szCs w:val="20"/>
    </w:rPr>
  </w:style>
  <w:style w:type="paragraph" w:styleId="12">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3">
    <w:name w:val="Date"/>
    <w:basedOn w:val="1"/>
    <w:next w:val="1"/>
    <w:link w:val="45"/>
    <w:autoRedefine/>
    <w:unhideWhenUsed/>
    <w:qFormat/>
    <w:uiPriority w:val="99"/>
    <w:rPr>
      <w:rFonts w:ascii="宋体" w:hAnsi="宋体" w:eastAsia="宋体" w:cs="Times New Roman"/>
      <w:kern w:val="0"/>
      <w:sz w:val="32"/>
      <w:szCs w:val="32"/>
    </w:rPr>
  </w:style>
  <w:style w:type="paragraph" w:styleId="14">
    <w:name w:val="Body Text Indent 2"/>
    <w:basedOn w:val="1"/>
    <w:link w:val="46"/>
    <w:autoRedefine/>
    <w:qFormat/>
    <w:uiPriority w:val="0"/>
    <w:pPr>
      <w:spacing w:line="360" w:lineRule="auto"/>
      <w:ind w:firstLine="420"/>
    </w:pPr>
    <w:rPr>
      <w:rFonts w:ascii="宋体" w:hAnsi="宋体" w:eastAsia="宋体" w:cs="宋体"/>
      <w:b/>
      <w:kern w:val="1"/>
      <w:sz w:val="24"/>
      <w:szCs w:val="21"/>
    </w:rPr>
  </w:style>
  <w:style w:type="paragraph" w:styleId="15">
    <w:name w:val="Balloon Text"/>
    <w:basedOn w:val="1"/>
    <w:link w:val="47"/>
    <w:autoRedefine/>
    <w:qFormat/>
    <w:uiPriority w:val="99"/>
    <w:rPr>
      <w:rFonts w:ascii="Calibri" w:hAnsi="Calibri" w:eastAsia="宋体" w:cs="Times New Roman"/>
      <w:kern w:val="0"/>
      <w:sz w:val="18"/>
      <w:szCs w:val="18"/>
    </w:rPr>
  </w:style>
  <w:style w:type="paragraph" w:styleId="16">
    <w:name w:val="footer"/>
    <w:basedOn w:val="1"/>
    <w:link w:val="38"/>
    <w:autoRedefine/>
    <w:unhideWhenUsed/>
    <w:qFormat/>
    <w:uiPriority w:val="0"/>
    <w:pPr>
      <w:tabs>
        <w:tab w:val="center" w:pos="4153"/>
        <w:tab w:val="right" w:pos="8306"/>
      </w:tabs>
      <w:snapToGrid w:val="0"/>
      <w:jc w:val="left"/>
    </w:pPr>
    <w:rPr>
      <w:sz w:val="18"/>
      <w:szCs w:val="18"/>
    </w:rPr>
  </w:style>
  <w:style w:type="paragraph" w:styleId="17">
    <w:name w:val="header"/>
    <w:basedOn w:val="1"/>
    <w:link w:val="3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9">
    <w:name w:val="Body Text First Indent"/>
    <w:basedOn w:val="8"/>
    <w:next w:val="1"/>
    <w:link w:val="48"/>
    <w:autoRedefine/>
    <w:qFormat/>
    <w:uiPriority w:val="0"/>
    <w:pPr>
      <w:spacing w:line="360" w:lineRule="auto"/>
      <w:ind w:firstLine="420"/>
    </w:pPr>
    <w:rPr>
      <w:rFonts w:eastAsia="Arial Unicode MS"/>
      <w:color w:val="000000"/>
      <w:sz w:val="28"/>
      <w:szCs w:val="28"/>
    </w:rPr>
  </w:style>
  <w:style w:type="paragraph" w:styleId="20">
    <w:name w:val="Body Text First Indent 2"/>
    <w:basedOn w:val="9"/>
    <w:link w:val="50"/>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2">
    <w:name w:val="Table Grid"/>
    <w:basedOn w:val="2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FollowedHyperlink"/>
    <w:basedOn w:val="23"/>
    <w:autoRedefine/>
    <w:qFormat/>
    <w:uiPriority w:val="0"/>
    <w:rPr>
      <w:color w:val="800080"/>
      <w:u w:val="none"/>
    </w:rPr>
  </w:style>
  <w:style w:type="character" w:styleId="26">
    <w:name w:val="Emphasis"/>
    <w:basedOn w:val="23"/>
    <w:autoRedefine/>
    <w:qFormat/>
    <w:uiPriority w:val="0"/>
    <w:rPr>
      <w:b/>
      <w:bCs/>
    </w:rPr>
  </w:style>
  <w:style w:type="character" w:styleId="27">
    <w:name w:val="HTML Definition"/>
    <w:basedOn w:val="23"/>
    <w:autoRedefine/>
    <w:qFormat/>
    <w:uiPriority w:val="0"/>
    <w:rPr>
      <w:rFonts w:ascii="微软雅黑" w:hAnsi="微软雅黑" w:eastAsia="微软雅黑" w:cs="微软雅黑"/>
      <w:color w:val="3D4B64"/>
      <w:sz w:val="19"/>
      <w:szCs w:val="19"/>
    </w:rPr>
  </w:style>
  <w:style w:type="character" w:styleId="28">
    <w:name w:val="HTML Typewriter"/>
    <w:basedOn w:val="23"/>
    <w:autoRedefine/>
    <w:qFormat/>
    <w:uiPriority w:val="0"/>
    <w:rPr>
      <w:rFonts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autoRedefine/>
    <w:qFormat/>
    <w:uiPriority w:val="0"/>
    <w:rPr>
      <w:color w:val="0563C1"/>
      <w:u w:val="single"/>
    </w:rPr>
  </w:style>
  <w:style w:type="character" w:styleId="32">
    <w:name w:val="HTML Code"/>
    <w:basedOn w:val="23"/>
    <w:autoRedefine/>
    <w:qFormat/>
    <w:uiPriority w:val="0"/>
    <w:rPr>
      <w:rFonts w:hint="default" w:ascii="monospace" w:hAnsi="monospace" w:eastAsia="monospace" w:cs="monospace"/>
      <w:sz w:val="20"/>
    </w:rPr>
  </w:style>
  <w:style w:type="character" w:styleId="33">
    <w:name w:val="HTML Cite"/>
    <w:basedOn w:val="23"/>
    <w:autoRedefine/>
    <w:qFormat/>
    <w:uiPriority w:val="0"/>
  </w:style>
  <w:style w:type="character" w:styleId="34">
    <w:name w:val="HTML Keyboard"/>
    <w:basedOn w:val="23"/>
    <w:autoRedefine/>
    <w:qFormat/>
    <w:uiPriority w:val="0"/>
    <w:rPr>
      <w:rFonts w:hint="default" w:ascii="monospace" w:hAnsi="monospace" w:eastAsia="monospace" w:cs="monospace"/>
      <w:sz w:val="20"/>
    </w:rPr>
  </w:style>
  <w:style w:type="character" w:styleId="35">
    <w:name w:val="HTML Sample"/>
    <w:basedOn w:val="23"/>
    <w:autoRedefine/>
    <w:qFormat/>
    <w:uiPriority w:val="0"/>
    <w:rPr>
      <w:rFonts w:hint="default" w:ascii="monospace" w:hAnsi="monospace" w:eastAsia="monospace" w:cs="monospace"/>
      <w:bdr w:val="single" w:color="9A9A9A" w:sz="6" w:space="0"/>
      <w:shd w:val="clear" w:color="auto" w:fill="DBDDE2"/>
    </w:rPr>
  </w:style>
  <w:style w:type="paragraph" w:customStyle="1" w:styleId="36">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7">
    <w:name w:val="页眉 Char"/>
    <w:basedOn w:val="23"/>
    <w:link w:val="17"/>
    <w:autoRedefine/>
    <w:qFormat/>
    <w:uiPriority w:val="0"/>
    <w:rPr>
      <w:sz w:val="18"/>
      <w:szCs w:val="18"/>
    </w:rPr>
  </w:style>
  <w:style w:type="character" w:customStyle="1" w:styleId="38">
    <w:name w:val="页脚 Char"/>
    <w:basedOn w:val="23"/>
    <w:link w:val="16"/>
    <w:autoRedefine/>
    <w:qFormat/>
    <w:uiPriority w:val="0"/>
    <w:rPr>
      <w:sz w:val="18"/>
      <w:szCs w:val="18"/>
    </w:rPr>
  </w:style>
  <w:style w:type="character" w:customStyle="1" w:styleId="39">
    <w:name w:val="标题 1 Char"/>
    <w:basedOn w:val="23"/>
    <w:link w:val="2"/>
    <w:autoRedefine/>
    <w:qFormat/>
    <w:uiPriority w:val="0"/>
    <w:rPr>
      <w:rFonts w:ascii="Calibri" w:hAnsi="Calibri" w:eastAsia="宋体" w:cs="Times New Roman"/>
      <w:b/>
      <w:bCs/>
      <w:kern w:val="44"/>
      <w:sz w:val="44"/>
      <w:szCs w:val="44"/>
    </w:rPr>
  </w:style>
  <w:style w:type="character" w:customStyle="1" w:styleId="40">
    <w:name w:val="标题 2 Char"/>
    <w:basedOn w:val="23"/>
    <w:link w:val="3"/>
    <w:autoRedefine/>
    <w:qFormat/>
    <w:uiPriority w:val="9"/>
    <w:rPr>
      <w:rFonts w:ascii="黑体" w:hAnsi="Arial" w:eastAsia="黑体" w:cs="Times New Roman"/>
      <w:kern w:val="0"/>
      <w:sz w:val="28"/>
      <w:szCs w:val="28"/>
    </w:rPr>
  </w:style>
  <w:style w:type="character" w:customStyle="1" w:styleId="41">
    <w:name w:val="标题 3 Char"/>
    <w:basedOn w:val="23"/>
    <w:link w:val="4"/>
    <w:autoRedefine/>
    <w:qFormat/>
    <w:uiPriority w:val="9"/>
    <w:rPr>
      <w:rFonts w:ascii="Calibri" w:hAnsi="Calibri" w:eastAsia="宋体" w:cs="Times New Roman"/>
      <w:b/>
      <w:bCs/>
      <w:kern w:val="0"/>
      <w:sz w:val="32"/>
      <w:szCs w:val="32"/>
    </w:rPr>
  </w:style>
  <w:style w:type="character" w:customStyle="1" w:styleId="42">
    <w:name w:val="批注文字 Char"/>
    <w:basedOn w:val="23"/>
    <w:link w:val="6"/>
    <w:autoRedefine/>
    <w:qFormat/>
    <w:uiPriority w:val="0"/>
    <w:rPr>
      <w:rFonts w:ascii="Times New Roman" w:hAnsi="Times New Roman" w:eastAsia="宋体" w:cs="Times New Roman"/>
      <w:szCs w:val="21"/>
    </w:rPr>
  </w:style>
  <w:style w:type="character" w:customStyle="1" w:styleId="43">
    <w:name w:val="正文文本 Char"/>
    <w:basedOn w:val="23"/>
    <w:link w:val="8"/>
    <w:autoRedefine/>
    <w:qFormat/>
    <w:uiPriority w:val="99"/>
    <w:rPr>
      <w:rFonts w:ascii="Calibri" w:hAnsi="Calibri" w:eastAsia="宋体" w:cs="Times New Roman"/>
      <w:kern w:val="0"/>
      <w:szCs w:val="20"/>
    </w:rPr>
  </w:style>
  <w:style w:type="character" w:customStyle="1" w:styleId="44">
    <w:name w:val="HTML 预设格式 Char"/>
    <w:basedOn w:val="23"/>
    <w:link w:val="11"/>
    <w:autoRedefine/>
    <w:qFormat/>
    <w:uiPriority w:val="99"/>
    <w:rPr>
      <w:rFonts w:ascii="Courier New" w:hAnsi="Courier New" w:eastAsia="宋体" w:cs="Courier New"/>
      <w:sz w:val="20"/>
      <w:szCs w:val="20"/>
    </w:rPr>
  </w:style>
  <w:style w:type="character" w:customStyle="1" w:styleId="45">
    <w:name w:val="日期 Char"/>
    <w:basedOn w:val="23"/>
    <w:link w:val="13"/>
    <w:autoRedefine/>
    <w:qFormat/>
    <w:uiPriority w:val="99"/>
    <w:rPr>
      <w:rFonts w:ascii="宋体" w:hAnsi="宋体" w:eastAsia="宋体" w:cs="Times New Roman"/>
      <w:kern w:val="0"/>
      <w:sz w:val="32"/>
      <w:szCs w:val="32"/>
    </w:rPr>
  </w:style>
  <w:style w:type="character" w:customStyle="1" w:styleId="46">
    <w:name w:val="正文文本缩进 2 Char"/>
    <w:basedOn w:val="23"/>
    <w:link w:val="14"/>
    <w:autoRedefine/>
    <w:qFormat/>
    <w:uiPriority w:val="0"/>
    <w:rPr>
      <w:rFonts w:ascii="宋体" w:hAnsi="宋体" w:eastAsia="宋体" w:cs="宋体"/>
      <w:b/>
      <w:kern w:val="1"/>
      <w:sz w:val="24"/>
      <w:szCs w:val="21"/>
    </w:rPr>
  </w:style>
  <w:style w:type="character" w:customStyle="1" w:styleId="47">
    <w:name w:val="批注框文本 Char"/>
    <w:basedOn w:val="23"/>
    <w:link w:val="15"/>
    <w:autoRedefine/>
    <w:qFormat/>
    <w:uiPriority w:val="99"/>
    <w:rPr>
      <w:rFonts w:ascii="Calibri" w:hAnsi="Calibri" w:eastAsia="宋体" w:cs="Times New Roman"/>
      <w:kern w:val="0"/>
      <w:sz w:val="18"/>
      <w:szCs w:val="18"/>
    </w:rPr>
  </w:style>
  <w:style w:type="character" w:customStyle="1" w:styleId="48">
    <w:name w:val="正文首行缩进 Char"/>
    <w:basedOn w:val="43"/>
    <w:link w:val="19"/>
    <w:autoRedefine/>
    <w:qFormat/>
    <w:uiPriority w:val="0"/>
    <w:rPr>
      <w:rFonts w:eastAsia="Arial Unicode MS"/>
      <w:color w:val="000000"/>
      <w:sz w:val="28"/>
      <w:szCs w:val="28"/>
    </w:rPr>
  </w:style>
  <w:style w:type="character" w:customStyle="1" w:styleId="49">
    <w:name w:val="正文文本缩进 Char"/>
    <w:basedOn w:val="23"/>
    <w:link w:val="9"/>
    <w:autoRedefine/>
    <w:semiHidden/>
    <w:qFormat/>
    <w:uiPriority w:val="99"/>
    <w:rPr>
      <w:rFonts w:ascii="Times New Roman" w:hAnsi="Times New Roman" w:eastAsia="宋体" w:cs="Times New Roman"/>
      <w:szCs w:val="21"/>
    </w:rPr>
  </w:style>
  <w:style w:type="character" w:customStyle="1" w:styleId="50">
    <w:name w:val="正文首行缩进 2 Char"/>
    <w:basedOn w:val="49"/>
    <w:link w:val="20"/>
    <w:autoRedefine/>
    <w:semiHidden/>
    <w:qFormat/>
    <w:uiPriority w:val="0"/>
    <w:rPr>
      <w:rFonts w:ascii="Calibri" w:hAnsi="Calibri" w:eastAsia="Arial Unicode MS"/>
      <w:color w:val="000000"/>
      <w:kern w:val="0"/>
      <w:sz w:val="20"/>
    </w:rPr>
  </w:style>
  <w:style w:type="paragraph" w:customStyle="1" w:styleId="51">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2">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hover1"/>
    <w:basedOn w:val="23"/>
    <w:autoRedefine/>
    <w:qFormat/>
    <w:uiPriority w:val="0"/>
    <w:rPr>
      <w:color w:val="2590EB"/>
    </w:rPr>
  </w:style>
  <w:style w:type="character" w:customStyle="1" w:styleId="54">
    <w:name w:val="hover2"/>
    <w:basedOn w:val="23"/>
    <w:autoRedefine/>
    <w:qFormat/>
    <w:uiPriority w:val="0"/>
    <w:rPr>
      <w:color w:val="2590EB"/>
    </w:rPr>
  </w:style>
  <w:style w:type="character" w:customStyle="1" w:styleId="55">
    <w:name w:val="hover3"/>
    <w:basedOn w:val="23"/>
    <w:autoRedefine/>
    <w:qFormat/>
    <w:uiPriority w:val="0"/>
  </w:style>
  <w:style w:type="character" w:customStyle="1" w:styleId="56">
    <w:name w:val="mini-outputtext1"/>
    <w:basedOn w:val="23"/>
    <w:autoRedefine/>
    <w:qFormat/>
    <w:uiPriority w:val="0"/>
  </w:style>
  <w:style w:type="character" w:customStyle="1" w:styleId="57">
    <w:name w:val="hover"/>
    <w:basedOn w:val="23"/>
    <w:autoRedefine/>
    <w:qFormat/>
    <w:uiPriority w:val="0"/>
  </w:style>
  <w:style w:type="paragraph" w:styleId="58">
    <w:name w:val="List Paragraph"/>
    <w:basedOn w:val="1"/>
    <w:autoRedefine/>
    <w:qFormat/>
    <w:uiPriority w:val="34"/>
    <w:pPr>
      <w:ind w:firstLine="420" w:firstLineChars="200"/>
    </w:pPr>
  </w:style>
  <w:style w:type="paragraph" w:customStyle="1" w:styleId="59">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60">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1">
    <w:name w:val="正文首行缩进两字符"/>
    <w:basedOn w:val="1"/>
    <w:autoRedefine/>
    <w:qFormat/>
    <w:uiPriority w:val="0"/>
    <w:pPr>
      <w:spacing w:line="360" w:lineRule="auto"/>
      <w:ind w:firstLine="200" w:firstLineChars="200"/>
    </w:p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14815</Words>
  <Characters>16372</Characters>
  <Lines>600</Lines>
  <Paragraphs>652</Paragraphs>
  <TotalTime>52</TotalTime>
  <ScaleCrop>false</ScaleCrop>
  <LinksUpToDate>false</LinksUpToDate>
  <CharactersWithSpaces>16479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日久见人心。</cp:lastModifiedBy>
  <dcterms:modified xsi:type="dcterms:W3CDTF">2025-07-17T11:08:26Z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EA32E5BD61834349A513B1FAA9A4197F_13</vt:lpwstr>
  </property>
  <property fmtid="{D5CDD505-2E9C-101B-9397-08002B2CF9AE}" pid="4" name="KSOTemplateDocerSaveRecord">
    <vt:lpwstr>eyJoZGlkIjoiZGFkMzQ5Yjk2ZGI3MjFhZGM1NzkyOTg2MDVkN2IyYjMiLCJ1c2VySWQiOiIzNjgzNTc2NjEifQ==</vt:lpwstr>
  </property>
</Properties>
</file>