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B37FB">
      <w:pPr>
        <w:spacing w:line="480" w:lineRule="auto"/>
        <w:jc w:val="center"/>
        <w:rPr>
          <w:rFonts w:cs="Times New Roman" w:asciiTheme="minorEastAsia" w:hAnsiTheme="minorEastAsia"/>
          <w:b/>
          <w:color w:val="000000" w:themeColor="text1"/>
          <w:sz w:val="96"/>
          <w:szCs w:val="96"/>
          <w14:textFill>
            <w14:solidFill>
              <w14:schemeClr w14:val="tx1"/>
            </w14:solidFill>
          </w14:textFill>
        </w:rPr>
      </w:pPr>
      <w:r>
        <w:rPr>
          <w:rFonts w:hint="eastAsia" w:cs="宋体" w:asciiTheme="minorEastAsia" w:hAnsiTheme="minorEastAsia"/>
          <w:b/>
          <w:bCs/>
          <w:color w:val="000000" w:themeColor="text1"/>
          <w:sz w:val="48"/>
          <w:szCs w:val="48"/>
          <w:lang w:eastAsia="zh-CN"/>
          <w14:textFill>
            <w14:solidFill>
              <w14:schemeClr w14:val="tx1"/>
            </w14:solidFill>
          </w14:textFill>
        </w:rPr>
        <w:t>三门峡市陕州区2025年度中央水库移民扶持基金预算（直补结余）项目</w:t>
      </w:r>
    </w:p>
    <w:p w14:paraId="0DFA95A9">
      <w:pPr>
        <w:spacing w:line="480" w:lineRule="auto"/>
        <w:jc w:val="center"/>
        <w:rPr>
          <w:rFonts w:hint="eastAsia" w:cs="Times New Roman" w:asciiTheme="minorEastAsia" w:hAnsiTheme="minorEastAsia"/>
          <w:b/>
          <w:color w:val="000000" w:themeColor="text1"/>
          <w:sz w:val="72"/>
          <w:szCs w:val="72"/>
          <w14:textFill>
            <w14:solidFill>
              <w14:schemeClr w14:val="tx1"/>
            </w14:solidFill>
          </w14:textFill>
        </w:rPr>
      </w:pPr>
    </w:p>
    <w:p w14:paraId="309CB141">
      <w:pPr>
        <w:spacing w:line="480" w:lineRule="auto"/>
        <w:jc w:val="center"/>
        <w:rPr>
          <w:rFonts w:hint="eastAsia" w:cs="Times New Roman" w:asciiTheme="minorEastAsia" w:hAnsiTheme="minorEastAsia"/>
          <w:b/>
          <w:color w:val="000000" w:themeColor="text1"/>
          <w:sz w:val="72"/>
          <w:szCs w:val="72"/>
          <w14:textFill>
            <w14:solidFill>
              <w14:schemeClr w14:val="tx1"/>
            </w14:solidFill>
          </w14:textFill>
        </w:rPr>
      </w:pPr>
    </w:p>
    <w:p w14:paraId="560FF1BA">
      <w:pPr>
        <w:spacing w:line="480" w:lineRule="auto"/>
        <w:jc w:val="center"/>
        <w:rPr>
          <w:rFonts w:hint="eastAsia" w:cs="Times New Roman" w:asciiTheme="minorEastAsia" w:hAnsiTheme="minorEastAsia"/>
          <w:b/>
          <w:color w:val="000000" w:themeColor="text1"/>
          <w:sz w:val="72"/>
          <w:szCs w:val="72"/>
          <w14:textFill>
            <w14:solidFill>
              <w14:schemeClr w14:val="tx1"/>
            </w14:solidFill>
          </w14:textFill>
        </w:rPr>
      </w:pPr>
    </w:p>
    <w:p w14:paraId="0B0B578A">
      <w:pPr>
        <w:spacing w:line="480" w:lineRule="auto"/>
        <w:jc w:val="center"/>
        <w:rPr>
          <w:rFonts w:cs="Times New Roman" w:asciiTheme="minorEastAsia" w:hAnsiTheme="minorEastAsia"/>
          <w:b/>
          <w:color w:val="000000" w:themeColor="text1"/>
          <w:sz w:val="72"/>
          <w:szCs w:val="72"/>
          <w14:textFill>
            <w14:solidFill>
              <w14:schemeClr w14:val="tx1"/>
            </w14:solidFill>
          </w14:textFill>
        </w:rPr>
      </w:pPr>
      <w:r>
        <w:rPr>
          <w:rFonts w:hint="eastAsia" w:cs="Times New Roman" w:asciiTheme="minorEastAsia" w:hAnsiTheme="minorEastAsia"/>
          <w:b/>
          <w:color w:val="000000" w:themeColor="text1"/>
          <w:sz w:val="72"/>
          <w:szCs w:val="72"/>
          <w14:textFill>
            <w14:solidFill>
              <w14:schemeClr w14:val="tx1"/>
            </w14:solidFill>
          </w14:textFill>
        </w:rPr>
        <w:t>竞争性磋商文件</w:t>
      </w:r>
    </w:p>
    <w:p w14:paraId="70A2921A">
      <w:pPr>
        <w:spacing w:line="540" w:lineRule="exact"/>
        <w:rPr>
          <w:rFonts w:cs="宋体" w:asciiTheme="minorEastAsia" w:hAnsiTheme="minorEastAsia"/>
          <w:color w:val="auto"/>
          <w:sz w:val="28"/>
          <w:szCs w:val="28"/>
        </w:rPr>
      </w:pPr>
    </w:p>
    <w:p w14:paraId="29045B5E">
      <w:pPr>
        <w:widowControl/>
        <w:shd w:val="clear" w:color="auto" w:fill="FFFFFF"/>
        <w:spacing w:line="390" w:lineRule="atLeast"/>
        <w:jc w:val="center"/>
        <w:rPr>
          <w:rFonts w:hint="eastAsia" w:cs="宋体" w:asciiTheme="minorEastAsia" w:hAnsiTheme="minorEastAsia" w:eastAsiaTheme="minorEastAsia"/>
          <w:color w:val="auto"/>
          <w:sz w:val="28"/>
          <w:szCs w:val="28"/>
          <w:lang w:eastAsia="zh-CN"/>
        </w:rPr>
      </w:pPr>
      <w:r>
        <w:rPr>
          <w:rFonts w:hint="eastAsia" w:cs="宋体" w:asciiTheme="minorEastAsia" w:hAnsiTheme="minorEastAsia"/>
          <w:color w:val="auto"/>
          <w:sz w:val="28"/>
          <w:szCs w:val="28"/>
        </w:rPr>
        <w:t>项目编号：</w:t>
      </w:r>
      <w:r>
        <w:rPr>
          <w:rFonts w:hint="eastAsia" w:cs="宋体" w:asciiTheme="minorEastAsia" w:hAnsiTheme="minorEastAsia"/>
          <w:color w:val="auto"/>
          <w:sz w:val="28"/>
          <w:szCs w:val="28"/>
          <w:lang w:eastAsia="zh-CN"/>
        </w:rPr>
        <w:t>SZGZ[2025]122-ZC083  陕州竞磋采购-2025-76</w:t>
      </w:r>
    </w:p>
    <w:p w14:paraId="0A9DBF4D">
      <w:pPr>
        <w:spacing w:line="540" w:lineRule="exact"/>
        <w:rPr>
          <w:rFonts w:cs="宋体" w:asciiTheme="minorEastAsia" w:hAnsiTheme="minorEastAsia"/>
          <w:color w:val="000000" w:themeColor="text1"/>
          <w:sz w:val="28"/>
          <w:szCs w:val="28"/>
          <w14:textFill>
            <w14:solidFill>
              <w14:schemeClr w14:val="tx1"/>
            </w14:solidFill>
          </w14:textFill>
        </w:rPr>
      </w:pPr>
    </w:p>
    <w:p w14:paraId="2B0069BD">
      <w:pPr>
        <w:spacing w:line="360" w:lineRule="auto"/>
        <w:rPr>
          <w:rFonts w:cs="Times New Roman" w:asciiTheme="minorEastAsia" w:hAnsiTheme="minorEastAsia"/>
          <w:color w:val="000000" w:themeColor="text1"/>
          <w14:textFill>
            <w14:solidFill>
              <w14:schemeClr w14:val="tx1"/>
            </w14:solidFill>
          </w14:textFill>
        </w:rPr>
      </w:pPr>
    </w:p>
    <w:p w14:paraId="695E7330">
      <w:pPr>
        <w:spacing w:line="540" w:lineRule="exact"/>
        <w:rPr>
          <w:rFonts w:cs="黑体" w:asciiTheme="minorEastAsia" w:hAnsiTheme="minorEastAsia"/>
          <w:color w:val="000000" w:themeColor="text1"/>
          <w:szCs w:val="21"/>
          <w14:textFill>
            <w14:solidFill>
              <w14:schemeClr w14:val="tx1"/>
            </w14:solidFill>
          </w14:textFill>
        </w:rPr>
      </w:pPr>
    </w:p>
    <w:p w14:paraId="3EA214D5">
      <w:pPr>
        <w:spacing w:line="360" w:lineRule="auto"/>
        <w:jc w:val="both"/>
        <w:rPr>
          <w:rFonts w:hint="eastAsia" w:cs="宋体" w:asciiTheme="minorEastAsia" w:hAnsiTheme="minorEastAsia"/>
          <w:color w:val="000000" w:themeColor="text1"/>
          <w:sz w:val="40"/>
          <w:szCs w:val="40"/>
          <w14:textFill>
            <w14:solidFill>
              <w14:schemeClr w14:val="tx1"/>
            </w14:solidFill>
          </w14:textFill>
        </w:rPr>
      </w:pPr>
    </w:p>
    <w:p w14:paraId="70ED3C54">
      <w:pPr>
        <w:spacing w:line="360" w:lineRule="auto"/>
        <w:jc w:val="both"/>
        <w:rPr>
          <w:rFonts w:hint="eastAsia" w:cs="宋体" w:asciiTheme="minorEastAsia" w:hAnsiTheme="minorEastAsia"/>
          <w:color w:val="000000" w:themeColor="text1"/>
          <w:sz w:val="40"/>
          <w:szCs w:val="40"/>
          <w14:textFill>
            <w14:solidFill>
              <w14:schemeClr w14:val="tx1"/>
            </w14:solidFill>
          </w14:textFill>
        </w:rPr>
      </w:pPr>
    </w:p>
    <w:p w14:paraId="5736BB13">
      <w:pPr>
        <w:spacing w:line="360" w:lineRule="auto"/>
        <w:ind w:firstLine="800" w:firstLineChars="200"/>
        <w:jc w:val="both"/>
        <w:rPr>
          <w:rFonts w:hint="eastAsia" w:cs="宋体" w:asciiTheme="minorEastAsia" w:hAnsiTheme="minorEastAsia"/>
          <w:color w:val="000000" w:themeColor="text1"/>
          <w:sz w:val="40"/>
          <w:szCs w:val="40"/>
          <w14:textFill>
            <w14:solidFill>
              <w14:schemeClr w14:val="tx1"/>
            </w14:solidFill>
          </w14:textFill>
        </w:rPr>
      </w:pPr>
    </w:p>
    <w:p w14:paraId="5E312D0F">
      <w:pPr>
        <w:spacing w:line="360" w:lineRule="auto"/>
        <w:ind w:firstLine="800" w:firstLineChars="200"/>
        <w:jc w:val="both"/>
        <w:rPr>
          <w:rFonts w:hint="eastAsia" w:cs="宋体" w:asciiTheme="minorEastAsia" w:hAnsiTheme="minorEastAsia"/>
          <w:color w:val="000000" w:themeColor="text1"/>
          <w:sz w:val="40"/>
          <w:szCs w:val="40"/>
          <w14:textFill>
            <w14:solidFill>
              <w14:schemeClr w14:val="tx1"/>
            </w14:solidFill>
          </w14:textFill>
        </w:rPr>
      </w:pPr>
    </w:p>
    <w:p w14:paraId="7096731F">
      <w:pPr>
        <w:spacing w:line="360" w:lineRule="auto"/>
        <w:ind w:firstLine="800" w:firstLineChars="200"/>
        <w:jc w:val="both"/>
        <w:rPr>
          <w:rFonts w:hint="eastAsia" w:cs="宋体" w:asciiTheme="minorEastAsia" w:hAnsiTheme="minorEastAsia"/>
          <w:color w:val="000000" w:themeColor="text1"/>
          <w:sz w:val="40"/>
          <w:szCs w:val="40"/>
          <w14:textFill>
            <w14:solidFill>
              <w14:schemeClr w14:val="tx1"/>
            </w14:solidFill>
          </w14:textFill>
        </w:rPr>
      </w:pPr>
    </w:p>
    <w:p w14:paraId="5FAFB8B7">
      <w:pPr>
        <w:pStyle w:val="3"/>
        <w:rPr>
          <w:rFonts w:hint="eastAsia"/>
        </w:rPr>
      </w:pPr>
    </w:p>
    <w:p w14:paraId="1165BF12">
      <w:pPr>
        <w:spacing w:line="360" w:lineRule="auto"/>
        <w:ind w:firstLine="800" w:firstLineChars="200"/>
        <w:jc w:val="both"/>
        <w:rPr>
          <w:rFonts w:hint="eastAsia" w:cs="宋体" w:asciiTheme="minorEastAsia" w:hAnsiTheme="minorEastAsia" w:eastAsiaTheme="minorEastAsia"/>
          <w:color w:val="000000" w:themeColor="text1"/>
          <w:sz w:val="40"/>
          <w:szCs w:val="40"/>
          <w:lang w:eastAsia="zh-CN"/>
          <w14:textFill>
            <w14:solidFill>
              <w14:schemeClr w14:val="tx1"/>
            </w14:solidFill>
          </w14:textFill>
        </w:rPr>
      </w:pPr>
      <w:r>
        <w:rPr>
          <w:rFonts w:hint="eastAsia" w:cs="宋体" w:asciiTheme="minorEastAsia" w:hAnsiTheme="minorEastAsia"/>
          <w:color w:val="000000" w:themeColor="text1"/>
          <w:sz w:val="40"/>
          <w:szCs w:val="40"/>
          <w14:textFill>
            <w14:solidFill>
              <w14:schemeClr w14:val="tx1"/>
            </w14:solidFill>
          </w14:textFill>
        </w:rPr>
        <w:t>招 标 人：</w:t>
      </w:r>
      <w:r>
        <w:rPr>
          <w:rFonts w:hint="eastAsia" w:cs="宋体" w:asciiTheme="minorEastAsia" w:hAnsiTheme="minorEastAsia"/>
          <w:color w:val="000000" w:themeColor="text1"/>
          <w:sz w:val="40"/>
          <w:szCs w:val="40"/>
          <w:lang w:eastAsia="zh-CN"/>
          <w14:textFill>
            <w14:solidFill>
              <w14:schemeClr w14:val="tx1"/>
            </w14:solidFill>
          </w14:textFill>
        </w:rPr>
        <w:t>三门峡市陕州区黄河河务局</w:t>
      </w:r>
    </w:p>
    <w:p w14:paraId="2EF8C4D6">
      <w:pPr>
        <w:spacing w:line="360" w:lineRule="auto"/>
        <w:ind w:firstLine="800" w:firstLineChars="200"/>
        <w:jc w:val="both"/>
        <w:rPr>
          <w:rFonts w:hint="eastAsia" w:cs="宋体" w:asciiTheme="minorEastAsia" w:hAnsiTheme="minorEastAsia" w:eastAsiaTheme="minorEastAsia"/>
          <w:color w:val="000000" w:themeColor="text1"/>
          <w:spacing w:val="10"/>
          <w:sz w:val="40"/>
          <w:szCs w:val="40"/>
          <w:lang w:eastAsia="zh-CN"/>
          <w14:textFill>
            <w14:solidFill>
              <w14:schemeClr w14:val="tx1"/>
            </w14:solidFill>
          </w14:textFill>
        </w:rPr>
      </w:pPr>
      <w:r>
        <w:rPr>
          <w:rFonts w:hint="eastAsia" w:cs="宋体" w:asciiTheme="minorEastAsia" w:hAnsiTheme="minorEastAsia"/>
          <w:color w:val="000000" w:themeColor="text1"/>
          <w:sz w:val="40"/>
          <w:szCs w:val="40"/>
          <w14:textFill>
            <w14:solidFill>
              <w14:schemeClr w14:val="tx1"/>
            </w14:solidFill>
          </w14:textFill>
        </w:rPr>
        <w:t>代理机构：</w:t>
      </w:r>
      <w:r>
        <w:rPr>
          <w:rFonts w:hint="eastAsia" w:cs="宋体" w:asciiTheme="minorEastAsia" w:hAnsiTheme="minorEastAsia"/>
          <w:color w:val="000000" w:themeColor="text1"/>
          <w:spacing w:val="10"/>
          <w:sz w:val="40"/>
          <w:szCs w:val="40"/>
          <w:lang w:eastAsia="zh-CN"/>
          <w14:textFill>
            <w14:solidFill>
              <w14:schemeClr w14:val="tx1"/>
            </w14:solidFill>
          </w14:textFill>
        </w:rPr>
        <w:t>河南中建工程技术有限公司</w:t>
      </w:r>
    </w:p>
    <w:p w14:paraId="55E4E245">
      <w:pPr>
        <w:tabs>
          <w:tab w:val="left" w:pos="8820"/>
          <w:tab w:val="left" w:pos="9000"/>
        </w:tabs>
        <w:spacing w:line="360" w:lineRule="auto"/>
        <w:ind w:firstLine="800" w:firstLineChars="200"/>
        <w:jc w:val="both"/>
        <w:rPr>
          <w:rFonts w:cs="宋体" w:asciiTheme="minorEastAsia" w:hAnsiTheme="minorEastAsia"/>
          <w:b/>
          <w:bCs/>
          <w:color w:val="000000" w:themeColor="text1"/>
          <w:sz w:val="28"/>
          <w:szCs w:val="28"/>
          <w14:textFill>
            <w14:solidFill>
              <w14:schemeClr w14:val="tx1"/>
            </w14:solidFill>
          </w14:textFill>
        </w:rPr>
        <w:sectPr>
          <w:headerReference r:id="rId3" w:type="even"/>
          <w:footerReference r:id="rId4" w:type="even"/>
          <w:pgSz w:w="11907" w:h="16840"/>
          <w:pgMar w:top="1400" w:right="1418" w:bottom="1089" w:left="1418" w:header="624" w:footer="747" w:gutter="0"/>
          <w:cols w:space="720" w:num="1"/>
          <w:titlePg/>
          <w:docGrid w:type="linesAndChars" w:linePitch="312" w:charSpace="0"/>
        </w:sectPr>
      </w:pPr>
      <w:r>
        <w:rPr>
          <w:rFonts w:hint="eastAsia" w:cs="宋体" w:asciiTheme="minorEastAsia" w:hAnsiTheme="minorEastAsia"/>
          <w:color w:val="000000" w:themeColor="text1"/>
          <w:sz w:val="40"/>
          <w:szCs w:val="40"/>
          <w14:textFill>
            <w14:solidFill>
              <w14:schemeClr w14:val="tx1"/>
            </w14:solidFill>
          </w14:textFill>
        </w:rPr>
        <w:t>日    期：</w:t>
      </w:r>
      <w:r>
        <w:rPr>
          <w:rFonts w:hint="eastAsia" w:cs="宋体" w:asciiTheme="minorEastAsia" w:hAnsiTheme="minorEastAsia"/>
          <w:color w:val="000000" w:themeColor="text1"/>
          <w:spacing w:val="20"/>
          <w:sz w:val="40"/>
          <w:szCs w:val="40"/>
          <w14:textFill>
            <w14:solidFill>
              <w14:schemeClr w14:val="tx1"/>
            </w14:solidFill>
          </w14:textFill>
        </w:rPr>
        <w:t>二零二</w:t>
      </w:r>
      <w:r>
        <w:rPr>
          <w:rFonts w:hint="eastAsia" w:cs="宋体" w:asciiTheme="minorEastAsia" w:hAnsiTheme="minorEastAsia"/>
          <w:color w:val="000000" w:themeColor="text1"/>
          <w:spacing w:val="20"/>
          <w:sz w:val="40"/>
          <w:szCs w:val="40"/>
          <w:lang w:val="en-US" w:eastAsia="zh-CN"/>
          <w14:textFill>
            <w14:solidFill>
              <w14:schemeClr w14:val="tx1"/>
            </w14:solidFill>
          </w14:textFill>
        </w:rPr>
        <w:t>五</w:t>
      </w:r>
      <w:r>
        <w:rPr>
          <w:rFonts w:hint="eastAsia" w:cs="宋体" w:asciiTheme="minorEastAsia" w:hAnsiTheme="minorEastAsia"/>
          <w:color w:val="000000" w:themeColor="text1"/>
          <w:spacing w:val="20"/>
          <w:sz w:val="40"/>
          <w:szCs w:val="40"/>
          <w14:textFill>
            <w14:solidFill>
              <w14:schemeClr w14:val="tx1"/>
            </w14:solidFill>
          </w14:textFill>
        </w:rPr>
        <w:t>年</w:t>
      </w:r>
      <w:r>
        <w:rPr>
          <w:rFonts w:hint="eastAsia" w:cs="宋体" w:asciiTheme="minorEastAsia" w:hAnsiTheme="minorEastAsia"/>
          <w:color w:val="000000" w:themeColor="text1"/>
          <w:spacing w:val="20"/>
          <w:sz w:val="40"/>
          <w:szCs w:val="40"/>
          <w:lang w:val="en-US" w:eastAsia="zh-CN"/>
          <w14:textFill>
            <w14:solidFill>
              <w14:schemeClr w14:val="tx1"/>
            </w14:solidFill>
          </w14:textFill>
        </w:rPr>
        <w:t>七</w:t>
      </w:r>
      <w:r>
        <w:rPr>
          <w:rFonts w:hint="eastAsia" w:cs="宋体" w:asciiTheme="minorEastAsia" w:hAnsiTheme="minorEastAsia"/>
          <w:color w:val="000000" w:themeColor="text1"/>
          <w:spacing w:val="20"/>
          <w:sz w:val="40"/>
          <w:szCs w:val="40"/>
          <w14:textFill>
            <w14:solidFill>
              <w14:schemeClr w14:val="tx1"/>
            </w14:solidFill>
          </w14:textFill>
        </w:rPr>
        <w:t>月</w:t>
      </w:r>
    </w:p>
    <w:p w14:paraId="765F246F">
      <w:pPr>
        <w:jc w:val="center"/>
        <w:rPr>
          <w:rFonts w:cs="Times New Roman" w:asciiTheme="minorEastAsia" w:hAnsiTheme="minorEastAsia"/>
          <w:color w:val="000000" w:themeColor="text1"/>
          <w:sz w:val="44"/>
          <w:szCs w:val="44"/>
          <w14:textFill>
            <w14:solidFill>
              <w14:schemeClr w14:val="tx1"/>
            </w14:solidFill>
          </w14:textFill>
        </w:rPr>
      </w:pPr>
      <w:r>
        <w:rPr>
          <w:rFonts w:cs="Times New Roman" w:asciiTheme="minorEastAsia" w:hAnsiTheme="minorEastAsia"/>
          <w:color w:val="000000" w:themeColor="text1"/>
          <w:sz w:val="44"/>
          <w:szCs w:val="44"/>
          <w14:textFill>
            <w14:solidFill>
              <w14:schemeClr w14:val="tx1"/>
            </w14:solidFill>
          </w14:textFill>
        </w:rPr>
        <w:t>目录</w:t>
      </w:r>
    </w:p>
    <w:p w14:paraId="2B1E7862">
      <w:pPr>
        <w:widowControl/>
        <w:tabs>
          <w:tab w:val="right" w:leader="dot" w:pos="9184"/>
        </w:tabs>
        <w:jc w:val="left"/>
        <w:rPr>
          <w:rFonts w:cs="Times New Roman" w:asciiTheme="minorEastAsia" w:hAnsiTheme="minorEastAsia"/>
          <w:color w:val="000000" w:themeColor="text1"/>
          <w:kern w:val="0"/>
          <w:sz w:val="32"/>
          <w:szCs w:val="32"/>
          <w14:textFill>
            <w14:solidFill>
              <w14:schemeClr w14:val="tx1"/>
            </w14:solidFill>
          </w14:textFill>
        </w:rPr>
      </w:pPr>
      <w:r>
        <w:rPr>
          <w:rFonts w:cs="Times New Roman" w:asciiTheme="minorEastAsia" w:hAnsiTheme="minorEastAsia"/>
          <w:color w:val="000000" w:themeColor="text1"/>
          <w:kern w:val="0"/>
          <w:sz w:val="32"/>
          <w:szCs w:val="32"/>
          <w14:textFill>
            <w14:solidFill>
              <w14:schemeClr w14:val="tx1"/>
            </w14:solidFill>
          </w14:textFill>
        </w:rPr>
        <w:fldChar w:fldCharType="begin"/>
      </w:r>
      <w:r>
        <w:rPr>
          <w:rFonts w:cs="Times New Roman" w:asciiTheme="minorEastAsia" w:hAnsiTheme="minorEastAsia"/>
          <w:color w:val="000000" w:themeColor="text1"/>
          <w:kern w:val="0"/>
          <w:sz w:val="32"/>
          <w:szCs w:val="32"/>
          <w14:textFill>
            <w14:solidFill>
              <w14:schemeClr w14:val="tx1"/>
            </w14:solidFill>
          </w14:textFill>
        </w:rPr>
        <w:instrText xml:space="preserve">TOC \o "1-1" \h \u </w:instrText>
      </w:r>
      <w:r>
        <w:rPr>
          <w:rFonts w:cs="Times New Roman" w:asciiTheme="minorEastAsia" w:hAnsiTheme="minorEastAsia"/>
          <w:color w:val="000000" w:themeColor="text1"/>
          <w:kern w:val="0"/>
          <w:sz w:val="32"/>
          <w:szCs w:val="32"/>
          <w14:textFill>
            <w14:solidFill>
              <w14:schemeClr w14:val="tx1"/>
            </w14:solidFill>
          </w14:textFill>
        </w:rPr>
        <w:fldChar w:fldCharType="separate"/>
      </w:r>
      <w:r>
        <w:fldChar w:fldCharType="begin"/>
      </w:r>
      <w:r>
        <w:instrText xml:space="preserve"> HYPERLINK \l "_Toc27943" </w:instrText>
      </w:r>
      <w:r>
        <w:fldChar w:fldCharType="separate"/>
      </w:r>
      <w:r>
        <w:rPr>
          <w:rFonts w:hint="eastAsia" w:cs="Times New Roman" w:asciiTheme="minorEastAsia" w:hAnsiTheme="minorEastAsia"/>
          <w:bCs/>
          <w:color w:val="000000" w:themeColor="text1"/>
          <w:kern w:val="0"/>
          <w:sz w:val="32"/>
          <w:szCs w:val="32"/>
          <w14:textFill>
            <w14:solidFill>
              <w14:schemeClr w14:val="tx1"/>
            </w14:solidFill>
          </w14:textFill>
        </w:rPr>
        <w:t>第一章 竞争性磋商公告</w:t>
      </w:r>
      <w:r>
        <w:rPr>
          <w:rFonts w:cs="Times New Roman" w:asciiTheme="minorEastAsia" w:hAnsiTheme="minorEastAsia"/>
          <w:color w:val="000000" w:themeColor="text1"/>
          <w:kern w:val="0"/>
          <w:sz w:val="32"/>
          <w:szCs w:val="32"/>
          <w14:textFill>
            <w14:solidFill>
              <w14:schemeClr w14:val="tx1"/>
            </w14:solidFill>
          </w14:textFill>
        </w:rPr>
        <w:tab/>
      </w:r>
      <w:r>
        <w:rPr>
          <w:rFonts w:cs="Times New Roman" w:asciiTheme="minorEastAsia" w:hAnsiTheme="minorEastAsia"/>
          <w:color w:val="000000" w:themeColor="text1"/>
          <w:kern w:val="0"/>
          <w:sz w:val="32"/>
          <w:szCs w:val="32"/>
          <w14:textFill>
            <w14:solidFill>
              <w14:schemeClr w14:val="tx1"/>
            </w14:solidFill>
          </w14:textFill>
        </w:rPr>
        <w:fldChar w:fldCharType="begin"/>
      </w:r>
      <w:r>
        <w:rPr>
          <w:rFonts w:cs="Times New Roman" w:asciiTheme="minorEastAsia" w:hAnsiTheme="minorEastAsia"/>
          <w:color w:val="000000" w:themeColor="text1"/>
          <w:kern w:val="0"/>
          <w:sz w:val="32"/>
          <w:szCs w:val="32"/>
          <w14:textFill>
            <w14:solidFill>
              <w14:schemeClr w14:val="tx1"/>
            </w14:solidFill>
          </w14:textFill>
        </w:rPr>
        <w:instrText xml:space="preserve"> PAGEREF _Toc27943 \h </w:instrText>
      </w:r>
      <w:r>
        <w:rPr>
          <w:rFonts w:cs="Times New Roman" w:asciiTheme="minorEastAsia" w:hAnsiTheme="minorEastAsia"/>
          <w:color w:val="000000" w:themeColor="text1"/>
          <w:kern w:val="0"/>
          <w:sz w:val="32"/>
          <w:szCs w:val="32"/>
          <w14:textFill>
            <w14:solidFill>
              <w14:schemeClr w14:val="tx1"/>
            </w14:solidFill>
          </w14:textFill>
        </w:rPr>
        <w:fldChar w:fldCharType="separate"/>
      </w:r>
      <w:r>
        <w:rPr>
          <w:rFonts w:cs="Times New Roman" w:asciiTheme="minorEastAsia" w:hAnsiTheme="minorEastAsia"/>
          <w:color w:val="000000" w:themeColor="text1"/>
          <w:kern w:val="0"/>
          <w:sz w:val="32"/>
          <w:szCs w:val="32"/>
          <w14:textFill>
            <w14:solidFill>
              <w14:schemeClr w14:val="tx1"/>
            </w14:solidFill>
          </w14:textFill>
        </w:rPr>
        <w:t>1</w:t>
      </w:r>
      <w:r>
        <w:rPr>
          <w:rFonts w:cs="Times New Roman" w:asciiTheme="minorEastAsia" w:hAnsiTheme="minorEastAsia"/>
          <w:color w:val="000000" w:themeColor="text1"/>
          <w:kern w:val="0"/>
          <w:sz w:val="32"/>
          <w:szCs w:val="32"/>
          <w14:textFill>
            <w14:solidFill>
              <w14:schemeClr w14:val="tx1"/>
            </w14:solidFill>
          </w14:textFill>
        </w:rPr>
        <w:fldChar w:fldCharType="end"/>
      </w:r>
      <w:r>
        <w:rPr>
          <w:rFonts w:cs="Times New Roman" w:asciiTheme="minorEastAsia" w:hAnsiTheme="minorEastAsia"/>
          <w:color w:val="000000" w:themeColor="text1"/>
          <w:kern w:val="0"/>
          <w:sz w:val="32"/>
          <w:szCs w:val="32"/>
          <w14:textFill>
            <w14:solidFill>
              <w14:schemeClr w14:val="tx1"/>
            </w14:solidFill>
          </w14:textFill>
        </w:rPr>
        <w:fldChar w:fldCharType="end"/>
      </w:r>
    </w:p>
    <w:p w14:paraId="5089AED9">
      <w:pPr>
        <w:widowControl/>
        <w:tabs>
          <w:tab w:val="right" w:leader="dot" w:pos="9184"/>
        </w:tabs>
        <w:jc w:val="left"/>
        <w:rPr>
          <w:rFonts w:cs="Times New Roman" w:asciiTheme="minorEastAsia" w:hAnsiTheme="minorEastAsia"/>
          <w:color w:val="000000" w:themeColor="text1"/>
          <w:kern w:val="0"/>
          <w:sz w:val="32"/>
          <w:szCs w:val="32"/>
          <w14:textFill>
            <w14:solidFill>
              <w14:schemeClr w14:val="tx1"/>
            </w14:solidFill>
          </w14:textFill>
        </w:rPr>
      </w:pPr>
      <w:r>
        <w:fldChar w:fldCharType="begin"/>
      </w:r>
      <w:r>
        <w:instrText xml:space="preserve"> HYPERLINK \l "_Toc23783" </w:instrText>
      </w:r>
      <w:r>
        <w:fldChar w:fldCharType="separate"/>
      </w:r>
      <w:r>
        <w:rPr>
          <w:rFonts w:hint="eastAsia" w:cs="Times New Roman" w:asciiTheme="minorEastAsia" w:hAnsiTheme="minorEastAsia"/>
          <w:bCs/>
          <w:color w:val="000000" w:themeColor="text1"/>
          <w:kern w:val="0"/>
          <w:sz w:val="32"/>
          <w:szCs w:val="32"/>
          <w14:textFill>
            <w14:solidFill>
              <w14:schemeClr w14:val="tx1"/>
            </w14:solidFill>
          </w14:textFill>
        </w:rPr>
        <w:t>第二章 响应人须知</w:t>
      </w:r>
      <w:r>
        <w:rPr>
          <w:rFonts w:cs="Times New Roman" w:asciiTheme="minorEastAsia" w:hAnsiTheme="minorEastAsia"/>
          <w:color w:val="000000" w:themeColor="text1"/>
          <w:kern w:val="0"/>
          <w:sz w:val="32"/>
          <w:szCs w:val="32"/>
          <w14:textFill>
            <w14:solidFill>
              <w14:schemeClr w14:val="tx1"/>
            </w14:solidFill>
          </w14:textFill>
        </w:rPr>
        <w:tab/>
      </w:r>
      <w:r>
        <w:rPr>
          <w:rFonts w:cs="Times New Roman" w:asciiTheme="minorEastAsia" w:hAnsiTheme="minorEastAsia"/>
          <w:color w:val="000000" w:themeColor="text1"/>
          <w:kern w:val="0"/>
          <w:sz w:val="32"/>
          <w:szCs w:val="32"/>
          <w14:textFill>
            <w14:solidFill>
              <w14:schemeClr w14:val="tx1"/>
            </w14:solidFill>
          </w14:textFill>
        </w:rPr>
        <w:fldChar w:fldCharType="begin"/>
      </w:r>
      <w:r>
        <w:rPr>
          <w:rFonts w:cs="Times New Roman" w:asciiTheme="minorEastAsia" w:hAnsiTheme="minorEastAsia"/>
          <w:color w:val="000000" w:themeColor="text1"/>
          <w:kern w:val="0"/>
          <w:sz w:val="32"/>
          <w:szCs w:val="32"/>
          <w14:textFill>
            <w14:solidFill>
              <w14:schemeClr w14:val="tx1"/>
            </w14:solidFill>
          </w14:textFill>
        </w:rPr>
        <w:instrText xml:space="preserve"> PAGEREF _Toc23783 \h </w:instrText>
      </w:r>
      <w:r>
        <w:rPr>
          <w:rFonts w:cs="Times New Roman" w:asciiTheme="minorEastAsia" w:hAnsiTheme="minorEastAsia"/>
          <w:color w:val="000000" w:themeColor="text1"/>
          <w:kern w:val="0"/>
          <w:sz w:val="32"/>
          <w:szCs w:val="32"/>
          <w14:textFill>
            <w14:solidFill>
              <w14:schemeClr w14:val="tx1"/>
            </w14:solidFill>
          </w14:textFill>
        </w:rPr>
        <w:fldChar w:fldCharType="separate"/>
      </w:r>
      <w:r>
        <w:rPr>
          <w:rFonts w:cs="Times New Roman" w:asciiTheme="minorEastAsia" w:hAnsiTheme="minorEastAsia"/>
          <w:color w:val="000000" w:themeColor="text1"/>
          <w:kern w:val="0"/>
          <w:sz w:val="32"/>
          <w:szCs w:val="32"/>
          <w14:textFill>
            <w14:solidFill>
              <w14:schemeClr w14:val="tx1"/>
            </w14:solidFill>
          </w14:textFill>
        </w:rPr>
        <w:t>2</w:t>
      </w:r>
      <w:r>
        <w:rPr>
          <w:rFonts w:cs="Times New Roman" w:asciiTheme="minorEastAsia" w:hAnsiTheme="minorEastAsia"/>
          <w:color w:val="000000" w:themeColor="text1"/>
          <w:kern w:val="0"/>
          <w:sz w:val="32"/>
          <w:szCs w:val="32"/>
          <w14:textFill>
            <w14:solidFill>
              <w14:schemeClr w14:val="tx1"/>
            </w14:solidFill>
          </w14:textFill>
        </w:rPr>
        <w:fldChar w:fldCharType="end"/>
      </w:r>
      <w:r>
        <w:rPr>
          <w:rFonts w:cs="Times New Roman" w:asciiTheme="minorEastAsia" w:hAnsiTheme="minorEastAsia"/>
          <w:color w:val="000000" w:themeColor="text1"/>
          <w:kern w:val="0"/>
          <w:sz w:val="32"/>
          <w:szCs w:val="32"/>
          <w14:textFill>
            <w14:solidFill>
              <w14:schemeClr w14:val="tx1"/>
            </w14:solidFill>
          </w14:textFill>
        </w:rPr>
        <w:fldChar w:fldCharType="end"/>
      </w:r>
    </w:p>
    <w:p w14:paraId="2E1ED6CA">
      <w:pPr>
        <w:widowControl/>
        <w:tabs>
          <w:tab w:val="right" w:leader="dot" w:pos="9184"/>
        </w:tabs>
        <w:jc w:val="left"/>
        <w:rPr>
          <w:rFonts w:cs="Times New Roman" w:asciiTheme="minorEastAsia" w:hAnsiTheme="minorEastAsia"/>
          <w:color w:val="000000" w:themeColor="text1"/>
          <w:kern w:val="0"/>
          <w:sz w:val="32"/>
          <w:szCs w:val="32"/>
          <w14:textFill>
            <w14:solidFill>
              <w14:schemeClr w14:val="tx1"/>
            </w14:solidFill>
          </w14:textFill>
        </w:rPr>
      </w:pPr>
      <w:r>
        <w:rPr>
          <w:rFonts w:hint="eastAsia" w:cs="Times New Roman" w:asciiTheme="minorEastAsia" w:hAnsiTheme="minorEastAsia"/>
          <w:color w:val="000000" w:themeColor="text1"/>
          <w:kern w:val="0"/>
          <w:sz w:val="32"/>
          <w:szCs w:val="32"/>
          <w14:textFill>
            <w14:solidFill>
              <w14:schemeClr w14:val="tx1"/>
            </w14:solidFill>
          </w14:textFill>
        </w:rPr>
        <w:t>第三章 磋商办法</w:t>
      </w:r>
      <w:r>
        <w:rPr>
          <w:rFonts w:cs="Times New Roman" w:asciiTheme="minorEastAsia" w:hAnsiTheme="minorEastAsia"/>
          <w:color w:val="000000" w:themeColor="text1"/>
          <w:kern w:val="0"/>
          <w:sz w:val="32"/>
          <w:szCs w:val="32"/>
          <w14:textFill>
            <w14:solidFill>
              <w14:schemeClr w14:val="tx1"/>
            </w14:solidFill>
          </w14:textFill>
        </w:rPr>
        <w:tab/>
      </w:r>
      <w:r>
        <w:rPr>
          <w:rFonts w:hint="eastAsia" w:cs="Times New Roman" w:asciiTheme="minorEastAsia" w:hAnsiTheme="minorEastAsia"/>
          <w:color w:val="000000" w:themeColor="text1"/>
          <w:kern w:val="0"/>
          <w:sz w:val="32"/>
          <w:szCs w:val="32"/>
          <w14:textFill>
            <w14:solidFill>
              <w14:schemeClr w14:val="tx1"/>
            </w14:solidFill>
          </w14:textFill>
        </w:rPr>
        <w:t>25</w:t>
      </w:r>
    </w:p>
    <w:p w14:paraId="18EB4A97">
      <w:pPr>
        <w:widowControl/>
        <w:tabs>
          <w:tab w:val="right" w:leader="dot" w:pos="9184"/>
        </w:tabs>
        <w:jc w:val="left"/>
        <w:rPr>
          <w:rFonts w:cs="Times New Roman" w:asciiTheme="minorEastAsia" w:hAnsiTheme="minorEastAsia"/>
          <w:color w:val="000000" w:themeColor="text1"/>
          <w:kern w:val="0"/>
          <w:sz w:val="32"/>
          <w:szCs w:val="32"/>
          <w14:textFill>
            <w14:solidFill>
              <w14:schemeClr w14:val="tx1"/>
            </w14:solidFill>
          </w14:textFill>
        </w:rPr>
      </w:pPr>
      <w:r>
        <w:rPr>
          <w:rFonts w:hint="eastAsia" w:cs="Times New Roman" w:asciiTheme="minorEastAsia" w:hAnsiTheme="minorEastAsia"/>
          <w:color w:val="000000" w:themeColor="text1"/>
          <w:kern w:val="0"/>
          <w:sz w:val="32"/>
          <w:szCs w:val="32"/>
          <w14:textFill>
            <w14:solidFill>
              <w14:schemeClr w14:val="tx1"/>
            </w14:solidFill>
          </w14:textFill>
        </w:rPr>
        <w:t>第四章 合同条款与格式</w:t>
      </w:r>
      <w:r>
        <w:rPr>
          <w:rFonts w:cs="Times New Roman" w:asciiTheme="minorEastAsia" w:hAnsiTheme="minorEastAsia"/>
          <w:color w:val="000000" w:themeColor="text1"/>
          <w:kern w:val="0"/>
          <w:sz w:val="32"/>
          <w:szCs w:val="32"/>
          <w14:textFill>
            <w14:solidFill>
              <w14:schemeClr w14:val="tx1"/>
            </w14:solidFill>
          </w14:textFill>
        </w:rPr>
        <w:tab/>
      </w:r>
      <w:r>
        <w:rPr>
          <w:rFonts w:hint="eastAsia" w:cs="Times New Roman" w:asciiTheme="minorEastAsia" w:hAnsiTheme="minorEastAsia"/>
          <w:color w:val="000000" w:themeColor="text1"/>
          <w:kern w:val="0"/>
          <w:sz w:val="32"/>
          <w:szCs w:val="32"/>
          <w14:textFill>
            <w14:solidFill>
              <w14:schemeClr w14:val="tx1"/>
            </w14:solidFill>
          </w14:textFill>
        </w:rPr>
        <w:t>31</w:t>
      </w:r>
    </w:p>
    <w:p w14:paraId="2694C3C1">
      <w:pPr>
        <w:widowControl/>
        <w:tabs>
          <w:tab w:val="right" w:leader="dot" w:pos="9184"/>
        </w:tabs>
        <w:jc w:val="left"/>
        <w:rPr>
          <w:rFonts w:cs="Times New Roman" w:asciiTheme="minorEastAsia" w:hAnsiTheme="minorEastAsia"/>
          <w:color w:val="000000" w:themeColor="text1"/>
          <w:kern w:val="0"/>
          <w:sz w:val="32"/>
          <w:szCs w:val="32"/>
          <w14:textFill>
            <w14:solidFill>
              <w14:schemeClr w14:val="tx1"/>
            </w14:solidFill>
          </w14:textFill>
        </w:rPr>
      </w:pPr>
      <w:r>
        <w:fldChar w:fldCharType="begin"/>
      </w:r>
      <w:r>
        <w:instrText xml:space="preserve"> HYPERLINK \l "_Toc17939" </w:instrText>
      </w:r>
      <w:r>
        <w:fldChar w:fldCharType="separate"/>
      </w:r>
      <w:r>
        <w:rPr>
          <w:rFonts w:hint="eastAsia" w:cs="Times New Roman" w:asciiTheme="minorEastAsia" w:hAnsiTheme="minorEastAsia"/>
          <w:bCs/>
          <w:color w:val="000000" w:themeColor="text1"/>
          <w:kern w:val="0"/>
          <w:sz w:val="32"/>
          <w:szCs w:val="32"/>
          <w14:textFill>
            <w14:solidFill>
              <w14:schemeClr w14:val="tx1"/>
            </w14:solidFill>
          </w14:textFill>
        </w:rPr>
        <w:t>第五章 工程量清单</w:t>
      </w:r>
      <w:r>
        <w:rPr>
          <w:rFonts w:cs="Times New Roman" w:asciiTheme="minorEastAsia" w:hAnsiTheme="minorEastAsia"/>
          <w:color w:val="000000" w:themeColor="text1"/>
          <w:kern w:val="0"/>
          <w:sz w:val="32"/>
          <w:szCs w:val="32"/>
          <w14:textFill>
            <w14:solidFill>
              <w14:schemeClr w14:val="tx1"/>
            </w14:solidFill>
          </w14:textFill>
        </w:rPr>
        <w:tab/>
      </w:r>
      <w:r>
        <w:rPr>
          <w:rFonts w:cs="Times New Roman" w:asciiTheme="minorEastAsia" w:hAnsiTheme="minorEastAsia"/>
          <w:color w:val="000000" w:themeColor="text1"/>
          <w:kern w:val="0"/>
          <w:sz w:val="32"/>
          <w:szCs w:val="32"/>
          <w14:textFill>
            <w14:solidFill>
              <w14:schemeClr w14:val="tx1"/>
            </w14:solidFill>
          </w14:textFill>
        </w:rPr>
        <w:fldChar w:fldCharType="begin"/>
      </w:r>
      <w:r>
        <w:rPr>
          <w:rFonts w:cs="Times New Roman" w:asciiTheme="minorEastAsia" w:hAnsiTheme="minorEastAsia"/>
          <w:color w:val="000000" w:themeColor="text1"/>
          <w:kern w:val="0"/>
          <w:sz w:val="32"/>
          <w:szCs w:val="32"/>
          <w14:textFill>
            <w14:solidFill>
              <w14:schemeClr w14:val="tx1"/>
            </w14:solidFill>
          </w14:textFill>
        </w:rPr>
        <w:instrText xml:space="preserve"> PAGEREF _Toc17939 \h </w:instrText>
      </w:r>
      <w:r>
        <w:rPr>
          <w:rFonts w:cs="Times New Roman" w:asciiTheme="minorEastAsia" w:hAnsiTheme="minorEastAsia"/>
          <w:color w:val="000000" w:themeColor="text1"/>
          <w:kern w:val="0"/>
          <w:sz w:val="32"/>
          <w:szCs w:val="32"/>
          <w14:textFill>
            <w14:solidFill>
              <w14:schemeClr w14:val="tx1"/>
            </w14:solidFill>
          </w14:textFill>
        </w:rPr>
        <w:fldChar w:fldCharType="separate"/>
      </w:r>
      <w:r>
        <w:rPr>
          <w:rFonts w:cs="Times New Roman" w:asciiTheme="minorEastAsia" w:hAnsiTheme="minorEastAsia"/>
          <w:color w:val="000000" w:themeColor="text1"/>
          <w:kern w:val="0"/>
          <w:sz w:val="32"/>
          <w:szCs w:val="32"/>
          <w14:textFill>
            <w14:solidFill>
              <w14:schemeClr w14:val="tx1"/>
            </w14:solidFill>
          </w14:textFill>
        </w:rPr>
        <w:t>28</w:t>
      </w:r>
      <w:r>
        <w:rPr>
          <w:rFonts w:cs="Times New Roman" w:asciiTheme="minorEastAsia" w:hAnsiTheme="minorEastAsia"/>
          <w:color w:val="000000" w:themeColor="text1"/>
          <w:kern w:val="0"/>
          <w:sz w:val="32"/>
          <w:szCs w:val="32"/>
          <w14:textFill>
            <w14:solidFill>
              <w14:schemeClr w14:val="tx1"/>
            </w14:solidFill>
          </w14:textFill>
        </w:rPr>
        <w:fldChar w:fldCharType="end"/>
      </w:r>
      <w:r>
        <w:rPr>
          <w:rFonts w:cs="Times New Roman" w:asciiTheme="minorEastAsia" w:hAnsiTheme="minorEastAsia"/>
          <w:color w:val="000000" w:themeColor="text1"/>
          <w:kern w:val="0"/>
          <w:sz w:val="32"/>
          <w:szCs w:val="32"/>
          <w14:textFill>
            <w14:solidFill>
              <w14:schemeClr w14:val="tx1"/>
            </w14:solidFill>
          </w14:textFill>
        </w:rPr>
        <w:fldChar w:fldCharType="end"/>
      </w:r>
    </w:p>
    <w:p w14:paraId="0CA9BB47">
      <w:pPr>
        <w:widowControl/>
        <w:tabs>
          <w:tab w:val="right" w:leader="dot" w:pos="9184"/>
        </w:tabs>
        <w:jc w:val="left"/>
        <w:rPr>
          <w:rFonts w:cs="Times New Roman" w:asciiTheme="minorEastAsia" w:hAnsiTheme="minorEastAsia"/>
          <w:color w:val="000000" w:themeColor="text1"/>
          <w:kern w:val="0"/>
          <w:sz w:val="32"/>
          <w:szCs w:val="32"/>
          <w14:textFill>
            <w14:solidFill>
              <w14:schemeClr w14:val="tx1"/>
            </w14:solidFill>
          </w14:textFill>
        </w:rPr>
      </w:pPr>
      <w:r>
        <w:fldChar w:fldCharType="begin"/>
      </w:r>
      <w:r>
        <w:instrText xml:space="preserve"> HYPERLINK \l "_Toc31915" </w:instrText>
      </w:r>
      <w:r>
        <w:fldChar w:fldCharType="separate"/>
      </w:r>
      <w:r>
        <w:rPr>
          <w:rFonts w:hint="eastAsia" w:cs="Times New Roman" w:asciiTheme="minorEastAsia" w:hAnsiTheme="minorEastAsia"/>
          <w:bCs/>
          <w:color w:val="000000" w:themeColor="text1"/>
          <w:kern w:val="0"/>
          <w:sz w:val="32"/>
          <w:szCs w:val="32"/>
          <w14:textFill>
            <w14:solidFill>
              <w14:schemeClr w14:val="tx1"/>
            </w14:solidFill>
          </w14:textFill>
        </w:rPr>
        <w:t>第六章 技术要求</w:t>
      </w:r>
      <w:r>
        <w:rPr>
          <w:rFonts w:cs="Times New Roman" w:asciiTheme="minorEastAsia" w:hAnsiTheme="minorEastAsia"/>
          <w:color w:val="000000" w:themeColor="text1"/>
          <w:kern w:val="0"/>
          <w:sz w:val="32"/>
          <w:szCs w:val="32"/>
          <w14:textFill>
            <w14:solidFill>
              <w14:schemeClr w14:val="tx1"/>
            </w14:solidFill>
          </w14:textFill>
        </w:rPr>
        <w:tab/>
      </w:r>
      <w:r>
        <w:rPr>
          <w:rFonts w:cs="Times New Roman" w:asciiTheme="minorEastAsia" w:hAnsiTheme="minorEastAsia"/>
          <w:color w:val="000000" w:themeColor="text1"/>
          <w:kern w:val="0"/>
          <w:sz w:val="32"/>
          <w:szCs w:val="32"/>
          <w14:textFill>
            <w14:solidFill>
              <w14:schemeClr w14:val="tx1"/>
            </w14:solidFill>
          </w14:textFill>
        </w:rPr>
        <w:fldChar w:fldCharType="begin"/>
      </w:r>
      <w:r>
        <w:rPr>
          <w:rFonts w:cs="Times New Roman" w:asciiTheme="minorEastAsia" w:hAnsiTheme="minorEastAsia"/>
          <w:color w:val="000000" w:themeColor="text1"/>
          <w:kern w:val="0"/>
          <w:sz w:val="32"/>
          <w:szCs w:val="32"/>
          <w14:textFill>
            <w14:solidFill>
              <w14:schemeClr w14:val="tx1"/>
            </w14:solidFill>
          </w14:textFill>
        </w:rPr>
        <w:instrText xml:space="preserve"> PAGEREF _Toc31915 \h </w:instrText>
      </w:r>
      <w:r>
        <w:rPr>
          <w:rFonts w:cs="Times New Roman" w:asciiTheme="minorEastAsia" w:hAnsiTheme="minorEastAsia"/>
          <w:color w:val="000000" w:themeColor="text1"/>
          <w:kern w:val="0"/>
          <w:sz w:val="32"/>
          <w:szCs w:val="32"/>
          <w14:textFill>
            <w14:solidFill>
              <w14:schemeClr w14:val="tx1"/>
            </w14:solidFill>
          </w14:textFill>
        </w:rPr>
        <w:fldChar w:fldCharType="separate"/>
      </w:r>
      <w:r>
        <w:rPr>
          <w:rFonts w:cs="Times New Roman" w:asciiTheme="minorEastAsia" w:hAnsiTheme="minorEastAsia"/>
          <w:color w:val="000000" w:themeColor="text1"/>
          <w:kern w:val="0"/>
          <w:sz w:val="32"/>
          <w:szCs w:val="32"/>
          <w14:textFill>
            <w14:solidFill>
              <w14:schemeClr w14:val="tx1"/>
            </w14:solidFill>
          </w14:textFill>
        </w:rPr>
        <w:t>34</w:t>
      </w:r>
      <w:r>
        <w:rPr>
          <w:rFonts w:cs="Times New Roman" w:asciiTheme="minorEastAsia" w:hAnsiTheme="minorEastAsia"/>
          <w:color w:val="000000" w:themeColor="text1"/>
          <w:kern w:val="0"/>
          <w:sz w:val="32"/>
          <w:szCs w:val="32"/>
          <w14:textFill>
            <w14:solidFill>
              <w14:schemeClr w14:val="tx1"/>
            </w14:solidFill>
          </w14:textFill>
        </w:rPr>
        <w:fldChar w:fldCharType="end"/>
      </w:r>
      <w:r>
        <w:rPr>
          <w:rFonts w:cs="Times New Roman" w:asciiTheme="minorEastAsia" w:hAnsiTheme="minorEastAsia"/>
          <w:color w:val="000000" w:themeColor="text1"/>
          <w:kern w:val="0"/>
          <w:sz w:val="32"/>
          <w:szCs w:val="32"/>
          <w14:textFill>
            <w14:solidFill>
              <w14:schemeClr w14:val="tx1"/>
            </w14:solidFill>
          </w14:textFill>
        </w:rPr>
        <w:fldChar w:fldCharType="end"/>
      </w:r>
    </w:p>
    <w:p w14:paraId="34354CF0">
      <w:pPr>
        <w:widowControl/>
        <w:tabs>
          <w:tab w:val="right" w:leader="dot" w:pos="9184"/>
        </w:tabs>
        <w:jc w:val="left"/>
        <w:rPr>
          <w:rFonts w:cs="Times New Roman" w:asciiTheme="minorEastAsia" w:hAnsiTheme="minorEastAsia"/>
          <w:color w:val="000000" w:themeColor="text1"/>
          <w:kern w:val="0"/>
          <w:sz w:val="32"/>
          <w:szCs w:val="32"/>
          <w14:textFill>
            <w14:solidFill>
              <w14:schemeClr w14:val="tx1"/>
            </w14:solidFill>
          </w14:textFill>
        </w:rPr>
      </w:pPr>
      <w:r>
        <w:fldChar w:fldCharType="begin"/>
      </w:r>
      <w:r>
        <w:instrText xml:space="preserve"> HYPERLINK \l "_Toc25440" </w:instrText>
      </w:r>
      <w:r>
        <w:fldChar w:fldCharType="separate"/>
      </w:r>
      <w:r>
        <w:rPr>
          <w:rFonts w:hint="eastAsia" w:cs="Times New Roman" w:asciiTheme="minorEastAsia" w:hAnsiTheme="minorEastAsia"/>
          <w:bCs/>
          <w:color w:val="000000" w:themeColor="text1"/>
          <w:kern w:val="0"/>
          <w:sz w:val="32"/>
          <w:szCs w:val="32"/>
          <w14:textFill>
            <w14:solidFill>
              <w14:schemeClr w14:val="tx1"/>
            </w14:solidFill>
          </w14:textFill>
        </w:rPr>
        <w:t>第七章 响应文件格式</w:t>
      </w:r>
      <w:r>
        <w:rPr>
          <w:rFonts w:cs="Times New Roman" w:asciiTheme="minorEastAsia" w:hAnsiTheme="minorEastAsia"/>
          <w:color w:val="000000" w:themeColor="text1"/>
          <w:kern w:val="0"/>
          <w:sz w:val="32"/>
          <w:szCs w:val="32"/>
          <w14:textFill>
            <w14:solidFill>
              <w14:schemeClr w14:val="tx1"/>
            </w14:solidFill>
          </w14:textFill>
        </w:rPr>
        <w:tab/>
      </w:r>
      <w:r>
        <w:rPr>
          <w:rFonts w:cs="Times New Roman" w:asciiTheme="minorEastAsia" w:hAnsiTheme="minorEastAsia"/>
          <w:color w:val="000000" w:themeColor="text1"/>
          <w:kern w:val="0"/>
          <w:sz w:val="32"/>
          <w:szCs w:val="32"/>
          <w14:textFill>
            <w14:solidFill>
              <w14:schemeClr w14:val="tx1"/>
            </w14:solidFill>
          </w14:textFill>
        </w:rPr>
        <w:fldChar w:fldCharType="begin"/>
      </w:r>
      <w:r>
        <w:rPr>
          <w:rFonts w:cs="Times New Roman" w:asciiTheme="minorEastAsia" w:hAnsiTheme="minorEastAsia"/>
          <w:color w:val="000000" w:themeColor="text1"/>
          <w:kern w:val="0"/>
          <w:sz w:val="32"/>
          <w:szCs w:val="32"/>
          <w14:textFill>
            <w14:solidFill>
              <w14:schemeClr w14:val="tx1"/>
            </w14:solidFill>
          </w14:textFill>
        </w:rPr>
        <w:instrText xml:space="preserve"> PAGEREF _Toc25440 \h </w:instrText>
      </w:r>
      <w:r>
        <w:rPr>
          <w:rFonts w:cs="Times New Roman" w:asciiTheme="minorEastAsia" w:hAnsiTheme="minorEastAsia"/>
          <w:color w:val="000000" w:themeColor="text1"/>
          <w:kern w:val="0"/>
          <w:sz w:val="32"/>
          <w:szCs w:val="32"/>
          <w14:textFill>
            <w14:solidFill>
              <w14:schemeClr w14:val="tx1"/>
            </w14:solidFill>
          </w14:textFill>
        </w:rPr>
        <w:fldChar w:fldCharType="separate"/>
      </w:r>
      <w:r>
        <w:rPr>
          <w:rFonts w:cs="Times New Roman" w:asciiTheme="minorEastAsia" w:hAnsiTheme="minorEastAsia"/>
          <w:color w:val="000000" w:themeColor="text1"/>
          <w:kern w:val="0"/>
          <w:sz w:val="32"/>
          <w:szCs w:val="32"/>
          <w14:textFill>
            <w14:solidFill>
              <w14:schemeClr w14:val="tx1"/>
            </w14:solidFill>
          </w14:textFill>
        </w:rPr>
        <w:t>35</w:t>
      </w:r>
      <w:r>
        <w:rPr>
          <w:rFonts w:cs="Times New Roman" w:asciiTheme="minorEastAsia" w:hAnsiTheme="minorEastAsia"/>
          <w:color w:val="000000" w:themeColor="text1"/>
          <w:kern w:val="0"/>
          <w:sz w:val="32"/>
          <w:szCs w:val="32"/>
          <w14:textFill>
            <w14:solidFill>
              <w14:schemeClr w14:val="tx1"/>
            </w14:solidFill>
          </w14:textFill>
        </w:rPr>
        <w:fldChar w:fldCharType="end"/>
      </w:r>
      <w:r>
        <w:rPr>
          <w:rFonts w:cs="Times New Roman" w:asciiTheme="minorEastAsia" w:hAnsiTheme="minorEastAsia"/>
          <w:color w:val="000000" w:themeColor="text1"/>
          <w:kern w:val="0"/>
          <w:sz w:val="32"/>
          <w:szCs w:val="32"/>
          <w14:textFill>
            <w14:solidFill>
              <w14:schemeClr w14:val="tx1"/>
            </w14:solidFill>
          </w14:textFill>
        </w:rPr>
        <w:fldChar w:fldCharType="end"/>
      </w:r>
    </w:p>
    <w:p w14:paraId="72C1B795">
      <w:pPr>
        <w:widowControl/>
        <w:tabs>
          <w:tab w:val="right" w:leader="dot" w:pos="9184"/>
        </w:tabs>
        <w:jc w:val="left"/>
        <w:rPr>
          <w:rFonts w:cs="Times New Roman" w:asciiTheme="minorEastAsia" w:hAnsiTheme="minorEastAsia"/>
          <w:color w:val="000000" w:themeColor="text1"/>
          <w:kern w:val="0"/>
          <w:sz w:val="32"/>
          <w:szCs w:val="32"/>
          <w14:textFill>
            <w14:solidFill>
              <w14:schemeClr w14:val="tx1"/>
            </w14:solidFill>
          </w14:textFill>
        </w:rPr>
      </w:pPr>
    </w:p>
    <w:p w14:paraId="4FFB2E34">
      <w:pPr>
        <w:rPr>
          <w:rFonts w:cs="Times New Roman" w:asciiTheme="minorEastAsia" w:hAnsiTheme="minorEastAsia"/>
          <w:color w:val="000000" w:themeColor="text1"/>
          <w14:textFill>
            <w14:solidFill>
              <w14:schemeClr w14:val="tx1"/>
            </w14:solidFill>
          </w14:textFill>
        </w:rPr>
      </w:pPr>
      <w:r>
        <w:rPr>
          <w:rFonts w:cs="Times New Roman" w:asciiTheme="minorEastAsia" w:hAnsiTheme="minorEastAsia"/>
          <w:color w:val="000000" w:themeColor="text1"/>
          <w:sz w:val="32"/>
          <w:szCs w:val="32"/>
          <w14:textFill>
            <w14:solidFill>
              <w14:schemeClr w14:val="tx1"/>
            </w14:solidFill>
          </w14:textFill>
        </w:rPr>
        <w:fldChar w:fldCharType="end"/>
      </w:r>
    </w:p>
    <w:p w14:paraId="095B4BC5">
      <w:pPr>
        <w:jc w:val="center"/>
        <w:outlineLvl w:val="0"/>
        <w:rPr>
          <w:rFonts w:cs="Times New Roman" w:asciiTheme="minorEastAsia" w:hAnsiTheme="minorEastAsia"/>
          <w:b/>
          <w:bCs/>
          <w:color w:val="000000" w:themeColor="text1"/>
          <w:sz w:val="30"/>
          <w:szCs w:val="30"/>
          <w14:textFill>
            <w14:solidFill>
              <w14:schemeClr w14:val="tx1"/>
            </w14:solidFill>
          </w14:textFill>
        </w:rPr>
      </w:pPr>
      <w:bookmarkStart w:id="0" w:name="_Toc27943"/>
    </w:p>
    <w:p w14:paraId="405C34CD">
      <w:pPr>
        <w:tabs>
          <w:tab w:val="left" w:pos="2050"/>
        </w:tabs>
        <w:jc w:val="left"/>
        <w:rPr>
          <w:rFonts w:cs="Times New Roman" w:asciiTheme="minorEastAsia" w:hAnsiTheme="minorEastAsia"/>
          <w:color w:val="000000" w:themeColor="text1"/>
          <w14:textFill>
            <w14:solidFill>
              <w14:schemeClr w14:val="tx1"/>
            </w14:solidFill>
          </w14:textFill>
        </w:rPr>
        <w:sectPr>
          <w:footerReference r:id="rId5" w:type="default"/>
          <w:pgSz w:w="11906" w:h="16838"/>
          <w:pgMar w:top="1440" w:right="1361" w:bottom="1440" w:left="1361" w:header="720" w:footer="720" w:gutter="0"/>
          <w:pgNumType w:start="1"/>
          <w:cols w:space="720" w:num="1"/>
          <w:docGrid w:type="lines" w:linePitch="312" w:charSpace="0"/>
        </w:sectPr>
      </w:pPr>
      <w:r>
        <w:rPr>
          <w:rFonts w:hint="eastAsia" w:cs="Times New Roman" w:asciiTheme="minorEastAsia" w:hAnsiTheme="minorEastAsia"/>
          <w:color w:val="000000" w:themeColor="text1"/>
          <w14:textFill>
            <w14:solidFill>
              <w14:schemeClr w14:val="tx1"/>
            </w14:solidFill>
          </w14:textFill>
        </w:rPr>
        <w:tab/>
      </w:r>
    </w:p>
    <w:p w14:paraId="5DBE4DD4">
      <w:pPr>
        <w:jc w:val="center"/>
        <w:outlineLvl w:val="0"/>
        <w:rPr>
          <w:rFonts w:cs="宋体" w:asciiTheme="minorEastAsia" w:hAnsiTheme="minorEastAsia"/>
          <w:b/>
          <w:bCs/>
          <w:color w:val="000000" w:themeColor="text1"/>
          <w:kern w:val="0"/>
          <w:sz w:val="30"/>
          <w:szCs w:val="30"/>
          <w14:textFill>
            <w14:solidFill>
              <w14:schemeClr w14:val="tx1"/>
            </w14:solidFill>
          </w14:textFill>
        </w:rPr>
      </w:pPr>
      <w:r>
        <w:rPr>
          <w:rFonts w:hint="eastAsia" w:cs="Times New Roman" w:asciiTheme="minorEastAsia" w:hAnsiTheme="minorEastAsia"/>
          <w:b/>
          <w:bCs/>
          <w:color w:val="000000" w:themeColor="text1"/>
          <w:sz w:val="30"/>
          <w:szCs w:val="30"/>
          <w14:textFill>
            <w14:solidFill>
              <w14:schemeClr w14:val="tx1"/>
            </w14:solidFill>
          </w14:textFill>
        </w:rPr>
        <w:t>第一章</w:t>
      </w:r>
      <w:bookmarkStart w:id="1" w:name="_Toc25373"/>
      <w:bookmarkStart w:id="2" w:name="_Toc10008"/>
      <w:r>
        <w:rPr>
          <w:rFonts w:hint="eastAsia" w:cs="Times New Roman" w:asciiTheme="minorEastAsia" w:hAnsiTheme="minorEastAsia"/>
          <w:b/>
          <w:bCs/>
          <w:color w:val="000000" w:themeColor="text1"/>
          <w:sz w:val="30"/>
          <w:szCs w:val="30"/>
          <w14:textFill>
            <w14:solidFill>
              <w14:schemeClr w14:val="tx1"/>
            </w14:solidFill>
          </w14:textFill>
        </w:rPr>
        <w:t>竞争性磋商公告</w:t>
      </w:r>
      <w:bookmarkEnd w:id="0"/>
      <w:bookmarkEnd w:id="1"/>
      <w:bookmarkEnd w:id="2"/>
    </w:p>
    <w:p w14:paraId="5B5142BA">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bookmarkStart w:id="3" w:name="_Toc23783"/>
      <w:bookmarkStart w:id="4" w:name="_Toc3672"/>
      <w:bookmarkStart w:id="5" w:name="_Toc5191"/>
      <w:r>
        <w:rPr>
          <w:rFonts w:hint="eastAsia" w:cs="宋体" w:asciiTheme="minorEastAsia" w:hAnsiTheme="minorEastAsia"/>
          <w:color w:val="000000" w:themeColor="text1"/>
          <w:kern w:val="0"/>
          <w:sz w:val="24"/>
          <w:szCs w:val="24"/>
          <w:lang w:eastAsia="zh-CN"/>
          <w14:textFill>
            <w14:solidFill>
              <w14:schemeClr w14:val="tx1"/>
            </w14:solidFill>
          </w14:textFill>
        </w:rPr>
        <w:t>河南中建工程技术有限公司</w:t>
      </w:r>
      <w:r>
        <w:rPr>
          <w:rFonts w:hint="eastAsia" w:cs="宋体" w:asciiTheme="minorEastAsia" w:hAnsiTheme="minorEastAsia"/>
          <w:color w:val="000000" w:themeColor="text1"/>
          <w:kern w:val="0"/>
          <w:sz w:val="24"/>
          <w:szCs w:val="24"/>
          <w14:textFill>
            <w14:solidFill>
              <w14:schemeClr w14:val="tx1"/>
            </w14:solidFill>
          </w14:textFill>
        </w:rPr>
        <w:t>受</w:t>
      </w:r>
      <w:r>
        <w:rPr>
          <w:rFonts w:hint="eastAsia" w:cs="宋体" w:asciiTheme="minorEastAsia" w:hAnsiTheme="minorEastAsia"/>
          <w:color w:val="000000" w:themeColor="text1"/>
          <w:kern w:val="0"/>
          <w:sz w:val="24"/>
          <w:szCs w:val="24"/>
          <w:lang w:eastAsia="zh-CN"/>
          <w14:textFill>
            <w14:solidFill>
              <w14:schemeClr w14:val="tx1"/>
            </w14:solidFill>
          </w14:textFill>
        </w:rPr>
        <w:t>三门峡市陕州区黄河河务局</w:t>
      </w:r>
      <w:r>
        <w:rPr>
          <w:rFonts w:hint="eastAsia" w:cs="宋体" w:asciiTheme="minorEastAsia" w:hAnsiTheme="minorEastAsia"/>
          <w:color w:val="000000" w:themeColor="text1"/>
          <w:kern w:val="0"/>
          <w:sz w:val="24"/>
          <w:szCs w:val="24"/>
          <w14:textFill>
            <w14:solidFill>
              <w14:schemeClr w14:val="tx1"/>
            </w14:solidFill>
          </w14:textFill>
        </w:rPr>
        <w:t>的委托，就</w:t>
      </w:r>
      <w:r>
        <w:rPr>
          <w:rFonts w:hint="eastAsia" w:cs="宋体" w:asciiTheme="minorEastAsia" w:hAnsiTheme="minorEastAsia"/>
          <w:color w:val="000000" w:themeColor="text1"/>
          <w:kern w:val="0"/>
          <w:sz w:val="24"/>
          <w:szCs w:val="24"/>
          <w:lang w:eastAsia="zh-CN"/>
          <w14:textFill>
            <w14:solidFill>
              <w14:schemeClr w14:val="tx1"/>
            </w14:solidFill>
          </w14:textFill>
        </w:rPr>
        <w:t>三门峡市陕州区2025年度中央水库移民扶持基金预算（直补结余）项目</w:t>
      </w:r>
      <w:r>
        <w:rPr>
          <w:rFonts w:hint="eastAsia" w:cs="宋体" w:asciiTheme="minorEastAsia" w:hAnsiTheme="minorEastAsia"/>
          <w:color w:val="000000" w:themeColor="text1"/>
          <w:kern w:val="0"/>
          <w:sz w:val="24"/>
          <w:szCs w:val="24"/>
          <w14:textFill>
            <w14:solidFill>
              <w14:schemeClr w14:val="tx1"/>
            </w14:solidFill>
          </w14:textFill>
        </w:rPr>
        <w:t>进行竞争性磋商，欢迎符合资格条件的响应人参加磋商。</w:t>
      </w:r>
    </w:p>
    <w:p w14:paraId="21E8415A">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一、项目概况与服务内容</w:t>
      </w:r>
    </w:p>
    <w:p w14:paraId="30C28681">
      <w:pPr>
        <w:spacing w:line="480" w:lineRule="exact"/>
        <w:ind w:firstLine="480" w:firstLineChars="200"/>
        <w:jc w:val="left"/>
        <w:rPr>
          <w:rFonts w:hint="eastAsia" w:cs="宋体" w:asciiTheme="minorEastAsia" w:hAnsi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1、项目名称：</w:t>
      </w:r>
      <w:r>
        <w:rPr>
          <w:rFonts w:hint="eastAsia" w:cs="宋体" w:asciiTheme="minorEastAsia" w:hAnsiTheme="minorEastAsia"/>
          <w:color w:val="000000" w:themeColor="text1"/>
          <w:kern w:val="0"/>
          <w:sz w:val="24"/>
          <w:szCs w:val="24"/>
          <w:lang w:eastAsia="zh-CN"/>
          <w14:textFill>
            <w14:solidFill>
              <w14:schemeClr w14:val="tx1"/>
            </w14:solidFill>
          </w14:textFill>
        </w:rPr>
        <w:t>三门峡市陕州区2025年度中央水库移民扶持基金预算（直补结余）项目</w:t>
      </w:r>
    </w:p>
    <w:p w14:paraId="7692D933">
      <w:pPr>
        <w:spacing w:line="480" w:lineRule="exact"/>
        <w:ind w:firstLine="480" w:firstLineChars="200"/>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2、招标人：</w:t>
      </w:r>
      <w:r>
        <w:rPr>
          <w:rFonts w:hint="eastAsia" w:cs="宋体" w:asciiTheme="minorEastAsia" w:hAnsiTheme="minorEastAsia"/>
          <w:color w:val="000000" w:themeColor="text1"/>
          <w:kern w:val="0"/>
          <w:sz w:val="24"/>
          <w:szCs w:val="24"/>
          <w:lang w:eastAsia="zh-CN"/>
          <w14:textFill>
            <w14:solidFill>
              <w14:schemeClr w14:val="tx1"/>
            </w14:solidFill>
          </w14:textFill>
        </w:rPr>
        <w:t>三门峡市陕州区黄河河务局</w:t>
      </w:r>
    </w:p>
    <w:p w14:paraId="7B52457F">
      <w:pPr>
        <w:spacing w:line="480" w:lineRule="exact"/>
        <w:ind w:firstLine="480" w:firstLineChars="200"/>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3、项目编号</w:t>
      </w:r>
      <w:r>
        <w:rPr>
          <w:rFonts w:hint="eastAsia" w:cs="宋体" w:asciiTheme="minorEastAsia" w:hAnsiTheme="minorEastAsia"/>
          <w:color w:val="auto"/>
          <w:kern w:val="0"/>
          <w:sz w:val="24"/>
          <w:szCs w:val="24"/>
        </w:rPr>
        <w:t>：</w:t>
      </w:r>
      <w:r>
        <w:rPr>
          <w:rFonts w:hint="eastAsia" w:cs="宋体" w:asciiTheme="minorEastAsia" w:hAnsiTheme="minorEastAsia"/>
          <w:color w:val="auto"/>
          <w:kern w:val="0"/>
          <w:sz w:val="24"/>
          <w:szCs w:val="24"/>
          <w:lang w:eastAsia="zh-CN"/>
        </w:rPr>
        <w:t>SZGZ[2025]122-ZC083  陕州竞磋采购-2025-76</w:t>
      </w:r>
    </w:p>
    <w:p w14:paraId="5FDEEF81">
      <w:pPr>
        <w:spacing w:line="480" w:lineRule="exact"/>
        <w:ind w:firstLine="480" w:firstLineChars="200"/>
        <w:jc w:val="left"/>
        <w:rPr>
          <w:rFonts w:hint="eastAsia" w:cs="宋体" w:asciiTheme="minorEastAsia" w:hAnsiTheme="minorEastAsia"/>
          <w:color w:val="000000" w:themeColor="text1"/>
          <w:kern w:val="0"/>
          <w:sz w:val="24"/>
          <w:szCs w:val="24"/>
          <w:u w:val="none"/>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4、项目概况:</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三门峡市陕州区 2025年中央水库移民扶持基金预算(直补结余)项目，共分三个标段。</w:t>
      </w:r>
    </w:p>
    <w:p w14:paraId="5FE846C1">
      <w:pPr>
        <w:spacing w:line="480" w:lineRule="exact"/>
        <w:ind w:firstLine="480" w:firstLineChars="200"/>
        <w:jc w:val="left"/>
        <w:rPr>
          <w:rFonts w:hint="eastAsia" w:ascii="宋体" w:hAnsi="宋体" w:eastAsia="宋体" w:cs="Times New Roman"/>
          <w:color w:val="000000"/>
          <w:sz w:val="24"/>
          <w:u w:val="none"/>
          <w:lang w:val="en-US" w:eastAsia="zh-CN"/>
        </w:rPr>
      </w:pP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w:t>
      </w:r>
      <w:r>
        <w:rPr>
          <w:rFonts w:hint="eastAsia" w:cs="宋体" w:asciiTheme="minorEastAsia" w:hAnsiTheme="minorEastAsia"/>
          <w:color w:val="000000" w:themeColor="text1"/>
          <w:kern w:val="0"/>
          <w:sz w:val="24"/>
          <w:szCs w:val="24"/>
          <w:u w:val="none"/>
          <w:lang w:eastAsia="zh-CN"/>
          <w14:textFill>
            <w14:solidFill>
              <w14:schemeClr w14:val="tx1"/>
            </w14:solidFill>
          </w14:textFill>
        </w:rPr>
        <w:t>陕州区2025年中央水库移民扶持基金预算（直补结余）项目</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一标段-</w:t>
      </w:r>
      <w:r>
        <w:rPr>
          <w:rFonts w:hint="eastAsia" w:ascii="宋体" w:hAnsi="宋体" w:eastAsia="宋体" w:cs="Times New Roman"/>
          <w:color w:val="000000"/>
          <w:sz w:val="24"/>
          <w:u w:val="none"/>
          <w:lang w:val="en-US" w:eastAsia="zh-CN"/>
        </w:rPr>
        <w:t>陕州区上断村道路硬化项目，位于陕州区上断村，建设内容为上断村硬化沥青道路长2343m，宽4.5m;</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（具体详见竞争性磋商文件、工程量清单及图纸）</w:t>
      </w:r>
    </w:p>
    <w:p w14:paraId="4AFDBB6E">
      <w:pPr>
        <w:spacing w:line="480" w:lineRule="exact"/>
        <w:ind w:firstLine="480" w:firstLineChars="200"/>
        <w:jc w:val="left"/>
        <w:rPr>
          <w:rFonts w:hint="eastAsia" w:ascii="宋体" w:hAnsi="宋体" w:eastAsia="宋体" w:cs="Times New Roman"/>
          <w:color w:val="000000"/>
          <w:sz w:val="24"/>
          <w:u w:val="none"/>
          <w:lang w:val="en-US" w:eastAsia="zh-CN"/>
        </w:rPr>
      </w:pP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w:t>
      </w:r>
      <w:r>
        <w:rPr>
          <w:rFonts w:hint="eastAsia" w:cs="宋体" w:asciiTheme="minorEastAsia" w:hAnsiTheme="minorEastAsia"/>
          <w:color w:val="000000" w:themeColor="text1"/>
          <w:kern w:val="0"/>
          <w:sz w:val="24"/>
          <w:szCs w:val="24"/>
          <w:u w:val="none"/>
          <w:lang w:eastAsia="zh-CN"/>
          <w14:textFill>
            <w14:solidFill>
              <w14:schemeClr w14:val="tx1"/>
            </w14:solidFill>
          </w14:textFill>
        </w:rPr>
        <w:t>陕州区2025年中央水库移民扶持基金预算（直补结余）项目</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二标段-</w:t>
      </w:r>
      <w:r>
        <w:rPr>
          <w:rFonts w:hint="eastAsia" w:ascii="宋体" w:hAnsi="宋体" w:eastAsia="宋体" w:cs="Times New Roman"/>
          <w:color w:val="000000"/>
          <w:sz w:val="24"/>
          <w:u w:val="none"/>
          <w:lang w:val="en-US" w:eastAsia="zh-CN"/>
        </w:rPr>
        <w:t>陕州区丁官营村、王村、宜村道路硬化项目，分别位于陕州区丁官营村、王村、宜村，建设内容为丁官营村硬化 3m宽C20混凝土道路1000m;王村硬化3m宽C20混凝土道路1000m; 宜村硬化 3m宽C20混凝土道路1000m;</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（具体详见竞争性磋商文件、工程量清单及图纸）</w:t>
      </w:r>
    </w:p>
    <w:p w14:paraId="77B2AD93">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w:t>
      </w:r>
      <w:r>
        <w:rPr>
          <w:rFonts w:hint="eastAsia" w:cs="宋体" w:asciiTheme="minorEastAsia" w:hAnsiTheme="minorEastAsia"/>
          <w:color w:val="000000" w:themeColor="text1"/>
          <w:kern w:val="0"/>
          <w:sz w:val="24"/>
          <w:szCs w:val="24"/>
          <w:u w:val="none"/>
          <w:lang w:eastAsia="zh-CN"/>
          <w14:textFill>
            <w14:solidFill>
              <w14:schemeClr w14:val="tx1"/>
            </w14:solidFill>
          </w14:textFill>
        </w:rPr>
        <w:t>陕州区2025年中央水库移民扶持基金预算（直补结余）项目</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三标段-</w:t>
      </w:r>
      <w:r>
        <w:rPr>
          <w:rFonts w:hint="eastAsia" w:ascii="宋体" w:hAnsi="宋体" w:eastAsia="宋体" w:cs="Times New Roman"/>
          <w:color w:val="000000"/>
          <w:sz w:val="24"/>
          <w:u w:val="none"/>
          <w:lang w:val="en-US" w:eastAsia="zh-CN"/>
        </w:rPr>
        <w:t>陕州区宫前乡、张茅乡、赵里河村、大石涧村道路硬化项目，分别位于陕州区宫前乡、张茅乡、赵里河村、大石涧村，建设内容为宫前乡硬化3m宽沥青道路742m;张茅乡硬化3m宽C20混凝土道路1000m;赵里河村硬化3m宽C20混凝土道路1000m;大石涧村硬化3m宽C20混凝土道路 1096m。</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（具体详见竞争性磋商文件、工程量清单及图纸）</w:t>
      </w:r>
    </w:p>
    <w:p w14:paraId="2E140A61">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5</w:t>
      </w:r>
      <w:r>
        <w:rPr>
          <w:rFonts w:hint="eastAsia" w:cs="宋体" w:asciiTheme="minorEastAsia" w:hAnsiTheme="minorEastAsia"/>
          <w:color w:val="000000" w:themeColor="text1"/>
          <w:kern w:val="0"/>
          <w:sz w:val="24"/>
          <w:szCs w:val="24"/>
          <w:lang w:eastAsia="zh-CN"/>
          <w14:textFill>
            <w14:solidFill>
              <w14:schemeClr w14:val="tx1"/>
            </w14:solidFill>
          </w14:textFill>
        </w:rPr>
        <w:t>、</w:t>
      </w:r>
      <w:r>
        <w:rPr>
          <w:rFonts w:hint="eastAsia" w:cs="宋体" w:asciiTheme="minorEastAsia" w:hAnsiTheme="minorEastAsia"/>
          <w:color w:val="000000" w:themeColor="text1"/>
          <w:kern w:val="0"/>
          <w:sz w:val="24"/>
          <w:szCs w:val="24"/>
          <w:lang w:val="en-US" w:eastAsia="zh-CN"/>
          <w14:textFill>
            <w14:solidFill>
              <w14:schemeClr w14:val="tx1"/>
            </w14:solidFill>
          </w14:textFill>
        </w:rPr>
        <w:t>磋商范围：竞争性磋商文件、图纸、工程量清单所表示的全部内容；</w:t>
      </w:r>
    </w:p>
    <w:p w14:paraId="689F6665">
      <w:pPr>
        <w:spacing w:line="480" w:lineRule="exact"/>
        <w:ind w:firstLine="480" w:firstLineChars="200"/>
        <w:jc w:val="left"/>
        <w:rPr>
          <w:rFonts w:hint="eastAsia" w:cs="宋体" w:asciiTheme="minorEastAsia" w:hAnsi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6</w:t>
      </w:r>
      <w:r>
        <w:rPr>
          <w:rFonts w:hint="eastAsia" w:cs="宋体" w:asciiTheme="minorEastAsia" w:hAnsiTheme="minorEastAsia"/>
          <w:color w:val="000000" w:themeColor="text1"/>
          <w:kern w:val="0"/>
          <w:sz w:val="24"/>
          <w:szCs w:val="24"/>
          <w:lang w:eastAsia="zh-CN"/>
          <w14:textFill>
            <w14:solidFill>
              <w14:schemeClr w14:val="tx1"/>
            </w14:solidFill>
          </w14:textFill>
        </w:rPr>
        <w:t>、资金来源及落实情况：财政资金，已落实到位</w:t>
      </w:r>
    </w:p>
    <w:p w14:paraId="7EA95583">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7</w:t>
      </w:r>
      <w:r>
        <w:rPr>
          <w:rFonts w:hint="eastAsia" w:cs="宋体" w:asciiTheme="minorEastAsia" w:hAnsiTheme="minorEastAsia"/>
          <w:color w:val="000000" w:themeColor="text1"/>
          <w:kern w:val="0"/>
          <w:sz w:val="24"/>
          <w:szCs w:val="24"/>
          <w14:textFill>
            <w14:solidFill>
              <w14:schemeClr w14:val="tx1"/>
            </w14:solidFill>
          </w14:textFill>
        </w:rPr>
        <w:t>、招标</w:t>
      </w:r>
      <w:r>
        <w:rPr>
          <w:rFonts w:hint="eastAsia" w:cs="宋体" w:asciiTheme="minorEastAsia" w:hAnsiTheme="minorEastAsia"/>
          <w:color w:val="000000" w:themeColor="text1"/>
          <w:kern w:val="0"/>
          <w:sz w:val="24"/>
          <w:szCs w:val="24"/>
          <w:lang w:val="en-US" w:eastAsia="zh-CN"/>
          <w14:textFill>
            <w14:solidFill>
              <w14:schemeClr w14:val="tx1"/>
            </w14:solidFill>
          </w14:textFill>
        </w:rPr>
        <w:t>控制价：3657851.37元；</w:t>
      </w:r>
    </w:p>
    <w:p w14:paraId="66CD6855">
      <w:pPr>
        <w:spacing w:line="480" w:lineRule="exact"/>
        <w:ind w:firstLine="480" w:firstLineChars="200"/>
        <w:jc w:val="left"/>
        <w:rPr>
          <w:rFonts w:hint="default"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其中一标段项目控制价：1442313.02元；二标段为项目控制价：940665.97元；三标段为项目控制价：1274872.38元；</w:t>
      </w:r>
    </w:p>
    <w:p w14:paraId="7DBD9990">
      <w:pPr>
        <w:spacing w:line="480" w:lineRule="exact"/>
        <w:ind w:firstLine="480" w:firstLineChars="200"/>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8</w:t>
      </w:r>
      <w:r>
        <w:rPr>
          <w:rFonts w:hint="eastAsia" w:cs="宋体" w:asciiTheme="minorEastAsia" w:hAnsiTheme="minorEastAsia"/>
          <w:color w:val="000000" w:themeColor="text1"/>
          <w:kern w:val="0"/>
          <w:sz w:val="24"/>
          <w:szCs w:val="24"/>
          <w14:textFill>
            <w14:solidFill>
              <w14:schemeClr w14:val="tx1"/>
            </w14:solidFill>
          </w14:textFill>
        </w:rPr>
        <w:t>、质量要求：达到国家现行建设工程质量验收规范合格标准</w:t>
      </w:r>
      <w:r>
        <w:rPr>
          <w:rFonts w:hint="eastAsia" w:cs="宋体" w:asciiTheme="minorEastAsia" w:hAnsiTheme="minorEastAsia"/>
          <w:color w:val="000000" w:themeColor="text1"/>
          <w:kern w:val="0"/>
          <w:sz w:val="24"/>
          <w:szCs w:val="24"/>
          <w:lang w:eastAsia="zh-CN"/>
          <w14:textFill>
            <w14:solidFill>
              <w14:schemeClr w14:val="tx1"/>
            </w14:solidFill>
          </w14:textFill>
        </w:rPr>
        <w:t>；</w:t>
      </w:r>
    </w:p>
    <w:p w14:paraId="19EE3678">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9</w:t>
      </w:r>
      <w:r>
        <w:rPr>
          <w:rFonts w:hint="eastAsia" w:cs="宋体" w:asciiTheme="minorEastAsia" w:hAnsiTheme="minorEastAsia"/>
          <w:color w:val="000000" w:themeColor="text1"/>
          <w:kern w:val="0"/>
          <w:sz w:val="24"/>
          <w:szCs w:val="24"/>
          <w14:textFill>
            <w14:solidFill>
              <w14:schemeClr w14:val="tx1"/>
            </w14:solidFill>
          </w14:textFill>
        </w:rPr>
        <w:t>、工期：</w:t>
      </w:r>
      <w:r>
        <w:rPr>
          <w:rFonts w:hint="eastAsia" w:cs="宋体" w:asciiTheme="minorEastAsia" w:hAnsiTheme="minorEastAsia"/>
          <w:color w:val="000000" w:themeColor="text1"/>
          <w:kern w:val="0"/>
          <w:sz w:val="24"/>
          <w:szCs w:val="24"/>
          <w:lang w:val="en-US" w:eastAsia="zh-CN"/>
          <w14:textFill>
            <w14:solidFill>
              <w14:schemeClr w14:val="tx1"/>
            </w14:solidFill>
          </w14:textFill>
        </w:rPr>
        <w:t>60日历天；</w:t>
      </w:r>
    </w:p>
    <w:p w14:paraId="69A8DA79">
      <w:pPr>
        <w:spacing w:line="480" w:lineRule="exact"/>
        <w:ind w:firstLine="480" w:firstLineChars="200"/>
        <w:jc w:val="left"/>
        <w:rPr>
          <w:rFonts w:hint="default" w:cs="宋体" w:asciiTheme="minorEastAsia" w:hAnsiTheme="minorEastAsia"/>
          <w:color w:val="000000" w:themeColor="text1"/>
          <w:kern w:val="0"/>
          <w:sz w:val="24"/>
          <w:szCs w:val="24"/>
          <w:lang w:val="en-US"/>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10</w:t>
      </w:r>
      <w:r>
        <w:rPr>
          <w:rFonts w:hint="eastAsia" w:cs="宋体" w:asciiTheme="minorEastAsia" w:hAnsiTheme="minorEastAsia"/>
          <w:color w:val="000000" w:themeColor="text1"/>
          <w:kern w:val="0"/>
          <w:sz w:val="24"/>
          <w:szCs w:val="24"/>
          <w14:textFill>
            <w14:solidFill>
              <w14:schemeClr w14:val="tx1"/>
            </w14:solidFill>
          </w14:textFill>
        </w:rPr>
        <w:t>、项目地点：</w:t>
      </w:r>
      <w:r>
        <w:rPr>
          <w:rFonts w:hint="eastAsia" w:cs="宋体" w:asciiTheme="minorEastAsia" w:hAnsiTheme="minorEastAsia"/>
          <w:color w:val="000000" w:themeColor="text1"/>
          <w:kern w:val="0"/>
          <w:sz w:val="24"/>
          <w:szCs w:val="24"/>
          <w:lang w:val="en-US" w:eastAsia="zh-CN"/>
          <w14:textFill>
            <w14:solidFill>
              <w14:schemeClr w14:val="tx1"/>
            </w14:solidFill>
          </w14:textFill>
        </w:rPr>
        <w:t>陕州区</w:t>
      </w:r>
    </w:p>
    <w:p w14:paraId="499981F2">
      <w:pPr>
        <w:spacing w:line="480" w:lineRule="exact"/>
        <w:ind w:firstLine="480" w:firstLineChars="200"/>
        <w:jc w:val="left"/>
        <w:rPr>
          <w:rFonts w:hint="eastAsia" w:cs="宋体" w:asciiTheme="minorEastAsia" w:hAnsiTheme="minorEastAsia"/>
          <w:color w:val="000000" w:themeColor="text1"/>
          <w:kern w:val="0"/>
          <w:sz w:val="24"/>
          <w:szCs w:val="24"/>
          <w:u w:val="none"/>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11、标段划分：</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三门峡市陕州区 2025年中央水库移民扶持基金预算(直补结余)项目，共分三个标段。</w:t>
      </w:r>
    </w:p>
    <w:p w14:paraId="53663AEA">
      <w:pPr>
        <w:spacing w:line="480" w:lineRule="exact"/>
        <w:ind w:firstLine="480" w:firstLineChars="200"/>
        <w:jc w:val="left"/>
        <w:rPr>
          <w:rFonts w:hint="eastAsia" w:ascii="宋体" w:hAnsi="宋体" w:eastAsia="宋体" w:cs="Times New Roman"/>
          <w:color w:val="000000"/>
          <w:sz w:val="24"/>
          <w:u w:val="none"/>
          <w:lang w:val="en-US" w:eastAsia="zh-CN"/>
        </w:rPr>
      </w:pP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w:t>
      </w:r>
      <w:r>
        <w:rPr>
          <w:rFonts w:hint="eastAsia" w:cs="宋体" w:asciiTheme="minorEastAsia" w:hAnsiTheme="minorEastAsia"/>
          <w:color w:val="000000" w:themeColor="text1"/>
          <w:kern w:val="0"/>
          <w:sz w:val="24"/>
          <w:szCs w:val="24"/>
          <w:u w:val="none"/>
          <w:lang w:eastAsia="zh-CN"/>
          <w14:textFill>
            <w14:solidFill>
              <w14:schemeClr w14:val="tx1"/>
            </w14:solidFill>
          </w14:textFill>
        </w:rPr>
        <w:t>陕州区2025年中央水库移民扶持基金预算（直补结余）项目</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一标段-</w:t>
      </w:r>
      <w:r>
        <w:rPr>
          <w:rFonts w:hint="eastAsia" w:ascii="宋体" w:hAnsi="宋体" w:eastAsia="宋体" w:cs="Times New Roman"/>
          <w:color w:val="000000"/>
          <w:sz w:val="24"/>
          <w:u w:val="none"/>
          <w:lang w:val="en-US" w:eastAsia="zh-CN"/>
        </w:rPr>
        <w:t>陕州区上断村道路硬化项目，位于陕州区上断村，建设内容为上断村硬化沥青道路长2343m，宽4.5m;</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（具体详见竞争性磋商文件、工程量清单及图纸）</w:t>
      </w:r>
    </w:p>
    <w:p w14:paraId="14D684EC">
      <w:pPr>
        <w:spacing w:line="480" w:lineRule="exact"/>
        <w:ind w:firstLine="480" w:firstLineChars="200"/>
        <w:jc w:val="left"/>
        <w:rPr>
          <w:rFonts w:hint="eastAsia" w:ascii="宋体" w:hAnsi="宋体" w:eastAsia="宋体" w:cs="Times New Roman"/>
          <w:color w:val="000000"/>
          <w:sz w:val="24"/>
          <w:u w:val="none"/>
          <w:lang w:val="en-US" w:eastAsia="zh-CN"/>
        </w:rPr>
      </w:pP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w:t>
      </w:r>
      <w:r>
        <w:rPr>
          <w:rFonts w:hint="eastAsia" w:cs="宋体" w:asciiTheme="minorEastAsia" w:hAnsiTheme="minorEastAsia"/>
          <w:color w:val="000000" w:themeColor="text1"/>
          <w:kern w:val="0"/>
          <w:sz w:val="24"/>
          <w:szCs w:val="24"/>
          <w:u w:val="none"/>
          <w:lang w:eastAsia="zh-CN"/>
          <w14:textFill>
            <w14:solidFill>
              <w14:schemeClr w14:val="tx1"/>
            </w14:solidFill>
          </w14:textFill>
        </w:rPr>
        <w:t>陕州区2025年中央水库移民扶持基金预算（直补结余）项目</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二标段-</w:t>
      </w:r>
      <w:r>
        <w:rPr>
          <w:rFonts w:hint="eastAsia" w:ascii="宋体" w:hAnsi="宋体" w:eastAsia="宋体" w:cs="Times New Roman"/>
          <w:color w:val="000000"/>
          <w:sz w:val="24"/>
          <w:u w:val="none"/>
          <w:lang w:val="en-US" w:eastAsia="zh-CN"/>
        </w:rPr>
        <w:t>陕州区丁官营村、王村、宜村道路硬化项目，分别位于陕州区丁官营村、王村、宜村，建设内容为丁官营村硬化 3m宽C20混凝土道路1000m;王村硬化3m宽C20混凝土道路1000m; 宜村硬化 3m宽C20混凝土道路1000m;</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（具体详见竞争性磋商文件、工程量清单及图纸）</w:t>
      </w:r>
    </w:p>
    <w:p w14:paraId="52D4D9DA">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w:t>
      </w:r>
      <w:r>
        <w:rPr>
          <w:rFonts w:hint="eastAsia" w:cs="宋体" w:asciiTheme="minorEastAsia" w:hAnsiTheme="minorEastAsia"/>
          <w:color w:val="000000" w:themeColor="text1"/>
          <w:kern w:val="0"/>
          <w:sz w:val="24"/>
          <w:szCs w:val="24"/>
          <w:u w:val="none"/>
          <w:lang w:eastAsia="zh-CN"/>
          <w14:textFill>
            <w14:solidFill>
              <w14:schemeClr w14:val="tx1"/>
            </w14:solidFill>
          </w14:textFill>
        </w:rPr>
        <w:t>陕州区2025年中央水库移民扶持基金预算（直补结余）项目</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三标段-</w:t>
      </w:r>
      <w:r>
        <w:rPr>
          <w:rFonts w:hint="eastAsia" w:ascii="宋体" w:hAnsi="宋体" w:eastAsia="宋体" w:cs="Times New Roman"/>
          <w:color w:val="000000"/>
          <w:sz w:val="24"/>
          <w:u w:val="none"/>
          <w:lang w:val="en-US" w:eastAsia="zh-CN"/>
        </w:rPr>
        <w:t>陕州区宫前乡、张茅乡、赵里河村、大石涧村道路硬化项目，分别位于陕州区宫前乡、张茅乡、赵里河村、大石涧村，建设内容为宫前乡硬化3m宽沥青道路742m;张茅乡硬化3m宽C20混凝土道路1000m;赵里河村硬化3m宽C20混凝土道路1000m;大石涧村硬化3m宽C20混凝土道路 1096m。</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（具体详见竞争性磋商文件、工程量清单及图纸）</w:t>
      </w:r>
    </w:p>
    <w:p w14:paraId="6887F605">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12、是否专门面向中小企业：是</w:t>
      </w:r>
    </w:p>
    <w:p w14:paraId="144B1DC0">
      <w:pPr>
        <w:spacing w:line="48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13、本项目是否接受联合体投标：否</w:t>
      </w:r>
    </w:p>
    <w:p w14:paraId="796A8B66">
      <w:pPr>
        <w:spacing w:line="48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二、供应商资格条件：</w:t>
      </w:r>
    </w:p>
    <w:p w14:paraId="569A3B54">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1、满足《中华人民共和国政府采购法》第二十二条规定；</w:t>
      </w:r>
    </w:p>
    <w:p w14:paraId="34B00AFA">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2、落实政府采购政策需满足的资格要求：本项目专门面向中小企业采购，供应商须符合工信部联企业[2011]300号文——《中小企业划型标准规定》关于“建筑业”中小型（含微型）企业划型标准，并如实正确填写、提交《中小企业声明函》。</w:t>
      </w:r>
    </w:p>
    <w:p w14:paraId="59D08B97">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3、本项目的特定资格要求：</w:t>
      </w:r>
    </w:p>
    <w:p w14:paraId="6A0E9969">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1、投标人须具备独立法人资格，持有合法有效的营业执照；</w:t>
      </w:r>
    </w:p>
    <w:p w14:paraId="5578B18B">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2、投标人须</w:t>
      </w:r>
      <w:r>
        <w:rPr>
          <w:rFonts w:hint="eastAsia" w:cs="宋体" w:asciiTheme="minorEastAsia" w:hAnsiTheme="minorEastAsia"/>
          <w:color w:val="000000" w:themeColor="text1"/>
          <w:kern w:val="0"/>
          <w:sz w:val="24"/>
          <w:szCs w:val="24"/>
          <w:lang w:eastAsia="zh-CN"/>
          <w14:textFill>
            <w14:solidFill>
              <w14:schemeClr w14:val="tx1"/>
            </w14:solidFill>
          </w14:textFill>
        </w:rPr>
        <w:t>具有公路工程施工总承包叁级及以上资质</w:t>
      </w:r>
      <w:r>
        <w:rPr>
          <w:rFonts w:hint="eastAsia" w:ascii="宋体" w:hAnsi="宋体" w:cs="Times New Roman"/>
          <w:color w:val="auto"/>
          <w:kern w:val="0"/>
          <w:sz w:val="24"/>
          <w:szCs w:val="24"/>
          <w:lang w:val="en-US" w:eastAsia="zh-CN" w:bidi="ar-SA"/>
        </w:rPr>
        <w:t>或市政公用工程施工总承包三级及以上资质</w:t>
      </w:r>
      <w:r>
        <w:rPr>
          <w:rFonts w:hint="eastAsia" w:cs="宋体" w:asciiTheme="minorEastAsia" w:hAnsiTheme="minorEastAsia"/>
          <w:color w:val="000000" w:themeColor="text1"/>
          <w:kern w:val="0"/>
          <w:sz w:val="24"/>
          <w:szCs w:val="24"/>
          <w:lang w:eastAsia="zh-CN"/>
          <w14:textFill>
            <w14:solidFill>
              <w14:schemeClr w14:val="tx1"/>
            </w14:solidFill>
          </w14:textFill>
        </w:rPr>
        <w:t>，具有有效的安全生产许可证</w:t>
      </w:r>
      <w:r>
        <w:rPr>
          <w:rFonts w:hint="eastAsia" w:cs="宋体" w:asciiTheme="minorEastAsia" w:hAnsiTheme="minorEastAsia"/>
          <w:color w:val="000000" w:themeColor="text1"/>
          <w:kern w:val="0"/>
          <w:sz w:val="24"/>
          <w:szCs w:val="24"/>
          <w14:textFill>
            <w14:solidFill>
              <w14:schemeClr w14:val="tx1"/>
            </w14:solidFill>
          </w14:textFill>
        </w:rPr>
        <w:t>；</w:t>
      </w:r>
    </w:p>
    <w:p w14:paraId="5EB1FA80">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3、拟派项目经理须具有</w:t>
      </w:r>
      <w:r>
        <w:rPr>
          <w:rFonts w:hint="eastAsia" w:cs="宋体" w:asciiTheme="minorEastAsia" w:hAnsiTheme="minorEastAsia"/>
          <w:color w:val="000000" w:themeColor="text1"/>
          <w:kern w:val="0"/>
          <w:sz w:val="24"/>
          <w:szCs w:val="24"/>
          <w:lang w:val="en-US" w:eastAsia="zh-CN"/>
          <w14:textFill>
            <w14:solidFill>
              <w14:schemeClr w14:val="tx1"/>
            </w14:solidFill>
          </w14:textFill>
        </w:rPr>
        <w:t>相关</w:t>
      </w:r>
      <w:r>
        <w:rPr>
          <w:rFonts w:hint="eastAsia" w:cs="宋体" w:asciiTheme="minorEastAsia" w:hAnsiTheme="minorEastAsia"/>
          <w:color w:val="000000" w:themeColor="text1"/>
          <w:kern w:val="0"/>
          <w:sz w:val="24"/>
          <w:szCs w:val="24"/>
          <w:lang w:eastAsia="zh-CN"/>
          <w14:textFill>
            <w14:solidFill>
              <w14:schemeClr w14:val="tx1"/>
            </w14:solidFill>
          </w14:textFill>
        </w:rPr>
        <w:t>专业二级</w:t>
      </w:r>
      <w:r>
        <w:rPr>
          <w:rFonts w:hint="eastAsia" w:cs="宋体" w:asciiTheme="minorEastAsia" w:hAnsiTheme="minorEastAsia"/>
          <w:color w:val="000000" w:themeColor="text1"/>
          <w:kern w:val="0"/>
          <w:sz w:val="24"/>
          <w:szCs w:val="24"/>
          <w14:textFill>
            <w14:solidFill>
              <w14:schemeClr w14:val="tx1"/>
            </w14:solidFill>
          </w14:textFill>
        </w:rPr>
        <w:t>及以上注册建造师证、安全生产考核合格证，为本单位员工与投标单位签订劳动合同，并具有本单位的基本养老保险缴费证明，未在其他在建工程项目中担任项目经理；</w:t>
      </w:r>
    </w:p>
    <w:p w14:paraId="026EFF55">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4、投标人需提供本企业的无商业贿赂及不正当竞争行为的承诺书；</w:t>
      </w:r>
    </w:p>
    <w:p w14:paraId="346D699A">
      <w:pPr>
        <w:spacing w:line="480" w:lineRule="exact"/>
        <w:ind w:firstLine="480" w:firstLineChars="200"/>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3.5</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lang w:eastAsia="zh-CN"/>
          <w14:textFill>
            <w14:solidFill>
              <w14:schemeClr w14:val="tx1"/>
            </w14:solidFill>
          </w14:textFill>
        </w:rPr>
        <w:t>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3AAD7C96">
      <w:pPr>
        <w:spacing w:line="480" w:lineRule="exact"/>
        <w:ind w:firstLine="480" w:firstLineChars="200"/>
        <w:jc w:val="left"/>
        <w:rPr>
          <w:rFonts w:hint="eastAsia" w:ascii="宋体" w:hAnsi="宋体" w:cs="宋体" w:eastAsiaTheme="minorEastAsia"/>
          <w:bCs/>
          <w:sz w:val="24"/>
          <w:lang w:eastAsia="zh-CN"/>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3.6</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ascii="宋体" w:hAnsi="宋体" w:cs="宋体"/>
          <w:bCs/>
          <w:sz w:val="24"/>
          <w:lang w:eastAsia="zh-CN"/>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后）</w:t>
      </w:r>
    </w:p>
    <w:p w14:paraId="44E8F639">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ascii="宋体" w:hAnsi="宋体" w:cs="宋体"/>
          <w:bCs/>
          <w:sz w:val="24"/>
          <w:lang w:val="en-US" w:eastAsia="zh-CN"/>
        </w:rPr>
        <w:t>3.7、</w:t>
      </w:r>
      <w:r>
        <w:rPr>
          <w:rFonts w:hint="eastAsia" w:cs="宋体" w:asciiTheme="minorEastAsia" w:hAnsiTheme="minorEastAsia"/>
          <w:color w:val="000000" w:themeColor="text1"/>
          <w:kern w:val="0"/>
          <w:sz w:val="24"/>
          <w:szCs w:val="24"/>
          <w14:textFill>
            <w14:solidFill>
              <w14:schemeClr w14:val="tx1"/>
            </w14:solidFill>
          </w14:textFill>
        </w:rPr>
        <w:t>本项目不接受联合体磋商，提供非联合体承诺，格式自拟；</w:t>
      </w:r>
    </w:p>
    <w:p w14:paraId="7E30C330">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3.8</w:t>
      </w:r>
      <w:r>
        <w:rPr>
          <w:rFonts w:hint="eastAsia" w:cs="宋体" w:asciiTheme="minorEastAsia" w:hAnsiTheme="minorEastAsia"/>
          <w:color w:val="000000" w:themeColor="text1"/>
          <w:kern w:val="0"/>
          <w:sz w:val="24"/>
          <w:szCs w:val="24"/>
          <w14:textFill>
            <w14:solidFill>
              <w14:schemeClr w14:val="tx1"/>
            </w14:solidFill>
          </w14:textFill>
        </w:rPr>
        <w:t>、本次磋商实行资格后审，资格审查的具体要求见磋商文件。</w:t>
      </w:r>
    </w:p>
    <w:p w14:paraId="133AB6A9">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三、竞争性磋商文件的获取方式：</w:t>
      </w:r>
    </w:p>
    <w:p w14:paraId="46764869">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竞争性磋商文件获取方式：本项目没有报名环节，响应人凭CA数字证书通过三门峡市公共资源交易中心网（网址：http://gzjy.smx.gov.cn/），点击交易平台选择“市场主体登录”，在所参与项目右侧点击参与投标，即可直接下载本项目竞争性磋商文件（竞争性磋商文件中包含工程量清单等投标所需一切内容）。</w:t>
      </w:r>
    </w:p>
    <w:p w14:paraId="79F00A52">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具体操作请查看以下链接：http://gzjy.smx.gov.cn/bzzx/008001/moreinfo.html</w:t>
      </w:r>
    </w:p>
    <w:p w14:paraId="5B3CFC59">
      <w:pPr>
        <w:spacing w:line="480" w:lineRule="exact"/>
        <w:ind w:firstLine="480" w:firstLineChars="200"/>
        <w:jc w:val="left"/>
        <w:rPr>
          <w:color w:val="000000" w:themeColor="text1"/>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办理CA证书链接:</w:t>
      </w:r>
      <w:r>
        <w:rPr>
          <w:color w:val="000000" w:themeColor="text1"/>
          <w14:textFill>
            <w14:solidFill>
              <w14:schemeClr w14:val="tx1"/>
            </w14:solidFill>
          </w14:textFill>
        </w:rPr>
        <w:t xml:space="preserve"> </w:t>
      </w:r>
    </w:p>
    <w:p w14:paraId="43D6573A">
      <w:pPr>
        <w:spacing w:line="48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000000" w:themeColor="text1"/>
          <w:kern w:val="0"/>
          <w:sz w:val="24"/>
          <w:szCs w:val="24"/>
          <w14:textFill>
            <w14:solidFill>
              <w14:schemeClr w14:val="tx1"/>
            </w14:solidFill>
          </w14:textFill>
        </w:rPr>
        <w:t>http://gzjy.smx.gov.cn/bzzx/008001/20211105/57b16af9-ab87-4395-a723-7758c628a3f8.html</w:t>
      </w:r>
    </w:p>
    <w:p w14:paraId="69E12A5B">
      <w:pPr>
        <w:spacing w:line="480" w:lineRule="exact"/>
        <w:ind w:firstLine="480" w:firstLineChars="200"/>
        <w:jc w:val="left"/>
        <w:rPr>
          <w:rFonts w:hint="eastAsia" w:cs="宋体" w:asciiTheme="minorEastAsia" w:hAnsiTheme="minorEastAsia" w:eastAsiaTheme="minorEastAsia"/>
          <w:color w:val="auto"/>
          <w:kern w:val="0"/>
          <w:sz w:val="24"/>
          <w:szCs w:val="24"/>
          <w:lang w:eastAsia="zh-CN"/>
        </w:rPr>
      </w:pPr>
      <w:r>
        <w:rPr>
          <w:rFonts w:hint="eastAsia" w:cs="宋体" w:asciiTheme="minorEastAsia" w:hAnsiTheme="minorEastAsia"/>
          <w:color w:val="auto"/>
          <w:kern w:val="0"/>
          <w:sz w:val="24"/>
          <w:szCs w:val="24"/>
        </w:rPr>
        <w:t>2、竞争性磋商文件下载</w:t>
      </w:r>
      <w:r>
        <w:rPr>
          <w:rFonts w:hint="eastAsia" w:cs="宋体" w:asciiTheme="minorEastAsia" w:hAnsiTheme="minorEastAsia"/>
          <w:color w:val="auto"/>
          <w:kern w:val="0"/>
          <w:sz w:val="24"/>
          <w:szCs w:val="24"/>
        </w:rPr>
        <w:t>时间：202</w:t>
      </w: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rPr>
        <w:t>年0</w:t>
      </w:r>
      <w:r>
        <w:rPr>
          <w:rFonts w:hint="eastAsia" w:cs="宋体" w:asciiTheme="minorEastAsia" w:hAnsiTheme="minorEastAsia"/>
          <w:color w:val="auto"/>
          <w:kern w:val="0"/>
          <w:sz w:val="24"/>
          <w:szCs w:val="24"/>
          <w:lang w:val="en-US" w:eastAsia="zh-CN"/>
        </w:rPr>
        <w:t>7</w:t>
      </w:r>
      <w:r>
        <w:rPr>
          <w:rFonts w:hint="eastAsia" w:cs="宋体" w:asciiTheme="minorEastAsia" w:hAnsiTheme="minorEastAsia"/>
          <w:color w:val="auto"/>
          <w:kern w:val="0"/>
          <w:sz w:val="24"/>
          <w:szCs w:val="24"/>
        </w:rPr>
        <w:t>月</w:t>
      </w:r>
      <w:r>
        <w:rPr>
          <w:rFonts w:hint="eastAsia" w:cs="宋体" w:asciiTheme="minorEastAsia" w:hAnsiTheme="minorEastAsia"/>
          <w:color w:val="auto"/>
          <w:kern w:val="0"/>
          <w:sz w:val="24"/>
          <w:szCs w:val="24"/>
          <w:lang w:val="en-US" w:eastAsia="zh-CN"/>
        </w:rPr>
        <w:t>12</w:t>
      </w:r>
      <w:r>
        <w:rPr>
          <w:rFonts w:hint="eastAsia" w:cs="宋体" w:asciiTheme="minorEastAsia" w:hAnsiTheme="minorEastAsia"/>
          <w:color w:val="auto"/>
          <w:kern w:val="0"/>
          <w:sz w:val="24"/>
          <w:szCs w:val="24"/>
        </w:rPr>
        <w:t>日至202</w:t>
      </w: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rPr>
        <w:t>年0</w:t>
      </w:r>
      <w:r>
        <w:rPr>
          <w:rFonts w:hint="eastAsia" w:cs="宋体" w:asciiTheme="minorEastAsia" w:hAnsiTheme="minorEastAsia"/>
          <w:color w:val="auto"/>
          <w:kern w:val="0"/>
          <w:sz w:val="24"/>
          <w:szCs w:val="24"/>
          <w:lang w:val="en-US" w:eastAsia="zh-CN"/>
        </w:rPr>
        <w:t>7月24</w:t>
      </w:r>
      <w:r>
        <w:rPr>
          <w:rFonts w:hint="eastAsia" w:cs="宋体" w:asciiTheme="minorEastAsia" w:hAnsiTheme="minorEastAsia"/>
          <w:color w:val="auto"/>
          <w:kern w:val="0"/>
          <w:sz w:val="24"/>
          <w:szCs w:val="24"/>
        </w:rPr>
        <w:t>日</w:t>
      </w:r>
      <w:r>
        <w:rPr>
          <w:rFonts w:hint="eastAsia" w:cs="宋体" w:asciiTheme="minorEastAsia" w:hAnsiTheme="minorEastAsia"/>
          <w:color w:val="auto"/>
          <w:kern w:val="0"/>
          <w:sz w:val="24"/>
          <w:szCs w:val="24"/>
          <w:lang w:eastAsia="zh-CN"/>
        </w:rPr>
        <w:t>0</w:t>
      </w:r>
      <w:r>
        <w:rPr>
          <w:rFonts w:hint="eastAsia" w:cs="宋体" w:asciiTheme="minorEastAsia" w:hAnsiTheme="minorEastAsia"/>
          <w:color w:val="auto"/>
          <w:kern w:val="0"/>
          <w:sz w:val="24"/>
          <w:szCs w:val="24"/>
          <w:lang w:val="en-US" w:eastAsia="zh-CN"/>
        </w:rPr>
        <w:t>8</w:t>
      </w:r>
      <w:r>
        <w:rPr>
          <w:rFonts w:hint="eastAsia" w:cs="宋体" w:asciiTheme="minorEastAsia" w:hAnsiTheme="minorEastAsia"/>
          <w:color w:val="auto"/>
          <w:kern w:val="0"/>
          <w:sz w:val="24"/>
          <w:szCs w:val="24"/>
          <w:lang w:eastAsia="zh-CN"/>
        </w:rPr>
        <w:t>时</w:t>
      </w:r>
      <w:r>
        <w:rPr>
          <w:rFonts w:hint="eastAsia" w:cs="宋体" w:asciiTheme="minorEastAsia" w:hAnsiTheme="minorEastAsia"/>
          <w:color w:val="auto"/>
          <w:kern w:val="0"/>
          <w:sz w:val="24"/>
          <w:szCs w:val="24"/>
          <w:lang w:val="en-US" w:eastAsia="zh-CN"/>
        </w:rPr>
        <w:t>30</w:t>
      </w:r>
      <w:r>
        <w:rPr>
          <w:rFonts w:hint="eastAsia" w:cs="宋体" w:asciiTheme="minorEastAsia" w:hAnsiTheme="minorEastAsia"/>
          <w:color w:val="auto"/>
          <w:kern w:val="0"/>
          <w:sz w:val="24"/>
          <w:szCs w:val="24"/>
          <w:lang w:eastAsia="zh-CN"/>
        </w:rPr>
        <w:t>分</w:t>
      </w:r>
    </w:p>
    <w:p w14:paraId="719E5655">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3、本项目采用全电子化招标，不再收取竞争性磋商文件费。</w:t>
      </w:r>
    </w:p>
    <w:p w14:paraId="1AB86381">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注：本项目为不见面开标项目，开标当日，响应人无需到开标现场参加磋商会议，响应人应当在磋商截止时间前，登陆不见面开标大厅选择</w:t>
      </w:r>
      <w:bookmarkStart w:id="230" w:name="_GoBack"/>
      <w:bookmarkEnd w:id="230"/>
      <w:r>
        <w:rPr>
          <w:rFonts w:hint="eastAsia" w:cs="宋体" w:asciiTheme="minorEastAsia" w:hAnsiTheme="minorEastAsia"/>
          <w:color w:val="000000" w:themeColor="text1"/>
          <w:kern w:val="0"/>
          <w:sz w:val="24"/>
          <w:szCs w:val="24"/>
          <w14:textFill>
            <w14:solidFill>
              <w14:schemeClr w14:val="tx1"/>
            </w14:solidFill>
          </w14:textFill>
        </w:rPr>
        <w:t>登陆三门峡市公共资源电子招投标系统进行登陆（网址为http://120.194.249.36:10094/BidOpening/bidopeninghallaction/hall/login），在线准时参加磋商活动并进行响应文件解密等。每位响应人的解密时间为磋商时间起30分钟内完成。未按时解密的其磋商将被否决。因响应人原因未能解密、解密失败或解密超时的将被拒绝。</w:t>
      </w:r>
    </w:p>
    <w:p w14:paraId="224D14A3">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四、投标资料的提交</w:t>
      </w:r>
    </w:p>
    <w:p w14:paraId="28926350">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项目实行资格后审，审查内容以投标截止时间前在三门峡市公共资源交易系统上传的投标文件的信息为准。其上传资料真实性由供应商自行承担，同时，供应商需要完善主体库信息。否则，由此造成应得分而未得分或资格审查不合格等情况的，由供应商承担责任。</w:t>
      </w:r>
    </w:p>
    <w:p w14:paraId="7520D5BD">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五、磋商保证金</w:t>
      </w:r>
    </w:p>
    <w:p w14:paraId="6C7245DE">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按照《河南省财政厅关于优化政府采购营商环境有关问题的通知》（豫财购[2019]4号文）的要求本项目不再收取磋商保证金。</w:t>
      </w:r>
    </w:p>
    <w:p w14:paraId="26D03602">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六、磋商文件的递交</w:t>
      </w:r>
    </w:p>
    <w:p w14:paraId="2DCA9ED3">
      <w:pPr>
        <w:spacing w:line="480" w:lineRule="exac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1、磋商响应文件递交的截止时间及开</w:t>
      </w:r>
      <w:r>
        <w:rPr>
          <w:rFonts w:hint="eastAsia" w:cs="宋体" w:asciiTheme="minorEastAsia" w:hAnsiTheme="minorEastAsia"/>
          <w:color w:val="auto"/>
          <w:kern w:val="0"/>
          <w:sz w:val="24"/>
          <w:szCs w:val="24"/>
        </w:rPr>
        <w:t>标时间：</w:t>
      </w:r>
      <w:r>
        <w:rPr>
          <w:rFonts w:hint="eastAsia" w:cs="宋体" w:asciiTheme="minorEastAsia" w:hAnsiTheme="minorEastAsia"/>
          <w:color w:val="auto"/>
          <w:kern w:val="0"/>
          <w:sz w:val="24"/>
          <w:szCs w:val="24"/>
          <w:lang w:eastAsia="zh-CN"/>
        </w:rPr>
        <w:t>202</w:t>
      </w: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lang w:eastAsia="zh-CN"/>
        </w:rPr>
        <w:t>年0</w:t>
      </w:r>
      <w:r>
        <w:rPr>
          <w:rFonts w:hint="eastAsia" w:cs="宋体" w:asciiTheme="minorEastAsia" w:hAnsiTheme="minorEastAsia"/>
          <w:color w:val="auto"/>
          <w:kern w:val="0"/>
          <w:sz w:val="24"/>
          <w:szCs w:val="24"/>
          <w:lang w:val="en-US" w:eastAsia="zh-CN"/>
        </w:rPr>
        <w:t>7</w:t>
      </w:r>
      <w:r>
        <w:rPr>
          <w:rFonts w:hint="eastAsia" w:cs="宋体" w:asciiTheme="minorEastAsia" w:hAnsiTheme="minorEastAsia"/>
          <w:color w:val="auto"/>
          <w:kern w:val="0"/>
          <w:sz w:val="24"/>
          <w:szCs w:val="24"/>
          <w:lang w:eastAsia="zh-CN"/>
        </w:rPr>
        <w:t>月</w:t>
      </w:r>
      <w:r>
        <w:rPr>
          <w:rFonts w:hint="eastAsia" w:cs="宋体" w:asciiTheme="minorEastAsia" w:hAnsiTheme="minorEastAsia"/>
          <w:color w:val="auto"/>
          <w:kern w:val="0"/>
          <w:sz w:val="24"/>
          <w:szCs w:val="24"/>
          <w:lang w:val="en-US" w:eastAsia="zh-CN"/>
        </w:rPr>
        <w:t>24</w:t>
      </w:r>
      <w:r>
        <w:rPr>
          <w:rFonts w:hint="eastAsia" w:cs="宋体" w:asciiTheme="minorEastAsia" w:hAnsiTheme="minorEastAsia"/>
          <w:color w:val="auto"/>
          <w:kern w:val="0"/>
          <w:sz w:val="24"/>
          <w:szCs w:val="24"/>
          <w:lang w:eastAsia="zh-CN"/>
        </w:rPr>
        <w:t>日08时</w:t>
      </w:r>
      <w:r>
        <w:rPr>
          <w:rFonts w:hint="eastAsia" w:cs="宋体" w:asciiTheme="minorEastAsia" w:hAnsiTheme="minorEastAsia"/>
          <w:color w:val="auto"/>
          <w:kern w:val="0"/>
          <w:sz w:val="24"/>
          <w:szCs w:val="24"/>
          <w:lang w:val="en-US" w:eastAsia="zh-CN"/>
        </w:rPr>
        <w:t>30</w:t>
      </w:r>
      <w:r>
        <w:rPr>
          <w:rFonts w:hint="eastAsia" w:cs="宋体" w:asciiTheme="minorEastAsia" w:hAnsiTheme="minorEastAsia"/>
          <w:color w:val="auto"/>
          <w:kern w:val="0"/>
          <w:sz w:val="24"/>
          <w:szCs w:val="24"/>
          <w:lang w:eastAsia="zh-CN"/>
        </w:rPr>
        <w:t>分</w:t>
      </w:r>
      <w:r>
        <w:rPr>
          <w:rFonts w:hint="eastAsia" w:cs="宋体" w:asciiTheme="minorEastAsia" w:hAnsiTheme="minorEastAsia"/>
          <w:color w:val="auto"/>
          <w:kern w:val="0"/>
          <w:sz w:val="24"/>
          <w:szCs w:val="24"/>
        </w:rPr>
        <w:t>；</w:t>
      </w:r>
    </w:p>
    <w:p w14:paraId="7D2225B7">
      <w:pPr>
        <w:spacing w:line="480" w:lineRule="exac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2、开标地点：三门峡市陕州区公共资源交易中心四楼开标</w:t>
      </w:r>
      <w:r>
        <w:rPr>
          <w:rFonts w:hint="eastAsia" w:cs="宋体" w:asciiTheme="minorEastAsia" w:hAnsiTheme="minorEastAsia"/>
          <w:color w:val="auto"/>
          <w:kern w:val="0"/>
          <w:sz w:val="24"/>
          <w:szCs w:val="24"/>
          <w:lang w:val="en-US" w:eastAsia="zh-CN"/>
        </w:rPr>
        <w:t>二</w:t>
      </w:r>
      <w:r>
        <w:rPr>
          <w:rFonts w:hint="eastAsia" w:cs="宋体" w:asciiTheme="minorEastAsia" w:hAnsiTheme="minorEastAsia"/>
          <w:color w:val="auto"/>
          <w:kern w:val="0"/>
          <w:sz w:val="24"/>
          <w:szCs w:val="24"/>
        </w:rPr>
        <w:t>室</w:t>
      </w:r>
    </w:p>
    <w:p w14:paraId="0AA87690">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七、其他事项</w:t>
      </w:r>
    </w:p>
    <w:p w14:paraId="3DF2241C">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1、响应人应仔细阅读操作手册，在本公告中要求的截止时间前完成竞争性磋商响应文件的上传工作，并充分考虑人为操作等因素，因响应人操作不当造成的无法投标等一切后果，由供应商自行承担。</w:t>
      </w:r>
    </w:p>
    <w:p w14:paraId="769C1550">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2、磋商所发生一切费用由各响应人自行承担，并承担相应的风险和责任。</w:t>
      </w:r>
    </w:p>
    <w:p w14:paraId="55853357">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3、本项目不组织响应人踏勘现场。</w:t>
      </w:r>
    </w:p>
    <w:p w14:paraId="620F5A63">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4、本项目无论中标与否，均不退还响应文件。</w:t>
      </w:r>
    </w:p>
    <w:p w14:paraId="03E2AC3D">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5、本项目资格评审和业绩以投标文件为准，投标人可使用电子营业执照。</w:t>
      </w:r>
    </w:p>
    <w:p w14:paraId="7942F772">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温馨提示：本项目为电子化、无纸化交易项目，开标时不再接受任何纸质资料，为保证您能投标成功，请需仔细阅读竞争性磋商文件和三门峡市公共资源交易中心官网业务办理指南。</w:t>
      </w:r>
    </w:p>
    <w:p w14:paraId="5E289D46">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八、发布公告的媒介：</w:t>
      </w:r>
    </w:p>
    <w:p w14:paraId="2B671559">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本次竞争性磋商公告同时在</w:t>
      </w:r>
      <w:r>
        <w:rPr>
          <w:rFonts w:hint="eastAsia" w:cs="宋体" w:asciiTheme="minorEastAsia" w:hAnsiTheme="minorEastAsia"/>
          <w:color w:val="000000" w:themeColor="text1"/>
          <w:kern w:val="0"/>
          <w:sz w:val="24"/>
          <w:szCs w:val="24"/>
          <w:lang w:eastAsia="zh-CN"/>
          <w14:textFill>
            <w14:solidFill>
              <w14:schemeClr w14:val="tx1"/>
            </w14:solidFill>
          </w14:textFill>
        </w:rPr>
        <w:t>《河南省政府采购网》、《中国招标投标公共服务平台》、《三门峡市公共资源交易中心网》</w:t>
      </w:r>
      <w:r>
        <w:rPr>
          <w:rFonts w:hint="eastAsia" w:cs="宋体" w:asciiTheme="minorEastAsia" w:hAnsiTheme="minorEastAsia"/>
          <w:color w:val="000000" w:themeColor="text1"/>
          <w:kern w:val="0"/>
          <w:sz w:val="24"/>
          <w:szCs w:val="24"/>
          <w14:textFill>
            <w14:solidFill>
              <w14:schemeClr w14:val="tx1"/>
            </w14:solidFill>
          </w14:textFill>
        </w:rPr>
        <w:t>等媒体公开发布。</w:t>
      </w:r>
    </w:p>
    <w:p w14:paraId="75562E26">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九、联系方式：</w:t>
      </w:r>
    </w:p>
    <w:p w14:paraId="7DDC75AA">
      <w:pPr>
        <w:spacing w:line="480" w:lineRule="exact"/>
        <w:ind w:firstLine="480" w:firstLineChars="200"/>
        <w:jc w:val="left"/>
        <w:rPr>
          <w:rFonts w:hint="eastAsia" w:cs="宋体" w:asciiTheme="minorEastAsia" w:hAnsiTheme="minorEastAsia" w:eastAsiaTheme="minorEastAsia"/>
          <w:color w:val="FF0000"/>
          <w:kern w:val="0"/>
          <w:sz w:val="24"/>
          <w:szCs w:val="24"/>
          <w:lang w:eastAsia="zh-CN"/>
        </w:rPr>
      </w:pPr>
      <w:r>
        <w:rPr>
          <w:rFonts w:hint="eastAsia" w:cs="宋体" w:asciiTheme="minorEastAsia" w:hAnsiTheme="minorEastAsia"/>
          <w:color w:val="000000" w:themeColor="text1"/>
          <w:kern w:val="0"/>
          <w:sz w:val="24"/>
          <w:szCs w:val="24"/>
          <w14:textFill>
            <w14:solidFill>
              <w14:schemeClr w14:val="tx1"/>
            </w14:solidFill>
          </w14:textFill>
        </w:rPr>
        <w:t>监督单位：</w:t>
      </w:r>
      <w:r>
        <w:rPr>
          <w:rFonts w:hint="eastAsia" w:cs="宋体" w:asciiTheme="minorEastAsia" w:hAnsiTheme="minorEastAsia"/>
          <w:color w:val="auto"/>
          <w:kern w:val="0"/>
          <w:sz w:val="24"/>
          <w:szCs w:val="24"/>
          <w:lang w:eastAsia="zh-CN"/>
        </w:rPr>
        <w:t>三门峡市陕州区财政局采购监督管理科</w:t>
      </w:r>
    </w:p>
    <w:p w14:paraId="177E239D">
      <w:pPr>
        <w:spacing w:line="480" w:lineRule="exact"/>
        <w:ind w:firstLine="480" w:firstLineChars="200"/>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电话：</w:t>
      </w:r>
      <w:r>
        <w:rPr>
          <w:rFonts w:hint="eastAsia" w:cs="宋体" w:asciiTheme="minorEastAsia" w:hAnsiTheme="minorEastAsia"/>
          <w:color w:val="000000" w:themeColor="text1"/>
          <w:kern w:val="0"/>
          <w:sz w:val="24"/>
          <w:szCs w:val="24"/>
          <w:lang w:eastAsia="zh-CN"/>
          <w14:textFill>
            <w14:solidFill>
              <w14:schemeClr w14:val="tx1"/>
            </w14:solidFill>
          </w14:textFill>
        </w:rPr>
        <w:t>0398-3839210</w:t>
      </w:r>
    </w:p>
    <w:p w14:paraId="4B64798E">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地址：三门峡市陕州区</w:t>
      </w:r>
    </w:p>
    <w:p w14:paraId="10650366">
      <w:pPr>
        <w:spacing w:line="480" w:lineRule="exact"/>
        <w:ind w:firstLine="480" w:firstLineChars="200"/>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招标人：</w:t>
      </w:r>
      <w:r>
        <w:rPr>
          <w:rFonts w:hint="eastAsia" w:cs="宋体" w:asciiTheme="minorEastAsia" w:hAnsiTheme="minorEastAsia"/>
          <w:color w:val="000000" w:themeColor="text1"/>
          <w:kern w:val="0"/>
          <w:sz w:val="24"/>
          <w:szCs w:val="24"/>
          <w:lang w:eastAsia="zh-CN"/>
          <w14:textFill>
            <w14:solidFill>
              <w14:schemeClr w14:val="tx1"/>
            </w14:solidFill>
          </w14:textFill>
        </w:rPr>
        <w:t>三门峡市陕州区黄河河务局</w:t>
      </w:r>
    </w:p>
    <w:p w14:paraId="0E74BCD5">
      <w:pPr>
        <w:spacing w:line="480" w:lineRule="exact"/>
        <w:ind w:firstLine="480" w:firstLineChars="200"/>
        <w:rPr>
          <w:rFonts w:hint="default" w:eastAsia="宋体" w:asciiTheme="minorEastAsia" w:hAnsiTheme="minorEastAsia" w:cstheme="minorEastAsia"/>
          <w:color w:val="000000" w:themeColor="text1"/>
          <w:sz w:val="24"/>
          <w:lang w:val="en-US" w:eastAsia="zh-CN"/>
          <w14:textFill>
            <w14:solidFill>
              <w14:schemeClr w14:val="tx1"/>
            </w14:solidFill>
          </w14:textFill>
        </w:rPr>
      </w:pPr>
      <w:r>
        <w:rPr>
          <w:rFonts w:hint="eastAsia" w:eastAsia="宋体" w:asciiTheme="minorEastAsia" w:hAnsiTheme="minorEastAsia" w:cstheme="minorEastAsia"/>
          <w:color w:val="000000" w:themeColor="text1"/>
          <w:sz w:val="24"/>
          <w:lang w:val="en-US" w:eastAsia="zh-CN"/>
          <w14:textFill>
            <w14:solidFill>
              <w14:schemeClr w14:val="tx1"/>
            </w14:solidFill>
          </w14:textFill>
        </w:rPr>
        <w:t>地址：</w:t>
      </w:r>
      <w:r>
        <w:rPr>
          <w:rFonts w:hint="eastAsia" w:asciiTheme="minorEastAsia" w:hAnsiTheme="minorEastAsia" w:cstheme="minorEastAsia"/>
          <w:color w:val="000000" w:themeColor="text1"/>
          <w:sz w:val="24"/>
          <w:lang w:eastAsia="zh-CN"/>
          <w14:textFill>
            <w14:solidFill>
              <w14:schemeClr w14:val="tx1"/>
            </w14:solidFill>
          </w14:textFill>
        </w:rPr>
        <w:t>陕州区通秦路与神力路交叉口</w:t>
      </w:r>
    </w:p>
    <w:p w14:paraId="1B464BBD">
      <w:pPr>
        <w:spacing w:line="480" w:lineRule="exact"/>
        <w:ind w:firstLine="480" w:firstLineChars="200"/>
        <w:rPr>
          <w:rFonts w:hint="default" w:eastAsia="宋体" w:asciiTheme="minorEastAsia" w:hAnsiTheme="minorEastAsia" w:cstheme="minorEastAsia"/>
          <w:color w:val="auto"/>
          <w:sz w:val="24"/>
          <w:lang w:val="en-US" w:eastAsia="zh-CN"/>
        </w:rPr>
      </w:pPr>
      <w:r>
        <w:rPr>
          <w:rFonts w:hint="eastAsia" w:eastAsia="宋体" w:asciiTheme="minorEastAsia" w:hAnsiTheme="minorEastAsia" w:cstheme="minorEastAsia"/>
          <w:color w:val="auto"/>
          <w:sz w:val="24"/>
        </w:rPr>
        <w:t>联系人：</w:t>
      </w:r>
      <w:r>
        <w:rPr>
          <w:rFonts w:hint="eastAsia" w:asciiTheme="minorEastAsia" w:hAnsiTheme="minorEastAsia" w:cstheme="minorEastAsia"/>
          <w:color w:val="auto"/>
          <w:sz w:val="24"/>
          <w:lang w:val="en-US" w:eastAsia="zh-CN"/>
        </w:rPr>
        <w:t>王</w:t>
      </w:r>
      <w:r>
        <w:rPr>
          <w:rFonts w:hint="eastAsia" w:eastAsia="宋体" w:asciiTheme="minorEastAsia" w:hAnsiTheme="minorEastAsia" w:cstheme="minorEastAsia"/>
          <w:color w:val="auto"/>
          <w:sz w:val="24"/>
          <w:lang w:val="en-US" w:eastAsia="zh-CN"/>
        </w:rPr>
        <w:t>先生</w:t>
      </w:r>
    </w:p>
    <w:p w14:paraId="74A2640B">
      <w:pPr>
        <w:spacing w:line="480" w:lineRule="exact"/>
        <w:ind w:firstLine="480" w:firstLineChars="200"/>
        <w:rPr>
          <w:rFonts w:hint="default" w:eastAsia="宋体" w:asciiTheme="minorEastAsia" w:hAnsiTheme="minorEastAsia" w:cstheme="minorEastAsia"/>
          <w:color w:val="auto"/>
          <w:sz w:val="24"/>
          <w:lang w:val="en-US" w:eastAsia="zh-CN"/>
        </w:rPr>
      </w:pPr>
      <w:r>
        <w:rPr>
          <w:rFonts w:hint="eastAsia" w:eastAsia="宋体" w:asciiTheme="minorEastAsia" w:hAnsiTheme="minorEastAsia" w:cstheme="minorEastAsia"/>
          <w:color w:val="auto"/>
          <w:sz w:val="24"/>
        </w:rPr>
        <w:t>联系电话：</w:t>
      </w:r>
      <w:r>
        <w:rPr>
          <w:rFonts w:hint="eastAsia" w:asciiTheme="minorEastAsia" w:hAnsiTheme="minorEastAsia" w:cstheme="minorEastAsia"/>
          <w:color w:val="auto"/>
          <w:sz w:val="24"/>
          <w:lang w:val="en-US" w:eastAsia="zh-CN"/>
        </w:rPr>
        <w:t>15839856987</w:t>
      </w:r>
    </w:p>
    <w:p w14:paraId="04CC258F">
      <w:pPr>
        <w:spacing w:line="480" w:lineRule="exact"/>
        <w:ind w:firstLine="480" w:firstLineChars="200"/>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招标代理机构：</w:t>
      </w:r>
      <w:r>
        <w:rPr>
          <w:rFonts w:hint="eastAsia" w:cs="宋体" w:asciiTheme="minorEastAsia" w:hAnsiTheme="minorEastAsia"/>
          <w:color w:val="000000" w:themeColor="text1"/>
          <w:kern w:val="0"/>
          <w:sz w:val="24"/>
          <w:szCs w:val="24"/>
          <w:lang w:eastAsia="zh-CN"/>
          <w14:textFill>
            <w14:solidFill>
              <w14:schemeClr w14:val="tx1"/>
            </w14:solidFill>
          </w14:textFill>
        </w:rPr>
        <w:t>河南中建工程技术有限公司</w:t>
      </w:r>
    </w:p>
    <w:p w14:paraId="7C258531">
      <w:pPr>
        <w:spacing w:line="480" w:lineRule="exact"/>
        <w:ind w:firstLine="480" w:firstLineChars="200"/>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地   址：</w:t>
      </w:r>
      <w:r>
        <w:rPr>
          <w:rFonts w:hint="eastAsia" w:cs="宋体" w:asciiTheme="minorEastAsia" w:hAnsiTheme="minorEastAsia"/>
          <w:color w:val="000000" w:themeColor="text1"/>
          <w:kern w:val="0"/>
          <w:sz w:val="24"/>
          <w:szCs w:val="24"/>
          <w:lang w:eastAsia="zh-CN"/>
          <w14:textFill>
            <w14:solidFill>
              <w14:schemeClr w14:val="tx1"/>
            </w14:solidFill>
          </w14:textFill>
        </w:rPr>
        <w:t>郑州市金水区三全路99号1号楼1单元11层17号</w:t>
      </w:r>
    </w:p>
    <w:p w14:paraId="1614A18D">
      <w:pPr>
        <w:spacing w:line="480" w:lineRule="exact"/>
        <w:ind w:firstLine="480" w:firstLineChars="200"/>
        <w:jc w:val="left"/>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联系人：</w:t>
      </w:r>
      <w:r>
        <w:rPr>
          <w:rFonts w:hint="eastAsia" w:cs="宋体" w:asciiTheme="minorEastAsia" w:hAnsiTheme="minorEastAsia"/>
          <w:color w:val="000000" w:themeColor="text1"/>
          <w:kern w:val="0"/>
          <w:sz w:val="24"/>
          <w:szCs w:val="24"/>
          <w:lang w:val="en-US" w:eastAsia="zh-CN"/>
          <w14:textFill>
            <w14:solidFill>
              <w14:schemeClr w14:val="tx1"/>
            </w14:solidFill>
          </w14:textFill>
        </w:rPr>
        <w:t>胡女士</w:t>
      </w:r>
    </w:p>
    <w:p w14:paraId="1CE8A254">
      <w:pPr>
        <w:spacing w:line="480" w:lineRule="exact"/>
        <w:ind w:firstLine="480" w:firstLineChars="200"/>
        <w:jc w:val="left"/>
        <w:rPr>
          <w:rFonts w:hint="eastAsia" w:cs="宋体" w:asciiTheme="minorEastAsia" w:hAnsiTheme="minorEastAsia" w:eastAsiaTheme="minorEastAsia"/>
          <w:color w:val="auto"/>
          <w:kern w:val="0"/>
          <w:sz w:val="24"/>
          <w:szCs w:val="24"/>
          <w:lang w:eastAsia="zh-CN"/>
        </w:rPr>
      </w:pPr>
      <w:r>
        <w:rPr>
          <w:rFonts w:hint="eastAsia" w:cs="宋体" w:asciiTheme="minorEastAsia" w:hAnsiTheme="minorEastAsia"/>
          <w:color w:val="auto"/>
          <w:kern w:val="0"/>
          <w:sz w:val="24"/>
          <w:szCs w:val="24"/>
        </w:rPr>
        <w:t>电   话：</w:t>
      </w:r>
      <w:r>
        <w:rPr>
          <w:rFonts w:hint="eastAsia" w:cs="宋体" w:asciiTheme="minorEastAsia" w:hAnsiTheme="minorEastAsia"/>
          <w:color w:val="auto"/>
          <w:kern w:val="0"/>
          <w:sz w:val="24"/>
          <w:szCs w:val="24"/>
          <w:lang w:eastAsia="zh-CN"/>
        </w:rPr>
        <w:t>18603981728</w:t>
      </w:r>
    </w:p>
    <w:p w14:paraId="79BB147C">
      <w:pPr>
        <w:spacing w:line="480" w:lineRule="exact"/>
        <w:ind w:firstLine="480" w:firstLineChars="200"/>
        <w:jc w:val="center"/>
        <w:rPr>
          <w:rFonts w:cs="宋体" w:asciiTheme="minorEastAsia" w:hAnsiTheme="minorEastAsia"/>
          <w:color w:val="000000" w:themeColor="text1"/>
          <w:kern w:val="0"/>
          <w:sz w:val="24"/>
          <w:szCs w:val="28"/>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br w:type="page"/>
      </w:r>
      <w:r>
        <w:rPr>
          <w:rFonts w:hint="eastAsia" w:cs="Times New Roman" w:asciiTheme="minorEastAsia" w:hAnsiTheme="minorEastAsia"/>
          <w:b/>
          <w:bCs/>
          <w:color w:val="000000" w:themeColor="text1"/>
          <w:sz w:val="30"/>
          <w:szCs w:val="30"/>
          <w14:textFill>
            <w14:solidFill>
              <w14:schemeClr w14:val="tx1"/>
            </w14:solidFill>
          </w14:textFill>
        </w:rPr>
        <w:t>第二章 响应人须知</w:t>
      </w:r>
      <w:bookmarkEnd w:id="3"/>
      <w:bookmarkEnd w:id="4"/>
      <w:bookmarkEnd w:id="5"/>
    </w:p>
    <w:p w14:paraId="0CF491C0">
      <w:pPr>
        <w:spacing w:line="480" w:lineRule="exact"/>
        <w:ind w:firstLine="602" w:firstLineChars="200"/>
        <w:jc w:val="center"/>
        <w:rPr>
          <w:rFonts w:cs="Times New Roman" w:asciiTheme="minorEastAsia" w:hAnsiTheme="minorEastAsia"/>
          <w:b/>
          <w:bCs/>
          <w:color w:val="000000" w:themeColor="text1"/>
          <w:sz w:val="30"/>
          <w:szCs w:val="30"/>
          <w14:textFill>
            <w14:solidFill>
              <w14:schemeClr w14:val="tx1"/>
            </w14:solidFill>
          </w14:textFill>
        </w:rPr>
      </w:pPr>
      <w:bookmarkStart w:id="6" w:name="_Toc6916"/>
      <w:bookmarkStart w:id="7" w:name="_Toc31332"/>
      <w:r>
        <w:rPr>
          <w:rFonts w:hint="eastAsia" w:cs="Times New Roman" w:asciiTheme="minorEastAsia" w:hAnsiTheme="minorEastAsia"/>
          <w:b/>
          <w:bCs/>
          <w:color w:val="000000" w:themeColor="text1"/>
          <w:sz w:val="30"/>
          <w:szCs w:val="30"/>
          <w14:textFill>
            <w14:solidFill>
              <w14:schemeClr w14:val="tx1"/>
            </w14:solidFill>
          </w14:textFill>
        </w:rPr>
        <w:t>响应人须知前附表</w:t>
      </w:r>
      <w:bookmarkEnd w:id="6"/>
      <w:bookmarkEnd w:id="7"/>
    </w:p>
    <w:tbl>
      <w:tblPr>
        <w:tblStyle w:val="11"/>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69"/>
        <w:gridCol w:w="48"/>
        <w:gridCol w:w="1528"/>
        <w:gridCol w:w="239"/>
        <w:gridCol w:w="6849"/>
      </w:tblGrid>
      <w:tr w14:paraId="2922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037D04B2">
            <w:pPr>
              <w:jc w:val="center"/>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条款号</w:t>
            </w:r>
          </w:p>
        </w:tc>
        <w:tc>
          <w:tcPr>
            <w:tcW w:w="1767" w:type="dxa"/>
            <w:gridSpan w:val="2"/>
            <w:tcBorders>
              <w:top w:val="single" w:color="auto" w:sz="4" w:space="0"/>
              <w:left w:val="nil"/>
              <w:bottom w:val="single" w:color="auto" w:sz="4" w:space="0"/>
              <w:right w:val="single" w:color="auto" w:sz="4" w:space="0"/>
            </w:tcBorders>
            <w:vAlign w:val="center"/>
          </w:tcPr>
          <w:p w14:paraId="61D84288">
            <w:pPr>
              <w:jc w:val="center"/>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条款名称</w:t>
            </w:r>
          </w:p>
        </w:tc>
        <w:tc>
          <w:tcPr>
            <w:tcW w:w="6849" w:type="dxa"/>
            <w:tcBorders>
              <w:top w:val="single" w:color="auto" w:sz="4" w:space="0"/>
              <w:left w:val="nil"/>
              <w:bottom w:val="single" w:color="auto" w:sz="4" w:space="0"/>
              <w:right w:val="single" w:color="auto" w:sz="4" w:space="0"/>
            </w:tcBorders>
            <w:vAlign w:val="center"/>
          </w:tcPr>
          <w:p w14:paraId="53D74DA8">
            <w:pPr>
              <w:jc w:val="center"/>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编  列  内  容</w:t>
            </w:r>
          </w:p>
        </w:tc>
      </w:tr>
      <w:tr w14:paraId="6440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45EEAF2A">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1.1.2</w:t>
            </w:r>
          </w:p>
        </w:tc>
        <w:tc>
          <w:tcPr>
            <w:tcW w:w="1767" w:type="dxa"/>
            <w:gridSpan w:val="2"/>
            <w:tcBorders>
              <w:top w:val="single" w:color="auto" w:sz="4" w:space="0"/>
              <w:left w:val="nil"/>
              <w:bottom w:val="single" w:color="auto" w:sz="4" w:space="0"/>
              <w:right w:val="single" w:color="auto" w:sz="4" w:space="0"/>
            </w:tcBorders>
            <w:vAlign w:val="center"/>
          </w:tcPr>
          <w:p w14:paraId="73B39B6B">
            <w:pPr>
              <w:widowControl/>
              <w:jc w:val="center"/>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招标人</w:t>
            </w:r>
          </w:p>
        </w:tc>
        <w:tc>
          <w:tcPr>
            <w:tcW w:w="6849" w:type="dxa"/>
            <w:tcBorders>
              <w:top w:val="single" w:color="auto" w:sz="4" w:space="0"/>
              <w:left w:val="nil"/>
              <w:bottom w:val="single" w:color="auto" w:sz="4" w:space="0"/>
              <w:right w:val="single" w:color="auto" w:sz="4" w:space="0"/>
            </w:tcBorders>
            <w:vAlign w:val="center"/>
          </w:tcPr>
          <w:p w14:paraId="25743A28">
            <w:pPr>
              <w:spacing w:line="480" w:lineRule="exact"/>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招标人：</w:t>
            </w:r>
            <w:r>
              <w:rPr>
                <w:rFonts w:hint="eastAsia" w:cs="宋体" w:asciiTheme="minorEastAsia" w:hAnsiTheme="minorEastAsia"/>
                <w:color w:val="000000" w:themeColor="text1"/>
                <w:kern w:val="0"/>
                <w:sz w:val="24"/>
                <w:szCs w:val="24"/>
                <w:lang w:eastAsia="zh-CN"/>
                <w14:textFill>
                  <w14:solidFill>
                    <w14:schemeClr w14:val="tx1"/>
                  </w14:solidFill>
                </w14:textFill>
              </w:rPr>
              <w:t>三门峡市陕州区黄河河务局</w:t>
            </w:r>
          </w:p>
          <w:p w14:paraId="1A7DE9CA">
            <w:pPr>
              <w:spacing w:line="480" w:lineRule="exact"/>
              <w:rPr>
                <w:rFonts w:hint="default" w:eastAsia="宋体" w:asciiTheme="minorEastAsia" w:hAnsiTheme="minorEastAsia" w:cstheme="minorEastAsia"/>
                <w:color w:val="000000" w:themeColor="text1"/>
                <w:sz w:val="24"/>
                <w:lang w:val="en-US" w:eastAsia="zh-CN"/>
                <w14:textFill>
                  <w14:solidFill>
                    <w14:schemeClr w14:val="tx1"/>
                  </w14:solidFill>
                </w14:textFill>
              </w:rPr>
            </w:pPr>
            <w:r>
              <w:rPr>
                <w:rFonts w:hint="eastAsia" w:eastAsia="宋体" w:asciiTheme="minorEastAsia" w:hAnsiTheme="minorEastAsia" w:cstheme="minorEastAsia"/>
                <w:color w:val="000000" w:themeColor="text1"/>
                <w:sz w:val="24"/>
                <w:lang w:val="en-US" w:eastAsia="zh-CN"/>
                <w14:textFill>
                  <w14:solidFill>
                    <w14:schemeClr w14:val="tx1"/>
                  </w14:solidFill>
                </w14:textFill>
              </w:rPr>
              <w:t>地址：</w:t>
            </w:r>
            <w:r>
              <w:rPr>
                <w:rFonts w:hint="eastAsia" w:asciiTheme="minorEastAsia" w:hAnsiTheme="minorEastAsia" w:cstheme="minorEastAsia"/>
                <w:color w:val="000000" w:themeColor="text1"/>
                <w:sz w:val="24"/>
                <w:lang w:eastAsia="zh-CN"/>
                <w14:textFill>
                  <w14:solidFill>
                    <w14:schemeClr w14:val="tx1"/>
                  </w14:solidFill>
                </w14:textFill>
              </w:rPr>
              <w:t>陕州区通秦路与神力路交叉口</w:t>
            </w:r>
          </w:p>
          <w:p w14:paraId="66118810">
            <w:pPr>
              <w:spacing w:line="480" w:lineRule="exact"/>
              <w:rPr>
                <w:rFonts w:hint="default" w:eastAsia="宋体" w:asciiTheme="minorEastAsia" w:hAnsiTheme="minorEastAsia" w:cstheme="minorEastAsia"/>
                <w:color w:val="auto"/>
                <w:sz w:val="24"/>
                <w:lang w:val="en-US" w:eastAsia="zh-CN"/>
              </w:rPr>
            </w:pPr>
            <w:r>
              <w:rPr>
                <w:rFonts w:hint="eastAsia" w:eastAsia="宋体" w:asciiTheme="minorEastAsia" w:hAnsiTheme="minorEastAsia" w:cstheme="minorEastAsia"/>
                <w:color w:val="auto"/>
                <w:sz w:val="24"/>
              </w:rPr>
              <w:t>联系人：</w:t>
            </w:r>
            <w:r>
              <w:rPr>
                <w:rFonts w:hint="eastAsia" w:asciiTheme="minorEastAsia" w:hAnsiTheme="minorEastAsia" w:cstheme="minorEastAsia"/>
                <w:color w:val="auto"/>
                <w:sz w:val="24"/>
                <w:lang w:val="en-US" w:eastAsia="zh-CN"/>
              </w:rPr>
              <w:t>王</w:t>
            </w:r>
            <w:r>
              <w:rPr>
                <w:rFonts w:hint="eastAsia" w:eastAsia="宋体" w:asciiTheme="minorEastAsia" w:hAnsiTheme="minorEastAsia" w:cstheme="minorEastAsia"/>
                <w:color w:val="auto"/>
                <w:sz w:val="24"/>
                <w:lang w:val="en-US" w:eastAsia="zh-CN"/>
              </w:rPr>
              <w:t>先生</w:t>
            </w:r>
          </w:p>
          <w:p w14:paraId="370B4D3A">
            <w:pPr>
              <w:spacing w:line="480" w:lineRule="exact"/>
              <w:rPr>
                <w:rFonts w:hint="eastAsia" w:cs="Times New Roman"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eastAsia="宋体" w:asciiTheme="minorEastAsia" w:hAnsiTheme="minorEastAsia" w:cstheme="minorEastAsia"/>
                <w:color w:val="auto"/>
                <w:sz w:val="24"/>
              </w:rPr>
              <w:t>联系电话：</w:t>
            </w:r>
            <w:r>
              <w:rPr>
                <w:rFonts w:hint="eastAsia" w:asciiTheme="minorEastAsia" w:hAnsiTheme="minorEastAsia" w:cstheme="minorEastAsia"/>
                <w:color w:val="auto"/>
                <w:sz w:val="24"/>
                <w:lang w:val="en-US" w:eastAsia="zh-CN"/>
              </w:rPr>
              <w:t>15839856987</w:t>
            </w:r>
          </w:p>
        </w:tc>
      </w:tr>
      <w:tr w14:paraId="705D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0C7BA22B">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1.1.3</w:t>
            </w:r>
          </w:p>
        </w:tc>
        <w:tc>
          <w:tcPr>
            <w:tcW w:w="1767" w:type="dxa"/>
            <w:gridSpan w:val="2"/>
            <w:tcBorders>
              <w:top w:val="single" w:color="auto" w:sz="4" w:space="0"/>
              <w:left w:val="nil"/>
              <w:bottom w:val="single" w:color="auto" w:sz="4" w:space="0"/>
              <w:right w:val="single" w:color="auto" w:sz="4" w:space="0"/>
            </w:tcBorders>
            <w:vAlign w:val="center"/>
          </w:tcPr>
          <w:p w14:paraId="2184A42B">
            <w:pPr>
              <w:widowControl/>
              <w:jc w:val="center"/>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代理机构</w:t>
            </w:r>
          </w:p>
        </w:tc>
        <w:tc>
          <w:tcPr>
            <w:tcW w:w="6849" w:type="dxa"/>
            <w:tcBorders>
              <w:top w:val="single" w:color="auto" w:sz="4" w:space="0"/>
              <w:left w:val="nil"/>
              <w:bottom w:val="single" w:color="auto" w:sz="4" w:space="0"/>
              <w:right w:val="single" w:color="auto" w:sz="4" w:space="0"/>
            </w:tcBorders>
            <w:vAlign w:val="center"/>
          </w:tcPr>
          <w:p w14:paraId="34EAE9C9">
            <w:pPr>
              <w:widowControl/>
              <w:spacing w:line="360" w:lineRule="auto"/>
              <w:rPr>
                <w:rFonts w:hint="eastAsia" w:cs="Times New Roman"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代理机构：</w:t>
            </w:r>
            <w:r>
              <w:rPr>
                <w:rFonts w:hint="eastAsia" w:cs="Times New Roman" w:asciiTheme="minorEastAsia" w:hAnsiTheme="minorEastAsia"/>
                <w:color w:val="000000" w:themeColor="text1"/>
                <w:kern w:val="0"/>
                <w:sz w:val="24"/>
                <w:szCs w:val="24"/>
                <w:lang w:eastAsia="zh-CN"/>
                <w14:textFill>
                  <w14:solidFill>
                    <w14:schemeClr w14:val="tx1"/>
                  </w14:solidFill>
                </w14:textFill>
              </w:rPr>
              <w:t>河南中建工程技术有限公司</w:t>
            </w:r>
          </w:p>
          <w:p w14:paraId="6066E47F">
            <w:pPr>
              <w:widowControl/>
              <w:spacing w:line="360" w:lineRule="auto"/>
              <w:rPr>
                <w:rFonts w:hint="eastAsia" w:cs="Times New Roman"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联系人：</w:t>
            </w:r>
            <w:r>
              <w:rPr>
                <w:rFonts w:hint="eastAsia" w:cs="Times New Roman" w:asciiTheme="minorEastAsia" w:hAnsiTheme="minorEastAsia"/>
                <w:color w:val="000000" w:themeColor="text1"/>
                <w:kern w:val="0"/>
                <w:sz w:val="24"/>
                <w:szCs w:val="24"/>
                <w:lang w:val="en-US" w:eastAsia="zh-CN"/>
                <w14:textFill>
                  <w14:solidFill>
                    <w14:schemeClr w14:val="tx1"/>
                  </w14:solidFill>
                </w14:textFill>
              </w:rPr>
              <w:t>胡女士</w:t>
            </w:r>
          </w:p>
          <w:p w14:paraId="6E583D7B">
            <w:pPr>
              <w:widowControl/>
              <w:spacing w:line="360" w:lineRule="auto"/>
              <w:rPr>
                <w:rFonts w:hint="eastAsia" w:cs="Times New Roman" w:asciiTheme="minorEastAsia" w:hAnsiTheme="minorEastAsia" w:eastAsiaTheme="minorEastAsia"/>
                <w:color w:val="FF0000"/>
                <w:kern w:val="0"/>
                <w:sz w:val="24"/>
                <w:szCs w:val="24"/>
                <w:lang w:eastAsia="zh-CN"/>
              </w:rPr>
            </w:pPr>
            <w:r>
              <w:rPr>
                <w:rFonts w:hint="eastAsia" w:cs="Times New Roman" w:asciiTheme="minorEastAsia" w:hAnsiTheme="minorEastAsia"/>
                <w:color w:val="000000" w:themeColor="text1"/>
                <w:kern w:val="0"/>
                <w:sz w:val="24"/>
                <w:szCs w:val="24"/>
                <w14:textFill>
                  <w14:solidFill>
                    <w14:schemeClr w14:val="tx1"/>
                  </w14:solidFill>
                </w14:textFill>
              </w:rPr>
              <w:t>电话</w:t>
            </w:r>
            <w:r>
              <w:rPr>
                <w:rFonts w:hint="eastAsia" w:cs="Times New Roman" w:asciiTheme="minorEastAsia" w:hAnsiTheme="minorEastAsia"/>
                <w:color w:val="auto"/>
                <w:kern w:val="0"/>
                <w:sz w:val="24"/>
                <w:szCs w:val="24"/>
              </w:rPr>
              <w:t>：</w:t>
            </w:r>
            <w:r>
              <w:rPr>
                <w:rFonts w:hint="eastAsia" w:cs="Times New Roman" w:asciiTheme="minorEastAsia" w:hAnsiTheme="minorEastAsia"/>
                <w:color w:val="auto"/>
                <w:kern w:val="0"/>
                <w:sz w:val="24"/>
                <w:szCs w:val="24"/>
                <w:lang w:eastAsia="zh-CN"/>
              </w:rPr>
              <w:t>18603981728</w:t>
            </w:r>
          </w:p>
          <w:p w14:paraId="2259A3DA">
            <w:pPr>
              <w:widowControl/>
              <w:spacing w:line="360" w:lineRule="auto"/>
              <w:rPr>
                <w:rFonts w:hint="eastAsia" w:cs="Times New Roman"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地址：</w:t>
            </w:r>
            <w:r>
              <w:rPr>
                <w:rFonts w:hint="eastAsia" w:cs="Times New Roman" w:asciiTheme="minorEastAsia" w:hAnsiTheme="minorEastAsia"/>
                <w:color w:val="000000" w:themeColor="text1"/>
                <w:kern w:val="0"/>
                <w:sz w:val="24"/>
                <w:szCs w:val="24"/>
                <w:lang w:eastAsia="zh-CN"/>
                <w14:textFill>
                  <w14:solidFill>
                    <w14:schemeClr w14:val="tx1"/>
                  </w14:solidFill>
                </w14:textFill>
              </w:rPr>
              <w:t>郑州市金水区三全路99号1号楼1单元11层17号</w:t>
            </w:r>
          </w:p>
        </w:tc>
      </w:tr>
      <w:tr w14:paraId="5B0F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5FE95DB7">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1.1.4</w:t>
            </w:r>
          </w:p>
        </w:tc>
        <w:tc>
          <w:tcPr>
            <w:tcW w:w="1767" w:type="dxa"/>
            <w:gridSpan w:val="2"/>
            <w:tcBorders>
              <w:top w:val="single" w:color="auto" w:sz="4" w:space="0"/>
              <w:left w:val="nil"/>
              <w:bottom w:val="single" w:color="auto" w:sz="4" w:space="0"/>
              <w:right w:val="single" w:color="auto" w:sz="4" w:space="0"/>
            </w:tcBorders>
            <w:vAlign w:val="center"/>
          </w:tcPr>
          <w:p w14:paraId="6FBE013B">
            <w:pPr>
              <w:widowControl/>
              <w:jc w:val="center"/>
              <w:rPr>
                <w:rFonts w:cs="宋体" w:asciiTheme="minorEastAsia" w:hAnsiTheme="minorEastAsia"/>
                <w:bCs/>
                <w:color w:val="000000" w:themeColor="text1"/>
                <w:kern w:val="0"/>
                <w:sz w:val="24"/>
                <w:szCs w:val="24"/>
                <w14:textFill>
                  <w14:solidFill>
                    <w14:schemeClr w14:val="tx1"/>
                  </w14:solidFill>
                </w14:textFill>
              </w:rPr>
            </w:pPr>
            <w:r>
              <w:rPr>
                <w:rFonts w:hint="eastAsia" w:cs="宋体" w:asciiTheme="minorEastAsia" w:hAnsiTheme="minorEastAsia"/>
                <w:bCs/>
                <w:color w:val="000000" w:themeColor="text1"/>
                <w:kern w:val="0"/>
                <w:sz w:val="24"/>
                <w:szCs w:val="24"/>
                <w14:textFill>
                  <w14:solidFill>
                    <w14:schemeClr w14:val="tx1"/>
                  </w14:solidFill>
                </w14:textFill>
              </w:rPr>
              <w:t>项目名称</w:t>
            </w:r>
          </w:p>
        </w:tc>
        <w:tc>
          <w:tcPr>
            <w:tcW w:w="6849" w:type="dxa"/>
            <w:tcBorders>
              <w:top w:val="single" w:color="auto" w:sz="4" w:space="0"/>
              <w:left w:val="nil"/>
              <w:bottom w:val="single" w:color="auto" w:sz="4" w:space="0"/>
              <w:right w:val="single" w:color="auto" w:sz="4" w:space="0"/>
            </w:tcBorders>
            <w:vAlign w:val="center"/>
          </w:tcPr>
          <w:p w14:paraId="240DAC82">
            <w:pPr>
              <w:widowControl/>
              <w:rPr>
                <w:rFonts w:hint="eastAsia" w:cs="宋体" w:asciiTheme="minorEastAsia" w:hAnsiTheme="minorEastAsia" w:eastAsiaTheme="minorEastAsia"/>
                <w:bCs/>
                <w:color w:val="000000" w:themeColor="text1"/>
                <w:kern w:val="0"/>
                <w:sz w:val="24"/>
                <w:szCs w:val="24"/>
                <w:lang w:eastAsia="zh-CN"/>
                <w14:textFill>
                  <w14:solidFill>
                    <w14:schemeClr w14:val="tx1"/>
                  </w14:solidFill>
                </w14:textFill>
              </w:rPr>
            </w:pPr>
            <w:r>
              <w:rPr>
                <w:rFonts w:hint="eastAsia" w:cs="宋体" w:asciiTheme="minorEastAsia" w:hAnsiTheme="minorEastAsia"/>
                <w:bCs/>
                <w:color w:val="000000" w:themeColor="text1"/>
                <w:kern w:val="0"/>
                <w:sz w:val="24"/>
                <w:szCs w:val="24"/>
                <w:lang w:eastAsia="zh-CN"/>
                <w14:textFill>
                  <w14:solidFill>
                    <w14:schemeClr w14:val="tx1"/>
                  </w14:solidFill>
                </w14:textFill>
              </w:rPr>
              <w:t>三门峡市陕州区2025年度中央水库移民扶持基金预算（直补结余）项目</w:t>
            </w:r>
          </w:p>
        </w:tc>
      </w:tr>
      <w:tr w14:paraId="44CE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7AA8DBAF">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1.1.5</w:t>
            </w:r>
          </w:p>
        </w:tc>
        <w:tc>
          <w:tcPr>
            <w:tcW w:w="1767" w:type="dxa"/>
            <w:gridSpan w:val="2"/>
            <w:tcBorders>
              <w:top w:val="single" w:color="auto" w:sz="4" w:space="0"/>
              <w:left w:val="nil"/>
              <w:bottom w:val="single" w:color="auto" w:sz="4" w:space="0"/>
              <w:right w:val="single" w:color="auto" w:sz="4" w:space="0"/>
            </w:tcBorders>
            <w:vAlign w:val="center"/>
          </w:tcPr>
          <w:p w14:paraId="5A35FA02">
            <w:pPr>
              <w:widowControl/>
              <w:jc w:val="center"/>
              <w:rPr>
                <w:rFonts w:cs="宋体" w:asciiTheme="minorEastAsia" w:hAnsiTheme="minorEastAsia"/>
                <w:bCs/>
                <w:color w:val="000000" w:themeColor="text1"/>
                <w:kern w:val="0"/>
                <w:sz w:val="24"/>
                <w:szCs w:val="24"/>
                <w14:textFill>
                  <w14:solidFill>
                    <w14:schemeClr w14:val="tx1"/>
                  </w14:solidFill>
                </w14:textFill>
              </w:rPr>
            </w:pPr>
            <w:r>
              <w:rPr>
                <w:rFonts w:hint="eastAsia" w:cs="宋体" w:asciiTheme="minorEastAsia" w:hAnsiTheme="minorEastAsia"/>
                <w:bCs/>
                <w:color w:val="000000" w:themeColor="text1"/>
                <w:kern w:val="0"/>
                <w:sz w:val="24"/>
                <w:szCs w:val="24"/>
                <w14:textFill>
                  <w14:solidFill>
                    <w14:schemeClr w14:val="tx1"/>
                  </w14:solidFill>
                </w14:textFill>
              </w:rPr>
              <w:t>建设地点</w:t>
            </w:r>
          </w:p>
        </w:tc>
        <w:tc>
          <w:tcPr>
            <w:tcW w:w="6849" w:type="dxa"/>
            <w:tcBorders>
              <w:top w:val="single" w:color="auto" w:sz="4" w:space="0"/>
              <w:left w:val="nil"/>
              <w:bottom w:val="single" w:color="auto" w:sz="4" w:space="0"/>
              <w:right w:val="single" w:color="auto" w:sz="4" w:space="0"/>
            </w:tcBorders>
            <w:vAlign w:val="center"/>
          </w:tcPr>
          <w:p w14:paraId="180D086C">
            <w:pPr>
              <w:widowControl/>
              <w:rPr>
                <w:rFonts w:hint="default" w:cs="宋体" w:asciiTheme="minorEastAsia" w:hAnsiTheme="minorEastAsia"/>
                <w:bCs/>
                <w:color w:val="000000" w:themeColor="text1"/>
                <w:kern w:val="0"/>
                <w:sz w:val="24"/>
                <w:szCs w:val="24"/>
                <w:lang w:val="en-US"/>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陕州区</w:t>
            </w:r>
          </w:p>
        </w:tc>
      </w:tr>
      <w:tr w14:paraId="728A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4F3FFECB">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1.2.1</w:t>
            </w:r>
          </w:p>
        </w:tc>
        <w:tc>
          <w:tcPr>
            <w:tcW w:w="1767" w:type="dxa"/>
            <w:gridSpan w:val="2"/>
            <w:tcBorders>
              <w:top w:val="single" w:color="auto" w:sz="4" w:space="0"/>
              <w:left w:val="nil"/>
              <w:bottom w:val="single" w:color="auto" w:sz="4" w:space="0"/>
              <w:right w:val="single" w:color="auto" w:sz="4" w:space="0"/>
            </w:tcBorders>
            <w:vAlign w:val="center"/>
          </w:tcPr>
          <w:p w14:paraId="4A086D09">
            <w:pPr>
              <w:widowControl/>
              <w:jc w:val="center"/>
              <w:rPr>
                <w:rFonts w:cs="宋体" w:asciiTheme="minorEastAsia" w:hAnsiTheme="minorEastAsia"/>
                <w:bCs/>
                <w:color w:val="000000" w:themeColor="text1"/>
                <w:kern w:val="0"/>
                <w:sz w:val="24"/>
                <w:szCs w:val="24"/>
                <w14:textFill>
                  <w14:solidFill>
                    <w14:schemeClr w14:val="tx1"/>
                  </w14:solidFill>
                </w14:textFill>
              </w:rPr>
            </w:pPr>
            <w:r>
              <w:rPr>
                <w:rFonts w:hint="eastAsia" w:cs="宋体" w:asciiTheme="minorEastAsia" w:hAnsiTheme="minorEastAsia"/>
                <w:bCs/>
                <w:color w:val="000000" w:themeColor="text1"/>
                <w:kern w:val="0"/>
                <w:sz w:val="24"/>
                <w:szCs w:val="24"/>
                <w14:textFill>
                  <w14:solidFill>
                    <w14:schemeClr w14:val="tx1"/>
                  </w14:solidFill>
                </w14:textFill>
              </w:rPr>
              <w:t>资金来源</w:t>
            </w:r>
          </w:p>
        </w:tc>
        <w:tc>
          <w:tcPr>
            <w:tcW w:w="6849" w:type="dxa"/>
            <w:tcBorders>
              <w:top w:val="single" w:color="auto" w:sz="4" w:space="0"/>
              <w:left w:val="nil"/>
              <w:bottom w:val="single" w:color="auto" w:sz="4" w:space="0"/>
              <w:right w:val="single" w:color="auto" w:sz="4" w:space="0"/>
            </w:tcBorders>
            <w:vAlign w:val="center"/>
          </w:tcPr>
          <w:p w14:paraId="66B47723">
            <w:pPr>
              <w:widowControl/>
              <w:rPr>
                <w:rFonts w:cs="宋体" w:asciiTheme="minorEastAsia" w:hAnsiTheme="minorEastAsia"/>
                <w:bCs/>
                <w:color w:val="000000" w:themeColor="text1"/>
                <w:kern w:val="0"/>
                <w:sz w:val="24"/>
                <w:szCs w:val="24"/>
                <w14:textFill>
                  <w14:solidFill>
                    <w14:schemeClr w14:val="tx1"/>
                  </w14:solidFill>
                </w14:textFill>
              </w:rPr>
            </w:pPr>
            <w:r>
              <w:rPr>
                <w:rFonts w:hint="eastAsia" w:cs="宋体" w:asciiTheme="minorEastAsia" w:hAnsiTheme="minorEastAsia"/>
                <w:bCs/>
                <w:color w:val="000000" w:themeColor="text1"/>
                <w:kern w:val="0"/>
                <w:sz w:val="24"/>
                <w:szCs w:val="24"/>
                <w:lang w:eastAsia="zh-CN"/>
                <w14:textFill>
                  <w14:solidFill>
                    <w14:schemeClr w14:val="tx1"/>
                  </w14:solidFill>
                </w14:textFill>
              </w:rPr>
              <w:t>财政资金</w:t>
            </w:r>
            <w:r>
              <w:rPr>
                <w:rFonts w:hint="eastAsia" w:cs="宋体" w:asciiTheme="minorEastAsia" w:hAnsiTheme="minorEastAsia"/>
                <w:bCs/>
                <w:color w:val="000000" w:themeColor="text1"/>
                <w:kern w:val="0"/>
                <w:sz w:val="24"/>
                <w:szCs w:val="24"/>
                <w14:textFill>
                  <w14:solidFill>
                    <w14:schemeClr w14:val="tx1"/>
                  </w14:solidFill>
                </w14:textFill>
              </w:rPr>
              <w:t>，已落实到位</w:t>
            </w:r>
          </w:p>
        </w:tc>
      </w:tr>
      <w:tr w14:paraId="4EE9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011B18B7">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1.3.1</w:t>
            </w:r>
          </w:p>
        </w:tc>
        <w:tc>
          <w:tcPr>
            <w:tcW w:w="1767" w:type="dxa"/>
            <w:gridSpan w:val="2"/>
            <w:tcBorders>
              <w:top w:val="single" w:color="auto" w:sz="4" w:space="0"/>
              <w:left w:val="nil"/>
              <w:bottom w:val="single" w:color="auto" w:sz="4" w:space="0"/>
              <w:right w:val="single" w:color="auto" w:sz="4" w:space="0"/>
            </w:tcBorders>
            <w:vAlign w:val="center"/>
          </w:tcPr>
          <w:p w14:paraId="574D0B5B">
            <w:pPr>
              <w:widowControl/>
              <w:jc w:val="center"/>
              <w:rPr>
                <w:rFonts w:cs="宋体" w:asciiTheme="minorEastAsia" w:hAnsiTheme="minorEastAsia"/>
                <w:bCs/>
                <w:color w:val="000000" w:themeColor="text1"/>
                <w:kern w:val="0"/>
                <w:sz w:val="24"/>
                <w:szCs w:val="24"/>
                <w14:textFill>
                  <w14:solidFill>
                    <w14:schemeClr w14:val="tx1"/>
                  </w14:solidFill>
                </w14:textFill>
              </w:rPr>
            </w:pPr>
            <w:r>
              <w:rPr>
                <w:rFonts w:hint="eastAsia" w:cs="宋体" w:asciiTheme="minorEastAsia" w:hAnsiTheme="minorEastAsia"/>
                <w:bCs/>
                <w:color w:val="000000" w:themeColor="text1"/>
                <w:kern w:val="0"/>
                <w:sz w:val="24"/>
                <w:szCs w:val="24"/>
                <w14:textFill>
                  <w14:solidFill>
                    <w14:schemeClr w14:val="tx1"/>
                  </w14:solidFill>
                </w14:textFill>
              </w:rPr>
              <w:t>磋商范围</w:t>
            </w:r>
          </w:p>
        </w:tc>
        <w:tc>
          <w:tcPr>
            <w:tcW w:w="6849" w:type="dxa"/>
            <w:tcBorders>
              <w:top w:val="single" w:color="auto" w:sz="4" w:space="0"/>
              <w:left w:val="nil"/>
              <w:bottom w:val="single" w:color="auto" w:sz="4" w:space="0"/>
              <w:right w:val="single" w:color="auto" w:sz="4" w:space="0"/>
            </w:tcBorders>
            <w:vAlign w:val="center"/>
          </w:tcPr>
          <w:p w14:paraId="5FE3D601">
            <w:pPr>
              <w:widowControl/>
              <w:rPr>
                <w:rFonts w:cs="宋体" w:asciiTheme="minorEastAsia" w:hAnsiTheme="minorEastAsia"/>
                <w:bCs/>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竞争性磋商文件、图纸、工程量清单所表示的全部内容</w:t>
            </w:r>
          </w:p>
        </w:tc>
      </w:tr>
      <w:tr w14:paraId="7848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517593E3">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1.3.2</w:t>
            </w:r>
          </w:p>
        </w:tc>
        <w:tc>
          <w:tcPr>
            <w:tcW w:w="1767" w:type="dxa"/>
            <w:gridSpan w:val="2"/>
            <w:tcBorders>
              <w:top w:val="single" w:color="auto" w:sz="4" w:space="0"/>
              <w:left w:val="nil"/>
              <w:bottom w:val="single" w:color="auto" w:sz="4" w:space="0"/>
              <w:right w:val="single" w:color="auto" w:sz="4" w:space="0"/>
            </w:tcBorders>
            <w:vAlign w:val="center"/>
          </w:tcPr>
          <w:p w14:paraId="2F393780">
            <w:pPr>
              <w:widowControl/>
              <w:jc w:val="center"/>
              <w:rPr>
                <w:rFonts w:cs="宋体" w:asciiTheme="minorEastAsia" w:hAnsiTheme="minorEastAsia"/>
                <w:bCs/>
                <w:color w:val="000000" w:themeColor="text1"/>
                <w:kern w:val="0"/>
                <w:sz w:val="24"/>
                <w:szCs w:val="24"/>
                <w14:textFill>
                  <w14:solidFill>
                    <w14:schemeClr w14:val="tx1"/>
                  </w14:solidFill>
                </w14:textFill>
              </w:rPr>
            </w:pPr>
            <w:r>
              <w:rPr>
                <w:rFonts w:hint="eastAsia" w:cs="宋体" w:asciiTheme="minorEastAsia" w:hAnsiTheme="minorEastAsia"/>
                <w:bCs/>
                <w:color w:val="000000" w:themeColor="text1"/>
                <w:kern w:val="0"/>
                <w:sz w:val="24"/>
                <w:szCs w:val="24"/>
                <w14:textFill>
                  <w14:solidFill>
                    <w14:schemeClr w14:val="tx1"/>
                  </w14:solidFill>
                </w14:textFill>
              </w:rPr>
              <w:t>工期</w:t>
            </w:r>
          </w:p>
        </w:tc>
        <w:tc>
          <w:tcPr>
            <w:tcW w:w="6849" w:type="dxa"/>
            <w:tcBorders>
              <w:top w:val="single" w:color="auto" w:sz="4" w:space="0"/>
              <w:left w:val="nil"/>
              <w:bottom w:val="single" w:color="auto" w:sz="4" w:space="0"/>
              <w:right w:val="single" w:color="auto" w:sz="4" w:space="0"/>
            </w:tcBorders>
            <w:vAlign w:val="center"/>
          </w:tcPr>
          <w:p w14:paraId="54D47CB5">
            <w:pPr>
              <w:spacing w:line="480" w:lineRule="exact"/>
              <w:jc w:val="left"/>
              <w:rPr>
                <w:rFonts w:cs="宋体" w:asciiTheme="minorEastAsia" w:hAnsiTheme="minorEastAsia"/>
                <w:bCs/>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60日历天；</w:t>
            </w:r>
          </w:p>
        </w:tc>
      </w:tr>
      <w:tr w14:paraId="7EBB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08867A7A">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1.3.3</w:t>
            </w:r>
          </w:p>
        </w:tc>
        <w:tc>
          <w:tcPr>
            <w:tcW w:w="1767" w:type="dxa"/>
            <w:gridSpan w:val="2"/>
            <w:tcBorders>
              <w:top w:val="single" w:color="auto" w:sz="4" w:space="0"/>
              <w:left w:val="nil"/>
              <w:bottom w:val="single" w:color="auto" w:sz="4" w:space="0"/>
              <w:right w:val="single" w:color="auto" w:sz="4" w:space="0"/>
            </w:tcBorders>
            <w:vAlign w:val="center"/>
          </w:tcPr>
          <w:p w14:paraId="2DD19977">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质量要求</w:t>
            </w:r>
          </w:p>
        </w:tc>
        <w:tc>
          <w:tcPr>
            <w:tcW w:w="6849" w:type="dxa"/>
            <w:tcBorders>
              <w:top w:val="single" w:color="auto" w:sz="4" w:space="0"/>
              <w:left w:val="nil"/>
              <w:bottom w:val="single" w:color="auto" w:sz="4" w:space="0"/>
              <w:right w:val="single" w:color="auto" w:sz="4" w:space="0"/>
            </w:tcBorders>
            <w:vAlign w:val="center"/>
          </w:tcPr>
          <w:p w14:paraId="440F74A4">
            <w:pPr>
              <w:widowControl/>
              <w:rPr>
                <w:rFonts w:cs="宋体" w:asciiTheme="minorEastAsia" w:hAnsiTheme="minorEastAsia"/>
                <w:bCs/>
                <w:color w:val="000000" w:themeColor="text1"/>
                <w:kern w:val="0"/>
                <w:sz w:val="24"/>
                <w:szCs w:val="24"/>
                <w14:textFill>
                  <w14:solidFill>
                    <w14:schemeClr w14:val="tx1"/>
                  </w14:solidFill>
                </w14:textFill>
              </w:rPr>
            </w:pPr>
            <w:r>
              <w:rPr>
                <w:rFonts w:hint="eastAsia" w:cs="宋体" w:asciiTheme="minorEastAsia" w:hAnsiTheme="minorEastAsia"/>
                <w:bCs/>
                <w:color w:val="000000" w:themeColor="text1"/>
                <w:kern w:val="0"/>
                <w:sz w:val="24"/>
                <w:szCs w:val="24"/>
                <w14:textFill>
                  <w14:solidFill>
                    <w14:schemeClr w14:val="tx1"/>
                  </w14:solidFill>
                </w14:textFill>
              </w:rPr>
              <w:t>达到国家现行建设工程质量验收规范合格标准</w:t>
            </w:r>
          </w:p>
        </w:tc>
      </w:tr>
      <w:tr w14:paraId="0E4E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6DABA905">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1.4.1</w:t>
            </w:r>
          </w:p>
        </w:tc>
        <w:tc>
          <w:tcPr>
            <w:tcW w:w="1767" w:type="dxa"/>
            <w:gridSpan w:val="2"/>
            <w:tcBorders>
              <w:top w:val="single" w:color="auto" w:sz="4" w:space="0"/>
              <w:left w:val="nil"/>
              <w:bottom w:val="single" w:color="auto" w:sz="4" w:space="0"/>
              <w:right w:val="single" w:color="auto" w:sz="4" w:space="0"/>
            </w:tcBorders>
            <w:vAlign w:val="center"/>
          </w:tcPr>
          <w:p w14:paraId="131EFF1D">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响应人资质</w:t>
            </w:r>
          </w:p>
          <w:p w14:paraId="10DB2100">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条件、能力</w:t>
            </w:r>
          </w:p>
          <w:p w14:paraId="3DFDA0E4">
            <w:pPr>
              <w:ind w:firstLine="240" w:firstLineChars="100"/>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和信誉</w:t>
            </w:r>
          </w:p>
        </w:tc>
        <w:tc>
          <w:tcPr>
            <w:tcW w:w="6849" w:type="dxa"/>
            <w:tcBorders>
              <w:top w:val="single" w:color="auto" w:sz="4" w:space="0"/>
              <w:left w:val="nil"/>
              <w:bottom w:val="single" w:color="auto" w:sz="4" w:space="0"/>
              <w:right w:val="single" w:color="auto" w:sz="4" w:space="0"/>
            </w:tcBorders>
            <w:vAlign w:val="center"/>
          </w:tcPr>
          <w:p w14:paraId="5AAB3AD6">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1、满足《中华人民共和国政府采购法》第二十二条规定；</w:t>
            </w:r>
          </w:p>
          <w:p w14:paraId="232D6F82">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2、落实政府采购政策需满足的资格要求：本项目专门面向中小企业采购，供应商须符合工信部联企业[2011]300号文——《中小企业划型标准规定》关于“建筑业”中小型（含微型）企业划型标准，并如实正确填写、提交《中小企业声明函》。</w:t>
            </w:r>
          </w:p>
          <w:p w14:paraId="34017DF7">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3、本项目的特定资格要求：</w:t>
            </w:r>
          </w:p>
          <w:p w14:paraId="7DA1B73A">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1、投标人须具备独立法人资格，持有合法有效的营业执照；</w:t>
            </w:r>
          </w:p>
          <w:p w14:paraId="6F47CEDC">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2、投标人须</w:t>
            </w:r>
            <w:r>
              <w:rPr>
                <w:rFonts w:hint="eastAsia" w:cs="宋体" w:asciiTheme="minorEastAsia" w:hAnsiTheme="minorEastAsia"/>
                <w:color w:val="000000" w:themeColor="text1"/>
                <w:kern w:val="0"/>
                <w:sz w:val="24"/>
                <w:szCs w:val="24"/>
                <w:lang w:eastAsia="zh-CN"/>
                <w14:textFill>
                  <w14:solidFill>
                    <w14:schemeClr w14:val="tx1"/>
                  </w14:solidFill>
                </w14:textFill>
              </w:rPr>
              <w:t>具有公路工程施工总承包叁级及以上资质</w:t>
            </w:r>
            <w:r>
              <w:rPr>
                <w:rFonts w:hint="eastAsia" w:ascii="宋体" w:hAnsi="宋体" w:cs="Times New Roman"/>
                <w:color w:val="auto"/>
                <w:kern w:val="0"/>
                <w:sz w:val="24"/>
                <w:szCs w:val="24"/>
                <w:lang w:val="en-US" w:eastAsia="zh-CN" w:bidi="ar-SA"/>
              </w:rPr>
              <w:t>或市政公用工程施工总承包三级及以上资质</w:t>
            </w:r>
            <w:r>
              <w:rPr>
                <w:rFonts w:hint="eastAsia" w:cs="宋体" w:asciiTheme="minorEastAsia" w:hAnsiTheme="minorEastAsia"/>
                <w:color w:val="000000" w:themeColor="text1"/>
                <w:kern w:val="0"/>
                <w:sz w:val="24"/>
                <w:szCs w:val="24"/>
                <w:lang w:eastAsia="zh-CN"/>
                <w14:textFill>
                  <w14:solidFill>
                    <w14:schemeClr w14:val="tx1"/>
                  </w14:solidFill>
                </w14:textFill>
              </w:rPr>
              <w:t>，具有有效的安全生产许可证</w:t>
            </w:r>
            <w:r>
              <w:rPr>
                <w:rFonts w:hint="eastAsia" w:cs="宋体" w:asciiTheme="minorEastAsia" w:hAnsiTheme="minorEastAsia"/>
                <w:color w:val="000000" w:themeColor="text1"/>
                <w:kern w:val="0"/>
                <w:sz w:val="24"/>
                <w:szCs w:val="24"/>
                <w14:textFill>
                  <w14:solidFill>
                    <w14:schemeClr w14:val="tx1"/>
                  </w14:solidFill>
                </w14:textFill>
              </w:rPr>
              <w:t>；</w:t>
            </w:r>
          </w:p>
          <w:p w14:paraId="40993340">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3、拟派项目经理须具有</w:t>
            </w:r>
            <w:r>
              <w:rPr>
                <w:rFonts w:hint="eastAsia" w:cs="宋体" w:asciiTheme="minorEastAsia" w:hAnsiTheme="minorEastAsia"/>
                <w:color w:val="000000" w:themeColor="text1"/>
                <w:kern w:val="0"/>
                <w:sz w:val="24"/>
                <w:szCs w:val="24"/>
                <w:lang w:val="en-US" w:eastAsia="zh-CN"/>
                <w14:textFill>
                  <w14:solidFill>
                    <w14:schemeClr w14:val="tx1"/>
                  </w14:solidFill>
                </w14:textFill>
              </w:rPr>
              <w:t>相关</w:t>
            </w:r>
            <w:r>
              <w:rPr>
                <w:rFonts w:hint="eastAsia" w:cs="宋体" w:asciiTheme="minorEastAsia" w:hAnsiTheme="minorEastAsia"/>
                <w:color w:val="000000" w:themeColor="text1"/>
                <w:kern w:val="0"/>
                <w:sz w:val="24"/>
                <w:szCs w:val="24"/>
                <w:lang w:eastAsia="zh-CN"/>
                <w14:textFill>
                  <w14:solidFill>
                    <w14:schemeClr w14:val="tx1"/>
                  </w14:solidFill>
                </w14:textFill>
              </w:rPr>
              <w:t>专业二级</w:t>
            </w:r>
            <w:r>
              <w:rPr>
                <w:rFonts w:hint="eastAsia" w:cs="宋体" w:asciiTheme="minorEastAsia" w:hAnsiTheme="minorEastAsia"/>
                <w:color w:val="000000" w:themeColor="text1"/>
                <w:kern w:val="0"/>
                <w:sz w:val="24"/>
                <w:szCs w:val="24"/>
                <w14:textFill>
                  <w14:solidFill>
                    <w14:schemeClr w14:val="tx1"/>
                  </w14:solidFill>
                </w14:textFill>
              </w:rPr>
              <w:t>及以上注册建造师证、安全生产考核合格证，为本单位员工与投标单位签订劳动合同，并具有本单位的基本养老保险缴费证明，未在其他在建工程项目中担任项目经理；</w:t>
            </w:r>
          </w:p>
          <w:p w14:paraId="18849C38">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4、投标人需提供本企业的无商业贿赂及不正当竞争行为的承诺书；</w:t>
            </w:r>
          </w:p>
          <w:p w14:paraId="301703DD">
            <w:pPr>
              <w:spacing w:line="480" w:lineRule="exact"/>
              <w:ind w:firstLine="480" w:firstLineChars="200"/>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3.5</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lang w:eastAsia="zh-CN"/>
                <w14:textFill>
                  <w14:solidFill>
                    <w14:schemeClr w14:val="tx1"/>
                  </w14:solidFill>
                </w14:textFill>
              </w:rPr>
              <w:t>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1610F33D">
            <w:pPr>
              <w:spacing w:line="480" w:lineRule="exact"/>
              <w:ind w:firstLine="480" w:firstLineChars="200"/>
              <w:jc w:val="left"/>
              <w:rPr>
                <w:rFonts w:hint="eastAsia" w:ascii="宋体" w:hAnsi="宋体" w:cs="宋体" w:eastAsiaTheme="minorEastAsia"/>
                <w:bCs/>
                <w:sz w:val="24"/>
                <w:lang w:eastAsia="zh-CN"/>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3.6</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ascii="宋体" w:hAnsi="宋体" w:cs="宋体"/>
                <w:bCs/>
                <w:sz w:val="24"/>
                <w:lang w:eastAsia="zh-CN"/>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后）</w:t>
            </w:r>
          </w:p>
          <w:p w14:paraId="269B9358">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ascii="宋体" w:hAnsi="宋体" w:cs="宋体"/>
                <w:bCs/>
                <w:sz w:val="24"/>
                <w:lang w:val="en-US" w:eastAsia="zh-CN"/>
              </w:rPr>
              <w:t>3.7、</w:t>
            </w:r>
            <w:r>
              <w:rPr>
                <w:rFonts w:hint="eastAsia" w:cs="宋体" w:asciiTheme="minorEastAsia" w:hAnsiTheme="minorEastAsia"/>
                <w:color w:val="000000" w:themeColor="text1"/>
                <w:kern w:val="0"/>
                <w:sz w:val="24"/>
                <w:szCs w:val="24"/>
                <w14:textFill>
                  <w14:solidFill>
                    <w14:schemeClr w14:val="tx1"/>
                  </w14:solidFill>
                </w14:textFill>
              </w:rPr>
              <w:t>本项目不接受联合体磋商，提供非联合体承诺，格式自拟；</w:t>
            </w:r>
          </w:p>
          <w:p w14:paraId="3B6E7890">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3.8</w:t>
            </w:r>
            <w:r>
              <w:rPr>
                <w:rFonts w:hint="eastAsia" w:cs="宋体" w:asciiTheme="minorEastAsia" w:hAnsiTheme="minorEastAsia"/>
                <w:color w:val="000000" w:themeColor="text1"/>
                <w:kern w:val="0"/>
                <w:sz w:val="24"/>
                <w:szCs w:val="24"/>
                <w14:textFill>
                  <w14:solidFill>
                    <w14:schemeClr w14:val="tx1"/>
                  </w14:solidFill>
                </w14:textFill>
              </w:rPr>
              <w:t>、本次磋商实行资格后审，资格审查的具体要求见磋商文件。</w:t>
            </w:r>
          </w:p>
        </w:tc>
      </w:tr>
      <w:tr w14:paraId="2917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75B02130">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1.4.2</w:t>
            </w:r>
          </w:p>
        </w:tc>
        <w:tc>
          <w:tcPr>
            <w:tcW w:w="1767" w:type="dxa"/>
            <w:gridSpan w:val="2"/>
            <w:tcBorders>
              <w:top w:val="single" w:color="auto" w:sz="4" w:space="0"/>
              <w:left w:val="nil"/>
              <w:bottom w:val="single" w:color="auto" w:sz="4" w:space="0"/>
              <w:right w:val="single" w:color="auto" w:sz="4" w:space="0"/>
            </w:tcBorders>
            <w:vAlign w:val="center"/>
          </w:tcPr>
          <w:p w14:paraId="565D452D">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 xml:space="preserve">是否接受联合体   </w:t>
            </w:r>
          </w:p>
        </w:tc>
        <w:tc>
          <w:tcPr>
            <w:tcW w:w="6849" w:type="dxa"/>
            <w:tcBorders>
              <w:top w:val="single" w:color="auto" w:sz="4" w:space="0"/>
              <w:left w:val="nil"/>
              <w:bottom w:val="single" w:color="auto" w:sz="4" w:space="0"/>
              <w:right w:val="single" w:color="auto" w:sz="4" w:space="0"/>
            </w:tcBorders>
            <w:vAlign w:val="center"/>
          </w:tcPr>
          <w:p w14:paraId="698AF145">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■不接受</w:t>
            </w:r>
          </w:p>
        </w:tc>
      </w:tr>
      <w:tr w14:paraId="120B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24BEDACF">
            <w:pPr>
              <w:jc w:val="center"/>
              <w:rPr>
                <w:rFonts w:hint="default"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1.4.3</w:t>
            </w:r>
          </w:p>
        </w:tc>
        <w:tc>
          <w:tcPr>
            <w:tcW w:w="1767" w:type="dxa"/>
            <w:gridSpan w:val="2"/>
            <w:tcBorders>
              <w:top w:val="single" w:color="auto" w:sz="4" w:space="0"/>
              <w:left w:val="nil"/>
              <w:bottom w:val="single" w:color="auto" w:sz="4" w:space="0"/>
              <w:right w:val="single" w:color="auto" w:sz="4" w:space="0"/>
            </w:tcBorders>
            <w:vAlign w:val="center"/>
          </w:tcPr>
          <w:p w14:paraId="076F5BA3">
            <w:pPr>
              <w:jc w:val="center"/>
              <w:rPr>
                <w:rFonts w:hint="default"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标段划分</w:t>
            </w:r>
          </w:p>
        </w:tc>
        <w:tc>
          <w:tcPr>
            <w:tcW w:w="6849" w:type="dxa"/>
            <w:tcBorders>
              <w:top w:val="single" w:color="auto" w:sz="4" w:space="0"/>
              <w:left w:val="nil"/>
              <w:bottom w:val="single" w:color="auto" w:sz="4" w:space="0"/>
              <w:right w:val="single" w:color="auto" w:sz="4" w:space="0"/>
            </w:tcBorders>
            <w:vAlign w:val="center"/>
          </w:tcPr>
          <w:p w14:paraId="4C4989DC">
            <w:pPr>
              <w:spacing w:line="480" w:lineRule="exact"/>
              <w:ind w:firstLine="480" w:firstLineChars="200"/>
              <w:jc w:val="left"/>
              <w:rPr>
                <w:rFonts w:hint="eastAsia" w:cs="宋体" w:asciiTheme="minorEastAsia" w:hAnsiTheme="minorEastAsia"/>
                <w:color w:val="000000" w:themeColor="text1"/>
                <w:kern w:val="0"/>
                <w:sz w:val="24"/>
                <w:szCs w:val="24"/>
                <w:u w:val="none"/>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三门峡市陕州区 2025年中央水库移民扶持基金预算(直补结余)项目，共分三个标段。</w:t>
            </w:r>
          </w:p>
          <w:p w14:paraId="417BD0E3">
            <w:pPr>
              <w:spacing w:line="480" w:lineRule="exact"/>
              <w:ind w:firstLine="480" w:firstLineChars="200"/>
              <w:jc w:val="left"/>
              <w:rPr>
                <w:rFonts w:hint="eastAsia" w:ascii="宋体" w:hAnsi="宋体" w:eastAsia="宋体" w:cs="Times New Roman"/>
                <w:color w:val="000000"/>
                <w:sz w:val="24"/>
                <w:u w:val="none"/>
                <w:lang w:val="en-US" w:eastAsia="zh-CN"/>
              </w:rPr>
            </w:pP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w:t>
            </w:r>
            <w:r>
              <w:rPr>
                <w:rFonts w:hint="eastAsia" w:cs="宋体" w:asciiTheme="minorEastAsia" w:hAnsiTheme="minorEastAsia"/>
                <w:color w:val="000000" w:themeColor="text1"/>
                <w:kern w:val="0"/>
                <w:sz w:val="24"/>
                <w:szCs w:val="24"/>
                <w:u w:val="none"/>
                <w:lang w:eastAsia="zh-CN"/>
                <w14:textFill>
                  <w14:solidFill>
                    <w14:schemeClr w14:val="tx1"/>
                  </w14:solidFill>
                </w14:textFill>
              </w:rPr>
              <w:t>陕州区2025年中央水库移民扶持基金预算（直补结余）项目</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一标段-</w:t>
            </w:r>
            <w:r>
              <w:rPr>
                <w:rFonts w:hint="eastAsia" w:ascii="宋体" w:hAnsi="宋体" w:eastAsia="宋体" w:cs="Times New Roman"/>
                <w:color w:val="000000"/>
                <w:sz w:val="24"/>
                <w:u w:val="none"/>
                <w:lang w:val="en-US" w:eastAsia="zh-CN"/>
              </w:rPr>
              <w:t>陕州区上断村道路硬化项目，位于陕州区上断村，建设内容为上断村硬化沥青道路长2343m，宽4.5m;</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（具体详见竞争性磋商文件、工程量清单及图纸）</w:t>
            </w:r>
          </w:p>
          <w:p w14:paraId="142A9A6C">
            <w:pPr>
              <w:spacing w:line="480" w:lineRule="exact"/>
              <w:ind w:firstLine="480" w:firstLineChars="200"/>
              <w:jc w:val="left"/>
              <w:rPr>
                <w:rFonts w:hint="eastAsia" w:ascii="宋体" w:hAnsi="宋体" w:eastAsia="宋体" w:cs="Times New Roman"/>
                <w:color w:val="000000"/>
                <w:sz w:val="24"/>
                <w:u w:val="none"/>
                <w:lang w:val="en-US" w:eastAsia="zh-CN"/>
              </w:rPr>
            </w:pP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w:t>
            </w:r>
            <w:r>
              <w:rPr>
                <w:rFonts w:hint="eastAsia" w:cs="宋体" w:asciiTheme="minorEastAsia" w:hAnsiTheme="minorEastAsia"/>
                <w:color w:val="000000" w:themeColor="text1"/>
                <w:kern w:val="0"/>
                <w:sz w:val="24"/>
                <w:szCs w:val="24"/>
                <w:u w:val="none"/>
                <w:lang w:eastAsia="zh-CN"/>
                <w14:textFill>
                  <w14:solidFill>
                    <w14:schemeClr w14:val="tx1"/>
                  </w14:solidFill>
                </w14:textFill>
              </w:rPr>
              <w:t>陕州区2025年中央水库移民扶持基金预算（直补结余）项目</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二标段-</w:t>
            </w:r>
            <w:r>
              <w:rPr>
                <w:rFonts w:hint="eastAsia" w:ascii="宋体" w:hAnsi="宋体" w:eastAsia="宋体" w:cs="Times New Roman"/>
                <w:color w:val="000000"/>
                <w:sz w:val="24"/>
                <w:u w:val="none"/>
                <w:lang w:val="en-US" w:eastAsia="zh-CN"/>
              </w:rPr>
              <w:t>陕州区丁官营村、王村、宜村道路硬化项目，分别位于陕州区丁官营村、王村、宜村，建设内容为丁官营村硬化 3m宽C20混凝土道路1000m;王村硬化3m宽C20混凝土道路1000m; 宜村硬化 3m宽C20混凝土道路1000m;</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（具体详见竞争性磋商文件、工程量清单及图纸）</w:t>
            </w:r>
          </w:p>
          <w:p w14:paraId="0BBAC800">
            <w:pPr>
              <w:spacing w:line="480" w:lineRule="exact"/>
              <w:ind w:firstLine="480" w:firstLineChars="200"/>
              <w:jc w:val="left"/>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w:t>
            </w:r>
            <w:r>
              <w:rPr>
                <w:rFonts w:hint="eastAsia" w:cs="宋体" w:asciiTheme="minorEastAsia" w:hAnsiTheme="minorEastAsia"/>
                <w:color w:val="000000" w:themeColor="text1"/>
                <w:kern w:val="0"/>
                <w:sz w:val="24"/>
                <w:szCs w:val="24"/>
                <w:u w:val="none"/>
                <w:lang w:eastAsia="zh-CN"/>
                <w14:textFill>
                  <w14:solidFill>
                    <w14:schemeClr w14:val="tx1"/>
                  </w14:solidFill>
                </w14:textFill>
              </w:rPr>
              <w:t>陕州区2025年中央水库移民扶持基金预算（直补结余）项目</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三标段-</w:t>
            </w:r>
            <w:r>
              <w:rPr>
                <w:rFonts w:hint="eastAsia" w:ascii="宋体" w:hAnsi="宋体" w:eastAsia="宋体" w:cs="Times New Roman"/>
                <w:color w:val="000000"/>
                <w:sz w:val="24"/>
                <w:u w:val="none"/>
                <w:lang w:val="en-US" w:eastAsia="zh-CN"/>
              </w:rPr>
              <w:t>陕州区宫前乡、张茅乡、赵里河村、大石涧村道路硬化项目，分别位于陕州区宫前乡、张茅乡、赵里河村、大石涧村，建设内容为宫前乡硬化3m宽沥青道路742m;张茅乡硬化3m宽C20混凝土道路1000m;赵里河村硬化3m宽C20混凝土道路1000m;大石涧村硬化3m宽C20混凝土道路 1096m。</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（具体详见竞争性磋商文件、工程量清单及图纸）</w:t>
            </w:r>
          </w:p>
        </w:tc>
      </w:tr>
      <w:tr w14:paraId="4CF6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4E1E1569">
            <w:pPr>
              <w:jc w:val="center"/>
              <w:rPr>
                <w:rFonts w:hint="default"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1.5.1</w:t>
            </w:r>
          </w:p>
        </w:tc>
        <w:tc>
          <w:tcPr>
            <w:tcW w:w="1767" w:type="dxa"/>
            <w:gridSpan w:val="2"/>
            <w:tcBorders>
              <w:top w:val="single" w:color="auto" w:sz="4" w:space="0"/>
              <w:left w:val="nil"/>
              <w:bottom w:val="single" w:color="auto" w:sz="4" w:space="0"/>
              <w:right w:val="single" w:color="auto" w:sz="4" w:space="0"/>
            </w:tcBorders>
            <w:vAlign w:val="center"/>
          </w:tcPr>
          <w:p w14:paraId="15523AA5">
            <w:pPr>
              <w:jc w:val="center"/>
              <w:rPr>
                <w:rFonts w:hint="default"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招标代理服务费</w:t>
            </w:r>
          </w:p>
        </w:tc>
        <w:tc>
          <w:tcPr>
            <w:tcW w:w="6849" w:type="dxa"/>
            <w:tcBorders>
              <w:top w:val="single" w:color="auto" w:sz="4" w:space="0"/>
              <w:left w:val="nil"/>
              <w:bottom w:val="single" w:color="auto" w:sz="4" w:space="0"/>
              <w:right w:val="single" w:color="auto" w:sz="4" w:space="0"/>
            </w:tcBorders>
            <w:vAlign w:val="center"/>
          </w:tcPr>
          <w:p w14:paraId="44103024">
            <w:pPr>
              <w:spacing w:line="360" w:lineRule="auto"/>
              <w:jc w:val="left"/>
              <w:rPr>
                <w:rFonts w:hint="eastAsia" w:ascii="宋体" w:hAnsi="宋体" w:eastAsia="宋体" w:cs="宋体"/>
                <w:sz w:val="24"/>
                <w:lang w:eastAsia="zh-CN"/>
              </w:rPr>
            </w:pPr>
            <w:r>
              <w:rPr>
                <w:rFonts w:hint="eastAsia" w:ascii="宋体" w:hAnsi="宋体" w:eastAsia="宋体" w:cs="宋体"/>
                <w:sz w:val="24"/>
                <w:lang w:eastAsia="zh-CN"/>
              </w:rPr>
              <w:t>本项目招标代理服务费按照《河南省招标投标协会关于印发河南省招标代理服务收费指导意见的通知》(豫招协[2023]002号)文件中招标代理服务收费标准</w:t>
            </w:r>
            <w:r>
              <w:rPr>
                <w:rFonts w:hint="eastAsia" w:ascii="宋体" w:hAnsi="宋体" w:eastAsia="宋体" w:cs="宋体"/>
                <w:sz w:val="24"/>
                <w:lang w:val="en-US" w:eastAsia="zh-CN"/>
              </w:rPr>
              <w:t>下浮3%</w:t>
            </w:r>
            <w:r>
              <w:rPr>
                <w:rFonts w:hint="eastAsia" w:ascii="宋体" w:hAnsi="宋体" w:eastAsia="宋体" w:cs="宋体"/>
                <w:sz w:val="24"/>
                <w:lang w:eastAsia="zh-CN"/>
              </w:rPr>
              <w:t>计取，</w:t>
            </w:r>
            <w:r>
              <w:rPr>
                <w:rFonts w:hint="eastAsia" w:ascii="宋体" w:hAnsi="宋体" w:eastAsia="宋体" w:cs="宋体"/>
                <w:sz w:val="24"/>
                <w:lang w:val="en-US" w:eastAsia="zh-CN"/>
              </w:rPr>
              <w:t>由中标人支付</w:t>
            </w:r>
            <w:r>
              <w:rPr>
                <w:rFonts w:hint="eastAsia" w:ascii="宋体" w:hAnsi="宋体" w:eastAsia="宋体" w:cs="宋体"/>
                <w:sz w:val="24"/>
                <w:lang w:eastAsia="zh-CN"/>
              </w:rPr>
              <w:t>。</w:t>
            </w:r>
          </w:p>
          <w:p w14:paraId="73190F58">
            <w:pPr>
              <w:spacing w:line="360" w:lineRule="auto"/>
              <w:contextualSpacing/>
              <w:jc w:val="left"/>
              <w:rPr>
                <w:rFonts w:hint="eastAsia" w:ascii="宋体" w:hAnsi="宋体" w:eastAsia="宋体" w:cs="宋体"/>
                <w:sz w:val="22"/>
                <w:szCs w:val="28"/>
              </w:rPr>
            </w:pPr>
            <w:r>
              <w:rPr>
                <w:rFonts w:hint="eastAsia" w:ascii="宋体" w:hAnsi="宋体" w:eastAsia="宋体" w:cs="宋体"/>
                <w:sz w:val="22"/>
                <w:szCs w:val="28"/>
              </w:rPr>
              <w:t>收取方</w:t>
            </w:r>
            <w:r>
              <w:rPr>
                <w:rFonts w:hint="eastAsia" w:ascii="宋体" w:hAnsi="宋体" w:eastAsia="宋体" w:cs="宋体"/>
                <w:sz w:val="22"/>
                <w:szCs w:val="28"/>
                <w:lang w:val="en-US" w:eastAsia="zh-CN"/>
              </w:rPr>
              <w:t>式：转账或现金</w:t>
            </w:r>
          </w:p>
          <w:p w14:paraId="54A294CD">
            <w:pPr>
              <w:spacing w:line="360" w:lineRule="auto"/>
              <w:contextualSpacing/>
              <w:jc w:val="left"/>
              <w:rPr>
                <w:rFonts w:hint="eastAsia" w:ascii="宋体" w:hAnsi="宋体" w:eastAsia="宋体" w:cs="宋体"/>
                <w:sz w:val="22"/>
                <w:szCs w:val="28"/>
                <w:lang w:eastAsia="zh-CN"/>
              </w:rPr>
            </w:pPr>
            <w:r>
              <w:rPr>
                <w:rFonts w:hint="eastAsia" w:ascii="宋体" w:hAnsi="宋体" w:eastAsia="宋体" w:cs="宋体"/>
                <w:sz w:val="22"/>
                <w:szCs w:val="28"/>
              </w:rPr>
              <w:t>账户名称：</w:t>
            </w:r>
            <w:r>
              <w:rPr>
                <w:rFonts w:hint="eastAsia" w:ascii="宋体" w:hAnsi="宋体" w:eastAsia="宋体" w:cs="宋体"/>
                <w:sz w:val="22"/>
                <w:szCs w:val="28"/>
                <w:lang w:eastAsia="zh-CN"/>
              </w:rPr>
              <w:t>河南中建工程技术有限公司</w:t>
            </w:r>
          </w:p>
          <w:p w14:paraId="6FE2C594">
            <w:pPr>
              <w:spacing w:line="360" w:lineRule="auto"/>
              <w:contextualSpacing/>
              <w:jc w:val="left"/>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开户行：中国银行股份有限公司郑州华山路支行</w:t>
            </w:r>
          </w:p>
          <w:p w14:paraId="2DC64E03">
            <w:pPr>
              <w:spacing w:line="480" w:lineRule="exact"/>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ascii="宋体" w:hAnsi="宋体" w:eastAsia="宋体" w:cs="宋体"/>
                <w:sz w:val="22"/>
                <w:szCs w:val="28"/>
                <w:lang w:val="en-US" w:eastAsia="zh-CN"/>
              </w:rPr>
              <w:t>账号：263704150202</w:t>
            </w:r>
          </w:p>
        </w:tc>
      </w:tr>
      <w:tr w14:paraId="17AB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542AE91B">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1.9.1</w:t>
            </w:r>
          </w:p>
        </w:tc>
        <w:tc>
          <w:tcPr>
            <w:tcW w:w="1767" w:type="dxa"/>
            <w:gridSpan w:val="2"/>
            <w:tcBorders>
              <w:top w:val="single" w:color="auto" w:sz="4" w:space="0"/>
              <w:left w:val="nil"/>
              <w:bottom w:val="single" w:color="auto" w:sz="4" w:space="0"/>
              <w:right w:val="single" w:color="auto" w:sz="4" w:space="0"/>
            </w:tcBorders>
            <w:vAlign w:val="center"/>
          </w:tcPr>
          <w:p w14:paraId="5FE4126A">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踏勘现场</w:t>
            </w:r>
          </w:p>
        </w:tc>
        <w:tc>
          <w:tcPr>
            <w:tcW w:w="6849" w:type="dxa"/>
            <w:tcBorders>
              <w:top w:val="single" w:color="auto" w:sz="4" w:space="0"/>
              <w:left w:val="nil"/>
              <w:bottom w:val="single" w:color="auto" w:sz="4" w:space="0"/>
              <w:right w:val="single" w:color="auto" w:sz="4" w:space="0"/>
            </w:tcBorders>
            <w:vAlign w:val="center"/>
          </w:tcPr>
          <w:p w14:paraId="73AFCD02">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■不组织</w:t>
            </w:r>
          </w:p>
        </w:tc>
      </w:tr>
      <w:tr w14:paraId="30ED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1DD07A70">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1.10.1</w:t>
            </w:r>
          </w:p>
        </w:tc>
        <w:tc>
          <w:tcPr>
            <w:tcW w:w="1767" w:type="dxa"/>
            <w:gridSpan w:val="2"/>
            <w:tcBorders>
              <w:top w:val="single" w:color="auto" w:sz="4" w:space="0"/>
              <w:left w:val="nil"/>
              <w:bottom w:val="single" w:color="auto" w:sz="4" w:space="0"/>
              <w:right w:val="single" w:color="auto" w:sz="4" w:space="0"/>
            </w:tcBorders>
            <w:vAlign w:val="center"/>
          </w:tcPr>
          <w:p w14:paraId="4FBBEDD1">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磋商预备会</w:t>
            </w:r>
          </w:p>
        </w:tc>
        <w:tc>
          <w:tcPr>
            <w:tcW w:w="6849" w:type="dxa"/>
            <w:tcBorders>
              <w:top w:val="single" w:color="auto" w:sz="4" w:space="0"/>
              <w:left w:val="nil"/>
              <w:bottom w:val="single" w:color="auto" w:sz="4" w:space="0"/>
              <w:right w:val="single" w:color="auto" w:sz="4" w:space="0"/>
            </w:tcBorders>
            <w:vAlign w:val="center"/>
          </w:tcPr>
          <w:p w14:paraId="0D5BC55C">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■不召开</w:t>
            </w:r>
          </w:p>
        </w:tc>
      </w:tr>
      <w:tr w14:paraId="0368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54D290A5">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1.11</w:t>
            </w:r>
          </w:p>
        </w:tc>
        <w:tc>
          <w:tcPr>
            <w:tcW w:w="1767" w:type="dxa"/>
            <w:gridSpan w:val="2"/>
            <w:tcBorders>
              <w:top w:val="single" w:color="auto" w:sz="4" w:space="0"/>
              <w:left w:val="nil"/>
              <w:bottom w:val="single" w:color="auto" w:sz="4" w:space="0"/>
              <w:right w:val="single" w:color="auto" w:sz="4" w:space="0"/>
            </w:tcBorders>
            <w:vAlign w:val="center"/>
          </w:tcPr>
          <w:p w14:paraId="526D956C">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分  包</w:t>
            </w:r>
          </w:p>
        </w:tc>
        <w:tc>
          <w:tcPr>
            <w:tcW w:w="6849" w:type="dxa"/>
            <w:tcBorders>
              <w:top w:val="single" w:color="auto" w:sz="4" w:space="0"/>
              <w:left w:val="nil"/>
              <w:bottom w:val="single" w:color="auto" w:sz="4" w:space="0"/>
              <w:right w:val="single" w:color="auto" w:sz="4" w:space="0"/>
            </w:tcBorders>
            <w:vAlign w:val="center"/>
          </w:tcPr>
          <w:p w14:paraId="5ECCF93D">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■不允许</w:t>
            </w:r>
          </w:p>
        </w:tc>
      </w:tr>
      <w:tr w14:paraId="0210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31A49D90">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1.12</w:t>
            </w:r>
          </w:p>
        </w:tc>
        <w:tc>
          <w:tcPr>
            <w:tcW w:w="1767" w:type="dxa"/>
            <w:gridSpan w:val="2"/>
            <w:tcBorders>
              <w:top w:val="single" w:color="auto" w:sz="4" w:space="0"/>
              <w:left w:val="nil"/>
              <w:bottom w:val="single" w:color="auto" w:sz="4" w:space="0"/>
              <w:right w:val="single" w:color="auto" w:sz="4" w:space="0"/>
            </w:tcBorders>
            <w:vAlign w:val="center"/>
          </w:tcPr>
          <w:p w14:paraId="3CD66175">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偏  离</w:t>
            </w:r>
          </w:p>
        </w:tc>
        <w:tc>
          <w:tcPr>
            <w:tcW w:w="6849" w:type="dxa"/>
            <w:tcBorders>
              <w:top w:val="single" w:color="auto" w:sz="4" w:space="0"/>
              <w:left w:val="nil"/>
              <w:bottom w:val="single" w:color="auto" w:sz="4" w:space="0"/>
              <w:right w:val="single" w:color="auto" w:sz="4" w:space="0"/>
            </w:tcBorders>
            <w:vAlign w:val="center"/>
          </w:tcPr>
          <w:p w14:paraId="69FF8BA9">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■不允许</w:t>
            </w:r>
          </w:p>
        </w:tc>
      </w:tr>
      <w:tr w14:paraId="56BE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10991767">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2.1</w:t>
            </w:r>
          </w:p>
        </w:tc>
        <w:tc>
          <w:tcPr>
            <w:tcW w:w="1767" w:type="dxa"/>
            <w:gridSpan w:val="2"/>
            <w:tcBorders>
              <w:top w:val="single" w:color="auto" w:sz="4" w:space="0"/>
              <w:left w:val="nil"/>
              <w:bottom w:val="single" w:color="auto" w:sz="4" w:space="0"/>
              <w:right w:val="single" w:color="auto" w:sz="4" w:space="0"/>
            </w:tcBorders>
            <w:vAlign w:val="center"/>
          </w:tcPr>
          <w:p w14:paraId="2B669BE5">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构成磋商文件的其他材料</w:t>
            </w:r>
          </w:p>
        </w:tc>
        <w:tc>
          <w:tcPr>
            <w:tcW w:w="6849" w:type="dxa"/>
            <w:tcBorders>
              <w:top w:val="single" w:color="auto" w:sz="4" w:space="0"/>
              <w:left w:val="nil"/>
              <w:bottom w:val="single" w:color="auto" w:sz="4" w:space="0"/>
              <w:right w:val="single" w:color="auto" w:sz="4" w:space="0"/>
            </w:tcBorders>
            <w:vAlign w:val="center"/>
          </w:tcPr>
          <w:p w14:paraId="23BC0FD9">
            <w:pPr>
              <w:spacing w:line="400" w:lineRule="exac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对竞争性磋商文件所作的澄清（含答疑）、修改，补充构成竞争性磋商文件的组成部分。</w:t>
            </w:r>
          </w:p>
        </w:tc>
      </w:tr>
      <w:tr w14:paraId="0501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12394F6E">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2.2.1</w:t>
            </w:r>
          </w:p>
        </w:tc>
        <w:tc>
          <w:tcPr>
            <w:tcW w:w="1767" w:type="dxa"/>
            <w:gridSpan w:val="2"/>
            <w:tcBorders>
              <w:top w:val="single" w:color="auto" w:sz="4" w:space="0"/>
              <w:left w:val="nil"/>
              <w:bottom w:val="single" w:color="auto" w:sz="4" w:space="0"/>
              <w:right w:val="single" w:color="auto" w:sz="4" w:space="0"/>
            </w:tcBorders>
            <w:vAlign w:val="center"/>
          </w:tcPr>
          <w:p w14:paraId="45C1BABC">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响应人要求澄清竞争性磋商文件的截止时间</w:t>
            </w:r>
          </w:p>
        </w:tc>
        <w:tc>
          <w:tcPr>
            <w:tcW w:w="6849" w:type="dxa"/>
            <w:tcBorders>
              <w:top w:val="single" w:color="auto" w:sz="4" w:space="0"/>
              <w:left w:val="nil"/>
              <w:bottom w:val="single" w:color="auto" w:sz="4" w:space="0"/>
              <w:right w:val="single" w:color="auto" w:sz="4" w:space="0"/>
            </w:tcBorders>
            <w:vAlign w:val="center"/>
          </w:tcPr>
          <w:p w14:paraId="401F7345">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响应文件递交截止时间5日前</w:t>
            </w:r>
          </w:p>
        </w:tc>
      </w:tr>
      <w:tr w14:paraId="5582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56D4CEC8">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2.2.2</w:t>
            </w:r>
          </w:p>
        </w:tc>
        <w:tc>
          <w:tcPr>
            <w:tcW w:w="1767" w:type="dxa"/>
            <w:gridSpan w:val="2"/>
            <w:tcBorders>
              <w:top w:val="single" w:color="auto" w:sz="4" w:space="0"/>
              <w:left w:val="nil"/>
              <w:bottom w:val="single" w:color="auto" w:sz="4" w:space="0"/>
              <w:right w:val="single" w:color="auto" w:sz="4" w:space="0"/>
            </w:tcBorders>
            <w:vAlign w:val="center"/>
          </w:tcPr>
          <w:p w14:paraId="4243BB82">
            <w:pPr>
              <w:ind w:left="240" w:hanging="240" w:hangingChars="100"/>
              <w:jc w:val="center"/>
              <w:rPr>
                <w:rFonts w:cs="宋体" w:asciiTheme="minorEastAsia" w:hAnsiTheme="minorEastAsia"/>
                <w:color w:val="auto"/>
                <w:sz w:val="24"/>
                <w:szCs w:val="24"/>
              </w:rPr>
            </w:pPr>
            <w:r>
              <w:rPr>
                <w:rFonts w:hint="eastAsia" w:cs="宋体" w:asciiTheme="minorEastAsia" w:hAnsiTheme="minorEastAsia"/>
                <w:color w:val="auto"/>
                <w:sz w:val="24"/>
                <w:szCs w:val="24"/>
              </w:rPr>
              <w:t>响应文件递</w:t>
            </w:r>
          </w:p>
          <w:p w14:paraId="13BE9A28">
            <w:pPr>
              <w:ind w:left="240" w:hanging="240" w:hangingChars="100"/>
              <w:jc w:val="center"/>
              <w:rPr>
                <w:rFonts w:cs="宋体" w:asciiTheme="minorEastAsia" w:hAnsiTheme="minorEastAsia"/>
                <w:color w:val="auto"/>
                <w:sz w:val="24"/>
                <w:szCs w:val="24"/>
              </w:rPr>
            </w:pPr>
            <w:r>
              <w:rPr>
                <w:rFonts w:hint="eastAsia" w:cs="宋体" w:asciiTheme="minorEastAsia" w:hAnsiTheme="minorEastAsia"/>
                <w:color w:val="auto"/>
                <w:sz w:val="24"/>
                <w:szCs w:val="24"/>
              </w:rPr>
              <w:t>交截止时间</w:t>
            </w:r>
          </w:p>
        </w:tc>
        <w:tc>
          <w:tcPr>
            <w:tcW w:w="6849" w:type="dxa"/>
            <w:tcBorders>
              <w:top w:val="single" w:color="auto" w:sz="4" w:space="0"/>
              <w:left w:val="nil"/>
              <w:bottom w:val="single" w:color="auto" w:sz="4" w:space="0"/>
              <w:right w:val="single" w:color="auto" w:sz="4" w:space="0"/>
            </w:tcBorders>
            <w:vAlign w:val="center"/>
          </w:tcPr>
          <w:p w14:paraId="54201BCE">
            <w:pPr>
              <w:rPr>
                <w:rFonts w:hint="eastAsia" w:cs="宋体" w:asciiTheme="minorEastAsia" w:hAnsiTheme="minorEastAsia" w:eastAsiaTheme="minorEastAsia"/>
                <w:color w:val="auto"/>
                <w:sz w:val="24"/>
                <w:szCs w:val="24"/>
                <w:lang w:eastAsia="zh-CN"/>
              </w:rPr>
            </w:pPr>
            <w:r>
              <w:rPr>
                <w:rFonts w:hint="eastAsia" w:cs="宋体" w:asciiTheme="minorEastAsia" w:hAnsiTheme="minorEastAsia"/>
                <w:color w:val="auto"/>
                <w:kern w:val="0"/>
                <w:sz w:val="24"/>
                <w:szCs w:val="24"/>
                <w:lang w:eastAsia="zh-CN"/>
              </w:rPr>
              <w:t>202</w:t>
            </w: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lang w:eastAsia="zh-CN"/>
              </w:rPr>
              <w:t>年0</w:t>
            </w:r>
            <w:r>
              <w:rPr>
                <w:rFonts w:hint="eastAsia" w:cs="宋体" w:asciiTheme="minorEastAsia" w:hAnsiTheme="minorEastAsia"/>
                <w:color w:val="auto"/>
                <w:kern w:val="0"/>
                <w:sz w:val="24"/>
                <w:szCs w:val="24"/>
                <w:lang w:val="en-US" w:eastAsia="zh-CN"/>
              </w:rPr>
              <w:t>7</w:t>
            </w:r>
            <w:r>
              <w:rPr>
                <w:rFonts w:hint="eastAsia" w:cs="宋体" w:asciiTheme="minorEastAsia" w:hAnsiTheme="minorEastAsia"/>
                <w:color w:val="auto"/>
                <w:kern w:val="0"/>
                <w:sz w:val="24"/>
                <w:szCs w:val="24"/>
                <w:lang w:eastAsia="zh-CN"/>
              </w:rPr>
              <w:t>月</w:t>
            </w:r>
            <w:r>
              <w:rPr>
                <w:rFonts w:hint="eastAsia" w:cs="宋体" w:asciiTheme="minorEastAsia" w:hAnsiTheme="minorEastAsia"/>
                <w:color w:val="auto"/>
                <w:kern w:val="0"/>
                <w:sz w:val="24"/>
                <w:szCs w:val="24"/>
                <w:lang w:val="en-US" w:eastAsia="zh-CN"/>
              </w:rPr>
              <w:t>24</w:t>
            </w:r>
            <w:r>
              <w:rPr>
                <w:rFonts w:hint="eastAsia" w:cs="宋体" w:asciiTheme="minorEastAsia" w:hAnsiTheme="minorEastAsia"/>
                <w:color w:val="auto"/>
                <w:kern w:val="0"/>
                <w:sz w:val="24"/>
                <w:szCs w:val="24"/>
                <w:lang w:eastAsia="zh-CN"/>
              </w:rPr>
              <w:t>日08时</w:t>
            </w:r>
            <w:r>
              <w:rPr>
                <w:rFonts w:hint="eastAsia" w:cs="宋体" w:asciiTheme="minorEastAsia" w:hAnsiTheme="minorEastAsia"/>
                <w:color w:val="auto"/>
                <w:kern w:val="0"/>
                <w:sz w:val="24"/>
                <w:szCs w:val="24"/>
                <w:lang w:val="en-US" w:eastAsia="zh-CN"/>
              </w:rPr>
              <w:t>3</w:t>
            </w:r>
            <w:r>
              <w:rPr>
                <w:rFonts w:hint="eastAsia" w:cs="宋体" w:asciiTheme="minorEastAsia" w:hAnsiTheme="minorEastAsia"/>
                <w:color w:val="auto"/>
                <w:kern w:val="0"/>
                <w:sz w:val="24"/>
                <w:szCs w:val="24"/>
                <w:lang w:eastAsia="zh-CN"/>
              </w:rPr>
              <w:t>0分</w:t>
            </w:r>
          </w:p>
        </w:tc>
      </w:tr>
      <w:tr w14:paraId="5FE5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02E7DBA2">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2.2.3</w:t>
            </w:r>
          </w:p>
        </w:tc>
        <w:tc>
          <w:tcPr>
            <w:tcW w:w="1767" w:type="dxa"/>
            <w:gridSpan w:val="2"/>
            <w:tcBorders>
              <w:top w:val="single" w:color="auto" w:sz="4" w:space="0"/>
              <w:left w:val="nil"/>
              <w:bottom w:val="single" w:color="auto" w:sz="4" w:space="0"/>
              <w:right w:val="single" w:color="auto" w:sz="4" w:space="0"/>
            </w:tcBorders>
            <w:vAlign w:val="center"/>
          </w:tcPr>
          <w:p w14:paraId="2376ACFF">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响应人确认收到竞争性磋商文件澄清的时间</w:t>
            </w:r>
          </w:p>
        </w:tc>
        <w:tc>
          <w:tcPr>
            <w:tcW w:w="6849" w:type="dxa"/>
            <w:tcBorders>
              <w:top w:val="single" w:color="auto" w:sz="4" w:space="0"/>
              <w:left w:val="nil"/>
              <w:bottom w:val="single" w:color="auto" w:sz="4" w:space="0"/>
              <w:right w:val="single" w:color="auto" w:sz="4" w:space="0"/>
            </w:tcBorders>
            <w:vAlign w:val="center"/>
          </w:tcPr>
          <w:p w14:paraId="25D9B53D">
            <w:pPr>
              <w:spacing w:line="288" w:lineRule="auto"/>
              <w:rPr>
                <w:rFonts w:cs="宋体" w:asciiTheme="minorEastAsia" w:hAnsiTheme="minorEastAsia"/>
                <w:color w:val="000000" w:themeColor="text1"/>
                <w:sz w:val="24"/>
                <w:szCs w:val="24"/>
                <w:u w:val="single"/>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在收到相应澄清文件后</w:t>
            </w:r>
            <w:r>
              <w:rPr>
                <w:rFonts w:hint="eastAsia" w:cs="宋体" w:asciiTheme="minorEastAsia" w:hAnsiTheme="minorEastAsia"/>
                <w:color w:val="000000" w:themeColor="text1"/>
                <w:sz w:val="24"/>
                <w:szCs w:val="24"/>
                <w:u w:val="single"/>
                <w14:textFill>
                  <w14:solidFill>
                    <w14:schemeClr w14:val="tx1"/>
                  </w14:solidFill>
                </w14:textFill>
              </w:rPr>
              <w:t xml:space="preserve"> 24 </w:t>
            </w:r>
            <w:r>
              <w:rPr>
                <w:rFonts w:hint="eastAsia" w:cs="宋体" w:asciiTheme="minorEastAsia" w:hAnsiTheme="minorEastAsia"/>
                <w:color w:val="000000" w:themeColor="text1"/>
                <w:sz w:val="24"/>
                <w:szCs w:val="24"/>
                <w14:textFill>
                  <w14:solidFill>
                    <w14:schemeClr w14:val="tx1"/>
                  </w14:solidFill>
                </w14:textFill>
              </w:rPr>
              <w:t>小时内</w:t>
            </w:r>
          </w:p>
        </w:tc>
      </w:tr>
      <w:tr w14:paraId="163C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4DADB5F1">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2.3.2</w:t>
            </w:r>
          </w:p>
        </w:tc>
        <w:tc>
          <w:tcPr>
            <w:tcW w:w="1767" w:type="dxa"/>
            <w:gridSpan w:val="2"/>
            <w:tcBorders>
              <w:top w:val="single" w:color="auto" w:sz="4" w:space="0"/>
              <w:left w:val="nil"/>
              <w:bottom w:val="single" w:color="auto" w:sz="4" w:space="0"/>
              <w:right w:val="single" w:color="auto" w:sz="4" w:space="0"/>
            </w:tcBorders>
            <w:vAlign w:val="center"/>
          </w:tcPr>
          <w:p w14:paraId="3F299D55">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响应人确认收到竞争性磋商文件修改的时间</w:t>
            </w:r>
          </w:p>
        </w:tc>
        <w:tc>
          <w:tcPr>
            <w:tcW w:w="6849" w:type="dxa"/>
            <w:tcBorders>
              <w:top w:val="single" w:color="auto" w:sz="4" w:space="0"/>
              <w:left w:val="nil"/>
              <w:bottom w:val="single" w:color="auto" w:sz="4" w:space="0"/>
              <w:right w:val="single" w:color="auto" w:sz="4" w:space="0"/>
            </w:tcBorders>
            <w:vAlign w:val="center"/>
          </w:tcPr>
          <w:p w14:paraId="162E169E">
            <w:pPr>
              <w:spacing w:line="288"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在收到相应修改文件后</w:t>
            </w:r>
            <w:r>
              <w:rPr>
                <w:rFonts w:hint="eastAsia" w:cs="宋体" w:asciiTheme="minorEastAsia" w:hAnsiTheme="minorEastAsia"/>
                <w:color w:val="000000" w:themeColor="text1"/>
                <w:sz w:val="24"/>
                <w:szCs w:val="24"/>
                <w:u w:val="single"/>
                <w14:textFill>
                  <w14:solidFill>
                    <w14:schemeClr w14:val="tx1"/>
                  </w14:solidFill>
                </w14:textFill>
              </w:rPr>
              <w:t xml:space="preserve"> 24</w:t>
            </w:r>
            <w:r>
              <w:rPr>
                <w:rFonts w:hint="eastAsia" w:cs="宋体" w:asciiTheme="minorEastAsia" w:hAnsiTheme="minorEastAsia"/>
                <w:color w:val="000000" w:themeColor="text1"/>
                <w:sz w:val="24"/>
                <w:szCs w:val="24"/>
                <w14:textFill>
                  <w14:solidFill>
                    <w14:schemeClr w14:val="tx1"/>
                  </w14:solidFill>
                </w14:textFill>
              </w:rPr>
              <w:t>小时内</w:t>
            </w:r>
          </w:p>
        </w:tc>
      </w:tr>
      <w:tr w14:paraId="7E43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212F8E7D">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3.1.1</w:t>
            </w:r>
          </w:p>
        </w:tc>
        <w:tc>
          <w:tcPr>
            <w:tcW w:w="1767" w:type="dxa"/>
            <w:gridSpan w:val="2"/>
            <w:tcBorders>
              <w:top w:val="single" w:color="auto" w:sz="4" w:space="0"/>
              <w:left w:val="nil"/>
              <w:bottom w:val="single" w:color="auto" w:sz="4" w:space="0"/>
              <w:right w:val="single" w:color="auto" w:sz="4" w:space="0"/>
            </w:tcBorders>
            <w:vAlign w:val="center"/>
          </w:tcPr>
          <w:p w14:paraId="59EBE927">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构成响应文件的其他材料</w:t>
            </w:r>
          </w:p>
        </w:tc>
        <w:tc>
          <w:tcPr>
            <w:tcW w:w="6849" w:type="dxa"/>
            <w:tcBorders>
              <w:top w:val="single" w:color="auto" w:sz="4" w:space="0"/>
              <w:left w:val="nil"/>
              <w:bottom w:val="single" w:color="auto" w:sz="4" w:space="0"/>
              <w:right w:val="single" w:color="auto" w:sz="4" w:space="0"/>
            </w:tcBorders>
            <w:vAlign w:val="center"/>
          </w:tcPr>
          <w:p w14:paraId="6D0A70BF">
            <w:pPr>
              <w:spacing w:line="288" w:lineRule="auto"/>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w:t>
            </w:r>
          </w:p>
        </w:tc>
      </w:tr>
      <w:tr w14:paraId="5D63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5A14BDB1">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3.3.1</w:t>
            </w:r>
          </w:p>
        </w:tc>
        <w:tc>
          <w:tcPr>
            <w:tcW w:w="1767" w:type="dxa"/>
            <w:gridSpan w:val="2"/>
            <w:tcBorders>
              <w:top w:val="single" w:color="auto" w:sz="4" w:space="0"/>
              <w:left w:val="nil"/>
              <w:bottom w:val="single" w:color="auto" w:sz="4" w:space="0"/>
              <w:right w:val="single" w:color="auto" w:sz="4" w:space="0"/>
            </w:tcBorders>
            <w:vAlign w:val="center"/>
          </w:tcPr>
          <w:p w14:paraId="6D0F0B8A">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磋商有效期</w:t>
            </w:r>
          </w:p>
        </w:tc>
        <w:tc>
          <w:tcPr>
            <w:tcW w:w="6849" w:type="dxa"/>
            <w:tcBorders>
              <w:top w:val="single" w:color="auto" w:sz="4" w:space="0"/>
              <w:left w:val="nil"/>
              <w:bottom w:val="single" w:color="auto" w:sz="4" w:space="0"/>
              <w:right w:val="single" w:color="auto" w:sz="4" w:space="0"/>
            </w:tcBorders>
            <w:vAlign w:val="center"/>
          </w:tcPr>
          <w:p w14:paraId="5B92754C">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磋商截止之日起60日历天</w:t>
            </w:r>
          </w:p>
        </w:tc>
      </w:tr>
      <w:tr w14:paraId="651B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66E8E095">
            <w:pPr>
              <w:jc w:val="center"/>
              <w:rPr>
                <w:rFonts w:hint="default"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3.5.2</w:t>
            </w:r>
          </w:p>
        </w:tc>
        <w:tc>
          <w:tcPr>
            <w:tcW w:w="1767" w:type="dxa"/>
            <w:gridSpan w:val="2"/>
            <w:tcBorders>
              <w:top w:val="single" w:color="auto" w:sz="4" w:space="0"/>
              <w:left w:val="nil"/>
              <w:bottom w:val="single" w:color="auto" w:sz="4" w:space="0"/>
              <w:right w:val="single" w:color="auto" w:sz="4" w:space="0"/>
            </w:tcBorders>
            <w:vAlign w:val="center"/>
          </w:tcPr>
          <w:p w14:paraId="1393C23B">
            <w:pPr>
              <w:widowControl/>
              <w:spacing w:line="450" w:lineRule="exact"/>
              <w:jc w:val="center"/>
              <w:rPr>
                <w:rFonts w:hint="eastAsia" w:cs="宋体" w:asciiTheme="minorEastAsia" w:hAnsiTheme="minorEastAsia"/>
                <w:color w:val="000000" w:themeColor="text1"/>
                <w:sz w:val="24"/>
                <w:szCs w:val="24"/>
                <w14:textFill>
                  <w14:solidFill>
                    <w14:schemeClr w14:val="tx1"/>
                  </w14:solidFill>
                </w14:textFill>
              </w:rPr>
            </w:pPr>
            <w:r>
              <w:rPr>
                <w:rFonts w:hint="eastAsia" w:ascii="宋体" w:hAnsi="宋体" w:cs="仿宋_GB2312"/>
                <w:kern w:val="0"/>
                <w:sz w:val="24"/>
              </w:rPr>
              <w:t>近年财务状况的年份要求</w:t>
            </w:r>
          </w:p>
        </w:tc>
        <w:tc>
          <w:tcPr>
            <w:tcW w:w="6849" w:type="dxa"/>
            <w:tcBorders>
              <w:top w:val="single" w:color="auto" w:sz="4" w:space="0"/>
              <w:left w:val="nil"/>
              <w:bottom w:val="single" w:color="auto" w:sz="4" w:space="0"/>
              <w:right w:val="single" w:color="auto" w:sz="4" w:space="0"/>
            </w:tcBorders>
            <w:vAlign w:val="center"/>
          </w:tcPr>
          <w:p w14:paraId="48D99F00">
            <w:pPr>
              <w:widowControl/>
              <w:spacing w:line="450" w:lineRule="exact"/>
              <w:jc w:val="left"/>
              <w:rPr>
                <w:rFonts w:hint="eastAsia" w:cs="宋体" w:asciiTheme="minorEastAsia" w:hAnsiTheme="minorEastAsia"/>
                <w:color w:val="000000" w:themeColor="text1"/>
                <w:sz w:val="24"/>
                <w:szCs w:val="24"/>
                <w14:textFill>
                  <w14:solidFill>
                    <w14:schemeClr w14:val="tx1"/>
                  </w14:solidFill>
                </w14:textFill>
              </w:rPr>
            </w:pPr>
            <w:r>
              <w:rPr>
                <w:rFonts w:hint="eastAsia" w:ascii="宋体" w:hAnsi="宋体" w:cs="宋体"/>
                <w:sz w:val="24"/>
                <w:u w:val="single"/>
              </w:rPr>
              <w:t>近3</w:t>
            </w:r>
            <w:r>
              <w:rPr>
                <w:rFonts w:hint="eastAsia" w:ascii="宋体" w:hAnsi="宋体" w:cs="宋体"/>
                <w:sz w:val="24"/>
              </w:rPr>
              <w:t>年，202</w:t>
            </w:r>
            <w:r>
              <w:rPr>
                <w:rFonts w:hint="eastAsia" w:ascii="宋体" w:hAnsi="宋体" w:cs="宋体"/>
                <w:sz w:val="24"/>
                <w:lang w:val="en-US" w:eastAsia="zh-CN"/>
              </w:rPr>
              <w:t>2</w:t>
            </w:r>
            <w:r>
              <w:rPr>
                <w:rFonts w:hint="eastAsia" w:ascii="宋体" w:hAnsi="宋体" w:cs="宋体"/>
                <w:sz w:val="24"/>
              </w:rPr>
              <w:t>年度、202</w:t>
            </w:r>
            <w:r>
              <w:rPr>
                <w:rFonts w:hint="eastAsia" w:ascii="宋体" w:hAnsi="宋体" w:cs="宋体"/>
                <w:sz w:val="24"/>
                <w:lang w:val="en-US" w:eastAsia="zh-CN"/>
              </w:rPr>
              <w:t>3</w:t>
            </w:r>
            <w:r>
              <w:rPr>
                <w:rFonts w:hint="eastAsia" w:ascii="宋体" w:hAnsi="宋体" w:cs="宋体"/>
                <w:sz w:val="24"/>
              </w:rPr>
              <w:t>年度、2023</w:t>
            </w:r>
            <w:r>
              <w:rPr>
                <w:rFonts w:hint="eastAsia" w:ascii="宋体" w:hAnsi="宋体" w:cs="宋体"/>
                <w:sz w:val="24"/>
                <w:lang w:val="en-US" w:eastAsia="zh-CN"/>
              </w:rPr>
              <w:t>4</w:t>
            </w:r>
            <w:r>
              <w:rPr>
                <w:rFonts w:hint="eastAsia" w:ascii="宋体" w:hAnsi="宋体" w:cs="宋体"/>
                <w:sz w:val="24"/>
              </w:rPr>
              <w:t xml:space="preserve">年度。新办企业以企业注册成立之日起提供。 </w:t>
            </w:r>
          </w:p>
        </w:tc>
      </w:tr>
      <w:tr w14:paraId="3BD5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48AB5EB5">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3.5.3</w:t>
            </w:r>
          </w:p>
        </w:tc>
        <w:tc>
          <w:tcPr>
            <w:tcW w:w="1767" w:type="dxa"/>
            <w:gridSpan w:val="2"/>
            <w:tcBorders>
              <w:top w:val="single" w:color="auto" w:sz="4" w:space="0"/>
              <w:left w:val="nil"/>
              <w:bottom w:val="single" w:color="auto" w:sz="4" w:space="0"/>
              <w:right w:val="single" w:color="auto" w:sz="4" w:space="0"/>
            </w:tcBorders>
            <w:vAlign w:val="center"/>
          </w:tcPr>
          <w:p w14:paraId="7235F0DC">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近年完成的类似项目的年份要求</w:t>
            </w:r>
          </w:p>
        </w:tc>
        <w:tc>
          <w:tcPr>
            <w:tcW w:w="6849" w:type="dxa"/>
            <w:tcBorders>
              <w:top w:val="single" w:color="auto" w:sz="4" w:space="0"/>
              <w:left w:val="nil"/>
              <w:bottom w:val="single" w:color="auto" w:sz="4" w:space="0"/>
              <w:right w:val="single" w:color="auto" w:sz="4" w:space="0"/>
            </w:tcBorders>
            <w:vAlign w:val="center"/>
          </w:tcPr>
          <w:p w14:paraId="5792502D">
            <w:pPr>
              <w:spacing w:line="288" w:lineRule="auto"/>
              <w:rPr>
                <w:rFonts w:cs="宋体" w:asciiTheme="minorEastAsia" w:hAnsiTheme="minorEastAsia"/>
                <w:color w:val="000000" w:themeColor="text1"/>
                <w:sz w:val="24"/>
                <w:szCs w:val="24"/>
                <w:u w:val="single"/>
                <w14:textFill>
                  <w14:solidFill>
                    <w14:schemeClr w14:val="tx1"/>
                  </w14:solidFill>
                </w14:textFill>
              </w:rPr>
            </w:pPr>
            <w:r>
              <w:rPr>
                <w:rFonts w:hint="eastAsia" w:cs="宋体" w:asciiTheme="minorEastAsia" w:hAnsiTheme="minorEastAsia"/>
                <w:color w:val="000000" w:themeColor="text1"/>
                <w:sz w:val="24"/>
                <w:szCs w:val="24"/>
                <w:u w:val="single"/>
                <w14:textFill>
                  <w14:solidFill>
                    <w14:schemeClr w14:val="tx1"/>
                  </w14:solidFill>
                </w14:textFill>
              </w:rPr>
              <w:t>近</w:t>
            </w:r>
            <w:r>
              <w:rPr>
                <w:rFonts w:hint="eastAsia" w:cs="宋体" w:asciiTheme="minorEastAsia" w:hAnsiTheme="minorEastAsia"/>
                <w:color w:val="000000" w:themeColor="text1"/>
                <w:sz w:val="24"/>
                <w:szCs w:val="24"/>
                <w14:textFill>
                  <w14:solidFill>
                    <w14:schemeClr w14:val="tx1"/>
                  </w14:solidFill>
                </w14:textFill>
              </w:rPr>
              <w:t>年，指</w:t>
            </w:r>
            <w:r>
              <w:rPr>
                <w:rFonts w:hint="eastAsia" w:cs="宋体" w:asciiTheme="minorEastAsia" w:hAnsiTheme="minorEastAsia"/>
                <w:color w:val="000000" w:themeColor="text1"/>
                <w:sz w:val="24"/>
                <w:szCs w:val="24"/>
                <w:u w:val="single"/>
                <w14:textFill>
                  <w14:solidFill>
                    <w14:schemeClr w14:val="tx1"/>
                  </w14:solidFill>
                </w14:textFill>
              </w:rPr>
              <w:t>202</w:t>
            </w:r>
            <w:r>
              <w:rPr>
                <w:rFonts w:hint="eastAsia" w:cs="宋体" w:asciiTheme="minorEastAsia" w:hAnsiTheme="minorEastAsia"/>
                <w:color w:val="000000" w:themeColor="text1"/>
                <w:sz w:val="24"/>
                <w:szCs w:val="24"/>
                <w:u w:val="single"/>
                <w:lang w:val="en-US" w:eastAsia="zh-CN"/>
                <w14:textFill>
                  <w14:solidFill>
                    <w14:schemeClr w14:val="tx1"/>
                  </w14:solidFill>
                </w14:textFill>
              </w:rPr>
              <w:t>2</w:t>
            </w:r>
            <w:r>
              <w:rPr>
                <w:rFonts w:hint="eastAsia" w:cs="宋体" w:asciiTheme="minorEastAsia" w:hAnsiTheme="minorEastAsia"/>
                <w:color w:val="000000" w:themeColor="text1"/>
                <w:sz w:val="24"/>
                <w:szCs w:val="24"/>
                <w:u w:val="single"/>
                <w14:textFill>
                  <w14:solidFill>
                    <w14:schemeClr w14:val="tx1"/>
                  </w14:solidFill>
                </w14:textFill>
              </w:rPr>
              <w:t>年1</w:t>
            </w:r>
            <w:r>
              <w:rPr>
                <w:rFonts w:hint="eastAsia" w:cs="宋体" w:asciiTheme="minorEastAsia" w:hAnsiTheme="minorEastAsia"/>
                <w:color w:val="000000" w:themeColor="text1"/>
                <w:sz w:val="24"/>
                <w:szCs w:val="24"/>
                <w14:textFill>
                  <w14:solidFill>
                    <w14:schemeClr w14:val="tx1"/>
                  </w14:solidFill>
                </w14:textFill>
              </w:rPr>
              <w:t>月</w:t>
            </w:r>
            <w:r>
              <w:rPr>
                <w:rFonts w:hint="eastAsia" w:cs="宋体" w:asciiTheme="minorEastAsia" w:hAnsiTheme="minorEastAsia"/>
                <w:color w:val="000000" w:themeColor="text1"/>
                <w:sz w:val="24"/>
                <w:szCs w:val="24"/>
                <w:u w:val="single"/>
                <w14:textFill>
                  <w14:solidFill>
                    <w14:schemeClr w14:val="tx1"/>
                  </w14:solidFill>
                </w14:textFill>
              </w:rPr>
              <w:t>1</w:t>
            </w:r>
            <w:r>
              <w:rPr>
                <w:rFonts w:hint="eastAsia" w:cs="宋体" w:asciiTheme="minorEastAsia" w:hAnsiTheme="minorEastAsia"/>
                <w:color w:val="000000" w:themeColor="text1"/>
                <w:sz w:val="24"/>
                <w:szCs w:val="24"/>
                <w14:textFill>
                  <w14:solidFill>
                    <w14:schemeClr w14:val="tx1"/>
                  </w14:solidFill>
                </w14:textFill>
              </w:rPr>
              <w:t>日以来</w:t>
            </w:r>
          </w:p>
        </w:tc>
      </w:tr>
      <w:tr w14:paraId="0039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43055226">
            <w:pPr>
              <w:jc w:val="center"/>
              <w:rPr>
                <w:rFonts w:hint="default"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3.5.4</w:t>
            </w:r>
          </w:p>
        </w:tc>
        <w:tc>
          <w:tcPr>
            <w:tcW w:w="1767" w:type="dxa"/>
            <w:gridSpan w:val="2"/>
            <w:tcBorders>
              <w:top w:val="single" w:color="auto" w:sz="4" w:space="0"/>
              <w:left w:val="nil"/>
              <w:bottom w:val="single" w:color="auto" w:sz="4" w:space="0"/>
              <w:right w:val="single" w:color="auto" w:sz="4" w:space="0"/>
            </w:tcBorders>
            <w:vAlign w:val="center"/>
          </w:tcPr>
          <w:p w14:paraId="6D7DD0F8">
            <w:pPr>
              <w:widowControl/>
              <w:spacing w:line="450" w:lineRule="exact"/>
              <w:jc w:val="center"/>
              <w:rPr>
                <w:rFonts w:hint="eastAsia" w:cs="宋体" w:asciiTheme="minorEastAsia" w:hAnsiTheme="minorEastAsia"/>
                <w:color w:val="000000" w:themeColor="text1"/>
                <w:sz w:val="24"/>
                <w:szCs w:val="24"/>
                <w14:textFill>
                  <w14:solidFill>
                    <w14:schemeClr w14:val="tx1"/>
                  </w14:solidFill>
                </w14:textFill>
              </w:rPr>
            </w:pPr>
            <w:r>
              <w:rPr>
                <w:rFonts w:hint="eastAsia" w:ascii="宋体" w:hAnsi="宋体" w:cs="仿宋_GB2312"/>
                <w:kern w:val="0"/>
                <w:sz w:val="24"/>
              </w:rPr>
              <w:t>近年发生的诉讼及仲裁情况的年份要求</w:t>
            </w:r>
          </w:p>
        </w:tc>
        <w:tc>
          <w:tcPr>
            <w:tcW w:w="6849" w:type="dxa"/>
            <w:tcBorders>
              <w:top w:val="single" w:color="auto" w:sz="4" w:space="0"/>
              <w:left w:val="nil"/>
              <w:bottom w:val="single" w:color="auto" w:sz="4" w:space="0"/>
              <w:right w:val="single" w:color="auto" w:sz="4" w:space="0"/>
            </w:tcBorders>
            <w:vAlign w:val="center"/>
          </w:tcPr>
          <w:p w14:paraId="694869C2">
            <w:pPr>
              <w:widowControl/>
              <w:spacing w:line="450" w:lineRule="exact"/>
              <w:jc w:val="left"/>
              <w:rPr>
                <w:rFonts w:hint="eastAsia" w:cs="宋体" w:asciiTheme="minorEastAsia" w:hAnsiTheme="minorEastAsia"/>
                <w:color w:val="000000" w:themeColor="text1"/>
                <w:sz w:val="24"/>
                <w:szCs w:val="24"/>
                <w:u w:val="single"/>
                <w14:textFill>
                  <w14:solidFill>
                    <w14:schemeClr w14:val="tx1"/>
                  </w14:solidFill>
                </w14:textFill>
              </w:rPr>
            </w:pPr>
            <w:r>
              <w:rPr>
                <w:rFonts w:hint="eastAsia" w:ascii="宋体" w:hAnsi="宋体" w:cs="宋体"/>
                <w:sz w:val="24"/>
                <w:u w:val="single"/>
              </w:rPr>
              <w:t>近3</w:t>
            </w:r>
            <w:r>
              <w:rPr>
                <w:rFonts w:hint="eastAsia" w:ascii="宋体" w:hAnsi="宋体" w:cs="宋体"/>
                <w:sz w:val="24"/>
              </w:rPr>
              <w:t>年，指2022年1月1日以来起至今</w:t>
            </w:r>
          </w:p>
        </w:tc>
      </w:tr>
      <w:tr w14:paraId="22E1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3E9A67D2">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3.6</w:t>
            </w:r>
          </w:p>
        </w:tc>
        <w:tc>
          <w:tcPr>
            <w:tcW w:w="1767" w:type="dxa"/>
            <w:gridSpan w:val="2"/>
            <w:tcBorders>
              <w:top w:val="single" w:color="auto" w:sz="4" w:space="0"/>
              <w:left w:val="nil"/>
              <w:bottom w:val="single" w:color="auto" w:sz="4" w:space="0"/>
              <w:right w:val="single" w:color="auto" w:sz="4" w:space="0"/>
            </w:tcBorders>
            <w:vAlign w:val="center"/>
          </w:tcPr>
          <w:p w14:paraId="148FE940">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是否允许递交备选磋商方案</w:t>
            </w:r>
          </w:p>
        </w:tc>
        <w:tc>
          <w:tcPr>
            <w:tcW w:w="6849" w:type="dxa"/>
            <w:tcBorders>
              <w:top w:val="single" w:color="auto" w:sz="4" w:space="0"/>
              <w:left w:val="nil"/>
              <w:bottom w:val="single" w:color="auto" w:sz="4" w:space="0"/>
              <w:right w:val="single" w:color="auto" w:sz="4" w:space="0"/>
            </w:tcBorders>
            <w:vAlign w:val="center"/>
          </w:tcPr>
          <w:p w14:paraId="09B31B41">
            <w:pPr>
              <w:spacing w:line="288"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■不允许</w:t>
            </w:r>
          </w:p>
        </w:tc>
      </w:tr>
      <w:tr w14:paraId="61B6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5BEF716E">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3.7.3</w:t>
            </w:r>
          </w:p>
        </w:tc>
        <w:tc>
          <w:tcPr>
            <w:tcW w:w="1767" w:type="dxa"/>
            <w:gridSpan w:val="2"/>
            <w:tcBorders>
              <w:top w:val="single" w:color="auto" w:sz="4" w:space="0"/>
              <w:left w:val="nil"/>
              <w:bottom w:val="single" w:color="auto" w:sz="4" w:space="0"/>
              <w:right w:val="single" w:color="auto" w:sz="4" w:space="0"/>
            </w:tcBorders>
            <w:vAlign w:val="center"/>
          </w:tcPr>
          <w:p w14:paraId="3830E77C">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签字和（或）盖章要求</w:t>
            </w:r>
          </w:p>
        </w:tc>
        <w:tc>
          <w:tcPr>
            <w:tcW w:w="6849" w:type="dxa"/>
            <w:tcBorders>
              <w:top w:val="single" w:color="auto" w:sz="4" w:space="0"/>
              <w:left w:val="nil"/>
              <w:bottom w:val="single" w:color="auto" w:sz="4" w:space="0"/>
              <w:right w:val="single" w:color="auto" w:sz="4" w:space="0"/>
            </w:tcBorders>
            <w:vAlign w:val="center"/>
          </w:tcPr>
          <w:p w14:paraId="228FABF9">
            <w:pPr>
              <w:spacing w:line="400" w:lineRule="exac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电子化响应文件的签章：</w:t>
            </w:r>
          </w:p>
          <w:p w14:paraId="0600C52F">
            <w:pPr>
              <w:spacing w:line="400" w:lineRule="exac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1、响应人在生成电子化响应文件后，应对电子化响应文件进行签章，未对电子化响应文件进行签章的视为无效投标。</w:t>
            </w:r>
          </w:p>
          <w:p w14:paraId="1387E52A">
            <w:pPr>
              <w:spacing w:line="400" w:lineRule="exac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2、竞争性磋商文件中要求法定代表人或授权委托人盖章的，响应人在进行电子化响应文件签章时，以签盖法定代表人签章为准。</w:t>
            </w:r>
          </w:p>
          <w:p w14:paraId="16F2D987">
            <w:pPr>
              <w:wordWrap w:val="0"/>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3、电子化响应文件工具请点击</w:t>
            </w:r>
            <w:r>
              <w:rPr>
                <w:rFonts w:cs="宋体" w:asciiTheme="minorEastAsia" w:hAnsiTheme="minorEastAsia"/>
                <w:color w:val="000000" w:themeColor="text1"/>
                <w:sz w:val="24"/>
                <w:szCs w:val="24"/>
                <w14:textFill>
                  <w14:solidFill>
                    <w14:schemeClr w14:val="tx1"/>
                  </w14:solidFill>
                </w14:textFill>
              </w:rPr>
              <w:t>https://download.bqpoint.com/download/downloadlist.html?SoftTypeCode=06</w:t>
            </w:r>
            <w:r>
              <w:rPr>
                <w:rFonts w:hint="eastAsia" w:cs="宋体" w:asciiTheme="minorEastAsia" w:hAnsiTheme="minorEastAsia"/>
                <w:color w:val="000000" w:themeColor="text1"/>
                <w:sz w:val="24"/>
                <w:szCs w:val="24"/>
                <w14:textFill>
                  <w14:solidFill>
                    <w14:schemeClr w14:val="tx1"/>
                  </w14:solidFill>
                </w14:textFill>
              </w:rPr>
              <w:t>进行下载。</w:t>
            </w:r>
          </w:p>
        </w:tc>
      </w:tr>
      <w:tr w14:paraId="4B0E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5ACBFC8B">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3.7.4</w:t>
            </w:r>
          </w:p>
        </w:tc>
        <w:tc>
          <w:tcPr>
            <w:tcW w:w="1767" w:type="dxa"/>
            <w:gridSpan w:val="2"/>
            <w:tcBorders>
              <w:top w:val="single" w:color="auto" w:sz="4" w:space="0"/>
              <w:left w:val="nil"/>
              <w:bottom w:val="single" w:color="auto" w:sz="4" w:space="0"/>
              <w:right w:val="single" w:color="auto" w:sz="4" w:space="0"/>
            </w:tcBorders>
            <w:vAlign w:val="center"/>
          </w:tcPr>
          <w:p w14:paraId="5DF7E5D3">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响应文件</w:t>
            </w:r>
          </w:p>
        </w:tc>
        <w:tc>
          <w:tcPr>
            <w:tcW w:w="6849" w:type="dxa"/>
            <w:tcBorders>
              <w:top w:val="single" w:color="auto" w:sz="4" w:space="0"/>
              <w:left w:val="nil"/>
              <w:bottom w:val="single" w:color="auto" w:sz="4" w:space="0"/>
              <w:right w:val="single" w:color="auto" w:sz="4" w:space="0"/>
            </w:tcBorders>
            <w:vAlign w:val="center"/>
          </w:tcPr>
          <w:p w14:paraId="6BF5E330">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用CA在电子平台上传电子响应文件，在磋商截止时间前成功上传至三门峡市公共资源电子化交易系统。本项目为电子化、无纸化交易项目。</w:t>
            </w:r>
          </w:p>
        </w:tc>
      </w:tr>
      <w:tr w14:paraId="7667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338F1A03">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w:t>
            </w:r>
            <w:r>
              <w:rPr>
                <w:rFonts w:cs="宋体" w:asciiTheme="minorEastAsia" w:hAnsiTheme="minorEastAsia"/>
                <w:color w:val="000000" w:themeColor="text1"/>
                <w:sz w:val="24"/>
                <w:szCs w:val="24"/>
                <w14:textFill>
                  <w14:solidFill>
                    <w14:schemeClr w14:val="tx1"/>
                  </w14:solidFill>
                </w14:textFill>
              </w:rPr>
              <w:t>1</w:t>
            </w:r>
          </w:p>
        </w:tc>
        <w:tc>
          <w:tcPr>
            <w:tcW w:w="1767" w:type="dxa"/>
            <w:gridSpan w:val="2"/>
            <w:tcBorders>
              <w:top w:val="single" w:color="auto" w:sz="4" w:space="0"/>
              <w:left w:val="nil"/>
              <w:bottom w:val="single" w:color="auto" w:sz="4" w:space="0"/>
              <w:right w:val="single" w:color="auto" w:sz="4" w:space="0"/>
            </w:tcBorders>
            <w:vAlign w:val="center"/>
          </w:tcPr>
          <w:p w14:paraId="0989451B">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是否退还响应文件</w:t>
            </w:r>
          </w:p>
        </w:tc>
        <w:tc>
          <w:tcPr>
            <w:tcW w:w="6849" w:type="dxa"/>
            <w:tcBorders>
              <w:top w:val="single" w:color="auto" w:sz="4" w:space="0"/>
              <w:left w:val="nil"/>
              <w:bottom w:val="single" w:color="auto" w:sz="4" w:space="0"/>
              <w:right w:val="single" w:color="auto" w:sz="4" w:space="0"/>
            </w:tcBorders>
            <w:vAlign w:val="center"/>
          </w:tcPr>
          <w:p w14:paraId="4950F326">
            <w:pPr>
              <w:spacing w:line="288"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否</w:t>
            </w:r>
          </w:p>
        </w:tc>
      </w:tr>
      <w:tr w14:paraId="60BD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4961EBC1">
            <w:pPr>
              <w:jc w:val="center"/>
              <w:rPr>
                <w:rFonts w:hint="default"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4.2</w:t>
            </w:r>
          </w:p>
        </w:tc>
        <w:tc>
          <w:tcPr>
            <w:tcW w:w="1767" w:type="dxa"/>
            <w:gridSpan w:val="2"/>
            <w:tcBorders>
              <w:top w:val="single" w:color="auto" w:sz="4" w:space="0"/>
              <w:left w:val="nil"/>
              <w:bottom w:val="single" w:color="auto" w:sz="4" w:space="0"/>
              <w:right w:val="single" w:color="auto" w:sz="4" w:space="0"/>
            </w:tcBorders>
            <w:vAlign w:val="center"/>
          </w:tcPr>
          <w:p w14:paraId="10C5712B">
            <w:pPr>
              <w:jc w:val="center"/>
              <w:rPr>
                <w:rFonts w:hint="default" w:cs="宋体" w:asciiTheme="minorEastAsia" w:hAnsiTheme="minorEastAsia" w:eastAsiaTheme="minorEastAsia"/>
                <w:b/>
                <w:bCs/>
                <w:color w:val="000000" w:themeColor="text1"/>
                <w:sz w:val="24"/>
                <w:szCs w:val="24"/>
                <w:lang w:val="en-US" w:eastAsia="zh-CN"/>
                <w14:textFill>
                  <w14:solidFill>
                    <w14:schemeClr w14:val="tx1"/>
                  </w14:solidFill>
                </w14:textFill>
              </w:rPr>
            </w:pPr>
            <w:r>
              <w:rPr>
                <w:rFonts w:hint="eastAsia" w:cs="宋体" w:asciiTheme="minorEastAsia" w:hAnsiTheme="minorEastAsia"/>
                <w:b/>
                <w:bCs/>
                <w:color w:val="000000" w:themeColor="text1"/>
                <w:sz w:val="24"/>
                <w:szCs w:val="24"/>
                <w:lang w:val="en-US" w:eastAsia="zh-CN"/>
                <w14:textFill>
                  <w14:solidFill>
                    <w14:schemeClr w14:val="tx1"/>
                  </w14:solidFill>
                </w14:textFill>
              </w:rPr>
              <w:t>所属行业</w:t>
            </w:r>
          </w:p>
        </w:tc>
        <w:tc>
          <w:tcPr>
            <w:tcW w:w="6849" w:type="dxa"/>
            <w:tcBorders>
              <w:top w:val="single" w:color="auto" w:sz="4" w:space="0"/>
              <w:left w:val="nil"/>
              <w:bottom w:val="single" w:color="auto" w:sz="4" w:space="0"/>
              <w:right w:val="single" w:color="auto" w:sz="4" w:space="0"/>
            </w:tcBorders>
            <w:vAlign w:val="center"/>
          </w:tcPr>
          <w:p w14:paraId="67A31170">
            <w:pPr>
              <w:spacing w:line="288" w:lineRule="auto"/>
              <w:rPr>
                <w:rFonts w:hint="default" w:cs="宋体" w:asciiTheme="minorEastAsia" w:hAnsiTheme="minorEastAsia" w:eastAsiaTheme="minorEastAsia"/>
                <w:b/>
                <w:bCs/>
                <w:color w:val="000000" w:themeColor="text1"/>
                <w:sz w:val="24"/>
                <w:szCs w:val="24"/>
                <w:lang w:val="en-US" w:eastAsia="zh-CN"/>
                <w14:textFill>
                  <w14:solidFill>
                    <w14:schemeClr w14:val="tx1"/>
                  </w14:solidFill>
                </w14:textFill>
              </w:rPr>
            </w:pPr>
            <w:r>
              <w:rPr>
                <w:rFonts w:hint="eastAsia" w:cs="宋体" w:asciiTheme="minorEastAsia" w:hAnsiTheme="minorEastAsia"/>
                <w:b/>
                <w:bCs/>
                <w:color w:val="000000" w:themeColor="text1"/>
                <w:sz w:val="24"/>
                <w:szCs w:val="24"/>
                <w:lang w:val="en-US" w:eastAsia="zh-CN"/>
                <w14:textFill>
                  <w14:solidFill>
                    <w14:schemeClr w14:val="tx1"/>
                  </w14:solidFill>
                </w14:textFill>
              </w:rPr>
              <w:t>建筑业</w:t>
            </w:r>
          </w:p>
        </w:tc>
      </w:tr>
      <w:tr w14:paraId="5781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0F3DE456">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5.1</w:t>
            </w:r>
          </w:p>
        </w:tc>
        <w:tc>
          <w:tcPr>
            <w:tcW w:w="1767" w:type="dxa"/>
            <w:gridSpan w:val="2"/>
            <w:tcBorders>
              <w:top w:val="single" w:color="auto" w:sz="4" w:space="0"/>
              <w:left w:val="nil"/>
              <w:bottom w:val="single" w:color="auto" w:sz="4" w:space="0"/>
              <w:right w:val="single" w:color="auto" w:sz="4" w:space="0"/>
            </w:tcBorders>
            <w:vAlign w:val="center"/>
          </w:tcPr>
          <w:p w14:paraId="26257DA0">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磋商时间和</w:t>
            </w:r>
          </w:p>
          <w:p w14:paraId="151D432A">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地点</w:t>
            </w:r>
          </w:p>
        </w:tc>
        <w:tc>
          <w:tcPr>
            <w:tcW w:w="6849" w:type="dxa"/>
            <w:tcBorders>
              <w:top w:val="single" w:color="auto" w:sz="4" w:space="0"/>
              <w:left w:val="nil"/>
              <w:bottom w:val="single" w:color="auto" w:sz="4" w:space="0"/>
              <w:right w:val="single" w:color="auto" w:sz="4" w:space="0"/>
            </w:tcBorders>
            <w:vAlign w:val="center"/>
          </w:tcPr>
          <w:p w14:paraId="109EF87F">
            <w:pPr>
              <w:spacing w:line="400" w:lineRule="exact"/>
              <w:rPr>
                <w:rFonts w:hint="eastAsia" w:cs="Times New Roman" w:asciiTheme="minorEastAsia" w:hAnsiTheme="minorEastAsia" w:eastAsiaTheme="minorEastAsia"/>
                <w:color w:val="auto"/>
                <w:sz w:val="24"/>
                <w:szCs w:val="24"/>
                <w:lang w:eastAsia="zh-CN"/>
              </w:rPr>
            </w:pPr>
            <w:r>
              <w:rPr>
                <w:rFonts w:hint="eastAsia" w:cs="宋体" w:asciiTheme="minorEastAsia" w:hAnsiTheme="minorEastAsia"/>
                <w:color w:val="000000" w:themeColor="text1"/>
                <w:sz w:val="24"/>
                <w:szCs w:val="24"/>
                <w14:textFill>
                  <w14:solidFill>
                    <w14:schemeClr w14:val="tx1"/>
                  </w14:solidFill>
                </w14:textFill>
              </w:rPr>
              <w:t>磋商时</w:t>
            </w:r>
            <w:r>
              <w:rPr>
                <w:rFonts w:hint="eastAsia" w:cs="宋体" w:asciiTheme="minorEastAsia" w:hAnsiTheme="minorEastAsia"/>
                <w:color w:val="auto"/>
                <w:sz w:val="24"/>
                <w:szCs w:val="24"/>
              </w:rPr>
              <w:t>间：</w:t>
            </w:r>
            <w:r>
              <w:rPr>
                <w:rFonts w:hint="eastAsia" w:cs="宋体" w:asciiTheme="minorEastAsia" w:hAnsiTheme="minorEastAsia"/>
                <w:color w:val="auto"/>
                <w:kern w:val="0"/>
                <w:sz w:val="24"/>
                <w:szCs w:val="24"/>
                <w:lang w:eastAsia="zh-CN"/>
              </w:rPr>
              <w:t>202</w:t>
            </w: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lang w:eastAsia="zh-CN"/>
              </w:rPr>
              <w:t>年0</w:t>
            </w:r>
            <w:r>
              <w:rPr>
                <w:rFonts w:hint="eastAsia" w:cs="宋体" w:asciiTheme="minorEastAsia" w:hAnsiTheme="minorEastAsia"/>
                <w:color w:val="auto"/>
                <w:kern w:val="0"/>
                <w:sz w:val="24"/>
                <w:szCs w:val="24"/>
                <w:lang w:val="en-US" w:eastAsia="zh-CN"/>
              </w:rPr>
              <w:t>7</w:t>
            </w:r>
            <w:r>
              <w:rPr>
                <w:rFonts w:hint="eastAsia" w:cs="宋体" w:asciiTheme="minorEastAsia" w:hAnsiTheme="minorEastAsia"/>
                <w:color w:val="auto"/>
                <w:kern w:val="0"/>
                <w:sz w:val="24"/>
                <w:szCs w:val="24"/>
                <w:lang w:eastAsia="zh-CN"/>
              </w:rPr>
              <w:t>月</w:t>
            </w:r>
            <w:r>
              <w:rPr>
                <w:rFonts w:hint="eastAsia" w:cs="宋体" w:asciiTheme="minorEastAsia" w:hAnsiTheme="minorEastAsia"/>
                <w:color w:val="auto"/>
                <w:kern w:val="0"/>
                <w:sz w:val="24"/>
                <w:szCs w:val="24"/>
                <w:lang w:val="en-US" w:eastAsia="zh-CN"/>
              </w:rPr>
              <w:t>24</w:t>
            </w:r>
            <w:r>
              <w:rPr>
                <w:rFonts w:hint="eastAsia" w:cs="宋体" w:asciiTheme="minorEastAsia" w:hAnsiTheme="minorEastAsia"/>
                <w:color w:val="auto"/>
                <w:kern w:val="0"/>
                <w:sz w:val="24"/>
                <w:szCs w:val="24"/>
                <w:lang w:eastAsia="zh-CN"/>
              </w:rPr>
              <w:t>日08时</w:t>
            </w:r>
            <w:r>
              <w:rPr>
                <w:rFonts w:hint="eastAsia" w:cs="宋体" w:asciiTheme="minorEastAsia" w:hAnsiTheme="minorEastAsia"/>
                <w:color w:val="auto"/>
                <w:kern w:val="0"/>
                <w:sz w:val="24"/>
                <w:szCs w:val="24"/>
                <w:lang w:val="en-US" w:eastAsia="zh-CN"/>
              </w:rPr>
              <w:t>30</w:t>
            </w:r>
            <w:r>
              <w:rPr>
                <w:rFonts w:hint="eastAsia" w:cs="宋体" w:asciiTheme="minorEastAsia" w:hAnsiTheme="minorEastAsia"/>
                <w:color w:val="auto"/>
                <w:kern w:val="0"/>
                <w:sz w:val="24"/>
                <w:szCs w:val="24"/>
                <w:lang w:eastAsia="zh-CN"/>
              </w:rPr>
              <w:t>分</w:t>
            </w:r>
          </w:p>
          <w:p w14:paraId="56F14CA8">
            <w:pPr>
              <w:spacing w:line="400" w:lineRule="exac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auto"/>
                <w:sz w:val="24"/>
                <w:szCs w:val="24"/>
              </w:rPr>
              <w:t>磋商地点：三门峡市陕州区公共资源交易中心开标区</w:t>
            </w:r>
          </w:p>
        </w:tc>
      </w:tr>
      <w:tr w14:paraId="3AEA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077F6ADD">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6.1.1</w:t>
            </w:r>
          </w:p>
        </w:tc>
        <w:tc>
          <w:tcPr>
            <w:tcW w:w="1767" w:type="dxa"/>
            <w:gridSpan w:val="2"/>
            <w:tcBorders>
              <w:top w:val="single" w:color="auto" w:sz="4" w:space="0"/>
              <w:left w:val="nil"/>
              <w:bottom w:val="single" w:color="auto" w:sz="4" w:space="0"/>
              <w:right w:val="single" w:color="auto" w:sz="4" w:space="0"/>
            </w:tcBorders>
            <w:vAlign w:val="center"/>
          </w:tcPr>
          <w:p w14:paraId="0D966C55">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磋商小组的</w:t>
            </w:r>
          </w:p>
          <w:p w14:paraId="711BF5BD">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组建</w:t>
            </w:r>
          </w:p>
        </w:tc>
        <w:tc>
          <w:tcPr>
            <w:tcW w:w="6849" w:type="dxa"/>
            <w:tcBorders>
              <w:top w:val="single" w:color="auto" w:sz="4" w:space="0"/>
              <w:left w:val="nil"/>
              <w:bottom w:val="single" w:color="auto" w:sz="4" w:space="0"/>
              <w:right w:val="single" w:color="auto" w:sz="4" w:space="0"/>
            </w:tcBorders>
            <w:vAlign w:val="center"/>
          </w:tcPr>
          <w:p w14:paraId="1FB628E7">
            <w:pPr>
              <w:spacing w:line="400" w:lineRule="exac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磋商小组构成：磋商小组成员为3人，招标人代表1人，其余专家2人从从河南省电子化政府采购系统评标专家库中随机抽取。</w:t>
            </w:r>
          </w:p>
        </w:tc>
      </w:tr>
      <w:tr w14:paraId="1B08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3B9C3F37">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7.1</w:t>
            </w:r>
          </w:p>
        </w:tc>
        <w:tc>
          <w:tcPr>
            <w:tcW w:w="1767" w:type="dxa"/>
            <w:gridSpan w:val="2"/>
            <w:tcBorders>
              <w:top w:val="single" w:color="auto" w:sz="4" w:space="0"/>
              <w:left w:val="nil"/>
              <w:bottom w:val="single" w:color="auto" w:sz="4" w:space="0"/>
              <w:right w:val="single" w:color="auto" w:sz="4" w:space="0"/>
            </w:tcBorders>
            <w:vAlign w:val="center"/>
          </w:tcPr>
          <w:p w14:paraId="3255100C">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是否授权评标委员会确定中标人</w:t>
            </w:r>
          </w:p>
        </w:tc>
        <w:tc>
          <w:tcPr>
            <w:tcW w:w="6849" w:type="dxa"/>
            <w:tcBorders>
              <w:top w:val="single" w:color="auto" w:sz="4" w:space="0"/>
              <w:left w:val="nil"/>
              <w:bottom w:val="single" w:color="auto" w:sz="4" w:space="0"/>
              <w:right w:val="single" w:color="auto" w:sz="4" w:space="0"/>
            </w:tcBorders>
            <w:vAlign w:val="center"/>
          </w:tcPr>
          <w:p w14:paraId="5F9A67C7">
            <w:pPr>
              <w:spacing w:line="288" w:lineRule="auto"/>
              <w:rPr>
                <w:rFonts w:hint="eastAsia" w:cs="宋体" w:asciiTheme="minorEastAsia" w:hAnsiTheme="minorEastAsia"/>
                <w:color w:val="000000" w:themeColor="text1"/>
                <w:sz w:val="24"/>
                <w:szCs w:val="24"/>
                <w:u w:val="single"/>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否，按顺序推荐的中标候选人数：</w:t>
            </w:r>
            <w:r>
              <w:rPr>
                <w:rFonts w:hint="eastAsia" w:cs="宋体" w:asciiTheme="minorEastAsia" w:hAnsiTheme="minorEastAsia"/>
                <w:color w:val="000000" w:themeColor="text1"/>
                <w:sz w:val="24"/>
                <w:szCs w:val="24"/>
                <w:u w:val="single"/>
                <w14:textFill>
                  <w14:solidFill>
                    <w14:schemeClr w14:val="tx1"/>
                  </w14:solidFill>
                </w14:textFill>
              </w:rPr>
              <w:t>3名</w:t>
            </w:r>
          </w:p>
          <w:p w14:paraId="68E18584">
            <w:pPr>
              <w:spacing w:line="288" w:lineRule="auto"/>
              <w:rPr>
                <w:rFonts w:cs="宋体" w:asciiTheme="minorEastAsia" w:hAnsiTheme="minorEastAsia"/>
                <w:color w:val="000000" w:themeColor="text1"/>
                <w:sz w:val="24"/>
                <w:szCs w:val="24"/>
                <w14:textFill>
                  <w14:solidFill>
                    <w14:schemeClr w14:val="tx1"/>
                  </w14:solidFill>
                </w14:textFill>
              </w:rPr>
            </w:pPr>
            <w:r>
              <w:rPr>
                <w:sz w:val="24"/>
              </w:rPr>
              <w:t>排名第一的成交候选人若放弃中标、因不可抗力提出不能履行合同，采购人可以确定排名第二的成交候选人为中标人。排名第二的成交候选人因前款原因不能签订合同的， 采购人可以确定排名第三的成交候选人为中标人。</w:t>
            </w:r>
          </w:p>
        </w:tc>
      </w:tr>
      <w:tr w14:paraId="0BB9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611FBA6A">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7.2</w:t>
            </w:r>
          </w:p>
        </w:tc>
        <w:tc>
          <w:tcPr>
            <w:tcW w:w="1767" w:type="dxa"/>
            <w:gridSpan w:val="2"/>
            <w:tcBorders>
              <w:top w:val="single" w:color="auto" w:sz="4" w:space="0"/>
              <w:left w:val="nil"/>
              <w:bottom w:val="single" w:color="auto" w:sz="4" w:space="0"/>
              <w:right w:val="single" w:color="auto" w:sz="4" w:space="0"/>
            </w:tcBorders>
            <w:vAlign w:val="center"/>
          </w:tcPr>
          <w:p w14:paraId="2683201B">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履约担保</w:t>
            </w:r>
          </w:p>
        </w:tc>
        <w:tc>
          <w:tcPr>
            <w:tcW w:w="6849" w:type="dxa"/>
            <w:tcBorders>
              <w:top w:val="single" w:color="auto" w:sz="4" w:space="0"/>
              <w:left w:val="nil"/>
              <w:bottom w:val="single" w:color="auto" w:sz="4" w:space="0"/>
              <w:right w:val="single" w:color="auto" w:sz="4" w:space="0"/>
            </w:tcBorders>
            <w:vAlign w:val="center"/>
          </w:tcPr>
          <w:p w14:paraId="0D5812D2">
            <w:pPr>
              <w:spacing w:line="288"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本项目不收取履约担保。</w:t>
            </w:r>
          </w:p>
        </w:tc>
      </w:tr>
      <w:tr w14:paraId="71A1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3DA3E3E5">
            <w:pPr>
              <w:jc w:val="center"/>
              <w:rPr>
                <w:rFonts w:hint="default"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7.3</w:t>
            </w:r>
          </w:p>
        </w:tc>
        <w:tc>
          <w:tcPr>
            <w:tcW w:w="1767" w:type="dxa"/>
            <w:gridSpan w:val="2"/>
            <w:tcBorders>
              <w:top w:val="single" w:color="auto" w:sz="4" w:space="0"/>
              <w:left w:val="nil"/>
              <w:bottom w:val="single" w:color="auto" w:sz="4" w:space="0"/>
              <w:right w:val="single" w:color="auto" w:sz="4" w:space="0"/>
            </w:tcBorders>
            <w:vAlign w:val="center"/>
          </w:tcPr>
          <w:p w14:paraId="21071720">
            <w:pPr>
              <w:autoSpaceDE w:val="0"/>
              <w:autoSpaceDN w:val="0"/>
              <w:adjustRightInd w:val="0"/>
              <w:spacing w:line="400" w:lineRule="exact"/>
              <w:jc w:val="left"/>
              <w:rPr>
                <w:rFonts w:hint="eastAsia" w:cs="宋体" w:asciiTheme="minorEastAsia" w:hAnsiTheme="minorEastAsia"/>
                <w:color w:val="000000" w:themeColor="text1"/>
                <w:sz w:val="24"/>
                <w:szCs w:val="24"/>
                <w14:textFill>
                  <w14:solidFill>
                    <w14:schemeClr w14:val="tx1"/>
                  </w14:solidFill>
                </w14:textFill>
              </w:rPr>
            </w:pPr>
            <w:r>
              <w:rPr>
                <w:rFonts w:hint="eastAsia" w:ascii="宋体" w:hAnsi="宋体" w:cs="宋体"/>
                <w:spacing w:val="-6"/>
                <w:sz w:val="24"/>
                <w:szCs w:val="24"/>
              </w:rPr>
              <w:t>是否要求响应人在递交响应文件时，同时递交响应文件</w:t>
            </w:r>
          </w:p>
        </w:tc>
        <w:tc>
          <w:tcPr>
            <w:tcW w:w="6849" w:type="dxa"/>
            <w:tcBorders>
              <w:top w:val="single" w:color="auto" w:sz="4" w:space="0"/>
              <w:left w:val="nil"/>
              <w:bottom w:val="single" w:color="auto" w:sz="4" w:space="0"/>
              <w:right w:val="single" w:color="auto" w:sz="4" w:space="0"/>
            </w:tcBorders>
            <w:vAlign w:val="center"/>
          </w:tcPr>
          <w:p w14:paraId="25ABEC44">
            <w:pPr>
              <w:tabs>
                <w:tab w:val="left" w:pos="180"/>
              </w:tabs>
              <w:spacing w:line="400" w:lineRule="exact"/>
              <w:rPr>
                <w:rFonts w:hint="eastAsia" w:cs="宋体" w:asciiTheme="minorEastAsia" w:hAnsiTheme="minorEastAsia"/>
                <w:color w:val="000000" w:themeColor="text1"/>
                <w:sz w:val="24"/>
                <w:szCs w:val="24"/>
                <w14:textFill>
                  <w14:solidFill>
                    <w14:schemeClr w14:val="tx1"/>
                  </w14:solidFill>
                </w14:textFill>
              </w:rPr>
            </w:pPr>
            <w:r>
              <w:rPr>
                <w:rFonts w:hint="eastAsia" w:ascii="宋体" w:hAnsi="宋体" w:cs="宋体"/>
                <w:sz w:val="24"/>
              </w:rPr>
              <w:t>1、开标时不再递交纸质投标文件，中标单位领取中标通知书时提交三份纸质投标文件（投标文件应按以下要求装订：胶装，应有目录，并逐页标注连续页码）。</w:t>
            </w:r>
          </w:p>
        </w:tc>
      </w:tr>
      <w:tr w14:paraId="495D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334958CB">
            <w:pPr>
              <w:autoSpaceDE w:val="0"/>
              <w:autoSpaceDN w:val="0"/>
              <w:adjustRightInd w:val="0"/>
              <w:spacing w:line="400" w:lineRule="exact"/>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8</w:t>
            </w:r>
          </w:p>
        </w:tc>
        <w:tc>
          <w:tcPr>
            <w:tcW w:w="1767" w:type="dxa"/>
            <w:gridSpan w:val="2"/>
            <w:tcBorders>
              <w:top w:val="single" w:color="auto" w:sz="4" w:space="0"/>
              <w:left w:val="nil"/>
              <w:bottom w:val="single" w:color="auto" w:sz="4" w:space="0"/>
              <w:right w:val="single" w:color="auto" w:sz="4" w:space="0"/>
            </w:tcBorders>
            <w:vAlign w:val="center"/>
          </w:tcPr>
          <w:p w14:paraId="00FFAF79">
            <w:pPr>
              <w:autoSpaceDE w:val="0"/>
              <w:autoSpaceDN w:val="0"/>
              <w:adjustRightInd w:val="0"/>
              <w:spacing w:line="400" w:lineRule="exact"/>
              <w:jc w:val="center"/>
              <w:rPr>
                <w:rFonts w:cs="宋体" w:asciiTheme="minorEastAsia" w:hAnsiTheme="minorEastAsia"/>
                <w:color w:val="000000" w:themeColor="text1"/>
                <w:spacing w:val="-6"/>
                <w:sz w:val="24"/>
                <w:szCs w:val="24"/>
                <w14:textFill>
                  <w14:solidFill>
                    <w14:schemeClr w14:val="tx1"/>
                  </w14:solidFill>
                </w14:textFill>
              </w:rPr>
            </w:pPr>
            <w:r>
              <w:rPr>
                <w:rFonts w:hint="eastAsia" w:cs="宋体" w:asciiTheme="minorEastAsia" w:hAnsiTheme="minorEastAsia"/>
                <w:color w:val="000000" w:themeColor="text1"/>
                <w:spacing w:val="-6"/>
                <w:sz w:val="24"/>
                <w:szCs w:val="24"/>
                <w14:textFill>
                  <w14:solidFill>
                    <w14:schemeClr w14:val="tx1"/>
                  </w14:solidFill>
                </w14:textFill>
              </w:rPr>
              <w:t>付款方式</w:t>
            </w:r>
          </w:p>
        </w:tc>
        <w:tc>
          <w:tcPr>
            <w:tcW w:w="6849" w:type="dxa"/>
            <w:tcBorders>
              <w:top w:val="single" w:color="auto" w:sz="4" w:space="0"/>
              <w:left w:val="nil"/>
              <w:bottom w:val="single" w:color="auto" w:sz="4" w:space="0"/>
              <w:right w:val="single" w:color="auto" w:sz="4" w:space="0"/>
            </w:tcBorders>
            <w:vAlign w:val="center"/>
          </w:tcPr>
          <w:p w14:paraId="3E9141FC">
            <w:pPr>
              <w:tabs>
                <w:tab w:val="left" w:pos="180"/>
              </w:tabs>
              <w:spacing w:line="400" w:lineRule="exac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签订合同时，双方另行协商</w:t>
            </w:r>
          </w:p>
        </w:tc>
      </w:tr>
      <w:tr w14:paraId="6A4D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695981CB">
            <w:pPr>
              <w:autoSpaceDE w:val="0"/>
              <w:autoSpaceDN w:val="0"/>
              <w:adjustRightInd w:val="0"/>
              <w:spacing w:line="400" w:lineRule="exact"/>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9.1</w:t>
            </w:r>
          </w:p>
        </w:tc>
        <w:tc>
          <w:tcPr>
            <w:tcW w:w="1767" w:type="dxa"/>
            <w:gridSpan w:val="2"/>
            <w:tcBorders>
              <w:top w:val="single" w:color="auto" w:sz="4" w:space="0"/>
              <w:left w:val="nil"/>
              <w:bottom w:val="single" w:color="auto" w:sz="4" w:space="0"/>
              <w:right w:val="single" w:color="auto" w:sz="4" w:space="0"/>
            </w:tcBorders>
            <w:vAlign w:val="center"/>
          </w:tcPr>
          <w:p w14:paraId="3181F2F8">
            <w:pPr>
              <w:autoSpaceDE w:val="0"/>
              <w:autoSpaceDN w:val="0"/>
              <w:adjustRightInd w:val="0"/>
              <w:spacing w:line="400" w:lineRule="exact"/>
              <w:jc w:val="center"/>
              <w:rPr>
                <w:rFonts w:cs="宋体" w:asciiTheme="minorEastAsia" w:hAnsiTheme="minorEastAsia"/>
                <w:color w:val="000000" w:themeColor="text1"/>
                <w:spacing w:val="-6"/>
                <w:sz w:val="24"/>
                <w:szCs w:val="24"/>
                <w14:textFill>
                  <w14:solidFill>
                    <w14:schemeClr w14:val="tx1"/>
                  </w14:solidFill>
                </w14:textFill>
              </w:rPr>
            </w:pPr>
            <w:r>
              <w:rPr>
                <w:rFonts w:hint="eastAsia" w:cs="宋体" w:asciiTheme="minorEastAsia" w:hAnsiTheme="minorEastAsia"/>
                <w:color w:val="000000" w:themeColor="text1"/>
                <w:spacing w:val="-6"/>
                <w:sz w:val="24"/>
                <w:szCs w:val="24"/>
                <w14:textFill>
                  <w14:solidFill>
                    <w14:schemeClr w14:val="tx1"/>
                  </w14:solidFill>
                </w14:textFill>
              </w:rPr>
              <w:t>合同签订时间</w:t>
            </w:r>
          </w:p>
        </w:tc>
        <w:tc>
          <w:tcPr>
            <w:tcW w:w="6849" w:type="dxa"/>
            <w:tcBorders>
              <w:top w:val="single" w:color="auto" w:sz="4" w:space="0"/>
              <w:left w:val="nil"/>
              <w:bottom w:val="single" w:color="auto" w:sz="4" w:space="0"/>
              <w:right w:val="single" w:color="auto" w:sz="4" w:space="0"/>
            </w:tcBorders>
            <w:vAlign w:val="center"/>
          </w:tcPr>
          <w:p w14:paraId="7293D4C7">
            <w:pPr>
              <w:tabs>
                <w:tab w:val="left" w:pos="180"/>
              </w:tabs>
              <w:spacing w:line="400" w:lineRule="exac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成交人应自成交通知书发出之日起</w:t>
            </w:r>
            <w:r>
              <w:rPr>
                <w:rFonts w:hint="eastAsia" w:cs="宋体" w:asciiTheme="minorEastAsia" w:hAnsiTheme="minorEastAsia"/>
                <w:color w:val="000000" w:themeColor="text1"/>
                <w:sz w:val="24"/>
                <w:lang w:val="en-US" w:eastAsia="zh-CN"/>
                <w14:textFill>
                  <w14:solidFill>
                    <w14:schemeClr w14:val="tx1"/>
                  </w14:solidFill>
                </w14:textFill>
              </w:rPr>
              <w:t>5个工作</w:t>
            </w:r>
            <w:r>
              <w:rPr>
                <w:rFonts w:hint="eastAsia" w:cs="宋体" w:asciiTheme="minorEastAsia" w:hAnsiTheme="minorEastAsia"/>
                <w:color w:val="000000" w:themeColor="text1"/>
                <w:sz w:val="24"/>
                <w14:textFill>
                  <w14:solidFill>
                    <w14:schemeClr w14:val="tx1"/>
                  </w14:solidFill>
                </w14:textFill>
              </w:rPr>
              <w:t>日内按照成交通知书和响应文件内容及要求签订合同。</w:t>
            </w:r>
          </w:p>
        </w:tc>
      </w:tr>
      <w:tr w14:paraId="03BA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2FD45367">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10.需要补充的其他内容</w:t>
            </w:r>
          </w:p>
        </w:tc>
      </w:tr>
      <w:tr w14:paraId="084E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1C37AC04">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10.1词语定义</w:t>
            </w:r>
          </w:p>
        </w:tc>
      </w:tr>
      <w:tr w14:paraId="7BF3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612C5A63">
            <w:pPr>
              <w:spacing w:line="312" w:lineRule="auto"/>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10.2</w:t>
            </w:r>
          </w:p>
        </w:tc>
        <w:tc>
          <w:tcPr>
            <w:tcW w:w="1576" w:type="dxa"/>
            <w:gridSpan w:val="2"/>
            <w:tcBorders>
              <w:top w:val="single" w:color="auto" w:sz="4" w:space="0"/>
              <w:left w:val="nil"/>
              <w:bottom w:val="single" w:color="auto" w:sz="4" w:space="0"/>
              <w:right w:val="single" w:color="auto" w:sz="4" w:space="0"/>
            </w:tcBorders>
            <w:vAlign w:val="center"/>
          </w:tcPr>
          <w:p w14:paraId="3F580DF3">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招标控制价</w:t>
            </w:r>
          </w:p>
        </w:tc>
        <w:tc>
          <w:tcPr>
            <w:tcW w:w="7088" w:type="dxa"/>
            <w:gridSpan w:val="2"/>
            <w:tcBorders>
              <w:top w:val="single" w:color="auto" w:sz="4" w:space="0"/>
              <w:left w:val="nil"/>
              <w:bottom w:val="single" w:color="auto" w:sz="4" w:space="0"/>
              <w:right w:val="single" w:color="auto" w:sz="4" w:space="0"/>
            </w:tcBorders>
            <w:vAlign w:val="center"/>
          </w:tcPr>
          <w:p w14:paraId="0522CBED">
            <w:pPr>
              <w:spacing w:line="480" w:lineRule="exact"/>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招标</w:t>
            </w:r>
            <w:r>
              <w:rPr>
                <w:rFonts w:hint="eastAsia" w:cs="宋体" w:asciiTheme="minorEastAsia" w:hAnsiTheme="minorEastAsia"/>
                <w:color w:val="000000" w:themeColor="text1"/>
                <w:kern w:val="0"/>
                <w:sz w:val="24"/>
                <w:szCs w:val="24"/>
                <w:lang w:val="en-US" w:eastAsia="zh-CN"/>
                <w14:textFill>
                  <w14:solidFill>
                    <w14:schemeClr w14:val="tx1"/>
                  </w14:solidFill>
                </w14:textFill>
              </w:rPr>
              <w:t>控制价：3657851.37元；</w:t>
            </w:r>
          </w:p>
          <w:p w14:paraId="6E6F6237">
            <w:pPr>
              <w:spacing w:line="480" w:lineRule="exact"/>
              <w:jc w:val="left"/>
              <w:rPr>
                <w:rFonts w:hint="default"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其中一标段项目控制价：1442313.02元；二标段为项目控制价：940665.97元；三标段为项目控制价：1274872.38元；</w:t>
            </w:r>
          </w:p>
          <w:p w14:paraId="280E0DA6">
            <w:pPr>
              <w:spacing w:line="44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招标控制价是招标人控制招标工程造价的最高限价</w:t>
            </w:r>
            <w:r>
              <w:rPr>
                <w:rFonts w:hint="eastAsia" w:cs="宋体" w:asciiTheme="minorEastAsia" w:hAnsiTheme="minorEastAsia"/>
                <w:color w:val="000000" w:themeColor="text1"/>
                <w:spacing w:val="1"/>
                <w:sz w:val="24"/>
                <w14:textFill>
                  <w14:solidFill>
                    <w14:schemeClr w14:val="tx1"/>
                  </w14:solidFill>
                </w14:textFill>
              </w:rPr>
              <w:t>，</w:t>
            </w:r>
            <w:r>
              <w:rPr>
                <w:rFonts w:hint="eastAsia" w:cs="宋体" w:asciiTheme="minorEastAsia" w:hAnsiTheme="minorEastAsia"/>
                <w:color w:val="000000" w:themeColor="text1"/>
                <w:sz w:val="24"/>
                <w14:textFill>
                  <w14:solidFill>
                    <w14:schemeClr w14:val="tx1"/>
                  </w14:solidFill>
                </w14:textFill>
              </w:rPr>
              <w:t>高于招标控制价的其磋商将被否决。一次报价和最终报价高于招标控制价的其磋商将被否决。</w:t>
            </w:r>
          </w:p>
        </w:tc>
      </w:tr>
      <w:tr w14:paraId="5F20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76354906">
            <w:pPr>
              <w:spacing w:line="312" w:lineRule="auto"/>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10.3</w:t>
            </w:r>
          </w:p>
        </w:tc>
        <w:tc>
          <w:tcPr>
            <w:tcW w:w="1576" w:type="dxa"/>
            <w:gridSpan w:val="2"/>
            <w:tcBorders>
              <w:top w:val="single" w:color="auto" w:sz="4" w:space="0"/>
              <w:left w:val="nil"/>
              <w:bottom w:val="single" w:color="auto" w:sz="4" w:space="0"/>
              <w:right w:val="single" w:color="auto" w:sz="4" w:space="0"/>
            </w:tcBorders>
            <w:vAlign w:val="center"/>
          </w:tcPr>
          <w:p w14:paraId="61419351">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竞争性磋商文件的解释</w:t>
            </w:r>
          </w:p>
        </w:tc>
        <w:tc>
          <w:tcPr>
            <w:tcW w:w="7088" w:type="dxa"/>
            <w:gridSpan w:val="2"/>
            <w:tcBorders>
              <w:top w:val="single" w:color="auto" w:sz="4" w:space="0"/>
              <w:left w:val="nil"/>
              <w:bottom w:val="single" w:color="auto" w:sz="4" w:space="0"/>
              <w:right w:val="single" w:color="auto" w:sz="4" w:space="0"/>
            </w:tcBorders>
            <w:vAlign w:val="center"/>
          </w:tcPr>
          <w:p w14:paraId="6C31F1DF">
            <w:pPr>
              <w:spacing w:line="400" w:lineRule="exact"/>
              <w:ind w:right="-153" w:rightChars="-73"/>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在符合相关法律法规的前提下，竞争性磋商文件的解释权归招标人所有。本竞争性磋商文件中其他部分内容与响应人须知前附表不一致的，以响应人须知前附表为准。</w:t>
            </w:r>
          </w:p>
        </w:tc>
      </w:tr>
      <w:tr w14:paraId="4F32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6E1BF642">
            <w:pPr>
              <w:jc w:val="center"/>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10.4</w:t>
            </w:r>
          </w:p>
        </w:tc>
        <w:tc>
          <w:tcPr>
            <w:tcW w:w="1576" w:type="dxa"/>
            <w:gridSpan w:val="2"/>
            <w:tcBorders>
              <w:top w:val="single" w:color="auto" w:sz="4" w:space="0"/>
              <w:left w:val="nil"/>
              <w:bottom w:val="single" w:color="auto" w:sz="4" w:space="0"/>
              <w:right w:val="single" w:color="auto" w:sz="4" w:space="0"/>
            </w:tcBorders>
            <w:vAlign w:val="center"/>
          </w:tcPr>
          <w:p w14:paraId="2A8E7A79">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答</w:t>
            </w:r>
            <w:r>
              <w:rPr>
                <w:rFonts w:hint="eastAsia" w:cs="宋体" w:asciiTheme="minorEastAsia" w:hAnsiTheme="minorEastAsia"/>
                <w:color w:val="000000" w:themeColor="text1"/>
                <w:sz w:val="24"/>
                <w:szCs w:val="24"/>
                <w14:textFill>
                  <w14:solidFill>
                    <w14:schemeClr w14:val="tx1"/>
                  </w14:solidFill>
                </w14:textFill>
              </w:rPr>
              <w:t>疑</w:t>
            </w:r>
          </w:p>
        </w:tc>
        <w:tc>
          <w:tcPr>
            <w:tcW w:w="7088" w:type="dxa"/>
            <w:gridSpan w:val="2"/>
            <w:tcBorders>
              <w:top w:val="single" w:color="auto" w:sz="4" w:space="0"/>
              <w:left w:val="nil"/>
              <w:bottom w:val="single" w:color="auto" w:sz="4" w:space="0"/>
              <w:right w:val="single" w:color="auto" w:sz="4" w:space="0"/>
            </w:tcBorders>
            <w:vAlign w:val="center"/>
          </w:tcPr>
          <w:p w14:paraId="7D950EE5">
            <w:pPr>
              <w:spacing w:line="400" w:lineRule="exact"/>
              <w:ind w:right="-153" w:rightChars="-73"/>
              <w:jc w:val="left"/>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需要解答的疑问以书面形式加盖单位公章递交至招标人或代理机构，逾期提交的问题概不做回复。招标人将需要解答的内容以公告形式发至所有潜在响应人。</w:t>
            </w:r>
          </w:p>
        </w:tc>
      </w:tr>
      <w:tr w14:paraId="1705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4BEAA0E9">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10.5结果公告</w:t>
            </w:r>
          </w:p>
        </w:tc>
      </w:tr>
      <w:tr w14:paraId="2FAF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2E00A821">
            <w:pPr>
              <w:spacing w:line="312" w:lineRule="auto"/>
              <w:rPr>
                <w:rFonts w:cs="宋体" w:asciiTheme="minorEastAsia" w:hAnsiTheme="minorEastAsia"/>
                <w:color w:val="000000" w:themeColor="text1"/>
                <w:sz w:val="24"/>
                <w:szCs w:val="24"/>
                <w14:textFill>
                  <w14:solidFill>
                    <w14:schemeClr w14:val="tx1"/>
                  </w14:solidFill>
                </w14:textFill>
              </w:rPr>
            </w:pPr>
          </w:p>
        </w:tc>
        <w:tc>
          <w:tcPr>
            <w:tcW w:w="8664" w:type="dxa"/>
            <w:gridSpan w:val="4"/>
            <w:tcBorders>
              <w:top w:val="single" w:color="auto" w:sz="4" w:space="0"/>
              <w:left w:val="nil"/>
              <w:bottom w:val="single" w:color="auto" w:sz="4" w:space="0"/>
              <w:right w:val="single" w:color="auto" w:sz="4" w:space="0"/>
            </w:tcBorders>
            <w:vAlign w:val="center"/>
          </w:tcPr>
          <w:p w14:paraId="7447A86B">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在</w:t>
            </w:r>
            <w:r>
              <w:rPr>
                <w:rFonts w:hint="eastAsia" w:cs="宋体" w:asciiTheme="minorEastAsia" w:hAnsiTheme="minorEastAsia"/>
                <w:color w:val="000000" w:themeColor="text1"/>
                <w:kern w:val="0"/>
                <w:sz w:val="24"/>
                <w:szCs w:val="24"/>
                <w:lang w:eastAsia="zh-CN"/>
                <w14:textFill>
                  <w14:solidFill>
                    <w14:schemeClr w14:val="tx1"/>
                  </w14:solidFill>
                </w14:textFill>
              </w:rPr>
              <w:t>《河南省政府采购网》、《中国招标投标公共服务平台》、《三门峡市公共资源交易中心网》</w:t>
            </w:r>
            <w:r>
              <w:rPr>
                <w:rFonts w:hint="eastAsia" w:cs="宋体" w:asciiTheme="minorEastAsia" w:hAnsiTheme="minorEastAsia"/>
                <w:color w:val="000000" w:themeColor="text1"/>
                <w:sz w:val="24"/>
                <w:szCs w:val="24"/>
                <w14:textFill>
                  <w14:solidFill>
                    <w14:schemeClr w14:val="tx1"/>
                  </w14:solidFill>
                </w14:textFill>
              </w:rPr>
              <w:t>同时进行公告，公示期</w:t>
            </w:r>
            <w:r>
              <w:rPr>
                <w:rFonts w:cs="宋体" w:asciiTheme="minorEastAsia" w:hAnsiTheme="minorEastAsia"/>
                <w:color w:val="000000" w:themeColor="text1"/>
                <w:sz w:val="24"/>
                <w:szCs w:val="24"/>
                <w14:textFill>
                  <w14:solidFill>
                    <w14:schemeClr w14:val="tx1"/>
                  </w14:solidFill>
                </w14:textFill>
              </w:rPr>
              <w:t>1个工作日</w:t>
            </w:r>
            <w:r>
              <w:rPr>
                <w:rFonts w:hint="eastAsia" w:cs="宋体" w:asciiTheme="minorEastAsia" w:hAnsiTheme="minorEastAsia"/>
                <w:color w:val="000000" w:themeColor="text1"/>
                <w:sz w:val="24"/>
                <w:szCs w:val="24"/>
                <w14:textFill>
                  <w14:solidFill>
                    <w14:schemeClr w14:val="tx1"/>
                  </w14:solidFill>
                </w14:textFill>
              </w:rPr>
              <w:t>。</w:t>
            </w:r>
          </w:p>
        </w:tc>
      </w:tr>
      <w:tr w14:paraId="6BF7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52E3DBC6">
            <w:pPr>
              <w:ind w:left="240" w:hanging="240" w:hangingChars="1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10.6知识产权</w:t>
            </w:r>
          </w:p>
        </w:tc>
      </w:tr>
      <w:tr w14:paraId="5D5B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46531738">
            <w:pPr>
              <w:spacing w:line="312" w:lineRule="auto"/>
              <w:rPr>
                <w:rFonts w:cs="宋体" w:asciiTheme="minorEastAsia" w:hAnsiTheme="minorEastAsia"/>
                <w:color w:val="000000" w:themeColor="text1"/>
                <w:sz w:val="24"/>
                <w:szCs w:val="24"/>
                <w14:textFill>
                  <w14:solidFill>
                    <w14:schemeClr w14:val="tx1"/>
                  </w14:solidFill>
                </w14:textFill>
              </w:rPr>
            </w:pPr>
          </w:p>
        </w:tc>
        <w:tc>
          <w:tcPr>
            <w:tcW w:w="8664" w:type="dxa"/>
            <w:gridSpan w:val="4"/>
            <w:tcBorders>
              <w:top w:val="single" w:color="auto" w:sz="4" w:space="0"/>
              <w:left w:val="nil"/>
              <w:bottom w:val="single" w:color="auto" w:sz="4" w:space="0"/>
              <w:right w:val="single" w:color="auto" w:sz="4" w:space="0"/>
            </w:tcBorders>
            <w:vAlign w:val="center"/>
          </w:tcPr>
          <w:p w14:paraId="5B50C381">
            <w:pPr>
              <w:spacing w:line="400" w:lineRule="exac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构成本竞争性磋商文件各个组成部分的文件，未经招标人书面同意，响应人不得擅自复印和用于非本招标项目所需的其他目的。招标人全部或者部分使用未中标人响应文件中的技术成果或技术方案时，需征得其书面同意，并不得擅自复印或提供给第三人。</w:t>
            </w:r>
          </w:p>
        </w:tc>
      </w:tr>
      <w:tr w14:paraId="5079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78AF0510">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10.7重新招标的其他情形</w:t>
            </w:r>
          </w:p>
        </w:tc>
      </w:tr>
      <w:tr w14:paraId="0CF5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4F877BCA">
            <w:pPr>
              <w:spacing w:line="312" w:lineRule="auto"/>
              <w:rPr>
                <w:rFonts w:cs="宋体" w:asciiTheme="minorEastAsia" w:hAnsiTheme="minorEastAsia"/>
                <w:color w:val="000000" w:themeColor="text1"/>
                <w:sz w:val="24"/>
                <w:szCs w:val="24"/>
                <w14:textFill>
                  <w14:solidFill>
                    <w14:schemeClr w14:val="tx1"/>
                  </w14:solidFill>
                </w14:textFill>
              </w:rPr>
            </w:pPr>
          </w:p>
        </w:tc>
        <w:tc>
          <w:tcPr>
            <w:tcW w:w="8664" w:type="dxa"/>
            <w:gridSpan w:val="4"/>
            <w:tcBorders>
              <w:top w:val="single" w:color="auto" w:sz="4" w:space="0"/>
              <w:left w:val="nil"/>
              <w:bottom w:val="single" w:color="auto" w:sz="4" w:space="0"/>
              <w:right w:val="single" w:color="auto" w:sz="4" w:space="0"/>
            </w:tcBorders>
            <w:vAlign w:val="center"/>
          </w:tcPr>
          <w:p w14:paraId="7A8DBF7B">
            <w:pPr>
              <w:spacing w:line="400" w:lineRule="exac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除响应人须知正文规定的情形外，除非已经产生中标候选人，在磋商有效期内同意延长磋商有效期的响应人少于三个的，招标人应当依法重新招标。</w:t>
            </w:r>
          </w:p>
        </w:tc>
      </w:tr>
      <w:tr w14:paraId="3B75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74E9793C">
            <w:pPr>
              <w:ind w:left="240" w:hanging="240" w:hangingChars="1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10.8同义词语</w:t>
            </w:r>
          </w:p>
        </w:tc>
      </w:tr>
      <w:tr w14:paraId="581E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7E3815C6">
            <w:pPr>
              <w:spacing w:line="312" w:lineRule="auto"/>
              <w:rPr>
                <w:rFonts w:cs="宋体" w:asciiTheme="minorEastAsia" w:hAnsiTheme="minorEastAsia"/>
                <w:color w:val="000000" w:themeColor="text1"/>
                <w:sz w:val="24"/>
                <w:szCs w:val="24"/>
                <w14:textFill>
                  <w14:solidFill>
                    <w14:schemeClr w14:val="tx1"/>
                  </w14:solidFill>
                </w14:textFill>
              </w:rPr>
            </w:pPr>
          </w:p>
        </w:tc>
        <w:tc>
          <w:tcPr>
            <w:tcW w:w="8664" w:type="dxa"/>
            <w:gridSpan w:val="4"/>
            <w:tcBorders>
              <w:top w:val="single" w:color="auto" w:sz="4" w:space="0"/>
              <w:left w:val="nil"/>
              <w:bottom w:val="single" w:color="auto" w:sz="4" w:space="0"/>
              <w:right w:val="single" w:color="auto" w:sz="4" w:space="0"/>
            </w:tcBorders>
            <w:vAlign w:val="center"/>
          </w:tcPr>
          <w:p w14:paraId="55B0D870">
            <w:pPr>
              <w:spacing w:line="400" w:lineRule="exac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构成竞争性磋商文件组成部分的“通用合同条款”、“专用合同条款”、“技术标准和要求”和“工程量清单”等章节中出现的措辞“发包人”和“承包人”，在招标磋商阶段应当分别按“招标人”和“响应人”进行理解。</w:t>
            </w:r>
          </w:p>
        </w:tc>
      </w:tr>
      <w:tr w14:paraId="53A9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3FFD4FCB">
            <w:pPr>
              <w:ind w:left="240" w:hanging="240" w:hangingChars="1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10.9监  督</w:t>
            </w:r>
          </w:p>
        </w:tc>
      </w:tr>
      <w:tr w14:paraId="5164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6E492A3E">
            <w:pPr>
              <w:spacing w:line="312" w:lineRule="auto"/>
              <w:rPr>
                <w:rFonts w:cs="宋体" w:asciiTheme="minorEastAsia" w:hAnsiTheme="minorEastAsia"/>
                <w:color w:val="000000" w:themeColor="text1"/>
                <w:sz w:val="24"/>
                <w:szCs w:val="24"/>
                <w14:textFill>
                  <w14:solidFill>
                    <w14:schemeClr w14:val="tx1"/>
                  </w14:solidFill>
                </w14:textFill>
              </w:rPr>
            </w:pPr>
          </w:p>
        </w:tc>
        <w:tc>
          <w:tcPr>
            <w:tcW w:w="8664" w:type="dxa"/>
            <w:gridSpan w:val="4"/>
            <w:tcBorders>
              <w:top w:val="single" w:color="auto" w:sz="4" w:space="0"/>
              <w:left w:val="nil"/>
              <w:bottom w:val="single" w:color="auto" w:sz="4" w:space="0"/>
              <w:right w:val="single" w:color="auto" w:sz="4" w:space="0"/>
            </w:tcBorders>
            <w:vAlign w:val="center"/>
          </w:tcPr>
          <w:p w14:paraId="267D01B2">
            <w:pPr>
              <w:spacing w:line="400" w:lineRule="exac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本项目的招标磋商活动及其相关当事人应当接受有管辖权的招标投标行政监督部门依法实施的监督。</w:t>
            </w:r>
          </w:p>
        </w:tc>
      </w:tr>
      <w:tr w14:paraId="60A2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41D54DFA">
            <w:pPr>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10.10电子化交易注意事项</w:t>
            </w:r>
          </w:p>
        </w:tc>
      </w:tr>
      <w:tr w14:paraId="31D8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14:paraId="69994816">
            <w:pPr>
              <w:jc w:val="center"/>
              <w:rPr>
                <w:rFonts w:cs="宋体" w:asciiTheme="minorEastAsia" w:hAnsiTheme="minorEastAsia"/>
                <w:color w:val="000000" w:themeColor="text1"/>
                <w:sz w:val="24"/>
                <w:szCs w:val="24"/>
                <w14:textFill>
                  <w14:solidFill>
                    <w14:schemeClr w14:val="tx1"/>
                  </w14:solidFill>
                </w14:textFill>
              </w:rPr>
            </w:pPr>
          </w:p>
        </w:tc>
        <w:tc>
          <w:tcPr>
            <w:tcW w:w="8733" w:type="dxa"/>
            <w:gridSpan w:val="5"/>
            <w:tcBorders>
              <w:top w:val="single" w:color="auto" w:sz="4" w:space="0"/>
              <w:left w:val="nil"/>
              <w:bottom w:val="single" w:color="auto" w:sz="4" w:space="0"/>
              <w:right w:val="single" w:color="auto" w:sz="4" w:space="0"/>
            </w:tcBorders>
            <w:vAlign w:val="center"/>
          </w:tcPr>
          <w:p w14:paraId="7B6CD393">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具体要求：本项目为电子化、无纸化交易项目，响应文件是响应人、供应商（以下简称“响应人”）通过中心响应文件制作系统制作，并经过签章和加密后生成的电子版响应文件。</w:t>
            </w:r>
          </w:p>
          <w:p w14:paraId="751FFC67">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电子化响应文件具体制作文件请点击</w:t>
            </w:r>
            <w:r>
              <w:rPr>
                <w:rFonts w:cs="Times New Roman" w:asciiTheme="minorEastAsia" w:hAnsiTheme="minorEastAsia"/>
                <w:color w:val="000000" w:themeColor="text1"/>
                <w:sz w:val="24"/>
                <w:szCs w:val="24"/>
                <w14:textFill>
                  <w14:solidFill>
                    <w14:schemeClr w14:val="tx1"/>
                  </w14:solidFill>
                </w14:textFill>
              </w:rPr>
              <w:t>https://download.bqpoint.com/download/downloadlist.html?SoftTypeCode=06</w:t>
            </w:r>
            <w:r>
              <w:rPr>
                <w:rFonts w:hint="eastAsia" w:cs="Times New Roman" w:asciiTheme="minorEastAsia" w:hAnsiTheme="minorEastAsia"/>
                <w:color w:val="000000" w:themeColor="text1"/>
                <w:sz w:val="24"/>
                <w:szCs w:val="24"/>
                <w14:textFill>
                  <w14:solidFill>
                    <w14:schemeClr w14:val="tx1"/>
                  </w14:solidFill>
                </w14:textFill>
              </w:rPr>
              <w:t>进行下载。</w:t>
            </w:r>
          </w:p>
          <w:p w14:paraId="51E94808">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温馨提示：本项目为电子化、无纸化交易项目，为保证您能投标成功，请需仔细阅读以下条款。</w:t>
            </w:r>
          </w:p>
          <w:p w14:paraId="72E2E8F1">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一、电子化投标</w:t>
            </w:r>
          </w:p>
          <w:p w14:paraId="2AD9DB23">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（一）电子化响应文件的签章</w:t>
            </w:r>
          </w:p>
          <w:p w14:paraId="633D2711">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1、响应人在生成电子化响应文件后，应对电子化响应文件进行签章，未进行签章的视为无效投标。</w:t>
            </w:r>
          </w:p>
          <w:p w14:paraId="2DD5598B">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2、竞争性磋商文件中要求法定代表人或授权委托人签字或盖章的，响应人在进行电子化响应文件签章时，以签盖法定代表人签章为准。</w:t>
            </w:r>
          </w:p>
          <w:p w14:paraId="67D071DE">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（二）电子化响应文件的格式及上传投标</w:t>
            </w:r>
          </w:p>
          <w:p w14:paraId="19C41ED3">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1、响应人所上传的电子化响应文件，应是通过中心响应文件制作系统制作的（响应文件制作工具下载地址：</w:t>
            </w:r>
            <w:r>
              <w:rPr>
                <w:rFonts w:cs="Times New Roman" w:asciiTheme="minorEastAsia" w:hAnsiTheme="minorEastAsia"/>
                <w:color w:val="000000" w:themeColor="text1"/>
                <w:sz w:val="24"/>
                <w:szCs w:val="24"/>
                <w14:textFill>
                  <w14:solidFill>
                    <w14:schemeClr w14:val="tx1"/>
                  </w14:solidFill>
                </w14:textFill>
              </w:rPr>
              <w:t>https://download.bqpoint.com/download/downloadlist.html?SoftTypeCode=06</w:t>
            </w:r>
            <w:r>
              <w:rPr>
                <w:rFonts w:hint="eastAsia" w:cs="Times New Roman" w:asciiTheme="minorEastAsia" w:hAnsiTheme="minorEastAsia"/>
                <w:color w:val="000000" w:themeColor="text1"/>
                <w:sz w:val="24"/>
                <w:szCs w:val="24"/>
                <w14:textFill>
                  <w14:solidFill>
                    <w14:schemeClr w14:val="tx1"/>
                  </w14:solidFill>
                </w14:textFill>
              </w:rPr>
              <w:t>），经过签章和加密后生成的电子版响应文件。其中包含用于响应文件上传的主文件（后缀为.smxtf）和用于应急补救的投标文件备份文件（后缀为.nsmxtf）。备份文件主要用于电子化开标出现技术问题后的补救，请投标人随身携带。</w:t>
            </w:r>
          </w:p>
          <w:p w14:paraId="30AB2C23">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注：响应人投报多个标段的，需要每个标段单独制作电子响应文件。</w:t>
            </w:r>
          </w:p>
          <w:p w14:paraId="684312BB">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2、电子化响应文件应在磋商截止时间前成功上传至三门峡市公共资源电子化交易系统。至磋商截止时间止，仍未上传成功的电子化响应文件将不予接收。</w:t>
            </w:r>
          </w:p>
          <w:p w14:paraId="62899459">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14:paraId="4F604082">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新点客服电话:4009980000</w:t>
            </w:r>
          </w:p>
          <w:p w14:paraId="467F0624">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（三）电子化项目开标、解密、评标</w:t>
            </w:r>
          </w:p>
          <w:p w14:paraId="1CE7842E">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1、本项目采用电子化、无纸化进行磋商，开标当日，响应人无需到开标现场参加开标会议，响应人应当在磋商截止时间前，登陆不见面开标大厅选择登陆三门峡市公共资源电子招投标系统进行登陆（网址为</w:t>
            </w:r>
            <w:r>
              <w:rPr>
                <w:rFonts w:cs="Times New Roman" w:asciiTheme="minorEastAsia" w:hAnsiTheme="minorEastAsia"/>
                <w:color w:val="000000" w:themeColor="text1"/>
                <w:sz w:val="24"/>
                <w:szCs w:val="24"/>
                <w14:textFill>
                  <w14:solidFill>
                    <w14:schemeClr w14:val="tx1"/>
                  </w14:solidFill>
                </w14:textFill>
              </w:rPr>
              <w:t>http://122.112.246.33/BidOpening/bidopeninghallaction/hall/login</w:t>
            </w:r>
            <w:r>
              <w:rPr>
                <w:rFonts w:hint="eastAsia" w:cs="Times New Roman" w:asciiTheme="minorEastAsia" w:hAnsiTheme="minorEastAsia"/>
                <w:color w:val="000000" w:themeColor="text1"/>
                <w:sz w:val="24"/>
                <w:szCs w:val="24"/>
                <w14:textFill>
                  <w14:solidFill>
                    <w14:schemeClr w14:val="tx1"/>
                  </w14:solidFill>
                </w14:textFill>
              </w:rPr>
              <w:t>）,在线准时参加开标活动并进行投标文件解密等。</w:t>
            </w:r>
          </w:p>
          <w:p w14:paraId="4F3725CD">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14:paraId="0421D006">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3、电子化响应文件解密异常的处理</w:t>
            </w:r>
          </w:p>
          <w:p w14:paraId="0D73ED5E">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如出现响应人的电子响应文件无法解密等异常情况，响应人应及时致电中介服务机构说明。响应文件异常，按以下步骤进行处理：</w:t>
            </w:r>
          </w:p>
          <w:p w14:paraId="17133679">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（1）首先由技术人员进行问题排查。</w:t>
            </w:r>
          </w:p>
          <w:p w14:paraId="1BA1353C">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（2）经技术人员排查后，是响应人文件自身问题导致投标文件无法解密的，该响应文件将不予接收、解密。开标会议继续进行。</w:t>
            </w:r>
          </w:p>
          <w:p w14:paraId="4FD73DA1">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3121B024">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4、待所有响应人响应文件解密完成后，由中介服务机构操作，对所有已解密响应文件进行解密。</w:t>
            </w:r>
          </w:p>
          <w:p w14:paraId="174A0302">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响应人应保证在磋商期间电话、电脑、网络能够正常工作，响应人因停电、电脑病毒、网络堵塞等原因，未在规定的解密时间内对响应文件进行解密的，其响应文件不予接收。</w:t>
            </w:r>
          </w:p>
          <w:p w14:paraId="0AC1E99B">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57B8DD60">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2953AAFA">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7、如评标委员会对需要回复的响应人连续三次致电未接通的，视为响应人放弃回复，评标委员会将自行对需要回复的内容进行认定。</w:t>
            </w:r>
          </w:p>
          <w:p w14:paraId="0CEC3815">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二、资格审查资料</w:t>
            </w:r>
          </w:p>
          <w:p w14:paraId="13003A3E">
            <w:pPr>
              <w:wordWrap w:val="0"/>
              <w:spacing w:line="400" w:lineRule="exact"/>
              <w:ind w:firstLine="480" w:firstLineChars="200"/>
              <w:jc w:val="left"/>
              <w:rPr>
                <w:rFonts w:cs="宋体" w:asciiTheme="minorEastAsia" w:hAnsiTheme="minorEastAsia"/>
                <w:b/>
                <w:bCs/>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本项目实行资格后审，资格评审以投标文件为准，其上传资料真实性由投标人自行承担，同时，投标人要完善主体库。提示：本项目为电子化、无纸化交易项目，为保证您能投标成功，请需仔细阅读以上条款。</w:t>
            </w:r>
          </w:p>
        </w:tc>
      </w:tr>
    </w:tbl>
    <w:p w14:paraId="63DD556D">
      <w:pPr>
        <w:spacing w:line="520" w:lineRule="exact"/>
        <w:ind w:firstLine="482" w:firstLineChars="200"/>
        <w:outlineLvl w:val="0"/>
        <w:rPr>
          <w:rFonts w:cs="宋体" w:asciiTheme="minorEastAsia" w:hAnsiTheme="minorEastAsia"/>
          <w:b/>
          <w:bCs/>
          <w:color w:val="000000" w:themeColor="text1"/>
          <w:kern w:val="0"/>
          <w:sz w:val="24"/>
          <w:szCs w:val="24"/>
          <w14:textFill>
            <w14:solidFill>
              <w14:schemeClr w14:val="tx1"/>
            </w14:solidFill>
          </w14:textFill>
        </w:rPr>
      </w:pPr>
      <w:bookmarkStart w:id="8" w:name="_Toc24188"/>
      <w:bookmarkStart w:id="9" w:name="_Toc20553"/>
      <w:bookmarkStart w:id="10" w:name="_Toc19973"/>
      <w:r>
        <w:rPr>
          <w:rFonts w:hint="eastAsia" w:cs="宋体" w:asciiTheme="minorEastAsia" w:hAnsiTheme="minorEastAsia"/>
          <w:b/>
          <w:bCs/>
          <w:color w:val="000000" w:themeColor="text1"/>
          <w:kern w:val="0"/>
          <w:sz w:val="24"/>
          <w:szCs w:val="24"/>
          <w14:textFill>
            <w14:solidFill>
              <w14:schemeClr w14:val="tx1"/>
            </w14:solidFill>
          </w14:textFill>
        </w:rPr>
        <w:t>1.总则</w:t>
      </w:r>
      <w:bookmarkEnd w:id="8"/>
      <w:bookmarkEnd w:id="9"/>
      <w:bookmarkEnd w:id="10"/>
    </w:p>
    <w:p w14:paraId="1C6AB4AB">
      <w:pPr>
        <w:spacing w:line="520" w:lineRule="exact"/>
        <w:ind w:firstLine="482" w:firstLineChars="200"/>
        <w:rPr>
          <w:rFonts w:cs="宋体" w:asciiTheme="minorEastAsia" w:hAnsiTheme="minorEastAsia"/>
          <w:b/>
          <w:bCs/>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1.1项目概况</w:t>
      </w:r>
    </w:p>
    <w:p w14:paraId="22F7B44A">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1.1.1 根据《中华人民共和国政府采购法》等有关法律、法规和规章的规定，本项目已具备磋商条件，现对本项目进行竞争性磋商。</w:t>
      </w:r>
    </w:p>
    <w:p w14:paraId="48DF35E6">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1.1.2 本磋商项目招标人：见响应人须知前附表。</w:t>
      </w:r>
    </w:p>
    <w:p w14:paraId="6A96C81E">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1.1.3 本磋商项目招标代理机构：见响应人须知前附表。</w:t>
      </w:r>
    </w:p>
    <w:p w14:paraId="7F9A5E62">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1.1.4 本磋商项目名称：见响应人须知前附表。</w:t>
      </w:r>
    </w:p>
    <w:p w14:paraId="50C017BA">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1.1.5 本磋商项目建设地点：见响应人须知前附表。</w:t>
      </w:r>
    </w:p>
    <w:p w14:paraId="0EBE2F22">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1.2 资金来源</w:t>
      </w:r>
    </w:p>
    <w:p w14:paraId="2AC30039">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1.2.1 本招标项目的资金来源：见响应人须知前附表。</w:t>
      </w:r>
    </w:p>
    <w:p w14:paraId="16AE8359">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1.3 磋商范围、工期和质量要求</w:t>
      </w:r>
    </w:p>
    <w:p w14:paraId="58A34639">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1.3.1 本次磋商范围：见响应人须知前附表。</w:t>
      </w:r>
    </w:p>
    <w:p w14:paraId="24725E13">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1.3.2 本工程的工期：见响应人须知前附表。</w:t>
      </w:r>
    </w:p>
    <w:p w14:paraId="456724C7">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1.3.3 本工程的质量要求：见响应人须知前附表。</w:t>
      </w:r>
    </w:p>
    <w:p w14:paraId="4E1240C7">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1.4响应人资格要求</w:t>
      </w:r>
    </w:p>
    <w:p w14:paraId="79116D64">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1.4.1 响应人应具备承担本工程施工的资质条件、能力和信誉见前附表。</w:t>
      </w:r>
    </w:p>
    <w:p w14:paraId="36C9C51E">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1.4.2 响应人不得存在下列情形之一：</w:t>
      </w:r>
    </w:p>
    <w:p w14:paraId="77FE0733">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(l）为招标人不具有独立法人资格的附属机构（单位）；</w:t>
      </w:r>
    </w:p>
    <w:p w14:paraId="176AE785">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(2）为本磋商项目前期准备提供设计或咨询服务，但设计施工总承包的除外；</w:t>
      </w:r>
    </w:p>
    <w:p w14:paraId="77AAA08B">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(3）为本磋商项目的监理人；</w:t>
      </w:r>
    </w:p>
    <w:p w14:paraId="4BE35F93">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(4）为本磋商项目的代建人；</w:t>
      </w:r>
    </w:p>
    <w:p w14:paraId="6BDF4F04">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(5）为本磋商项目提供采购代理服务的；</w:t>
      </w:r>
    </w:p>
    <w:p w14:paraId="16D597CD">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(6）与本磋商项目的监理人或代建人或采购代理机构同为一个法定代表人的；</w:t>
      </w:r>
    </w:p>
    <w:p w14:paraId="29A58E9A">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(7）与本磋商项目的监理人或代建人或采购代理机构相互控股或参股的；</w:t>
      </w:r>
    </w:p>
    <w:p w14:paraId="0F3839D2">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(8）与本磋商项目的监理人或代建人或采购代理机构相互任职或工作的；</w:t>
      </w:r>
    </w:p>
    <w:p w14:paraId="6066B277">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(9）被责令停业的；</w:t>
      </w:r>
    </w:p>
    <w:p w14:paraId="64FE06EF">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(10）被暂停或取消磋商资格的；</w:t>
      </w:r>
    </w:p>
    <w:p w14:paraId="3B7B9A8D">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(11）财产被接管或冻结的；</w:t>
      </w:r>
    </w:p>
    <w:p w14:paraId="153DD638">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(12）在最近三年内有骗取成交或严重违约或重大质量问题的。</w:t>
      </w:r>
    </w:p>
    <w:p w14:paraId="1B3C4109">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1.5 费用承担</w:t>
      </w:r>
    </w:p>
    <w:p w14:paraId="4CEE3DF2">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响应人准备和参加磋商活动发生的费用自理。</w:t>
      </w:r>
    </w:p>
    <w:p w14:paraId="2990143A">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1.6 保密</w:t>
      </w:r>
    </w:p>
    <w:p w14:paraId="3BF66711">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参与磋商活动的各方应对磋商文件和响应文件中的商业和技术等秘密保密，违者应对由此造成的后果承担法律责任。</w:t>
      </w:r>
    </w:p>
    <w:p w14:paraId="466E7F56">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1.7 语言文字</w:t>
      </w:r>
    </w:p>
    <w:p w14:paraId="6A9296B9">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除专用术语外，与采购磋商有关的语言均使用中文。必要时专用术语应附有中文注释。</w:t>
      </w:r>
    </w:p>
    <w:p w14:paraId="430E6E1A">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1.8 计量单位</w:t>
      </w:r>
    </w:p>
    <w:p w14:paraId="2058F029">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所有计量均采用中华人民共和国法定计量单位。</w:t>
      </w:r>
    </w:p>
    <w:p w14:paraId="35C853DB">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1.9 踏勘现场</w:t>
      </w:r>
    </w:p>
    <w:p w14:paraId="1D4486CC">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不组织</w:t>
      </w:r>
    </w:p>
    <w:p w14:paraId="64E8F519">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1.10 磋商预备会</w:t>
      </w:r>
    </w:p>
    <w:p w14:paraId="6155623C">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不组织</w:t>
      </w:r>
    </w:p>
    <w:p w14:paraId="5BDC9F73">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1.11 分包</w:t>
      </w:r>
    </w:p>
    <w:p w14:paraId="5229CC77">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不允许分包。</w:t>
      </w:r>
    </w:p>
    <w:p w14:paraId="7BAD27E4">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1.12 偏离</w:t>
      </w:r>
    </w:p>
    <w:p w14:paraId="1705829B">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bookmarkStart w:id="11" w:name="_Toc184635072"/>
      <w:bookmarkEnd w:id="11"/>
      <w:r>
        <w:rPr>
          <w:rFonts w:hint="eastAsia" w:cs="宋体" w:asciiTheme="minorEastAsia" w:hAnsiTheme="minorEastAsia"/>
          <w:color w:val="000000" w:themeColor="text1"/>
          <w:sz w:val="24"/>
          <w:szCs w:val="24"/>
          <w14:textFill>
            <w14:solidFill>
              <w14:schemeClr w14:val="tx1"/>
            </w14:solidFill>
          </w14:textFill>
        </w:rPr>
        <w:t>不允许偏离</w:t>
      </w:r>
    </w:p>
    <w:p w14:paraId="122BF4F3">
      <w:pPr>
        <w:keepNext/>
        <w:keepLines/>
        <w:spacing w:line="520" w:lineRule="exact"/>
        <w:ind w:left="851" w:hanging="284"/>
        <w:outlineLvl w:val="0"/>
        <w:rPr>
          <w:rFonts w:cs="宋体" w:asciiTheme="minorEastAsia" w:hAnsiTheme="minorEastAsia"/>
          <w:color w:val="000000" w:themeColor="text1"/>
          <w:sz w:val="24"/>
          <w:szCs w:val="24"/>
          <w14:textFill>
            <w14:solidFill>
              <w14:schemeClr w14:val="tx1"/>
            </w14:solidFill>
          </w14:textFill>
        </w:rPr>
      </w:pPr>
      <w:bookmarkStart w:id="12" w:name="_Toc466566784"/>
      <w:bookmarkEnd w:id="12"/>
      <w:bookmarkStart w:id="13" w:name="_Toc23678"/>
      <w:bookmarkStart w:id="14" w:name="_Toc466566695"/>
      <w:bookmarkStart w:id="15" w:name="_Toc17642"/>
      <w:bookmarkStart w:id="16" w:name="_Toc17517"/>
      <w:r>
        <w:rPr>
          <w:rFonts w:hint="eastAsia" w:cs="宋体" w:asciiTheme="minorEastAsia" w:hAnsiTheme="minorEastAsia"/>
          <w:color w:val="000000" w:themeColor="text1"/>
          <w:sz w:val="24"/>
          <w:szCs w:val="24"/>
          <w14:textFill>
            <w14:solidFill>
              <w14:schemeClr w14:val="tx1"/>
            </w14:solidFill>
          </w14:textFill>
        </w:rPr>
        <w:t>2．竞争性磋商文件</w:t>
      </w:r>
      <w:bookmarkEnd w:id="13"/>
      <w:bookmarkEnd w:id="14"/>
      <w:bookmarkEnd w:id="15"/>
      <w:bookmarkEnd w:id="16"/>
    </w:p>
    <w:p w14:paraId="60A2E420">
      <w:pPr>
        <w:keepNext/>
        <w:keepLines/>
        <w:spacing w:line="520" w:lineRule="exact"/>
        <w:ind w:left="851" w:hanging="284"/>
        <w:outlineLvl w:val="1"/>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2.1 竞争性磋商文件的组成</w:t>
      </w:r>
    </w:p>
    <w:p w14:paraId="1D9CA037">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本竞争性磋商文件包括：</w:t>
      </w:r>
    </w:p>
    <w:p w14:paraId="0C4579DC">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(1）竞争性磋商公告；</w:t>
      </w:r>
    </w:p>
    <w:p w14:paraId="60D4DBA2">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(2）响应人须知；</w:t>
      </w:r>
    </w:p>
    <w:p w14:paraId="16F35DD4">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(3）磋商办法；</w:t>
      </w:r>
    </w:p>
    <w:p w14:paraId="47292733">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(4）合同条款及格式；</w:t>
      </w:r>
    </w:p>
    <w:p w14:paraId="3444B83B">
      <w:pPr>
        <w:spacing w:line="520" w:lineRule="exact"/>
        <w:ind w:firstLine="424" w:firstLineChars="177"/>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（5）工程量清单；</w:t>
      </w:r>
    </w:p>
    <w:p w14:paraId="1E90DA98">
      <w:pPr>
        <w:spacing w:line="520" w:lineRule="exact"/>
        <w:ind w:firstLine="424" w:firstLineChars="177"/>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（6）技术要求；</w:t>
      </w:r>
    </w:p>
    <w:p w14:paraId="775FC80C">
      <w:pPr>
        <w:spacing w:line="520" w:lineRule="exact"/>
        <w:ind w:firstLine="424" w:firstLineChars="177"/>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(7）响应文件格式；</w:t>
      </w:r>
    </w:p>
    <w:p w14:paraId="5FC15E80">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对竞争性磋商文件所作的澄清、修改，构成竞争性文件的组成部分。</w:t>
      </w:r>
    </w:p>
    <w:p w14:paraId="5CA1E13A">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2.2 竞争性磋商文件的澄清</w:t>
      </w:r>
    </w:p>
    <w:p w14:paraId="433C6B22">
      <w:pPr>
        <w:spacing w:line="360" w:lineRule="auto"/>
        <w:ind w:firstLine="480" w:firstLineChars="200"/>
        <w:rPr>
          <w:rFonts w:hint="eastAsia"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2.2.1 响应人应仔细阅读和检查竞争性磋商文件的全部内容。如发现内容不完整或附件不全，应及时向招标人提出，以便补齐。如有疑问，应在响应人须知前附表规定的时间在三门峡市公共资源交易系统中提出质询，要求招标人对竞争性磋商文件予以澄清。</w:t>
      </w:r>
    </w:p>
    <w:p w14:paraId="530236C2">
      <w:pPr>
        <w:spacing w:line="360"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 xml:space="preserve">    2.2.2 竞争性磋商文件的澄清以澄清回复的方式在三门峡市公共资源交易系统中回复所有报名完成响应人，但不指明澄清问题的来源。澄清竞争性磋商文件实质性内容且影响响应文件编制的，将相应延长磋商截止时间。 </w:t>
      </w:r>
    </w:p>
    <w:p w14:paraId="451AE154">
      <w:pPr>
        <w:spacing w:line="360"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2.2.3 响应人应自行查看澄清信息。</w:t>
      </w:r>
    </w:p>
    <w:p w14:paraId="317D5939">
      <w:pPr>
        <w:spacing w:line="360" w:lineRule="auto"/>
        <w:ind w:firstLine="482" w:firstLineChars="200"/>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2.3 竞争性磋商文件的修改</w:t>
      </w:r>
    </w:p>
    <w:p w14:paraId="5A285337">
      <w:pPr>
        <w:spacing w:line="360"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2.3.1 在磋商截止时间5天前，招标人可以修改竞争性磋商文件，并以变更公告形式通知所有已下载竞争性磋商文件的响应人。</w:t>
      </w:r>
    </w:p>
    <w:p w14:paraId="7B7710F5">
      <w:pPr>
        <w:spacing w:line="360"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2.3.2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14:paraId="6325DB5B">
      <w:pPr>
        <w:spacing w:line="360" w:lineRule="auto"/>
        <w:ind w:firstLine="480" w:firstLineChars="200"/>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2.3.3为使响应人在准备响应文件时有合理的时间考虑竞争性磋商文件的修改，招标代理机构可酌情推迟磋商截止时间和磋商时间，但应当至少在磋商截止时间三个日历日前将变更时间以发布变更公告的形式通知所有响应人。该修改内容为竞争性磋商文件的组成部分。在此情况下，招标人和响应人受磋商截止期制约的所有权利和义务均应延长至新的截止日期。</w:t>
      </w:r>
      <w:bookmarkStart w:id="17" w:name="_Toc184635073"/>
      <w:bookmarkEnd w:id="17"/>
    </w:p>
    <w:p w14:paraId="3D74659B">
      <w:pPr>
        <w:spacing w:line="520" w:lineRule="exact"/>
        <w:ind w:firstLine="482" w:firstLineChars="200"/>
        <w:rPr>
          <w:rFonts w:cs="宋体" w:asciiTheme="minorEastAsia" w:hAnsiTheme="minorEastAsia"/>
          <w:b/>
          <w:bCs/>
          <w:color w:val="000000" w:themeColor="text1"/>
          <w:kern w:val="0"/>
          <w:sz w:val="24"/>
          <w:szCs w:val="24"/>
          <w14:textFill>
            <w14:solidFill>
              <w14:schemeClr w14:val="tx1"/>
            </w14:solidFill>
          </w14:textFill>
        </w:rPr>
      </w:pPr>
      <w:r>
        <w:rPr>
          <w:rFonts w:cs="宋体" w:asciiTheme="minorEastAsia" w:hAnsiTheme="minorEastAsia"/>
          <w:b/>
          <w:bCs/>
          <w:color w:val="000000" w:themeColor="text1"/>
          <w:kern w:val="0"/>
          <w:sz w:val="24"/>
          <w:szCs w:val="24"/>
          <w14:textFill>
            <w14:solidFill>
              <w14:schemeClr w14:val="tx1"/>
            </w14:solidFill>
          </w14:textFill>
        </w:rPr>
        <w:t>2.4招标</w:t>
      </w:r>
      <w:r>
        <w:rPr>
          <w:rFonts w:hint="eastAsia" w:cs="宋体" w:asciiTheme="minorEastAsia" w:hAnsiTheme="minorEastAsia"/>
          <w:b/>
          <w:bCs/>
          <w:color w:val="000000" w:themeColor="text1"/>
          <w:kern w:val="0"/>
          <w:sz w:val="24"/>
          <w:szCs w:val="24"/>
          <w:lang w:val="en-US" w:eastAsia="zh-CN"/>
          <w14:textFill>
            <w14:solidFill>
              <w14:schemeClr w14:val="tx1"/>
            </w14:solidFill>
          </w14:textFill>
        </w:rPr>
        <w:t>控制价</w:t>
      </w:r>
      <w:r>
        <w:rPr>
          <w:rFonts w:cs="宋体" w:asciiTheme="minorEastAsia" w:hAnsiTheme="minorEastAsia"/>
          <w:b/>
          <w:bCs/>
          <w:color w:val="000000" w:themeColor="text1"/>
          <w:kern w:val="0"/>
          <w:sz w:val="24"/>
          <w:szCs w:val="24"/>
          <w14:textFill>
            <w14:solidFill>
              <w14:schemeClr w14:val="tx1"/>
            </w14:solidFill>
          </w14:textFill>
        </w:rPr>
        <w:t>编制说明</w:t>
      </w:r>
      <w:r>
        <w:rPr>
          <w:rFonts w:hint="eastAsia" w:cs="宋体" w:asciiTheme="minorEastAsia" w:hAnsiTheme="minorEastAsia"/>
          <w:b/>
          <w:bCs/>
          <w:color w:val="000000" w:themeColor="text1"/>
          <w:kern w:val="0"/>
          <w:sz w:val="24"/>
          <w:szCs w:val="24"/>
          <w14:textFill>
            <w14:solidFill>
              <w14:schemeClr w14:val="tx1"/>
            </w14:solidFill>
          </w14:textFill>
        </w:rPr>
        <w:t>：</w:t>
      </w:r>
    </w:p>
    <w:p w14:paraId="1C0FD791">
      <w:pPr>
        <w:spacing w:line="520" w:lineRule="exact"/>
        <w:ind w:firstLine="482" w:firstLineChars="200"/>
        <w:rPr>
          <w:rFonts w:hint="eastAsia" w:cs="宋体" w:asciiTheme="minorEastAsia" w:hAnsiTheme="minorEastAsia"/>
          <w:b/>
          <w:bCs/>
          <w:color w:val="auto"/>
          <w:kern w:val="0"/>
          <w:sz w:val="24"/>
          <w:szCs w:val="24"/>
          <w:lang w:val="en-US" w:eastAsia="zh-CN"/>
        </w:rPr>
      </w:pPr>
      <w:bookmarkStart w:id="18" w:name="_Toc10996"/>
      <w:bookmarkStart w:id="19" w:name="_Toc16335"/>
      <w:bookmarkStart w:id="20" w:name="_Toc25817"/>
      <w:r>
        <w:rPr>
          <w:rFonts w:hint="eastAsia" w:cs="宋体" w:asciiTheme="minorEastAsia" w:hAnsiTheme="minorEastAsia"/>
          <w:b/>
          <w:bCs/>
          <w:color w:val="auto"/>
          <w:kern w:val="0"/>
          <w:sz w:val="24"/>
          <w:szCs w:val="24"/>
          <w:lang w:val="en-US" w:eastAsia="zh-CN"/>
        </w:rPr>
        <w:t>一标段：</w:t>
      </w:r>
    </w:p>
    <w:p w14:paraId="33DF8644">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1.建设单位提供的施工图纸；</w:t>
      </w:r>
    </w:p>
    <w:p w14:paraId="2A33DB98">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2.《河南省普通公路养护工程预算定额》、《河南省普通公路养护工程机械台班费用定额》、《河南省普通公路日常养护预算编制办法》、《河南省普通公路日常养护预算指标（定额）》的通知（豫交文【2021】76号）；</w:t>
      </w:r>
    </w:p>
    <w:p w14:paraId="664CDA00">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3.其他相关的配套文件和有关资料；</w:t>
      </w:r>
    </w:p>
    <w:p w14:paraId="2CB5EA85">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4.根据本工程特点及常规施工方案编制。</w:t>
      </w:r>
    </w:p>
    <w:p w14:paraId="4A8382A2">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5.建设工程相关的标准规范。</w:t>
      </w:r>
    </w:p>
    <w:p w14:paraId="2DB2C2FB">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人工价格指数、材料价格依据及取费标准</w:t>
      </w:r>
    </w:p>
    <w:p w14:paraId="6E195EFF">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1、人工费工日单价：执行豫交文【2019】274号文108.85元/工日。</w:t>
      </w:r>
    </w:p>
    <w:p w14:paraId="606C4DD0">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2、材料价格调整参考、三门峡市住房和城乡建设局2025年发布第2期《三门峡工程标准造价信息》及陕州区信息价除税价，陕州区未体现的材料价格执行市区除税单价，并结合市场实际价格计算；</w:t>
      </w:r>
    </w:p>
    <w:p w14:paraId="778DD54F">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3、其他直接费、现场经费济间接费费率按部颁《办法》及省厅《通知》计算；</w:t>
      </w:r>
    </w:p>
    <w:p w14:paraId="5E492218">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4、间接费中的规费按照《通知》豫交文【2019】274号文件取费；</w:t>
      </w:r>
    </w:p>
    <w:p w14:paraId="58072DE3">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5、税金按增值税规定费率9%计算；</w:t>
      </w:r>
    </w:p>
    <w:p w14:paraId="495FB428">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6、其它执行国家及省市的有关规定。</w:t>
      </w:r>
    </w:p>
    <w:p w14:paraId="391739E1">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其他说明</w:t>
      </w:r>
    </w:p>
    <w:p w14:paraId="5CF20C6A">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1、沥青混凝土商品沥青混凝土</w:t>
      </w:r>
    </w:p>
    <w:p w14:paraId="7C8ECFC4">
      <w:pPr>
        <w:spacing w:line="360" w:lineRule="auto"/>
        <w:ind w:firstLine="482" w:firstLineChars="200"/>
        <w:rPr>
          <w:rFonts w:hint="eastAsia" w:cs="宋体" w:asciiTheme="minorEastAsia" w:hAnsiTheme="minorEastAsia"/>
          <w:b/>
          <w:bCs/>
          <w:color w:val="auto"/>
          <w:sz w:val="24"/>
          <w:szCs w:val="24"/>
          <w:lang w:val="en-US" w:eastAsia="zh-CN"/>
        </w:rPr>
      </w:pPr>
      <w:r>
        <w:rPr>
          <w:rFonts w:hint="eastAsia" w:cs="宋体" w:asciiTheme="minorEastAsia" w:hAnsiTheme="minorEastAsia"/>
          <w:b/>
          <w:bCs/>
          <w:color w:val="auto"/>
          <w:sz w:val="24"/>
          <w:szCs w:val="24"/>
          <w:lang w:val="en-US" w:eastAsia="zh-CN"/>
        </w:rPr>
        <w:t>二标段：</w:t>
      </w:r>
    </w:p>
    <w:p w14:paraId="71A9AB5B">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1.建设单位提供的实施方案；</w:t>
      </w:r>
    </w:p>
    <w:p w14:paraId="1A97CB98">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2.《河南省普通公路养护工程预算定额》、《河南省普通公路养护工程机械台班费用定额》、《河南省普通公路日常养护预算编制办法》、《河南省普通公路日常养护预算指标（定额）》的通知（豫交文【2021】76号）；</w:t>
      </w:r>
    </w:p>
    <w:p w14:paraId="1105D6F6">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3.其他相关的配套文件和有关资料；</w:t>
      </w:r>
    </w:p>
    <w:p w14:paraId="70AAFA60">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4.根据本工程特点及常规施工方案编制。</w:t>
      </w:r>
    </w:p>
    <w:p w14:paraId="61F8E01A">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5.建设工程相关的标准规范。</w:t>
      </w:r>
    </w:p>
    <w:p w14:paraId="32E8509C">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人工价格指数、材料价格依据及取费标准</w:t>
      </w:r>
    </w:p>
    <w:p w14:paraId="6A885926">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1、人工费工日单价：执行豫交文【2019】274号文108.85元/工日。</w:t>
      </w:r>
    </w:p>
    <w:p w14:paraId="7B9DB6F5">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2、材料价格调整参考、三门峡市住房和城乡建设局2025年发布第2期《三门峡工程标准造价信息》及陕州区信息价除税价，陕州区未体现的材料价格执行市区除税单价，并结合市场实际价格计算；</w:t>
      </w:r>
    </w:p>
    <w:p w14:paraId="7E8D0D77">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3、其他直接费、现场经费济间接费费率按部颁《办法》及省厅《通知》计算；</w:t>
      </w:r>
    </w:p>
    <w:p w14:paraId="7678F519">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4、间接费中的规费按照《通知》豫交文【2019】274号文件取费；</w:t>
      </w:r>
    </w:p>
    <w:p w14:paraId="1C4107CB">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5、税金按增值税规定费率9%计算；</w:t>
      </w:r>
    </w:p>
    <w:p w14:paraId="36313144">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6、其它执行国家及省市的有关规定。</w:t>
      </w:r>
    </w:p>
    <w:p w14:paraId="4C472224">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w:t>
      </w:r>
      <w:r>
        <w:rPr>
          <w:rFonts w:hint="eastAsia" w:cs="宋体" w:asciiTheme="minorEastAsia" w:hAnsiTheme="minorEastAsia"/>
          <w:color w:val="auto"/>
          <w:sz w:val="24"/>
          <w:szCs w:val="24"/>
          <w:lang w:val="en-US" w:eastAsia="zh-CN"/>
        </w:rPr>
        <w:t>7</w:t>
      </w:r>
      <w:r>
        <w:rPr>
          <w:rFonts w:hint="eastAsia" w:cs="宋体" w:asciiTheme="minorEastAsia" w:hAnsiTheme="minorEastAsia"/>
          <w:color w:val="auto"/>
          <w:sz w:val="24"/>
          <w:szCs w:val="24"/>
        </w:rPr>
        <w:t>、混凝土采用商品混凝土</w:t>
      </w:r>
      <w:r>
        <w:rPr>
          <w:rFonts w:hint="eastAsia" w:cs="宋体" w:asciiTheme="minorEastAsia" w:hAnsiTheme="minorEastAsia"/>
          <w:color w:val="auto"/>
          <w:sz w:val="24"/>
          <w:szCs w:val="24"/>
        </w:rPr>
        <w:t>其他说明</w:t>
      </w:r>
    </w:p>
    <w:p w14:paraId="5039A479">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1、沥青混凝土商品沥青混凝土</w:t>
      </w:r>
    </w:p>
    <w:p w14:paraId="106DD7BE">
      <w:pPr>
        <w:spacing w:line="360" w:lineRule="auto"/>
        <w:ind w:firstLine="482" w:firstLineChars="200"/>
        <w:rPr>
          <w:rFonts w:hint="eastAsia" w:cs="宋体" w:asciiTheme="minorEastAsia" w:hAnsiTheme="minorEastAsia"/>
          <w:b/>
          <w:bCs/>
          <w:color w:val="auto"/>
          <w:sz w:val="24"/>
          <w:szCs w:val="24"/>
          <w:lang w:val="en-US" w:eastAsia="zh-CN"/>
        </w:rPr>
      </w:pPr>
      <w:r>
        <w:rPr>
          <w:rFonts w:hint="eastAsia" w:cs="宋体" w:asciiTheme="minorEastAsia" w:hAnsiTheme="minorEastAsia"/>
          <w:b/>
          <w:bCs/>
          <w:color w:val="auto"/>
          <w:sz w:val="24"/>
          <w:szCs w:val="24"/>
          <w:lang w:val="en-US" w:eastAsia="zh-CN"/>
        </w:rPr>
        <w:t>三标段：</w:t>
      </w:r>
    </w:p>
    <w:p w14:paraId="43025F01">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1.建设单位提供的实施方案；</w:t>
      </w:r>
    </w:p>
    <w:p w14:paraId="1AE6421E">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2.《河南省普通公路养护工程预算定额》、《河南省普通公路养护工程机械台班费用定额》、《河南省普通公路日常养护预算编制办法》、《河南省普通公路日常养护预算指标（定额）》的通知（豫交文【2021】76号）；</w:t>
      </w:r>
    </w:p>
    <w:p w14:paraId="4C841EAB">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3.其他相关的配套文件和有关资料；</w:t>
      </w:r>
    </w:p>
    <w:p w14:paraId="3515A439">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4.根据本工程特点及常规施工方案编制。</w:t>
      </w:r>
    </w:p>
    <w:p w14:paraId="40A53DB0">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5.建设工程相关的标准规范。</w:t>
      </w:r>
    </w:p>
    <w:p w14:paraId="0F455265">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三、人工价格指数、材料价格依据及取费标准</w:t>
      </w:r>
    </w:p>
    <w:p w14:paraId="1639369D">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1、人工费工日单价：执行豫交文【2019】274号文108.85元/工日。</w:t>
      </w:r>
    </w:p>
    <w:p w14:paraId="4DC103FA">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2、材料价格调整参考、三门峡市住房和城乡建设局2025年发布第2期《三门峡工程标准造价信息》及陕州区信息价除税价，陕州区未体现的材料价格执行市区除税单价，并结合市场实际价格计算；</w:t>
      </w:r>
    </w:p>
    <w:p w14:paraId="2C9B254B">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3、其他直接费、现场经费济间接费费率按部颁《办法》及省厅《通知》计算；</w:t>
      </w:r>
    </w:p>
    <w:p w14:paraId="15B36106">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4、间接费中的规费按照《通知》豫交文【2019】274号文件取费；</w:t>
      </w:r>
    </w:p>
    <w:p w14:paraId="182BD51E">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5、税金按增值税规定费率9%计算；</w:t>
      </w:r>
    </w:p>
    <w:p w14:paraId="0EA9811F">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6、其它执行国家及省市的有关规定。</w:t>
      </w:r>
    </w:p>
    <w:p w14:paraId="6C034059">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其他说明</w:t>
      </w:r>
    </w:p>
    <w:p w14:paraId="7DBDD759">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1、沥青混凝土商品沥青混凝土</w:t>
      </w:r>
    </w:p>
    <w:p w14:paraId="76B990C9">
      <w:pPr>
        <w:numPr>
          <w:ilvl w:val="0"/>
          <w:numId w:val="0"/>
        </w:numPr>
        <w:spacing w:line="360" w:lineRule="auto"/>
        <w:ind w:firstLine="482" w:firstLineChars="200"/>
        <w:outlineLvl w:val="0"/>
        <w:rPr>
          <w:rFonts w:cs="宋体" w:asciiTheme="minorEastAsia" w:hAnsiTheme="minorEastAsia"/>
          <w:b/>
          <w:bCs/>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3．响应文件</w:t>
      </w:r>
      <w:bookmarkEnd w:id="18"/>
      <w:bookmarkEnd w:id="19"/>
      <w:bookmarkEnd w:id="20"/>
    </w:p>
    <w:p w14:paraId="14B9A8C7">
      <w:pPr>
        <w:spacing w:line="520" w:lineRule="exact"/>
        <w:ind w:firstLine="482" w:firstLineChars="200"/>
        <w:rPr>
          <w:rFonts w:cs="宋体" w:asciiTheme="minorEastAsia" w:hAnsiTheme="minorEastAsia"/>
          <w:b/>
          <w:bCs/>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3.1 响应文件的组成</w:t>
      </w:r>
    </w:p>
    <w:p w14:paraId="4D75570B">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3.1.1 响应文件应包括下列内容：</w:t>
      </w:r>
    </w:p>
    <w:p w14:paraId="4AA7891B">
      <w:pPr>
        <w:spacing w:line="520" w:lineRule="exact"/>
        <w:ind w:firstLine="480" w:firstLineChars="2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3.1.1.1磋商函及磋商函附录</w:t>
      </w:r>
    </w:p>
    <w:p w14:paraId="758614CC">
      <w:pPr>
        <w:spacing w:line="520" w:lineRule="exact"/>
        <w:ind w:firstLine="480" w:firstLineChars="2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3.1.1.2法定代表人身份证明</w:t>
      </w:r>
    </w:p>
    <w:p w14:paraId="5E5513F8">
      <w:pPr>
        <w:spacing w:line="520" w:lineRule="exact"/>
        <w:ind w:firstLine="480" w:firstLineChars="2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3.1.1.3授权委托书</w:t>
      </w:r>
    </w:p>
    <w:p w14:paraId="5938A79D">
      <w:pPr>
        <w:spacing w:line="520" w:lineRule="exact"/>
        <w:ind w:firstLine="480" w:firstLineChars="2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3.1.1.4磋商承诺函</w:t>
      </w:r>
    </w:p>
    <w:p w14:paraId="7FAF06AC">
      <w:pPr>
        <w:spacing w:line="520" w:lineRule="exact"/>
        <w:ind w:firstLine="480" w:firstLineChars="2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3.1.1.5已标价工程量清单</w:t>
      </w:r>
    </w:p>
    <w:p w14:paraId="567658CF">
      <w:pPr>
        <w:spacing w:line="520" w:lineRule="exact"/>
        <w:ind w:firstLine="480" w:firstLineChars="2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3.1.1.6施工组织设计</w:t>
      </w:r>
    </w:p>
    <w:p w14:paraId="2144AF50">
      <w:pPr>
        <w:spacing w:line="520" w:lineRule="exact"/>
        <w:ind w:firstLine="480" w:firstLineChars="2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3.1.1.7项目管理机构</w:t>
      </w:r>
    </w:p>
    <w:p w14:paraId="09CB4257">
      <w:pPr>
        <w:spacing w:line="520" w:lineRule="exact"/>
        <w:ind w:firstLine="480" w:firstLineChars="2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3.1.1.8资格审查资料</w:t>
      </w:r>
    </w:p>
    <w:p w14:paraId="0B8281B9">
      <w:pPr>
        <w:spacing w:line="520" w:lineRule="exact"/>
        <w:ind w:firstLine="480" w:firstLineChars="2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3.1.1.9响应人认为需要提供的其他材料</w:t>
      </w:r>
    </w:p>
    <w:p w14:paraId="47B3EE8E">
      <w:pPr>
        <w:spacing w:line="336"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在竞争性磋商文件中要求投标人按照响应文件格式进行响应文件编制，在文件编制时，应明确将投标单位企业基本情况、资质情况、人员情况、财务情况、业绩情况编入响应文件，便于进行资格审查及评标打分。</w:t>
      </w:r>
    </w:p>
    <w:p w14:paraId="091A6BE8">
      <w:pPr>
        <w:autoSpaceDE w:val="0"/>
        <w:autoSpaceDN w:val="0"/>
        <w:adjustRightInd w:val="0"/>
        <w:spacing w:line="480" w:lineRule="exact"/>
        <w:ind w:firstLine="542" w:firstLineChars="225"/>
        <w:jc w:val="left"/>
        <w:rPr>
          <w:rFonts w:cs="宋体" w:asciiTheme="minorEastAsia" w:hAnsiTheme="minorEastAsia"/>
          <w:b/>
          <w:bCs/>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3.2 磋商报价</w:t>
      </w:r>
    </w:p>
    <w:p w14:paraId="656E9A4D">
      <w:pPr>
        <w:spacing w:line="336"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_5b8b_4f53" w:asciiTheme="minorEastAsia" w:hAnsiTheme="minorEastAsia"/>
          <w:bCs/>
          <w:color w:val="000000" w:themeColor="text1"/>
          <w:sz w:val="24"/>
          <w:szCs w:val="24"/>
          <w14:textFill>
            <w14:solidFill>
              <w14:schemeClr w14:val="tx1"/>
            </w14:solidFill>
          </w14:textFill>
        </w:rPr>
        <w:t>3</w:t>
      </w:r>
      <w:r>
        <w:rPr>
          <w:rFonts w:hint="eastAsia" w:cs="_5b8b_4f53" w:asciiTheme="minorEastAsia" w:hAnsiTheme="minorEastAsia"/>
          <w:bCs/>
          <w:color w:val="000000" w:themeColor="text1"/>
          <w:sz w:val="24"/>
          <w:szCs w:val="24"/>
          <w14:textFill>
            <w14:solidFill>
              <w14:schemeClr w14:val="tx1"/>
            </w14:solidFill>
          </w14:textFill>
        </w:rPr>
        <w:t>.</w:t>
      </w:r>
      <w:r>
        <w:rPr>
          <w:rFonts w:cs="_5b8b_4f53" w:asciiTheme="minorEastAsia" w:hAnsiTheme="minorEastAsia"/>
          <w:bCs/>
          <w:color w:val="000000" w:themeColor="text1"/>
          <w:sz w:val="24"/>
          <w:szCs w:val="24"/>
          <w14:textFill>
            <w14:solidFill>
              <w14:schemeClr w14:val="tx1"/>
            </w14:solidFill>
          </w14:textFill>
        </w:rPr>
        <w:t>2.</w:t>
      </w:r>
      <w:r>
        <w:rPr>
          <w:rFonts w:hint="eastAsia" w:cs="_5b8b_4f53" w:asciiTheme="minorEastAsia" w:hAnsiTheme="minorEastAsia"/>
          <w:bCs/>
          <w:color w:val="000000" w:themeColor="text1"/>
          <w:sz w:val="24"/>
          <w:szCs w:val="24"/>
          <w14:textFill>
            <w14:solidFill>
              <w14:schemeClr w14:val="tx1"/>
            </w14:solidFill>
          </w14:textFill>
        </w:rPr>
        <w:t>1</w:t>
      </w:r>
      <w:r>
        <w:rPr>
          <w:rFonts w:hint="eastAsia" w:cs="Times New Roman" w:asciiTheme="minorEastAsia" w:hAnsiTheme="minorEastAsia"/>
          <w:color w:val="000000" w:themeColor="text1"/>
          <w:sz w:val="24"/>
          <w:szCs w:val="24"/>
          <w14:textFill>
            <w14:solidFill>
              <w14:schemeClr w14:val="tx1"/>
            </w14:solidFill>
          </w14:textFill>
        </w:rPr>
        <w:t>响应人的报价应含有所投项目、税费、交付后约定期限内免费后续工程等所发生的一切应有费用。</w:t>
      </w:r>
    </w:p>
    <w:p w14:paraId="5CD8D915">
      <w:pPr>
        <w:spacing w:line="336"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5F9A5762">
      <w:pPr>
        <w:spacing w:line="336"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3.2.2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招标人不接受任何选择报价。</w:t>
      </w:r>
    </w:p>
    <w:p w14:paraId="78B5329E">
      <w:pPr>
        <w:spacing w:line="336"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3.2.3</w:t>
      </w:r>
      <w:r>
        <w:rPr>
          <w:rFonts w:hint="eastAsia" w:cs="Times New Roman" w:asciiTheme="minorEastAsia" w:hAnsiTheme="minorEastAsia"/>
          <w:color w:val="000000" w:themeColor="text1"/>
          <w:sz w:val="24"/>
          <w:szCs w:val="24"/>
          <w14:textFill>
            <w14:solidFill>
              <w14:schemeClr w14:val="tx1"/>
            </w14:solidFill>
          </w14:textFill>
        </w:rPr>
        <w:t xml:space="preserve"> 磋商报价包括的风险范围为：响应人应结合自身条件，并充分考虑本项目难度、工期的要求、质量要求以及市场因素、现场环境因素、社会因素、市场价格调整因素等各方面原因合理报价。但不得低于企业实际成本。  </w:t>
      </w:r>
    </w:p>
    <w:p w14:paraId="5661D582">
      <w:pPr>
        <w:spacing w:line="336"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招标人不另行支付。</w:t>
      </w:r>
    </w:p>
    <w:p w14:paraId="1E8501AB">
      <w:pPr>
        <w:spacing w:line="336"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3.2.</w:t>
      </w:r>
      <w:r>
        <w:rPr>
          <w:rFonts w:hint="eastAsia" w:cs="Times New Roman" w:asciiTheme="minorEastAsia" w:hAnsiTheme="minorEastAsia"/>
          <w:color w:val="000000" w:themeColor="text1"/>
          <w:sz w:val="24"/>
          <w:szCs w:val="24"/>
          <w14:textFill>
            <w14:solidFill>
              <w14:schemeClr w14:val="tx1"/>
            </w14:solidFill>
          </w14:textFill>
        </w:rPr>
        <w:t>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4362F1B7">
      <w:pPr>
        <w:spacing w:line="336"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3.2.</w:t>
      </w:r>
      <w:r>
        <w:rPr>
          <w:rFonts w:hint="eastAsia" w:cs="Times New Roman" w:asciiTheme="minorEastAsia" w:hAnsiTheme="minorEastAsia"/>
          <w:color w:val="000000" w:themeColor="text1"/>
          <w:sz w:val="24"/>
          <w:szCs w:val="24"/>
          <w14:textFill>
            <w14:solidFill>
              <w14:schemeClr w14:val="tx1"/>
            </w14:solidFill>
          </w14:textFill>
        </w:rPr>
        <w:t>5 全部报价均应以人民币为计量币种，并以人民币进行结算。</w:t>
      </w:r>
    </w:p>
    <w:p w14:paraId="7348FF27">
      <w:pPr>
        <w:spacing w:line="336"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3.2.6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响应人成交后则无权因此要求任何服务周期或费用上的索赔。</w:t>
      </w:r>
    </w:p>
    <w:p w14:paraId="00E2B90C">
      <w:pPr>
        <w:spacing w:line="336"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3.2.7施工期间由于工程条件发生变化或响应人原因造成技术方案的更改，所增加的措施费用及服务周期一概不予调整，相应的费用响应人应在磋商报价中充分考虑，招标人不另支付。</w:t>
      </w:r>
    </w:p>
    <w:p w14:paraId="339C0688">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3.2.8增值税属不可竞争费用，如违背国家税收规定的，对未按规定计取增值税的响应人，其磋商报价按低于成本价处理。</w:t>
      </w:r>
    </w:p>
    <w:p w14:paraId="41F04482">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3.3 磋商有效期</w:t>
      </w:r>
    </w:p>
    <w:p w14:paraId="728CE853">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3.3.1 在响应人须知前附表规定的磋商有效期内，响应人不得要求撤销或修改其响应文件。</w:t>
      </w:r>
    </w:p>
    <w:p w14:paraId="59FC6DC9">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3.3.2 出现特殊情况需要延长磋商有效期的，招标人以书面形式通知所有响应人延长磋商有效期。响应人同意延长的，不得要求或被允许修改或撤销其响应文件；响应人拒绝延长的，其磋商失效。</w:t>
      </w:r>
    </w:p>
    <w:p w14:paraId="2599701E">
      <w:pPr>
        <w:spacing w:line="480" w:lineRule="exact"/>
        <w:ind w:firstLine="482"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3.4 磋商保证金：</w:t>
      </w:r>
      <w:r>
        <w:rPr>
          <w:rFonts w:hint="eastAsia" w:cs="宋体" w:asciiTheme="minorEastAsia" w:hAnsiTheme="minorEastAsia"/>
          <w:color w:val="000000" w:themeColor="text1"/>
          <w:kern w:val="0"/>
          <w:sz w:val="24"/>
          <w14:textFill>
            <w14:solidFill>
              <w14:schemeClr w14:val="tx1"/>
            </w14:solidFill>
          </w14:textFill>
        </w:rPr>
        <w:t>按照《河南省财政厅关于</w:t>
      </w:r>
      <w:r>
        <w:rPr>
          <w:rFonts w:hint="eastAsia" w:cs="宋体" w:asciiTheme="minorEastAsia" w:hAnsiTheme="minorEastAsia"/>
          <w:color w:val="000000" w:themeColor="text1"/>
          <w:kern w:val="0"/>
          <w:sz w:val="24"/>
          <w:szCs w:val="24"/>
          <w14:textFill>
            <w14:solidFill>
              <w14:schemeClr w14:val="tx1"/>
            </w14:solidFill>
          </w14:textFill>
        </w:rPr>
        <w:t>优化政府采购营商环境有关问题的通知》（豫财购[2019]4号文）的要求本项目不再收取磋商保证金。</w:t>
      </w:r>
    </w:p>
    <w:p w14:paraId="0643AD74">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3.5 资格审查资料</w:t>
      </w:r>
    </w:p>
    <w:p w14:paraId="136D8AFA">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1、满足《中华人民共和国政府采购法》第二十二条规定；</w:t>
      </w:r>
    </w:p>
    <w:p w14:paraId="6B535A22">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2、落实政府采购政策需满足的资格要求：本项目专门面向中小企业采购，供应商须符合工信部联企业[2011]300号文——《中小企业划型标准规定》关于“建筑业”中小型（含微型）企业划型标准，并如实正确填写、提交《中小企业声明函》。</w:t>
      </w:r>
    </w:p>
    <w:p w14:paraId="5A3AA623">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3、本项目的特定资格要求：</w:t>
      </w:r>
    </w:p>
    <w:p w14:paraId="4DF4D198">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1、投标人须具备独立法人资格，持有合法有效的营业执照；</w:t>
      </w:r>
    </w:p>
    <w:p w14:paraId="314F7085">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2、投标人须</w:t>
      </w:r>
      <w:r>
        <w:rPr>
          <w:rFonts w:hint="eastAsia" w:cs="宋体" w:asciiTheme="minorEastAsia" w:hAnsiTheme="minorEastAsia"/>
          <w:color w:val="000000" w:themeColor="text1"/>
          <w:kern w:val="0"/>
          <w:sz w:val="24"/>
          <w:szCs w:val="24"/>
          <w:lang w:eastAsia="zh-CN"/>
          <w14:textFill>
            <w14:solidFill>
              <w14:schemeClr w14:val="tx1"/>
            </w14:solidFill>
          </w14:textFill>
        </w:rPr>
        <w:t>具有公路工程施工总承包叁级及以上资质</w:t>
      </w:r>
      <w:r>
        <w:rPr>
          <w:rFonts w:hint="eastAsia" w:ascii="宋体" w:hAnsi="宋体" w:cs="Times New Roman"/>
          <w:color w:val="auto"/>
          <w:kern w:val="0"/>
          <w:sz w:val="24"/>
          <w:szCs w:val="24"/>
          <w:lang w:val="en-US" w:eastAsia="zh-CN" w:bidi="ar-SA"/>
        </w:rPr>
        <w:t>或市政公用工程施工总承包三级及以上资质</w:t>
      </w:r>
      <w:r>
        <w:rPr>
          <w:rFonts w:hint="eastAsia" w:cs="宋体" w:asciiTheme="minorEastAsia" w:hAnsiTheme="minorEastAsia"/>
          <w:color w:val="000000" w:themeColor="text1"/>
          <w:kern w:val="0"/>
          <w:sz w:val="24"/>
          <w:szCs w:val="24"/>
          <w:lang w:eastAsia="zh-CN"/>
          <w14:textFill>
            <w14:solidFill>
              <w14:schemeClr w14:val="tx1"/>
            </w14:solidFill>
          </w14:textFill>
        </w:rPr>
        <w:t>，具有有效的安全生产许可证</w:t>
      </w:r>
      <w:r>
        <w:rPr>
          <w:rFonts w:hint="eastAsia" w:cs="宋体" w:asciiTheme="minorEastAsia" w:hAnsiTheme="minorEastAsia"/>
          <w:color w:val="000000" w:themeColor="text1"/>
          <w:kern w:val="0"/>
          <w:sz w:val="24"/>
          <w:szCs w:val="24"/>
          <w14:textFill>
            <w14:solidFill>
              <w14:schemeClr w14:val="tx1"/>
            </w14:solidFill>
          </w14:textFill>
        </w:rPr>
        <w:t>；</w:t>
      </w:r>
    </w:p>
    <w:p w14:paraId="5E7DB35C">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3、拟派项目经理须具有</w:t>
      </w:r>
      <w:r>
        <w:rPr>
          <w:rFonts w:hint="eastAsia" w:cs="宋体" w:asciiTheme="minorEastAsia" w:hAnsiTheme="minorEastAsia"/>
          <w:color w:val="000000" w:themeColor="text1"/>
          <w:kern w:val="0"/>
          <w:sz w:val="24"/>
          <w:szCs w:val="24"/>
          <w:lang w:val="en-US" w:eastAsia="zh-CN"/>
          <w14:textFill>
            <w14:solidFill>
              <w14:schemeClr w14:val="tx1"/>
            </w14:solidFill>
          </w14:textFill>
        </w:rPr>
        <w:t>相关</w:t>
      </w:r>
      <w:r>
        <w:rPr>
          <w:rFonts w:hint="eastAsia" w:cs="宋体" w:asciiTheme="minorEastAsia" w:hAnsiTheme="minorEastAsia"/>
          <w:color w:val="000000" w:themeColor="text1"/>
          <w:kern w:val="0"/>
          <w:sz w:val="24"/>
          <w:szCs w:val="24"/>
          <w:lang w:eastAsia="zh-CN"/>
          <w14:textFill>
            <w14:solidFill>
              <w14:schemeClr w14:val="tx1"/>
            </w14:solidFill>
          </w14:textFill>
        </w:rPr>
        <w:t>专业二级</w:t>
      </w:r>
      <w:r>
        <w:rPr>
          <w:rFonts w:hint="eastAsia" w:cs="宋体" w:asciiTheme="minorEastAsia" w:hAnsiTheme="minorEastAsia"/>
          <w:color w:val="000000" w:themeColor="text1"/>
          <w:kern w:val="0"/>
          <w:sz w:val="24"/>
          <w:szCs w:val="24"/>
          <w14:textFill>
            <w14:solidFill>
              <w14:schemeClr w14:val="tx1"/>
            </w14:solidFill>
          </w14:textFill>
        </w:rPr>
        <w:t>及以上注册建造师证、安全生产考核合格证，为本单位员工与投标单位签订劳动合同，并具有本单位的基本养老保险缴费证明，未在其他在建工程项目中担任项目经理；</w:t>
      </w:r>
    </w:p>
    <w:p w14:paraId="7B6CC9CD">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4、投标人需提供本企业的无商业贿赂及不正当竞争行为的承诺书；</w:t>
      </w:r>
    </w:p>
    <w:p w14:paraId="28944ADB">
      <w:pPr>
        <w:spacing w:line="480" w:lineRule="exact"/>
        <w:ind w:firstLine="480" w:firstLineChars="200"/>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3.5</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lang w:eastAsia="zh-CN"/>
          <w14:textFill>
            <w14:solidFill>
              <w14:schemeClr w14:val="tx1"/>
            </w14:solidFill>
          </w14:textFill>
        </w:rPr>
        <w:t>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71628578">
      <w:pPr>
        <w:spacing w:line="480" w:lineRule="exact"/>
        <w:ind w:firstLine="480" w:firstLineChars="200"/>
        <w:jc w:val="left"/>
        <w:rPr>
          <w:rFonts w:hint="eastAsia" w:ascii="宋体" w:hAnsi="宋体" w:cs="宋体" w:eastAsiaTheme="minorEastAsia"/>
          <w:bCs/>
          <w:sz w:val="24"/>
          <w:lang w:eastAsia="zh-CN"/>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3.6</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ascii="宋体" w:hAnsi="宋体" w:cs="宋体"/>
          <w:bCs/>
          <w:sz w:val="24"/>
          <w:lang w:eastAsia="zh-CN"/>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后）</w:t>
      </w:r>
    </w:p>
    <w:p w14:paraId="7200BB16">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ascii="宋体" w:hAnsi="宋体" w:cs="宋体"/>
          <w:bCs/>
          <w:sz w:val="24"/>
          <w:lang w:val="en-US" w:eastAsia="zh-CN"/>
        </w:rPr>
        <w:t>3.7、</w:t>
      </w:r>
      <w:r>
        <w:rPr>
          <w:rFonts w:hint="eastAsia" w:cs="宋体" w:asciiTheme="minorEastAsia" w:hAnsiTheme="minorEastAsia"/>
          <w:color w:val="000000" w:themeColor="text1"/>
          <w:kern w:val="0"/>
          <w:sz w:val="24"/>
          <w:szCs w:val="24"/>
          <w14:textFill>
            <w14:solidFill>
              <w14:schemeClr w14:val="tx1"/>
            </w14:solidFill>
          </w14:textFill>
        </w:rPr>
        <w:t>本项目不接受联合体磋商，提供非联合体承诺，格式自拟；</w:t>
      </w:r>
    </w:p>
    <w:p w14:paraId="4EC244E4">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3.8</w:t>
      </w:r>
      <w:r>
        <w:rPr>
          <w:rFonts w:hint="eastAsia" w:cs="宋体" w:asciiTheme="minorEastAsia" w:hAnsiTheme="minorEastAsia"/>
          <w:color w:val="000000" w:themeColor="text1"/>
          <w:kern w:val="0"/>
          <w:sz w:val="24"/>
          <w:szCs w:val="24"/>
          <w14:textFill>
            <w14:solidFill>
              <w14:schemeClr w14:val="tx1"/>
            </w14:solidFill>
          </w14:textFill>
        </w:rPr>
        <w:t>、本次磋商实行资格后审，资格审查的具体要求见磋商文件。</w:t>
      </w:r>
    </w:p>
    <w:p w14:paraId="53A20F11">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3.6 响应文件的编制</w:t>
      </w:r>
    </w:p>
    <w:p w14:paraId="55DF6ADF">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3.6.1 响应文件应按第八章“响应文件格式”进行编写，如有必要，可以增加附页，作为响应文件的组成部分。其中，磋商函附录在满足磋商文件实质性要求的基础上，可以提出比磋商文件要求更有利于招标人的承诺。</w:t>
      </w:r>
    </w:p>
    <w:p w14:paraId="73629EEF">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3.6.2 响应文件应当对磋商文件有关计划工期、磋商有效期、质量要求、磋商范围等实质性内容作出响应。</w:t>
      </w:r>
    </w:p>
    <w:p w14:paraId="1C573E1A">
      <w:pPr>
        <w:spacing w:line="520" w:lineRule="exact"/>
        <w:ind w:firstLine="482" w:firstLineChars="200"/>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3.7 响应文件的签署</w:t>
      </w:r>
    </w:p>
    <w:p w14:paraId="475CAC6E">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3.7.1电子响应文件必须上传电子评标系统</w:t>
      </w:r>
      <w:r>
        <w:rPr>
          <w:rFonts w:hint="eastAsia" w:cs="宋体" w:asciiTheme="minorEastAsia" w:hAnsiTheme="minorEastAsia"/>
          <w:b/>
          <w:bCs/>
          <w:color w:val="000000" w:themeColor="text1"/>
          <w:sz w:val="24"/>
          <w:szCs w:val="24"/>
          <w14:textFill>
            <w14:solidFill>
              <w14:schemeClr w14:val="tx1"/>
            </w14:solidFill>
          </w14:textFill>
        </w:rPr>
        <w:t>。</w:t>
      </w:r>
    </w:p>
    <w:p w14:paraId="0B6F2098">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3.7.2电子响应文件由响应人的法定代表人签字或盖章。</w:t>
      </w:r>
      <w:bookmarkStart w:id="21" w:name="_Toc184635074"/>
      <w:bookmarkEnd w:id="21"/>
    </w:p>
    <w:p w14:paraId="2A544A85">
      <w:pPr>
        <w:numPr>
          <w:ilvl w:val="0"/>
          <w:numId w:val="1"/>
        </w:numPr>
        <w:spacing w:line="520" w:lineRule="exact"/>
        <w:ind w:firstLine="482" w:firstLineChars="200"/>
        <w:outlineLvl w:val="0"/>
        <w:rPr>
          <w:rFonts w:cs="宋体" w:asciiTheme="minorEastAsia" w:hAnsiTheme="minorEastAsia"/>
          <w:b/>
          <w:bCs/>
          <w:color w:val="000000" w:themeColor="text1"/>
          <w:kern w:val="28"/>
          <w:sz w:val="24"/>
          <w:szCs w:val="24"/>
          <w14:textFill>
            <w14:solidFill>
              <w14:schemeClr w14:val="tx1"/>
            </w14:solidFill>
          </w14:textFill>
        </w:rPr>
      </w:pPr>
      <w:bookmarkStart w:id="22" w:name="_Toc27283"/>
      <w:bookmarkStart w:id="23" w:name="_Toc27329"/>
      <w:bookmarkStart w:id="24" w:name="_Toc26837"/>
      <w:r>
        <w:rPr>
          <w:rFonts w:hint="eastAsia" w:cs="宋体" w:asciiTheme="minorEastAsia" w:hAnsiTheme="minorEastAsia"/>
          <w:b/>
          <w:bCs/>
          <w:color w:val="000000" w:themeColor="text1"/>
          <w:kern w:val="28"/>
          <w:sz w:val="24"/>
          <w:szCs w:val="24"/>
          <w14:textFill>
            <w14:solidFill>
              <w14:schemeClr w14:val="tx1"/>
            </w14:solidFill>
          </w14:textFill>
        </w:rPr>
        <w:t>磋商</w:t>
      </w:r>
      <w:bookmarkEnd w:id="22"/>
      <w:bookmarkEnd w:id="23"/>
      <w:bookmarkEnd w:id="24"/>
    </w:p>
    <w:p w14:paraId="3A7D0BF1">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4.1电子响应文件的递交</w:t>
      </w:r>
    </w:p>
    <w:p w14:paraId="38088ECE">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4.1.1响应人应在规定的磋商截止时间前递交响应文件。</w:t>
      </w:r>
    </w:p>
    <w:p w14:paraId="50241661">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4.1.2响应人递交响应文件的地点：见响应人须知前附表。</w:t>
      </w:r>
      <w:bookmarkStart w:id="25" w:name="_Toc466566696"/>
      <w:bookmarkEnd w:id="25"/>
      <w:bookmarkStart w:id="26" w:name="_Toc466566785"/>
      <w:bookmarkEnd w:id="26"/>
      <w:bookmarkStart w:id="27" w:name="_Toc184635075"/>
    </w:p>
    <w:p w14:paraId="47E94DD0">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4.1.3 逾期送达或者未送达指定地点的响应文件，招标人不予受理。</w:t>
      </w:r>
      <w:bookmarkEnd w:id="27"/>
    </w:p>
    <w:p w14:paraId="4CD62F6D">
      <w:pPr>
        <w:spacing w:line="520" w:lineRule="exact"/>
        <w:ind w:firstLine="482" w:firstLineChars="200"/>
        <w:outlineLvl w:val="0"/>
        <w:rPr>
          <w:rFonts w:cs="宋体" w:asciiTheme="minorEastAsia" w:hAnsiTheme="minorEastAsia"/>
          <w:b/>
          <w:bCs/>
          <w:color w:val="000000" w:themeColor="text1"/>
          <w:sz w:val="24"/>
          <w:szCs w:val="24"/>
          <w14:textFill>
            <w14:solidFill>
              <w14:schemeClr w14:val="tx1"/>
            </w14:solidFill>
          </w14:textFill>
        </w:rPr>
      </w:pPr>
      <w:bookmarkStart w:id="28" w:name="_Toc2978"/>
      <w:bookmarkStart w:id="29" w:name="_Toc23682"/>
      <w:bookmarkStart w:id="30" w:name="_Toc27427"/>
      <w:r>
        <w:rPr>
          <w:rFonts w:hint="eastAsia" w:cs="宋体" w:asciiTheme="minorEastAsia" w:hAnsiTheme="minorEastAsia"/>
          <w:b/>
          <w:bCs/>
          <w:color w:val="000000" w:themeColor="text1"/>
          <w:sz w:val="24"/>
          <w:szCs w:val="24"/>
          <w14:textFill>
            <w14:solidFill>
              <w14:schemeClr w14:val="tx1"/>
            </w14:solidFill>
          </w14:textFill>
        </w:rPr>
        <w:t>5．磋商</w:t>
      </w:r>
      <w:bookmarkEnd w:id="28"/>
      <w:bookmarkEnd w:id="29"/>
      <w:bookmarkEnd w:id="30"/>
    </w:p>
    <w:p w14:paraId="446C42D6">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5.1 磋商时间和地点</w:t>
      </w:r>
    </w:p>
    <w:p w14:paraId="6E7A3D08">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招标人在本磋商文件规定的响应文件递交截止时间（磋商时间）和地点竞争性磋商。</w:t>
      </w:r>
    </w:p>
    <w:p w14:paraId="607A9856">
      <w:pPr>
        <w:spacing w:line="520" w:lineRule="exact"/>
        <w:ind w:firstLine="482"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5.2  磋商程序</w:t>
      </w:r>
    </w:p>
    <w:p w14:paraId="67A4A981">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5.2.1招标人按须知前附表规定的时间和地点磋商；</w:t>
      </w:r>
    </w:p>
    <w:p w14:paraId="1C170612">
      <w:pPr>
        <w:snapToGrid w:val="0"/>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5.2.2本项目采用</w:t>
      </w:r>
      <w:r>
        <w:rPr>
          <w:rFonts w:hint="eastAsia" w:cs="宋体" w:asciiTheme="minorEastAsia" w:hAnsiTheme="minorEastAsia"/>
          <w:b/>
          <w:bCs/>
          <w:color w:val="000000" w:themeColor="text1"/>
          <w:sz w:val="24"/>
          <w:szCs w:val="24"/>
          <w14:textFill>
            <w14:solidFill>
              <w14:schemeClr w14:val="tx1"/>
            </w14:solidFill>
          </w14:textFill>
        </w:rPr>
        <w:t>电子化、无纸化</w:t>
      </w:r>
      <w:r>
        <w:rPr>
          <w:rFonts w:hint="eastAsia" w:cs="宋体" w:asciiTheme="minorEastAsia" w:hAnsiTheme="minorEastAsia"/>
          <w:color w:val="000000" w:themeColor="text1"/>
          <w:sz w:val="24"/>
          <w:szCs w:val="24"/>
          <w14:textFill>
            <w14:solidFill>
              <w14:schemeClr w14:val="tx1"/>
            </w14:solidFill>
          </w14:textFill>
        </w:rPr>
        <w:t>进行磋商；</w:t>
      </w:r>
    </w:p>
    <w:p w14:paraId="1FD212B9">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5.2.3响应文件有下列情况之一的,招标人将不予接收：</w:t>
      </w:r>
    </w:p>
    <w:p w14:paraId="234F920D">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5.2.3.1响应文件递交截止时间后上传的；</w:t>
      </w:r>
    </w:p>
    <w:p w14:paraId="597116D3">
      <w:pPr>
        <w:autoSpaceDE w:val="0"/>
        <w:spacing w:line="6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5.2.4按照响应文件上传顺序进行解密；</w:t>
      </w:r>
    </w:p>
    <w:p w14:paraId="5A7A02F9">
      <w:pPr>
        <w:autoSpaceDE w:val="0"/>
        <w:spacing w:line="6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5.2.5经确认无误后，按照报送时间顺序确定磋商顺序；</w:t>
      </w:r>
    </w:p>
    <w:p w14:paraId="72B91817">
      <w:pPr>
        <w:autoSpaceDE w:val="0"/>
        <w:spacing w:line="6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5.2.6磋商时响应人可登录到交易系统中在磋商解密栏中点击磋商一览表查看自己的磋商报价。如对磋商过程有异议的，应在响应人解密成功后20分钟内向中介服务机构电话质疑。</w:t>
      </w:r>
    </w:p>
    <w:p w14:paraId="77B1FF6B">
      <w:pPr>
        <w:spacing w:line="520" w:lineRule="exact"/>
        <w:ind w:firstLine="482" w:firstLineChars="200"/>
        <w:outlineLvl w:val="0"/>
        <w:rPr>
          <w:rFonts w:cs="宋体" w:asciiTheme="minorEastAsia" w:hAnsiTheme="minorEastAsia"/>
          <w:b/>
          <w:bCs/>
          <w:color w:val="000000" w:themeColor="text1"/>
          <w:kern w:val="28"/>
          <w:sz w:val="24"/>
          <w:szCs w:val="24"/>
          <w14:textFill>
            <w14:solidFill>
              <w14:schemeClr w14:val="tx1"/>
            </w14:solidFill>
          </w14:textFill>
        </w:rPr>
      </w:pPr>
      <w:bookmarkStart w:id="31" w:name="_Toc15884"/>
      <w:bookmarkStart w:id="32" w:name="_Toc7091"/>
      <w:bookmarkStart w:id="33" w:name="_Toc23857"/>
      <w:r>
        <w:rPr>
          <w:rFonts w:hint="eastAsia" w:cs="宋体" w:asciiTheme="minorEastAsia" w:hAnsiTheme="minorEastAsia"/>
          <w:b/>
          <w:bCs/>
          <w:color w:val="000000" w:themeColor="text1"/>
          <w:kern w:val="28"/>
          <w:sz w:val="24"/>
          <w:szCs w:val="24"/>
          <w14:textFill>
            <w14:solidFill>
              <w14:schemeClr w14:val="tx1"/>
            </w14:solidFill>
          </w14:textFill>
        </w:rPr>
        <w:t>6. 磋商细则</w:t>
      </w:r>
      <w:bookmarkEnd w:id="31"/>
      <w:bookmarkEnd w:id="32"/>
      <w:bookmarkEnd w:id="33"/>
    </w:p>
    <w:p w14:paraId="03E776C5">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6.1招标人按照上传响应文件时间的顺序，决定磋商顺序；</w:t>
      </w:r>
    </w:p>
    <w:p w14:paraId="7AB47553">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6.2磋商小组所有成员在指定时间和地点与各响应人单独进行磋商。每位响应人有3-5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响应人。</w:t>
      </w:r>
    </w:p>
    <w:p w14:paraId="66860038">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6.3本次磋商中，响应文件中的磋商报价为第一次报价。</w:t>
      </w:r>
    </w:p>
    <w:p w14:paraId="78D7BC31">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6.4响应人可以在磋商小组规定的时间内进行第二次报价，通过交易中心系统以电子形式递交，第二次报价为最终报价。</w:t>
      </w:r>
    </w:p>
    <w:p w14:paraId="5C90912B">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6.5本项目采用综合评分法，磋商小组成员综合评审各响应人提交的响应文件，按总得分由高到低的顺序推荐3名成交候选人，并编写评审报告。</w:t>
      </w:r>
    </w:p>
    <w:p w14:paraId="633D231F">
      <w:pPr>
        <w:spacing w:line="520" w:lineRule="exact"/>
        <w:ind w:firstLine="482" w:firstLineChars="200"/>
        <w:outlineLvl w:val="0"/>
        <w:rPr>
          <w:rFonts w:cs="宋体" w:asciiTheme="minorEastAsia" w:hAnsiTheme="minorEastAsia"/>
          <w:b/>
          <w:bCs/>
          <w:color w:val="000000" w:themeColor="text1"/>
          <w:sz w:val="24"/>
          <w:szCs w:val="24"/>
          <w14:textFill>
            <w14:solidFill>
              <w14:schemeClr w14:val="tx1"/>
            </w14:solidFill>
          </w14:textFill>
        </w:rPr>
      </w:pPr>
      <w:bookmarkStart w:id="34" w:name="_Toc26867"/>
      <w:bookmarkStart w:id="35" w:name="_Toc10240"/>
      <w:bookmarkStart w:id="36" w:name="_Toc21922"/>
      <w:r>
        <w:rPr>
          <w:rFonts w:hint="eastAsia" w:cs="宋体" w:asciiTheme="minorEastAsia" w:hAnsiTheme="minorEastAsia"/>
          <w:b/>
          <w:bCs/>
          <w:color w:val="000000" w:themeColor="text1"/>
          <w:sz w:val="24"/>
          <w:szCs w:val="24"/>
          <w14:textFill>
            <w14:solidFill>
              <w14:schemeClr w14:val="tx1"/>
            </w14:solidFill>
          </w14:textFill>
        </w:rPr>
        <w:t>7、磋商</w:t>
      </w:r>
      <w:bookmarkEnd w:id="34"/>
      <w:bookmarkEnd w:id="35"/>
      <w:bookmarkEnd w:id="36"/>
    </w:p>
    <w:p w14:paraId="5D584DB5">
      <w:pPr>
        <w:widowControl/>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7</w:t>
      </w:r>
      <w:r>
        <w:rPr>
          <w:rFonts w:hint="eastAsia" w:cs="宋体" w:asciiTheme="minorEastAsia" w:hAnsiTheme="minorEastAsia"/>
          <w:color w:val="000000" w:themeColor="text1"/>
          <w:sz w:val="24"/>
          <w:szCs w:val="24"/>
          <w14:textFill>
            <w14:solidFill>
              <w14:schemeClr w14:val="tx1"/>
            </w14:solidFill>
          </w14:textFill>
        </w:rPr>
        <w:t>.1磋商小组由招标人依法组建，负责磋商。根据《政府采购竞争性磋商采购方式管理办法》的规定，磋商小组应当履行以下义务：</w:t>
      </w:r>
    </w:p>
    <w:p w14:paraId="48245570">
      <w:pPr>
        <w:widowControl/>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（一）遵纪守法，客观、公正、廉洁地履行职责；</w:t>
      </w:r>
    </w:p>
    <w:p w14:paraId="74FC7EC6">
      <w:pPr>
        <w:widowControl/>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（二）根据竞争性磋商文件的规定独立进行评审，对个人的评审意见承担法律责任；</w:t>
      </w:r>
    </w:p>
    <w:p w14:paraId="7D05040F">
      <w:pPr>
        <w:widowControl/>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（三）参与磋商报告的起草；</w:t>
      </w:r>
    </w:p>
    <w:p w14:paraId="1002D47A">
      <w:pPr>
        <w:widowControl/>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（四）配合招标人、采购代理机构答复响应标人提出的质疑；</w:t>
      </w:r>
    </w:p>
    <w:p w14:paraId="1B2AC71C">
      <w:pPr>
        <w:widowControl/>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（五）配合财政部门的投诉处理和监督检查工作。</w:t>
      </w:r>
    </w:p>
    <w:p w14:paraId="00B58812">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7.2磋商小组由有关技术、经济方面的专家组成。磋商小组人数及技术、经济专家的确定方式见响应标人须知前附表。</w:t>
      </w:r>
    </w:p>
    <w:p w14:paraId="2EC782FF">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7.3 磋商原则</w:t>
      </w:r>
    </w:p>
    <w:p w14:paraId="353624E9">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7.3.1严格按照竞争性磋商文件中的所有相关规定；按照“公平、公正、科学”的原则进行磋商。</w:t>
      </w:r>
    </w:p>
    <w:p w14:paraId="76F1B01A">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7.3.2反对不正当竞争。</w:t>
      </w:r>
    </w:p>
    <w:p w14:paraId="62D80572">
      <w:pPr>
        <w:spacing w:line="520" w:lineRule="exact"/>
        <w:ind w:firstLine="482" w:firstLineChars="200"/>
        <w:outlineLvl w:val="0"/>
        <w:rPr>
          <w:rFonts w:cs="宋体" w:asciiTheme="minorEastAsia" w:hAnsiTheme="minorEastAsia"/>
          <w:b/>
          <w:bCs/>
          <w:color w:val="000000" w:themeColor="text1"/>
          <w:sz w:val="24"/>
          <w:szCs w:val="24"/>
          <w14:textFill>
            <w14:solidFill>
              <w14:schemeClr w14:val="tx1"/>
            </w14:solidFill>
          </w14:textFill>
        </w:rPr>
      </w:pPr>
      <w:bookmarkStart w:id="37" w:name="_Toc2977"/>
      <w:bookmarkStart w:id="38" w:name="_Toc12301"/>
      <w:bookmarkStart w:id="39" w:name="_Toc18474"/>
      <w:r>
        <w:rPr>
          <w:rFonts w:hint="eastAsia" w:cs="宋体" w:asciiTheme="minorEastAsia" w:hAnsiTheme="minorEastAsia"/>
          <w:b/>
          <w:bCs/>
          <w:color w:val="000000" w:themeColor="text1"/>
          <w:sz w:val="24"/>
          <w:szCs w:val="24"/>
          <w14:textFill>
            <w14:solidFill>
              <w14:schemeClr w14:val="tx1"/>
            </w14:solidFill>
          </w14:textFill>
        </w:rPr>
        <w:t>8、磋商过程的保密</w:t>
      </w:r>
      <w:bookmarkEnd w:id="37"/>
      <w:bookmarkEnd w:id="38"/>
      <w:bookmarkEnd w:id="39"/>
    </w:p>
    <w:p w14:paraId="0D7A0D28">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8.1响应文件的审查、澄清、评价和比较的有关资料以及成交候选人的推荐情况，与磋商有关的其他任何情况均应严格保密。</w:t>
      </w:r>
    </w:p>
    <w:p w14:paraId="73C62F58">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8.2在响应文件的评审和比较、成交候选人推荐以及授予合同的过程中，响应人向招标人和磋商小组施加影响的任何行为，都将会导致其磋商被拒绝。</w:t>
      </w:r>
    </w:p>
    <w:p w14:paraId="220728F3">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8.3招标人不对未成交人就磋商过程以及未能成交原因作出任何解释。未成交人不得向磋商小组成员和其他有关人员索问磋商过程的情况和资料。</w:t>
      </w:r>
    </w:p>
    <w:p w14:paraId="2AA88C4E">
      <w:pPr>
        <w:spacing w:line="520" w:lineRule="exact"/>
        <w:ind w:firstLine="482" w:firstLineChars="200"/>
        <w:outlineLvl w:val="0"/>
        <w:rPr>
          <w:rFonts w:cs="宋体" w:asciiTheme="minorEastAsia" w:hAnsiTheme="minorEastAsia"/>
          <w:b/>
          <w:bCs/>
          <w:color w:val="000000" w:themeColor="text1"/>
          <w:sz w:val="24"/>
          <w:szCs w:val="24"/>
          <w14:textFill>
            <w14:solidFill>
              <w14:schemeClr w14:val="tx1"/>
            </w14:solidFill>
          </w14:textFill>
        </w:rPr>
      </w:pPr>
      <w:bookmarkStart w:id="40" w:name="_Toc10832"/>
      <w:bookmarkStart w:id="41" w:name="_Toc10668"/>
      <w:bookmarkStart w:id="42" w:name="_Toc24402"/>
      <w:r>
        <w:rPr>
          <w:rFonts w:hint="eastAsia" w:cs="宋体" w:asciiTheme="minorEastAsia" w:hAnsiTheme="minorEastAsia"/>
          <w:b/>
          <w:bCs/>
          <w:color w:val="000000" w:themeColor="text1"/>
          <w:sz w:val="24"/>
          <w:szCs w:val="24"/>
          <w14:textFill>
            <w14:solidFill>
              <w14:schemeClr w14:val="tx1"/>
            </w14:solidFill>
          </w14:textFill>
        </w:rPr>
        <w:t>9、响应文件的澄清</w:t>
      </w:r>
      <w:bookmarkEnd w:id="40"/>
      <w:bookmarkEnd w:id="41"/>
      <w:bookmarkEnd w:id="42"/>
    </w:p>
    <w:p w14:paraId="1043BFB1">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058E40AC">
      <w:pPr>
        <w:spacing w:line="520" w:lineRule="exact"/>
        <w:ind w:firstLine="482" w:firstLineChars="200"/>
        <w:outlineLvl w:val="0"/>
        <w:rPr>
          <w:rFonts w:cs="宋体" w:asciiTheme="minorEastAsia" w:hAnsiTheme="minorEastAsia"/>
          <w:b/>
          <w:bCs/>
          <w:color w:val="000000" w:themeColor="text1"/>
          <w:sz w:val="24"/>
          <w:szCs w:val="24"/>
          <w14:textFill>
            <w14:solidFill>
              <w14:schemeClr w14:val="tx1"/>
            </w14:solidFill>
          </w14:textFill>
        </w:rPr>
      </w:pPr>
      <w:bookmarkStart w:id="43" w:name="_Toc7780"/>
      <w:bookmarkStart w:id="44" w:name="_Toc10092"/>
      <w:bookmarkStart w:id="45" w:name="_Toc26096"/>
      <w:r>
        <w:rPr>
          <w:rFonts w:hint="eastAsia" w:cs="宋体" w:asciiTheme="minorEastAsia" w:hAnsiTheme="minorEastAsia"/>
          <w:b/>
          <w:bCs/>
          <w:color w:val="000000" w:themeColor="text1"/>
          <w:sz w:val="24"/>
          <w:szCs w:val="24"/>
          <w14:textFill>
            <w14:solidFill>
              <w14:schemeClr w14:val="tx1"/>
            </w14:solidFill>
          </w14:textFill>
        </w:rPr>
        <w:t>10、响应文件的初步评审</w:t>
      </w:r>
      <w:bookmarkEnd w:id="43"/>
      <w:bookmarkEnd w:id="44"/>
      <w:bookmarkEnd w:id="45"/>
    </w:p>
    <w:p w14:paraId="0CCE2F60">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10.1根据初步评审要求经审查有效的响应文件，才能提交磋商小组进行评审。</w:t>
      </w:r>
    </w:p>
    <w:p w14:paraId="705F9ADA">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10.2磋商小组首先评定每份响应文件是否实质上响应了竞争性磋商文件的要求。所谓实质上响应，是指响应文件与竞争性磋商文件的所有实质性条款、条件和要求相符，无显著差异或保留，或者对合同中约定的招标人的权利和响应人的义务方面造成重大的限制，纠正这些差异或保留，将会对其他实质上响应竞争性磋商文件要求的响应人的竞争地位产生不公正的影响。</w:t>
      </w:r>
    </w:p>
    <w:p w14:paraId="4D3C3DEF">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10.3如果响应文件实质上不响应竞争性磋商文件的要求，招标人将予以拒绝，并且不允许响应人通过修改或撤消其不符合要求的差异或保留，使之成为具有响应性的磋商。</w:t>
      </w:r>
    </w:p>
    <w:p w14:paraId="39719C89">
      <w:pPr>
        <w:spacing w:line="520" w:lineRule="exact"/>
        <w:ind w:firstLine="482" w:firstLineChars="200"/>
        <w:outlineLvl w:val="0"/>
        <w:rPr>
          <w:rFonts w:cs="宋体" w:asciiTheme="minorEastAsia" w:hAnsiTheme="minorEastAsia"/>
          <w:b/>
          <w:bCs/>
          <w:color w:val="000000" w:themeColor="text1"/>
          <w:sz w:val="24"/>
          <w:szCs w:val="24"/>
          <w14:textFill>
            <w14:solidFill>
              <w14:schemeClr w14:val="tx1"/>
            </w14:solidFill>
          </w14:textFill>
        </w:rPr>
      </w:pPr>
      <w:bookmarkStart w:id="46" w:name="_Toc23151"/>
      <w:bookmarkStart w:id="47" w:name="_Toc10938"/>
      <w:bookmarkStart w:id="48" w:name="_Toc4879"/>
      <w:r>
        <w:rPr>
          <w:rFonts w:hint="eastAsia" w:cs="宋体" w:asciiTheme="minorEastAsia" w:hAnsiTheme="minorEastAsia"/>
          <w:b/>
          <w:bCs/>
          <w:color w:val="000000" w:themeColor="text1"/>
          <w:sz w:val="24"/>
          <w:szCs w:val="24"/>
          <w14:textFill>
            <w14:solidFill>
              <w14:schemeClr w14:val="tx1"/>
            </w14:solidFill>
          </w14:textFill>
        </w:rPr>
        <w:t>11.响应文件计算错误的修正</w:t>
      </w:r>
      <w:bookmarkEnd w:id="46"/>
      <w:bookmarkEnd w:id="47"/>
      <w:bookmarkEnd w:id="48"/>
    </w:p>
    <w:p w14:paraId="347D1A27">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11.1磋商小组将对确定为实质上响应竞争性磋商文件要求的响应文件进行校核，看其是否有计算或表达上的错误，修正错误的原则如下：</w:t>
      </w:r>
    </w:p>
    <w:p w14:paraId="66ABCB88">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11.1.1如果数字表示的金额和用文字表示的金额不一致时，应以文字表示的金额为准；</w:t>
      </w:r>
    </w:p>
    <w:p w14:paraId="76ED7CEB">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11.1.2当单价与数量的乘积与合价不一致时，以单价为准，除非磋商小组认为单价有明显的小数点错误，此时应以标出的合价为准，并修改单价。</w:t>
      </w:r>
    </w:p>
    <w:p w14:paraId="6CF5D007">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11.2按上述修正错误的原则及方法调整或修正响应文件的磋商报价，响应人同意后，调整后的磋商报价对响应人起约束作用。如果响应人不接受修正后的报价，则磋商小组对其不再进行评审。</w:t>
      </w:r>
    </w:p>
    <w:p w14:paraId="17D1A2C4">
      <w:pPr>
        <w:spacing w:line="520" w:lineRule="exact"/>
        <w:ind w:firstLine="482" w:firstLineChars="200"/>
        <w:outlineLvl w:val="0"/>
        <w:rPr>
          <w:rFonts w:cs="宋体" w:asciiTheme="minorEastAsia" w:hAnsiTheme="minorEastAsia"/>
          <w:b/>
          <w:bCs/>
          <w:color w:val="000000" w:themeColor="text1"/>
          <w:sz w:val="24"/>
          <w:szCs w:val="24"/>
          <w14:textFill>
            <w14:solidFill>
              <w14:schemeClr w14:val="tx1"/>
            </w14:solidFill>
          </w14:textFill>
        </w:rPr>
      </w:pPr>
      <w:bookmarkStart w:id="49" w:name="_Toc25476"/>
      <w:bookmarkStart w:id="50" w:name="_Toc21245"/>
      <w:bookmarkStart w:id="51" w:name="_Toc7158"/>
      <w:r>
        <w:rPr>
          <w:rFonts w:hint="eastAsia" w:cs="宋体" w:asciiTheme="minorEastAsia" w:hAnsiTheme="minorEastAsia"/>
          <w:b/>
          <w:bCs/>
          <w:color w:val="000000" w:themeColor="text1"/>
          <w:sz w:val="24"/>
          <w:szCs w:val="24"/>
          <w14:textFill>
            <w14:solidFill>
              <w14:schemeClr w14:val="tx1"/>
            </w14:solidFill>
          </w14:textFill>
        </w:rPr>
        <w:t>12. 响应文件的评审、比较和否决</w:t>
      </w:r>
      <w:bookmarkEnd w:id="49"/>
      <w:bookmarkEnd w:id="50"/>
      <w:bookmarkEnd w:id="51"/>
    </w:p>
    <w:p w14:paraId="3DF7EC67">
      <w:pPr>
        <w:snapToGrid w:val="0"/>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12.1磋商小组仅对在实质上响应竞争性磋商文件要求的响应文件进行评估和比较。</w:t>
      </w:r>
    </w:p>
    <w:p w14:paraId="4E29714B">
      <w:pPr>
        <w:snapToGrid w:val="0"/>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78465AA3">
      <w:pPr>
        <w:snapToGrid w:val="0"/>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 xml:space="preserve">12.3在首轮磋商的基础上，磋商小组讨论、分析、综合各种因素后，决定是否与各方再次进行磋商。 </w:t>
      </w:r>
    </w:p>
    <w:p w14:paraId="71D50438">
      <w:pPr>
        <w:spacing w:line="520" w:lineRule="exact"/>
        <w:ind w:firstLine="482" w:firstLineChars="200"/>
        <w:outlineLvl w:val="0"/>
        <w:rPr>
          <w:rFonts w:cs="宋体" w:asciiTheme="minorEastAsia" w:hAnsiTheme="minorEastAsia"/>
          <w:b/>
          <w:bCs/>
          <w:color w:val="000000" w:themeColor="text1"/>
          <w:sz w:val="24"/>
          <w:szCs w:val="24"/>
          <w14:textFill>
            <w14:solidFill>
              <w14:schemeClr w14:val="tx1"/>
            </w14:solidFill>
          </w14:textFill>
        </w:rPr>
      </w:pPr>
      <w:bookmarkStart w:id="52" w:name="_Toc12637"/>
      <w:bookmarkStart w:id="53" w:name="_Toc12402"/>
      <w:bookmarkStart w:id="54" w:name="_Toc29453"/>
      <w:r>
        <w:rPr>
          <w:rFonts w:hint="eastAsia" w:cs="宋体" w:asciiTheme="minorEastAsia" w:hAnsiTheme="minorEastAsia"/>
          <w:b/>
          <w:bCs/>
          <w:color w:val="000000" w:themeColor="text1"/>
          <w:sz w:val="24"/>
          <w:szCs w:val="24"/>
          <w14:textFill>
            <w14:solidFill>
              <w14:schemeClr w14:val="tx1"/>
            </w14:solidFill>
          </w14:textFill>
        </w:rPr>
        <w:t>13、成交候选人确定、中标通知书发出</w:t>
      </w:r>
      <w:bookmarkEnd w:id="52"/>
      <w:bookmarkEnd w:id="53"/>
      <w:bookmarkEnd w:id="54"/>
    </w:p>
    <w:p w14:paraId="0332D445">
      <w:pPr>
        <w:snapToGrid w:val="0"/>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招标人和其委托代理机构，在政府采购项目评审结束之日起2个工作日内完成评标报告报送、成交人的确认、成交结果公告的发布、成交通知书的发出等工作。</w:t>
      </w:r>
    </w:p>
    <w:p w14:paraId="13E7629D">
      <w:pPr>
        <w:spacing w:line="520" w:lineRule="exact"/>
        <w:ind w:firstLine="482" w:firstLineChars="200"/>
        <w:outlineLvl w:val="0"/>
        <w:rPr>
          <w:rFonts w:cs="宋体" w:asciiTheme="minorEastAsia" w:hAnsiTheme="minorEastAsia"/>
          <w:b/>
          <w:bCs/>
          <w:color w:val="000000" w:themeColor="text1"/>
          <w:sz w:val="24"/>
          <w:szCs w:val="24"/>
          <w14:textFill>
            <w14:solidFill>
              <w14:schemeClr w14:val="tx1"/>
            </w14:solidFill>
          </w14:textFill>
        </w:rPr>
      </w:pPr>
      <w:bookmarkStart w:id="55" w:name="_Toc8080"/>
      <w:bookmarkStart w:id="56" w:name="_Toc11920"/>
      <w:bookmarkStart w:id="57" w:name="_Toc29111"/>
      <w:r>
        <w:rPr>
          <w:rFonts w:hint="eastAsia" w:cs="宋体" w:asciiTheme="minorEastAsia" w:hAnsiTheme="minorEastAsia"/>
          <w:b/>
          <w:bCs/>
          <w:color w:val="000000" w:themeColor="text1"/>
          <w:sz w:val="24"/>
          <w:szCs w:val="24"/>
          <w14:textFill>
            <w14:solidFill>
              <w14:schemeClr w14:val="tx1"/>
            </w14:solidFill>
          </w14:textFill>
        </w:rPr>
        <w:t>14、合同的授予</w:t>
      </w:r>
      <w:bookmarkEnd w:id="55"/>
      <w:bookmarkEnd w:id="56"/>
      <w:bookmarkEnd w:id="57"/>
    </w:p>
    <w:p w14:paraId="1D11093C">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14.1成交</w:t>
      </w:r>
      <w:r>
        <w:rPr>
          <w:rFonts w:hint="eastAsia" w:cs="宋体" w:asciiTheme="minorEastAsia" w:hAnsiTheme="minorEastAsia"/>
          <w:color w:val="000000" w:themeColor="text1"/>
          <w:sz w:val="24"/>
          <w:szCs w:val="24"/>
          <w14:textFill>
            <w14:solidFill>
              <w14:schemeClr w14:val="tx1"/>
            </w14:solidFill>
          </w14:textFill>
        </w:rPr>
        <w:t>单位</w:t>
      </w:r>
      <w:r>
        <w:rPr>
          <w:rFonts w:cs="宋体" w:asciiTheme="minorEastAsia" w:hAnsiTheme="minorEastAsia"/>
          <w:color w:val="000000" w:themeColor="text1"/>
          <w:sz w:val="24"/>
          <w:szCs w:val="24"/>
          <w14:textFill>
            <w14:solidFill>
              <w14:schemeClr w14:val="tx1"/>
            </w14:solidFill>
          </w14:textFill>
        </w:rPr>
        <w:t>在收到成交通知书后</w:t>
      </w:r>
      <w:r>
        <w:rPr>
          <w:rFonts w:hint="eastAsia" w:cs="宋体" w:asciiTheme="minorEastAsia" w:hAnsiTheme="minorEastAsia"/>
          <w:color w:val="000000" w:themeColor="text1"/>
          <w:sz w:val="24"/>
          <w:szCs w:val="24"/>
          <w:lang w:val="en-US" w:eastAsia="zh-CN"/>
          <w14:textFill>
            <w14:solidFill>
              <w14:schemeClr w14:val="tx1"/>
            </w14:solidFill>
          </w14:textFill>
        </w:rPr>
        <w:t>5个工作</w:t>
      </w:r>
      <w:r>
        <w:rPr>
          <w:rFonts w:hint="eastAsia" w:cs="宋体" w:asciiTheme="minorEastAsia" w:hAnsiTheme="minorEastAsia"/>
          <w:color w:val="000000" w:themeColor="text1"/>
          <w:sz w:val="24"/>
          <w:szCs w:val="24"/>
          <w14:textFill>
            <w14:solidFill>
              <w14:schemeClr w14:val="tx1"/>
            </w14:solidFill>
          </w14:textFill>
        </w:rPr>
        <w:t>日内应与招标人签订承包合同。</w:t>
      </w:r>
    </w:p>
    <w:p w14:paraId="4671FC3E">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竞争性磋商文件成交单位的响应性文件及其相关澄清、补遗文件等，均为签订合同的依据。</w:t>
      </w:r>
    </w:p>
    <w:p w14:paraId="6F0986CE">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w:t>
      </w:r>
      <w:r>
        <w:rPr>
          <w:rFonts w:cs="宋体" w:asciiTheme="minorEastAsia" w:hAnsiTheme="minorEastAsia"/>
          <w:color w:val="000000" w:themeColor="text1"/>
          <w:sz w:val="24"/>
          <w:szCs w:val="24"/>
          <w14:textFill>
            <w14:solidFill>
              <w14:schemeClr w14:val="tx1"/>
            </w14:solidFill>
          </w14:textFill>
        </w:rPr>
        <w:t>4.</w:t>
      </w:r>
      <w:r>
        <w:rPr>
          <w:rFonts w:hint="eastAsia" w:cs="宋体" w:asciiTheme="minorEastAsia" w:hAnsiTheme="minorEastAsia"/>
          <w:color w:val="000000" w:themeColor="text1"/>
          <w:sz w:val="24"/>
          <w:szCs w:val="24"/>
          <w14:textFill>
            <w14:solidFill>
              <w14:schemeClr w14:val="tx1"/>
            </w14:solidFill>
          </w14:textFill>
        </w:rPr>
        <w:t>2成交单位如未能按照竞争性磋商文件要求，在规定期限内与招标人签订合同，无论何种原因招标方将取消其成交资格、撤销其成交通知书。在此情况下，招标人可将合同授予排名次高的响应人。</w:t>
      </w:r>
    </w:p>
    <w:p w14:paraId="1B747A1F">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14.3在签订合同过程中，如发现成交单位以他人名义磋商或者以其他方式弄虚作假，骗取成交的，招标人有权取消其成交资格。</w:t>
      </w:r>
    </w:p>
    <w:p w14:paraId="49D8FF9C">
      <w:pPr>
        <w:rPr>
          <w:rFonts w:cs="宋体" w:asciiTheme="minorEastAsia" w:hAnsiTheme="minorEastAsia"/>
          <w:b/>
          <w:bCs/>
          <w:color w:val="000000" w:themeColor="text1"/>
          <w:sz w:val="36"/>
          <w:szCs w:val="36"/>
          <w14:textFill>
            <w14:solidFill>
              <w14:schemeClr w14:val="tx1"/>
            </w14:solidFill>
          </w14:textFill>
        </w:rPr>
      </w:pPr>
    </w:p>
    <w:p w14:paraId="77D860B1">
      <w:pPr>
        <w:spacing w:line="520" w:lineRule="exact"/>
        <w:jc w:val="center"/>
        <w:rPr>
          <w:rFonts w:cs="宋体" w:asciiTheme="minorEastAsia" w:hAnsiTheme="minorEastAsia"/>
          <w:b/>
          <w:bCs/>
          <w:color w:val="000000" w:themeColor="text1"/>
          <w:sz w:val="30"/>
          <w:szCs w:val="30"/>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br w:type="page"/>
      </w:r>
      <w:r>
        <w:rPr>
          <w:rFonts w:hint="eastAsia" w:cs="Times New Roman" w:asciiTheme="minorEastAsia" w:hAnsiTheme="minorEastAsia"/>
          <w:b/>
          <w:bCs/>
          <w:color w:val="000000" w:themeColor="text1"/>
          <w:sz w:val="30"/>
          <w:szCs w:val="30"/>
          <w14:textFill>
            <w14:solidFill>
              <w14:schemeClr w14:val="tx1"/>
            </w14:solidFill>
          </w14:textFill>
        </w:rPr>
        <w:t>第三章  磋商办法</w:t>
      </w:r>
    </w:p>
    <w:p w14:paraId="7729899E">
      <w:pPr>
        <w:numPr>
          <w:ilvl w:val="0"/>
          <w:numId w:val="2"/>
        </w:numPr>
        <w:spacing w:line="500" w:lineRule="exact"/>
        <w:ind w:firstLine="482" w:firstLineChars="200"/>
        <w:rPr>
          <w:rFonts w:cs="宋体"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本次磋商采用综合评分法：</w:t>
      </w:r>
      <w:r>
        <w:rPr>
          <w:rFonts w:hint="eastAsia" w:cs="宋体" w:asciiTheme="minorEastAsia" w:hAnsiTheme="minorEastAsia"/>
          <w:color w:val="000000" w:themeColor="text1"/>
          <w:sz w:val="24"/>
          <w:szCs w:val="24"/>
          <w14:textFill>
            <w14:solidFill>
              <w14:schemeClr w14:val="tx1"/>
            </w14:solidFill>
          </w14:textFill>
        </w:rPr>
        <w:t>磋商小组对满足竞争性磋商文件实质性要求和提交最终报价的响应文件，按本章节规定的评分标准进行综合评分，并按得分由高到低顺序推荐3名成交候选人。</w:t>
      </w:r>
      <w:bookmarkStart w:id="58" w:name="_Toc28030"/>
      <w:bookmarkEnd w:id="58"/>
      <w:bookmarkStart w:id="59" w:name="_Toc179632619"/>
      <w:bookmarkEnd w:id="59"/>
      <w:bookmarkStart w:id="60" w:name="_Toc19618"/>
      <w:bookmarkEnd w:id="60"/>
      <w:bookmarkStart w:id="61" w:name="_Toc29880"/>
    </w:p>
    <w:p w14:paraId="3B6096D4">
      <w:pPr>
        <w:spacing w:line="500" w:lineRule="exact"/>
        <w:ind w:firstLine="482" w:firstLineChars="200"/>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2. 评审标准</w:t>
      </w:r>
      <w:bookmarkEnd w:id="61"/>
    </w:p>
    <w:p w14:paraId="57B2174C">
      <w:pPr>
        <w:spacing w:line="500" w:lineRule="exact"/>
        <w:ind w:firstLine="420" w:firstLineChars="175"/>
        <w:rPr>
          <w:rFonts w:cs="宋体" w:asciiTheme="minorEastAsia" w:hAnsiTheme="minorEastAsia"/>
          <w:color w:val="000000" w:themeColor="text1"/>
          <w:sz w:val="24"/>
          <w:szCs w:val="24"/>
          <w14:textFill>
            <w14:solidFill>
              <w14:schemeClr w14:val="tx1"/>
            </w14:solidFill>
          </w14:textFill>
        </w:rPr>
      </w:pPr>
      <w:bookmarkStart w:id="62" w:name="_Toc31847"/>
      <w:bookmarkEnd w:id="62"/>
      <w:bookmarkStart w:id="63" w:name="_Toc179632620"/>
      <w:bookmarkEnd w:id="63"/>
      <w:bookmarkStart w:id="64" w:name="_Toc12931"/>
      <w:bookmarkEnd w:id="64"/>
      <w:bookmarkStart w:id="65" w:name="_Toc23196"/>
      <w:bookmarkEnd w:id="65"/>
      <w:r>
        <w:rPr>
          <w:rFonts w:hint="eastAsia" w:cs="宋体" w:asciiTheme="minorEastAsia" w:hAnsiTheme="minorEastAsia"/>
          <w:color w:val="000000" w:themeColor="text1"/>
          <w:sz w:val="24"/>
          <w:szCs w:val="24"/>
          <w14:textFill>
            <w14:solidFill>
              <w14:schemeClr w14:val="tx1"/>
            </w14:solidFill>
          </w14:textFill>
        </w:rPr>
        <w:t>2.1 初步评审标准</w:t>
      </w:r>
    </w:p>
    <w:p w14:paraId="02BBB454">
      <w:pPr>
        <w:spacing w:line="500" w:lineRule="exact"/>
        <w:ind w:firstLine="420" w:firstLineChars="175"/>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2.1.1 形式评审标准：见磋商办法前附表。</w:t>
      </w:r>
    </w:p>
    <w:p w14:paraId="587AEE30">
      <w:pPr>
        <w:spacing w:line="500" w:lineRule="exact"/>
        <w:ind w:firstLine="420" w:firstLineChars="175"/>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2.1.2 资格评审标准：见磋商办法前附表。</w:t>
      </w:r>
    </w:p>
    <w:p w14:paraId="5A55865A">
      <w:pPr>
        <w:spacing w:line="500" w:lineRule="exact"/>
        <w:ind w:firstLine="420" w:firstLineChars="175"/>
        <w:rPr>
          <w:rFonts w:cs="宋体" w:asciiTheme="minorEastAsia" w:hAnsiTheme="minorEastAsia"/>
          <w:color w:val="000000" w:themeColor="text1"/>
          <w:sz w:val="24"/>
          <w:szCs w:val="24"/>
          <w14:textFill>
            <w14:solidFill>
              <w14:schemeClr w14:val="tx1"/>
            </w14:solidFill>
          </w14:textFill>
        </w:rPr>
      </w:pPr>
      <w:bookmarkStart w:id="66" w:name="_Toc607"/>
      <w:bookmarkEnd w:id="66"/>
      <w:bookmarkStart w:id="67" w:name="_Toc179632621"/>
      <w:bookmarkEnd w:id="67"/>
      <w:bookmarkStart w:id="68" w:name="_Toc16603"/>
      <w:bookmarkEnd w:id="68"/>
      <w:bookmarkStart w:id="69" w:name="_Toc11804"/>
      <w:bookmarkEnd w:id="69"/>
      <w:r>
        <w:rPr>
          <w:rFonts w:hint="eastAsia" w:cs="宋体" w:asciiTheme="minorEastAsia" w:hAnsiTheme="minorEastAsia"/>
          <w:color w:val="000000" w:themeColor="text1"/>
          <w:sz w:val="24"/>
          <w:szCs w:val="24"/>
          <w14:textFill>
            <w14:solidFill>
              <w14:schemeClr w14:val="tx1"/>
            </w14:solidFill>
          </w14:textFill>
        </w:rPr>
        <w:t>2.1.3 响应性评审标准：见磋商办法前附表。</w:t>
      </w:r>
    </w:p>
    <w:p w14:paraId="73A84389">
      <w:pPr>
        <w:spacing w:line="500" w:lineRule="exact"/>
        <w:ind w:firstLine="420" w:firstLineChars="175"/>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2.2 分值构成与评分标准</w:t>
      </w:r>
    </w:p>
    <w:p w14:paraId="157BD36D">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2.2.1 分值构成</w:t>
      </w:r>
    </w:p>
    <w:p w14:paraId="62CAF74D">
      <w:pPr>
        <w:spacing w:line="500" w:lineRule="exact"/>
        <w:ind w:firstLine="420" w:firstLineChars="175"/>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（1）最终磋商报价的权重占3</w:t>
      </w:r>
      <w:r>
        <w:rPr>
          <w:rFonts w:cs="宋体" w:asciiTheme="minorEastAsia" w:hAnsiTheme="minorEastAsia"/>
          <w:color w:val="000000" w:themeColor="text1"/>
          <w:sz w:val="24"/>
          <w:szCs w:val="24"/>
          <w14:textFill>
            <w14:solidFill>
              <w14:schemeClr w14:val="tx1"/>
            </w14:solidFill>
          </w14:textFill>
        </w:rPr>
        <w:t>0</w:t>
      </w:r>
      <w:r>
        <w:rPr>
          <w:rFonts w:hint="eastAsia" w:cs="宋体" w:asciiTheme="minorEastAsia" w:hAnsiTheme="minorEastAsia"/>
          <w:color w:val="000000" w:themeColor="text1"/>
          <w:sz w:val="24"/>
          <w:szCs w:val="24"/>
          <w14:textFill>
            <w14:solidFill>
              <w14:schemeClr w14:val="tx1"/>
            </w14:solidFill>
          </w14:textFill>
        </w:rPr>
        <w:t>%</w:t>
      </w:r>
    </w:p>
    <w:p w14:paraId="7933F3EA">
      <w:pPr>
        <w:spacing w:line="500" w:lineRule="exact"/>
        <w:ind w:firstLine="420" w:firstLineChars="175"/>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（2）技术标的权重占5</w:t>
      </w:r>
      <w:r>
        <w:rPr>
          <w:rFonts w:cs="宋体" w:asciiTheme="minorEastAsia" w:hAnsiTheme="minorEastAsia"/>
          <w:color w:val="000000" w:themeColor="text1"/>
          <w:sz w:val="24"/>
          <w:szCs w:val="24"/>
          <w14:textFill>
            <w14:solidFill>
              <w14:schemeClr w14:val="tx1"/>
            </w14:solidFill>
          </w14:textFill>
        </w:rPr>
        <w:t>0</w:t>
      </w:r>
      <w:r>
        <w:rPr>
          <w:rFonts w:hint="eastAsia" w:cs="宋体" w:asciiTheme="minorEastAsia" w:hAnsiTheme="minorEastAsia"/>
          <w:color w:val="000000" w:themeColor="text1"/>
          <w:sz w:val="24"/>
          <w:szCs w:val="24"/>
          <w14:textFill>
            <w14:solidFill>
              <w14:schemeClr w14:val="tx1"/>
            </w14:solidFill>
          </w14:textFill>
        </w:rPr>
        <w:t>%</w:t>
      </w:r>
    </w:p>
    <w:p w14:paraId="5DBD91DC">
      <w:pPr>
        <w:spacing w:line="500" w:lineRule="exact"/>
        <w:ind w:firstLine="420" w:firstLineChars="175"/>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（3）综合标的权重占</w:t>
      </w:r>
      <w:r>
        <w:rPr>
          <w:rFonts w:cs="宋体" w:asciiTheme="minorEastAsia" w:hAnsiTheme="minorEastAsia"/>
          <w:color w:val="000000" w:themeColor="text1"/>
          <w:sz w:val="24"/>
          <w:szCs w:val="24"/>
          <w14:textFill>
            <w14:solidFill>
              <w14:schemeClr w14:val="tx1"/>
            </w14:solidFill>
          </w14:textFill>
        </w:rPr>
        <w:t>20</w:t>
      </w:r>
      <w:r>
        <w:rPr>
          <w:rFonts w:hint="eastAsia" w:cs="宋体" w:asciiTheme="minorEastAsia" w:hAnsiTheme="minorEastAsia"/>
          <w:color w:val="000000" w:themeColor="text1"/>
          <w:sz w:val="24"/>
          <w:szCs w:val="24"/>
          <w14:textFill>
            <w14:solidFill>
              <w14:schemeClr w14:val="tx1"/>
            </w14:solidFill>
          </w14:textFill>
        </w:rPr>
        <w:t>%</w:t>
      </w:r>
    </w:p>
    <w:p w14:paraId="30A648E1">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2.2.2  评分标准：见磋商办法前附表。</w:t>
      </w:r>
      <w:bookmarkStart w:id="70" w:name="_Toc144974571"/>
      <w:bookmarkEnd w:id="70"/>
      <w:bookmarkStart w:id="71" w:name="_Toc11715"/>
      <w:bookmarkEnd w:id="71"/>
      <w:bookmarkStart w:id="72" w:name="_Toc152045604"/>
      <w:bookmarkEnd w:id="72"/>
      <w:bookmarkStart w:id="73" w:name="_Toc13158"/>
      <w:bookmarkEnd w:id="73"/>
      <w:bookmarkStart w:id="74" w:name="_Toc179632622"/>
      <w:bookmarkEnd w:id="74"/>
      <w:bookmarkStart w:id="75" w:name="_Toc25534"/>
      <w:bookmarkEnd w:id="75"/>
      <w:bookmarkStart w:id="76" w:name="_Toc152042381"/>
    </w:p>
    <w:p w14:paraId="1065BA4B">
      <w:pPr>
        <w:spacing w:line="500" w:lineRule="exact"/>
        <w:ind w:firstLine="482" w:firstLineChars="200"/>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3. 磋商程序</w:t>
      </w:r>
      <w:bookmarkEnd w:id="76"/>
    </w:p>
    <w:p w14:paraId="2A427AE8">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bookmarkStart w:id="77" w:name="_Toc152045605"/>
      <w:bookmarkEnd w:id="77"/>
      <w:bookmarkStart w:id="78" w:name="_Toc30372"/>
      <w:bookmarkEnd w:id="78"/>
      <w:bookmarkStart w:id="79" w:name="_Toc144974572"/>
      <w:bookmarkEnd w:id="79"/>
      <w:bookmarkStart w:id="80" w:name="_Toc152042382"/>
      <w:bookmarkEnd w:id="80"/>
      <w:bookmarkStart w:id="81" w:name="_Toc31010"/>
      <w:bookmarkEnd w:id="81"/>
      <w:bookmarkStart w:id="82" w:name="_Toc8644"/>
      <w:bookmarkEnd w:id="82"/>
      <w:bookmarkStart w:id="83" w:name="_Toc179632623"/>
      <w:r>
        <w:rPr>
          <w:rFonts w:hint="eastAsia" w:cs="宋体" w:asciiTheme="minorEastAsia" w:hAnsiTheme="minorEastAsia"/>
          <w:color w:val="000000" w:themeColor="text1"/>
          <w:sz w:val="24"/>
          <w:szCs w:val="24"/>
          <w14:textFill>
            <w14:solidFill>
              <w14:schemeClr w14:val="tx1"/>
            </w14:solidFill>
          </w14:textFill>
        </w:rPr>
        <w:t>3.1 初步评审</w:t>
      </w:r>
      <w:bookmarkEnd w:id="83"/>
    </w:p>
    <w:p w14:paraId="6B606F6E">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3.1.1 资格审查资以投标文件为准，其上传资料真实性由投标人自行承担。磋商小组依据本章第2.1款规定的标准对响应文件进行初步评审。有一项不符合评审标准的，其磋商将被否决。</w:t>
      </w:r>
    </w:p>
    <w:p w14:paraId="295BB1D4">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3.1.2磋商小组依据本章第2.1.1项、第2.1.2项、第2.1.3项规定的评审标准对响应文件进行初步评审。有一项不符合评审标准的，其磋商将被否决。</w:t>
      </w:r>
    </w:p>
    <w:p w14:paraId="26B13DB2">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3.1.3响应人有以下情形之一的，其磋商作无效标处理：</w:t>
      </w:r>
    </w:p>
    <w:p w14:paraId="652BCC76">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（1）串通磋商或弄虚作假或有其他违法行为的；</w:t>
      </w:r>
    </w:p>
    <w:p w14:paraId="11CA1328">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（2）不按磋商小组要求澄清、说明或补正的。</w:t>
      </w:r>
    </w:p>
    <w:p w14:paraId="38F527FD">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3.1.4磋商报价有算术错误的，磋商小组按以下原则对磋商报价进行修正，修正的价格经响应人书面确认后具有约束力。响应人不接受修正价格的，其磋商将被否决。</w:t>
      </w:r>
    </w:p>
    <w:p w14:paraId="075B4EC7">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bookmarkStart w:id="84" w:name="_Toc152042383"/>
      <w:bookmarkEnd w:id="84"/>
      <w:r>
        <w:rPr>
          <w:rFonts w:hint="eastAsia" w:cs="宋体" w:asciiTheme="minorEastAsia" w:hAnsiTheme="minorEastAsia"/>
          <w:color w:val="000000" w:themeColor="text1"/>
          <w:sz w:val="24"/>
          <w:szCs w:val="24"/>
          <w14:textFill>
            <w14:solidFill>
              <w14:schemeClr w14:val="tx1"/>
            </w14:solidFill>
          </w14:textFill>
        </w:rPr>
        <w:t>（1）响应文件中的大写金额与小写金额不一致的，以大写金额为准；</w:t>
      </w:r>
    </w:p>
    <w:p w14:paraId="6FA4537C">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（2）总价金额与依据单价计算出的结果不一致的，以单价金额为准修正总价，但单价金额小数点有明显错误的除外。</w:t>
      </w:r>
    </w:p>
    <w:p w14:paraId="41178394">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bookmarkStart w:id="85" w:name="_Toc179632624"/>
      <w:bookmarkEnd w:id="85"/>
      <w:bookmarkStart w:id="86" w:name="_Toc144974573"/>
      <w:bookmarkEnd w:id="86"/>
      <w:bookmarkStart w:id="87" w:name="_Toc152042384"/>
      <w:bookmarkEnd w:id="87"/>
      <w:bookmarkStart w:id="88" w:name="_Toc152045606"/>
      <w:r>
        <w:rPr>
          <w:rFonts w:hint="eastAsia" w:cs="宋体" w:asciiTheme="minorEastAsia" w:hAnsiTheme="minorEastAsia"/>
          <w:color w:val="000000" w:themeColor="text1"/>
          <w:sz w:val="24"/>
          <w:szCs w:val="24"/>
          <w14:textFill>
            <w14:solidFill>
              <w14:schemeClr w14:val="tx1"/>
            </w14:solidFill>
          </w14:textFill>
        </w:rPr>
        <w:t>3.2 详细评审</w:t>
      </w:r>
      <w:bookmarkEnd w:id="88"/>
    </w:p>
    <w:p w14:paraId="0058CDD4">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3.2.1 磋商小组按本章第2.2款规定的量化因素和分值进行打分，并计算出综合评估得分。</w:t>
      </w:r>
    </w:p>
    <w:p w14:paraId="370487CE">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3.2.2 磋商小组发现响应人最终提交的报价明显低于其他磋商报价，或者在设有招标控制价时明显低于招标控制价，使得其磋商报价可能低于其个别成本的，应当要求该响应人作出书面说明并提供相应的证明材料。响应人不能合理说明或者不能提供相应证明材料的，由磋商小组认定该响应人以低于成本报价竞标，其磋商作无效标处理。</w:t>
      </w:r>
    </w:p>
    <w:p w14:paraId="0DEA2216">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bookmarkStart w:id="89" w:name="_Toc152042385"/>
      <w:bookmarkEnd w:id="89"/>
      <w:bookmarkStart w:id="90" w:name="_Toc421698384"/>
      <w:bookmarkEnd w:id="90"/>
      <w:bookmarkStart w:id="91" w:name="_Toc387498748"/>
      <w:bookmarkEnd w:id="91"/>
      <w:bookmarkStart w:id="92" w:name="_Toc418605429"/>
      <w:bookmarkEnd w:id="92"/>
      <w:bookmarkStart w:id="93" w:name="_Toc389384087"/>
      <w:bookmarkEnd w:id="93"/>
      <w:bookmarkStart w:id="94" w:name="_Toc401512224"/>
      <w:bookmarkEnd w:id="94"/>
      <w:bookmarkStart w:id="95" w:name="_Toc423358132"/>
      <w:bookmarkEnd w:id="95"/>
      <w:bookmarkStart w:id="96" w:name="_Toc421805017"/>
      <w:bookmarkEnd w:id="96"/>
      <w:bookmarkStart w:id="97" w:name="_Toc179632625"/>
      <w:bookmarkEnd w:id="97"/>
      <w:bookmarkStart w:id="98" w:name="_Toc144974575"/>
      <w:bookmarkEnd w:id="98"/>
      <w:bookmarkStart w:id="99" w:name="_Toc466566800"/>
      <w:bookmarkEnd w:id="99"/>
      <w:bookmarkStart w:id="100" w:name="_Toc401926485"/>
      <w:bookmarkEnd w:id="100"/>
      <w:bookmarkStart w:id="101" w:name="_Toc466566711"/>
      <w:bookmarkEnd w:id="101"/>
      <w:bookmarkStart w:id="102" w:name="_Toc418608950"/>
      <w:bookmarkEnd w:id="102"/>
      <w:bookmarkStart w:id="103" w:name="_Toc152045607"/>
      <w:r>
        <w:rPr>
          <w:rFonts w:hint="eastAsia" w:cs="宋体" w:asciiTheme="minorEastAsia" w:hAnsiTheme="minorEastAsia"/>
          <w:color w:val="000000" w:themeColor="text1"/>
          <w:sz w:val="24"/>
          <w:szCs w:val="24"/>
          <w14:textFill>
            <w14:solidFill>
              <w14:schemeClr w14:val="tx1"/>
            </w14:solidFill>
          </w14:textFill>
        </w:rPr>
        <w:t xml:space="preserve">3.3 </w:t>
      </w:r>
      <w:bookmarkEnd w:id="103"/>
      <w:r>
        <w:rPr>
          <w:rFonts w:hint="eastAsia" w:cs="宋体" w:asciiTheme="minorEastAsia" w:hAnsiTheme="minorEastAsia"/>
          <w:color w:val="000000" w:themeColor="text1"/>
          <w:sz w:val="24"/>
          <w:szCs w:val="24"/>
          <w14:textFill>
            <w14:solidFill>
              <w14:schemeClr w14:val="tx1"/>
            </w14:solidFill>
          </w14:textFill>
        </w:rPr>
        <w:t>响应文件的澄清和补正</w:t>
      </w:r>
    </w:p>
    <w:p w14:paraId="3C28687E">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3.3.1在磋商过程中，磋商小组可以书面形式要求响应人对所提交响应文件中不明确的内容进行书面澄清或说明，或者对细微偏差进行补正。磋商小组不接受响应人主动提出的澄清、说明或补正。</w:t>
      </w:r>
    </w:p>
    <w:p w14:paraId="6BA00151">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3.3.2 澄清、说明和补正不得改变响应文件的实质性内容（算术性错误修正的除外）。响应人的书面澄清、说明和补正属于响应文件的组成部分。</w:t>
      </w:r>
    </w:p>
    <w:p w14:paraId="660D4FD9">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3.3.3 磋商小组对响应人提交的澄清、说明或补正有疑问的，可以要求响应人进一步澄清、说明或补正，直至满足磋商小组的要求。</w:t>
      </w:r>
    </w:p>
    <w:p w14:paraId="50EE92E4">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bookmarkStart w:id="104" w:name="_Toc466566801"/>
      <w:bookmarkEnd w:id="104"/>
      <w:bookmarkStart w:id="105" w:name="_Toc152042386"/>
      <w:bookmarkEnd w:id="105"/>
      <w:bookmarkStart w:id="106" w:name="_Toc401512225"/>
      <w:bookmarkEnd w:id="106"/>
      <w:bookmarkStart w:id="107" w:name="_Toc418605430"/>
      <w:bookmarkEnd w:id="107"/>
      <w:bookmarkStart w:id="108" w:name="_Toc421805018"/>
      <w:bookmarkEnd w:id="108"/>
      <w:bookmarkStart w:id="109" w:name="_Toc179632626"/>
      <w:bookmarkEnd w:id="109"/>
      <w:bookmarkStart w:id="110" w:name="_Toc401926486"/>
      <w:bookmarkEnd w:id="110"/>
      <w:bookmarkStart w:id="111" w:name="_Toc423358133"/>
      <w:bookmarkEnd w:id="111"/>
      <w:bookmarkStart w:id="112" w:name="_Toc466566712"/>
      <w:bookmarkEnd w:id="112"/>
      <w:bookmarkStart w:id="113" w:name="_Toc418608951"/>
      <w:bookmarkEnd w:id="113"/>
      <w:bookmarkStart w:id="114" w:name="_Toc144974576"/>
      <w:bookmarkEnd w:id="114"/>
      <w:bookmarkStart w:id="115" w:name="_Toc152045608"/>
      <w:bookmarkEnd w:id="115"/>
      <w:bookmarkStart w:id="116" w:name="_Toc389384088"/>
      <w:bookmarkEnd w:id="116"/>
      <w:bookmarkStart w:id="117" w:name="_Toc421698385"/>
      <w:bookmarkEnd w:id="117"/>
      <w:bookmarkStart w:id="118" w:name="_Toc387498749"/>
      <w:r>
        <w:rPr>
          <w:rFonts w:hint="eastAsia" w:cs="宋体" w:asciiTheme="minorEastAsia" w:hAnsiTheme="minorEastAsia"/>
          <w:color w:val="000000" w:themeColor="text1"/>
          <w:sz w:val="24"/>
          <w:szCs w:val="24"/>
          <w14:textFill>
            <w14:solidFill>
              <w14:schemeClr w14:val="tx1"/>
            </w14:solidFill>
          </w14:textFill>
        </w:rPr>
        <w:t>3.4响应人的最终得分</w:t>
      </w:r>
      <w:bookmarkEnd w:id="118"/>
    </w:p>
    <w:p w14:paraId="74909E94">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（1）磋商小组完成对最终磋商报价、技术标和综合标的汇总后，取平均值作为该响应人的最终得分。</w:t>
      </w:r>
    </w:p>
    <w:p w14:paraId="1CEEE7BA">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（2）计算分值均保留两位小数。</w:t>
      </w:r>
    </w:p>
    <w:p w14:paraId="6AE4C2DC">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3.5磋商结果</w:t>
      </w:r>
    </w:p>
    <w:p w14:paraId="553998E2">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3.5.1磋商小组按照得分由高到低的顺序推荐3名成交候选人。</w:t>
      </w:r>
    </w:p>
    <w:p w14:paraId="340957FE">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3.5.2 磋商小组完成磋商后，应当向招标人提交书面评标报告。</w:t>
      </w:r>
    </w:p>
    <w:p w14:paraId="477CDBA0">
      <w:pPr>
        <w:spacing w:line="520" w:lineRule="exact"/>
        <w:jc w:val="center"/>
        <w:rPr>
          <w:rFonts w:cs="宋体" w:asciiTheme="minorEastAsia" w:hAnsiTheme="minorEastAsia"/>
          <w:color w:val="000000" w:themeColor="text1"/>
          <w:sz w:val="28"/>
          <w:szCs w:val="28"/>
          <w14:textFill>
            <w14:solidFill>
              <w14:schemeClr w14:val="tx1"/>
            </w14:solidFill>
          </w14:textFill>
        </w:rPr>
      </w:pPr>
      <w:r>
        <w:rPr>
          <w:rFonts w:cs="Times New Roman" w:asciiTheme="minorEastAsia" w:hAnsiTheme="minorEastAsia"/>
          <w:b/>
          <w:color w:val="000000" w:themeColor="text1"/>
          <w:sz w:val="30"/>
          <w:szCs w:val="30"/>
          <w14:textFill>
            <w14:solidFill>
              <w14:schemeClr w14:val="tx1"/>
            </w14:solidFill>
          </w14:textFill>
        </w:rPr>
        <w:br w:type="page"/>
      </w:r>
      <w:r>
        <w:rPr>
          <w:rFonts w:hint="eastAsia" w:cs="Times New Roman" w:asciiTheme="minorEastAsia" w:hAnsiTheme="minorEastAsia"/>
          <w:b/>
          <w:color w:val="000000" w:themeColor="text1"/>
          <w:sz w:val="28"/>
          <w:szCs w:val="28"/>
          <w14:textFill>
            <w14:solidFill>
              <w14:schemeClr w14:val="tx1"/>
            </w14:solidFill>
          </w14:textFill>
        </w:rPr>
        <w:t>初步评审表</w:t>
      </w:r>
    </w:p>
    <w:tbl>
      <w:tblPr>
        <w:tblStyle w:val="11"/>
        <w:tblpPr w:leftFromText="180" w:rightFromText="180" w:vertAnchor="text" w:horzAnchor="margin" w:tblpXSpec="center" w:tblpY="631"/>
        <w:tblOverlap w:val="never"/>
        <w:tblW w:w="9747"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736"/>
        <w:gridCol w:w="1532"/>
        <w:gridCol w:w="142"/>
        <w:gridCol w:w="6520"/>
      </w:tblGrid>
      <w:tr w14:paraId="4C1188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9" w:hRule="atLeast"/>
        </w:trPr>
        <w:tc>
          <w:tcPr>
            <w:tcW w:w="1553" w:type="dxa"/>
            <w:gridSpan w:val="2"/>
            <w:tcBorders>
              <w:top w:val="single" w:color="auto" w:sz="4" w:space="0"/>
              <w:left w:val="single" w:color="auto" w:sz="4" w:space="0"/>
              <w:bottom w:val="single" w:color="auto" w:sz="4" w:space="0"/>
              <w:right w:val="single" w:color="auto" w:sz="4" w:space="0"/>
            </w:tcBorders>
            <w:vAlign w:val="center"/>
          </w:tcPr>
          <w:p w14:paraId="3352698E">
            <w:pPr>
              <w:spacing w:line="480" w:lineRule="exact"/>
              <w:jc w:val="center"/>
              <w:rPr>
                <w:rFonts w:cs="Times New Roman" w:asciiTheme="minorEastAsia" w:hAnsiTheme="minorEastAsia"/>
                <w:b/>
                <w:bCs/>
                <w:color w:val="000000" w:themeColor="text1"/>
                <w:sz w:val="24"/>
                <w:szCs w:val="24"/>
                <w14:textFill>
                  <w14:solidFill>
                    <w14:schemeClr w14:val="tx1"/>
                  </w14:solidFill>
                </w14:textFill>
              </w:rPr>
            </w:pPr>
            <w:r>
              <w:rPr>
                <w:rFonts w:hint="eastAsia" w:cs="Times New Roman" w:asciiTheme="minorEastAsia" w:hAnsiTheme="minorEastAsia"/>
                <w:b/>
                <w:bCs/>
                <w:color w:val="000000" w:themeColor="text1"/>
                <w:sz w:val="24"/>
                <w:szCs w:val="24"/>
                <w14:textFill>
                  <w14:solidFill>
                    <w14:schemeClr w14:val="tx1"/>
                  </w14:solidFill>
                </w14:textFill>
              </w:rPr>
              <w:t>条款号</w:t>
            </w:r>
          </w:p>
        </w:tc>
        <w:tc>
          <w:tcPr>
            <w:tcW w:w="1674" w:type="dxa"/>
            <w:gridSpan w:val="2"/>
            <w:tcBorders>
              <w:top w:val="single" w:color="auto" w:sz="4" w:space="0"/>
              <w:left w:val="nil"/>
              <w:bottom w:val="single" w:color="auto" w:sz="4" w:space="0"/>
              <w:right w:val="single" w:color="auto" w:sz="4" w:space="0"/>
            </w:tcBorders>
            <w:vAlign w:val="center"/>
          </w:tcPr>
          <w:p w14:paraId="02A45C6C">
            <w:pPr>
              <w:spacing w:line="480" w:lineRule="exact"/>
              <w:jc w:val="center"/>
              <w:rPr>
                <w:rFonts w:cs="Times New Roman" w:asciiTheme="minorEastAsia" w:hAnsiTheme="minorEastAsia"/>
                <w:b/>
                <w:bCs/>
                <w:color w:val="000000" w:themeColor="text1"/>
                <w:sz w:val="24"/>
                <w:szCs w:val="24"/>
                <w14:textFill>
                  <w14:solidFill>
                    <w14:schemeClr w14:val="tx1"/>
                  </w14:solidFill>
                </w14:textFill>
              </w:rPr>
            </w:pPr>
            <w:r>
              <w:rPr>
                <w:rFonts w:hint="eastAsia" w:cs="Times New Roman" w:asciiTheme="minorEastAsia" w:hAnsiTheme="minorEastAsia"/>
                <w:b/>
                <w:bCs/>
                <w:color w:val="000000" w:themeColor="text1"/>
                <w:sz w:val="24"/>
                <w:szCs w:val="24"/>
                <w14:textFill>
                  <w14:solidFill>
                    <w14:schemeClr w14:val="tx1"/>
                  </w14:solidFill>
                </w14:textFill>
              </w:rPr>
              <w:t>评审因素</w:t>
            </w:r>
          </w:p>
        </w:tc>
        <w:tc>
          <w:tcPr>
            <w:tcW w:w="6520" w:type="dxa"/>
            <w:tcBorders>
              <w:top w:val="single" w:color="auto" w:sz="4" w:space="0"/>
              <w:left w:val="nil"/>
              <w:bottom w:val="single" w:color="auto" w:sz="4" w:space="0"/>
              <w:right w:val="single" w:color="auto" w:sz="4" w:space="0"/>
            </w:tcBorders>
            <w:vAlign w:val="center"/>
          </w:tcPr>
          <w:p w14:paraId="089A5B40">
            <w:pPr>
              <w:spacing w:line="480" w:lineRule="exact"/>
              <w:jc w:val="center"/>
              <w:rPr>
                <w:rFonts w:cs="Times New Roman" w:asciiTheme="minorEastAsia" w:hAnsiTheme="minorEastAsia"/>
                <w:b/>
                <w:bCs/>
                <w:color w:val="000000" w:themeColor="text1"/>
                <w:sz w:val="24"/>
                <w:szCs w:val="24"/>
                <w14:textFill>
                  <w14:solidFill>
                    <w14:schemeClr w14:val="tx1"/>
                  </w14:solidFill>
                </w14:textFill>
              </w:rPr>
            </w:pPr>
            <w:r>
              <w:rPr>
                <w:rFonts w:hint="eastAsia" w:cs="Times New Roman" w:asciiTheme="minorEastAsia" w:hAnsiTheme="minorEastAsia"/>
                <w:b/>
                <w:bCs/>
                <w:color w:val="000000" w:themeColor="text1"/>
                <w:sz w:val="24"/>
                <w:szCs w:val="24"/>
                <w14:textFill>
                  <w14:solidFill>
                    <w14:schemeClr w14:val="tx1"/>
                  </w14:solidFill>
                </w14:textFill>
              </w:rPr>
              <w:t>评审标准</w:t>
            </w:r>
          </w:p>
        </w:tc>
      </w:tr>
      <w:tr w14:paraId="4F9D141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66" w:hRule="atLeast"/>
        </w:trPr>
        <w:tc>
          <w:tcPr>
            <w:tcW w:w="817" w:type="dxa"/>
            <w:vMerge w:val="restart"/>
            <w:vAlign w:val="center"/>
          </w:tcPr>
          <w:p w14:paraId="1B475AFD">
            <w:pPr>
              <w:spacing w:line="48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2.1.1</w:t>
            </w:r>
          </w:p>
        </w:tc>
        <w:tc>
          <w:tcPr>
            <w:tcW w:w="736" w:type="dxa"/>
            <w:vMerge w:val="restart"/>
            <w:vAlign w:val="center"/>
          </w:tcPr>
          <w:p w14:paraId="2E132417">
            <w:pPr>
              <w:spacing w:line="48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符合性评审</w:t>
            </w:r>
          </w:p>
        </w:tc>
        <w:tc>
          <w:tcPr>
            <w:tcW w:w="1674" w:type="dxa"/>
            <w:gridSpan w:val="2"/>
            <w:vAlign w:val="center"/>
          </w:tcPr>
          <w:p w14:paraId="4DB433CC">
            <w:pPr>
              <w:spacing w:line="360" w:lineRule="auto"/>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响应人名称</w:t>
            </w:r>
          </w:p>
        </w:tc>
        <w:tc>
          <w:tcPr>
            <w:tcW w:w="6520" w:type="dxa"/>
            <w:vAlign w:val="center"/>
          </w:tcPr>
          <w:p w14:paraId="2D4284E9">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与营业执照、资质证书、安全生产许可证一致</w:t>
            </w:r>
          </w:p>
        </w:tc>
      </w:tr>
      <w:tr w14:paraId="70B3AE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62" w:hRule="atLeast"/>
        </w:trPr>
        <w:tc>
          <w:tcPr>
            <w:tcW w:w="817" w:type="dxa"/>
            <w:vMerge w:val="continue"/>
            <w:vAlign w:val="center"/>
          </w:tcPr>
          <w:p w14:paraId="442DD255">
            <w:pPr>
              <w:widowControl/>
              <w:jc w:val="left"/>
              <w:rPr>
                <w:rFonts w:cs="Times New Roman" w:asciiTheme="minorEastAsia" w:hAnsiTheme="minorEastAsia"/>
                <w:color w:val="000000" w:themeColor="text1"/>
                <w:sz w:val="24"/>
                <w:szCs w:val="24"/>
                <w14:textFill>
                  <w14:solidFill>
                    <w14:schemeClr w14:val="tx1"/>
                  </w14:solidFill>
                </w14:textFill>
              </w:rPr>
            </w:pPr>
          </w:p>
        </w:tc>
        <w:tc>
          <w:tcPr>
            <w:tcW w:w="736" w:type="dxa"/>
            <w:vMerge w:val="continue"/>
            <w:vAlign w:val="center"/>
          </w:tcPr>
          <w:p w14:paraId="4F098CA6">
            <w:pPr>
              <w:widowControl/>
              <w:jc w:val="left"/>
              <w:rPr>
                <w:rFonts w:cs="Times New Roman" w:asciiTheme="minorEastAsia" w:hAnsiTheme="minorEastAsia"/>
                <w:color w:val="000000" w:themeColor="text1"/>
                <w:sz w:val="24"/>
                <w:szCs w:val="24"/>
                <w14:textFill>
                  <w14:solidFill>
                    <w14:schemeClr w14:val="tx1"/>
                  </w14:solidFill>
                </w14:textFill>
              </w:rPr>
            </w:pPr>
          </w:p>
        </w:tc>
        <w:tc>
          <w:tcPr>
            <w:tcW w:w="1674" w:type="dxa"/>
            <w:gridSpan w:val="2"/>
            <w:vAlign w:val="center"/>
          </w:tcPr>
          <w:p w14:paraId="7DF3D7EB">
            <w:pPr>
              <w:spacing w:line="30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磋商函签字盖章</w:t>
            </w:r>
          </w:p>
        </w:tc>
        <w:tc>
          <w:tcPr>
            <w:tcW w:w="6520" w:type="dxa"/>
            <w:vAlign w:val="center"/>
          </w:tcPr>
          <w:p w14:paraId="6AD2C4A3">
            <w:pPr>
              <w:spacing w:line="300" w:lineRule="exac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有法定代表人签章并加盖单位公章</w:t>
            </w:r>
          </w:p>
        </w:tc>
      </w:tr>
      <w:tr w14:paraId="573C5E3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5" w:hRule="atLeast"/>
        </w:trPr>
        <w:tc>
          <w:tcPr>
            <w:tcW w:w="817" w:type="dxa"/>
            <w:vMerge w:val="continue"/>
            <w:vAlign w:val="center"/>
          </w:tcPr>
          <w:p w14:paraId="06BF9B1D">
            <w:pPr>
              <w:widowControl/>
              <w:jc w:val="left"/>
              <w:rPr>
                <w:rFonts w:cs="Times New Roman" w:asciiTheme="minorEastAsia" w:hAnsiTheme="minorEastAsia"/>
                <w:color w:val="000000" w:themeColor="text1"/>
                <w:sz w:val="24"/>
                <w:szCs w:val="24"/>
                <w14:textFill>
                  <w14:solidFill>
                    <w14:schemeClr w14:val="tx1"/>
                  </w14:solidFill>
                </w14:textFill>
              </w:rPr>
            </w:pPr>
          </w:p>
        </w:tc>
        <w:tc>
          <w:tcPr>
            <w:tcW w:w="736" w:type="dxa"/>
            <w:vMerge w:val="continue"/>
            <w:vAlign w:val="center"/>
          </w:tcPr>
          <w:p w14:paraId="2F1E5D46">
            <w:pPr>
              <w:widowControl/>
              <w:jc w:val="left"/>
              <w:rPr>
                <w:rFonts w:cs="Times New Roman" w:asciiTheme="minorEastAsia" w:hAnsiTheme="minorEastAsia"/>
                <w:color w:val="000000" w:themeColor="text1"/>
                <w:sz w:val="24"/>
                <w:szCs w:val="24"/>
                <w14:textFill>
                  <w14:solidFill>
                    <w14:schemeClr w14:val="tx1"/>
                  </w14:solidFill>
                </w14:textFill>
              </w:rPr>
            </w:pPr>
          </w:p>
        </w:tc>
        <w:tc>
          <w:tcPr>
            <w:tcW w:w="1674" w:type="dxa"/>
            <w:gridSpan w:val="2"/>
            <w:vAlign w:val="center"/>
          </w:tcPr>
          <w:p w14:paraId="5C19A1D7">
            <w:pPr>
              <w:spacing w:line="30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报价唯一</w:t>
            </w:r>
          </w:p>
        </w:tc>
        <w:tc>
          <w:tcPr>
            <w:tcW w:w="6520" w:type="dxa"/>
            <w:vAlign w:val="center"/>
          </w:tcPr>
          <w:p w14:paraId="17B0F6FA">
            <w:pPr>
              <w:spacing w:line="300" w:lineRule="exac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磋商函及磋商函附录中只能有一个有效报价</w:t>
            </w:r>
          </w:p>
        </w:tc>
      </w:tr>
      <w:tr w14:paraId="73FB9C2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7" w:hRule="atLeast"/>
        </w:trPr>
        <w:tc>
          <w:tcPr>
            <w:tcW w:w="817" w:type="dxa"/>
            <w:vMerge w:val="restart"/>
            <w:tcBorders>
              <w:top w:val="single" w:color="auto" w:sz="4" w:space="0"/>
              <w:left w:val="single" w:color="auto" w:sz="4" w:space="0"/>
              <w:right w:val="single" w:color="auto" w:sz="4" w:space="0"/>
            </w:tcBorders>
            <w:vAlign w:val="center"/>
          </w:tcPr>
          <w:p w14:paraId="1CD2AC2E">
            <w:pPr>
              <w:spacing w:line="48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2.2.2</w:t>
            </w:r>
          </w:p>
        </w:tc>
        <w:tc>
          <w:tcPr>
            <w:tcW w:w="736" w:type="dxa"/>
            <w:vMerge w:val="restart"/>
            <w:tcBorders>
              <w:top w:val="single" w:color="auto" w:sz="4" w:space="0"/>
              <w:left w:val="single" w:color="auto" w:sz="4" w:space="0"/>
              <w:right w:val="single" w:color="auto" w:sz="4" w:space="0"/>
            </w:tcBorders>
            <w:vAlign w:val="center"/>
          </w:tcPr>
          <w:p w14:paraId="28601EAB">
            <w:pPr>
              <w:spacing w:line="48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资格评审标准</w:t>
            </w:r>
          </w:p>
        </w:tc>
        <w:tc>
          <w:tcPr>
            <w:tcW w:w="1674" w:type="dxa"/>
            <w:gridSpan w:val="2"/>
            <w:tcBorders>
              <w:top w:val="single" w:color="auto" w:sz="4" w:space="0"/>
              <w:left w:val="nil"/>
              <w:bottom w:val="single" w:color="auto" w:sz="4" w:space="0"/>
              <w:right w:val="single" w:color="auto" w:sz="4" w:space="0"/>
            </w:tcBorders>
            <w:vAlign w:val="center"/>
          </w:tcPr>
          <w:p w14:paraId="64CACC2B">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cs="Times New Roman" w:asciiTheme="minorEastAsia" w:hAnsiTheme="minorEastAsia"/>
                <w:color w:val="000000" w:themeColor="text1"/>
                <w:sz w:val="24"/>
                <w:szCs w:val="24"/>
                <w14:textFill>
                  <w14:solidFill>
                    <w14:schemeClr w14:val="tx1"/>
                  </w14:solidFill>
                </w14:textFill>
              </w:rPr>
            </w:pPr>
            <w:r>
              <w:rPr>
                <w:rFonts w:hint="eastAsia" w:ascii="宋体" w:hAnsi="宋体" w:eastAsia="宋体" w:cs="宋体"/>
                <w:kern w:val="0"/>
                <w:sz w:val="24"/>
                <w:szCs w:val="24"/>
              </w:rPr>
              <w:t>符合《中华人民共和国政府采购法》第二十二条规定</w:t>
            </w:r>
          </w:p>
        </w:tc>
        <w:tc>
          <w:tcPr>
            <w:tcW w:w="6520" w:type="dxa"/>
            <w:tcBorders>
              <w:top w:val="single" w:color="auto" w:sz="4" w:space="0"/>
              <w:left w:val="nil"/>
              <w:bottom w:val="single" w:color="auto" w:sz="4" w:space="0"/>
              <w:right w:val="single" w:color="auto" w:sz="4" w:space="0"/>
            </w:tcBorders>
            <w:vAlign w:val="center"/>
          </w:tcPr>
          <w:p w14:paraId="59C24B94">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cs="Times New Roman" w:asciiTheme="minorEastAsia" w:hAnsiTheme="minorEastAsia"/>
                <w:color w:val="000000" w:themeColor="text1"/>
                <w:sz w:val="24"/>
                <w:szCs w:val="24"/>
                <w14:textFill>
                  <w14:solidFill>
                    <w14:schemeClr w14:val="tx1"/>
                  </w14:solidFill>
                </w14:textFill>
              </w:rPr>
            </w:pPr>
            <w:r>
              <w:rPr>
                <w:rFonts w:hint="eastAsia" w:ascii="宋体" w:hAnsi="宋体" w:eastAsia="宋体" w:cs="宋体"/>
                <w:kern w:val="0"/>
                <w:sz w:val="24"/>
                <w:szCs w:val="24"/>
              </w:rPr>
              <w:t>符合《中华人民共和国政府采购法》第二十二条规定（相关证明资料或承诺书）</w:t>
            </w:r>
          </w:p>
        </w:tc>
      </w:tr>
      <w:tr w14:paraId="64F925A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7" w:hRule="atLeast"/>
        </w:trPr>
        <w:tc>
          <w:tcPr>
            <w:tcW w:w="817" w:type="dxa"/>
            <w:vMerge w:val="continue"/>
            <w:tcBorders>
              <w:left w:val="single" w:color="auto" w:sz="4" w:space="0"/>
              <w:right w:val="single" w:color="auto" w:sz="4" w:space="0"/>
            </w:tcBorders>
            <w:vAlign w:val="center"/>
          </w:tcPr>
          <w:p w14:paraId="07060216">
            <w:pPr>
              <w:spacing w:line="480" w:lineRule="exact"/>
              <w:jc w:val="center"/>
              <w:rPr>
                <w:rFonts w:hint="eastAsia" w:cs="Times New Roman" w:asciiTheme="minorEastAsia" w:hAnsiTheme="minorEastAsia"/>
                <w:color w:val="000000" w:themeColor="text1"/>
                <w:sz w:val="24"/>
                <w:szCs w:val="24"/>
                <w14:textFill>
                  <w14:solidFill>
                    <w14:schemeClr w14:val="tx1"/>
                  </w14:solidFill>
                </w14:textFill>
              </w:rPr>
            </w:pPr>
          </w:p>
        </w:tc>
        <w:tc>
          <w:tcPr>
            <w:tcW w:w="736" w:type="dxa"/>
            <w:vMerge w:val="continue"/>
            <w:tcBorders>
              <w:left w:val="single" w:color="auto" w:sz="4" w:space="0"/>
              <w:right w:val="single" w:color="auto" w:sz="4" w:space="0"/>
            </w:tcBorders>
            <w:vAlign w:val="center"/>
          </w:tcPr>
          <w:p w14:paraId="41C2FC53">
            <w:pPr>
              <w:spacing w:line="480" w:lineRule="exact"/>
              <w:jc w:val="center"/>
              <w:rPr>
                <w:rFonts w:hint="eastAsia" w:cs="Times New Roman" w:asciiTheme="minorEastAsia" w:hAnsiTheme="minorEastAsia"/>
                <w:color w:val="000000" w:themeColor="text1"/>
                <w:sz w:val="24"/>
                <w:szCs w:val="24"/>
                <w14:textFill>
                  <w14:solidFill>
                    <w14:schemeClr w14:val="tx1"/>
                  </w14:solidFill>
                </w14:textFill>
              </w:rPr>
            </w:pPr>
          </w:p>
        </w:tc>
        <w:tc>
          <w:tcPr>
            <w:tcW w:w="1674" w:type="dxa"/>
            <w:gridSpan w:val="2"/>
            <w:tcBorders>
              <w:top w:val="single" w:color="auto" w:sz="4" w:space="0"/>
              <w:left w:val="nil"/>
              <w:bottom w:val="single" w:color="auto" w:sz="4" w:space="0"/>
              <w:right w:val="single" w:color="auto" w:sz="4" w:space="0"/>
            </w:tcBorders>
            <w:vAlign w:val="center"/>
          </w:tcPr>
          <w:p w14:paraId="25F37AE0">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kern w:val="0"/>
                <w:sz w:val="24"/>
                <w:szCs w:val="24"/>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落实政府采购政策需满足的资格要求</w:t>
            </w:r>
          </w:p>
        </w:tc>
        <w:tc>
          <w:tcPr>
            <w:tcW w:w="6520" w:type="dxa"/>
            <w:tcBorders>
              <w:top w:val="single" w:color="auto" w:sz="4" w:space="0"/>
              <w:left w:val="nil"/>
              <w:bottom w:val="single" w:color="auto" w:sz="4" w:space="0"/>
              <w:right w:val="single" w:color="auto" w:sz="4" w:space="0"/>
            </w:tcBorders>
            <w:vAlign w:val="center"/>
          </w:tcPr>
          <w:p w14:paraId="4564F251">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kern w:val="0"/>
                <w:sz w:val="24"/>
                <w:szCs w:val="24"/>
              </w:rPr>
            </w:pPr>
            <w:r>
              <w:rPr>
                <w:rFonts w:hint="eastAsia" w:asciiTheme="minorEastAsia" w:hAnsiTheme="minorEastAsia"/>
                <w:kern w:val="0"/>
                <w:sz w:val="24"/>
                <w:szCs w:val="24"/>
              </w:rPr>
              <w:t>供应商必须是中小企业，并出具《中小企业声明函》</w:t>
            </w:r>
          </w:p>
        </w:tc>
      </w:tr>
      <w:tr w14:paraId="1C681B7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7" w:hRule="atLeast"/>
        </w:trPr>
        <w:tc>
          <w:tcPr>
            <w:tcW w:w="817" w:type="dxa"/>
            <w:vMerge w:val="continue"/>
            <w:tcBorders>
              <w:left w:val="single" w:color="auto" w:sz="4" w:space="0"/>
              <w:right w:val="single" w:color="auto" w:sz="4" w:space="0"/>
            </w:tcBorders>
            <w:vAlign w:val="center"/>
          </w:tcPr>
          <w:p w14:paraId="276EDF60">
            <w:pPr>
              <w:spacing w:line="480" w:lineRule="exact"/>
              <w:jc w:val="center"/>
              <w:rPr>
                <w:rFonts w:hint="eastAsia" w:cs="Times New Roman" w:asciiTheme="minorEastAsia" w:hAnsiTheme="minorEastAsia"/>
                <w:color w:val="000000" w:themeColor="text1"/>
                <w:sz w:val="24"/>
                <w:szCs w:val="24"/>
                <w14:textFill>
                  <w14:solidFill>
                    <w14:schemeClr w14:val="tx1"/>
                  </w14:solidFill>
                </w14:textFill>
              </w:rPr>
            </w:pPr>
          </w:p>
        </w:tc>
        <w:tc>
          <w:tcPr>
            <w:tcW w:w="736" w:type="dxa"/>
            <w:vMerge w:val="continue"/>
            <w:tcBorders>
              <w:left w:val="single" w:color="auto" w:sz="4" w:space="0"/>
              <w:right w:val="single" w:color="auto" w:sz="4" w:space="0"/>
            </w:tcBorders>
            <w:vAlign w:val="center"/>
          </w:tcPr>
          <w:p w14:paraId="7A61191C">
            <w:pPr>
              <w:spacing w:line="480" w:lineRule="exact"/>
              <w:jc w:val="center"/>
              <w:rPr>
                <w:rFonts w:hint="eastAsia" w:cs="Times New Roman" w:asciiTheme="minorEastAsia" w:hAnsiTheme="minorEastAsia"/>
                <w:color w:val="000000" w:themeColor="text1"/>
                <w:sz w:val="24"/>
                <w:szCs w:val="24"/>
                <w14:textFill>
                  <w14:solidFill>
                    <w14:schemeClr w14:val="tx1"/>
                  </w14:solidFill>
                </w14:textFill>
              </w:rPr>
            </w:pPr>
          </w:p>
        </w:tc>
        <w:tc>
          <w:tcPr>
            <w:tcW w:w="1674" w:type="dxa"/>
            <w:gridSpan w:val="2"/>
            <w:tcBorders>
              <w:top w:val="single" w:color="auto" w:sz="4" w:space="0"/>
              <w:left w:val="nil"/>
              <w:bottom w:val="single" w:color="auto" w:sz="4" w:space="0"/>
              <w:right w:val="single" w:color="auto" w:sz="4" w:space="0"/>
            </w:tcBorders>
            <w:vAlign w:val="center"/>
          </w:tcPr>
          <w:p w14:paraId="52818039">
            <w:pPr>
              <w:spacing w:line="300" w:lineRule="exact"/>
              <w:jc w:val="center"/>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营业执照</w:t>
            </w:r>
          </w:p>
        </w:tc>
        <w:tc>
          <w:tcPr>
            <w:tcW w:w="6520" w:type="dxa"/>
            <w:tcBorders>
              <w:top w:val="single" w:color="auto" w:sz="4" w:space="0"/>
              <w:left w:val="nil"/>
              <w:bottom w:val="single" w:color="auto" w:sz="4" w:space="0"/>
              <w:right w:val="single" w:color="auto" w:sz="4" w:space="0"/>
            </w:tcBorders>
            <w:vAlign w:val="center"/>
          </w:tcPr>
          <w:p w14:paraId="4C21A59B">
            <w:pPr>
              <w:spacing w:line="30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投标人须具备独立法人资格，持有合法有效的营业执照；</w:t>
            </w:r>
          </w:p>
        </w:tc>
      </w:tr>
      <w:tr w14:paraId="2FBBF8C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7" w:hRule="atLeast"/>
        </w:trPr>
        <w:tc>
          <w:tcPr>
            <w:tcW w:w="817" w:type="dxa"/>
            <w:vMerge w:val="continue"/>
            <w:tcBorders>
              <w:left w:val="single" w:color="auto" w:sz="4" w:space="0"/>
              <w:right w:val="single" w:color="auto" w:sz="4" w:space="0"/>
            </w:tcBorders>
            <w:vAlign w:val="center"/>
          </w:tcPr>
          <w:p w14:paraId="2C802FD8">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736" w:type="dxa"/>
            <w:vMerge w:val="continue"/>
            <w:tcBorders>
              <w:left w:val="single" w:color="auto" w:sz="4" w:space="0"/>
              <w:right w:val="single" w:color="auto" w:sz="4" w:space="0"/>
            </w:tcBorders>
            <w:vAlign w:val="center"/>
          </w:tcPr>
          <w:p w14:paraId="71D07100">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674" w:type="dxa"/>
            <w:gridSpan w:val="2"/>
            <w:tcBorders>
              <w:top w:val="single" w:color="auto" w:sz="4" w:space="0"/>
              <w:left w:val="nil"/>
              <w:bottom w:val="single" w:color="auto" w:sz="4" w:space="0"/>
              <w:right w:val="single" w:color="auto" w:sz="4" w:space="0"/>
            </w:tcBorders>
            <w:vAlign w:val="center"/>
          </w:tcPr>
          <w:p w14:paraId="1C043470">
            <w:pPr>
              <w:spacing w:line="360" w:lineRule="auto"/>
              <w:jc w:val="center"/>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资质</w:t>
            </w:r>
            <w:r>
              <w:rPr>
                <w:rFonts w:hint="eastAsia" w:cs="Times New Roman" w:asciiTheme="minorEastAsia" w:hAnsiTheme="minorEastAsia"/>
                <w:color w:val="000000" w:themeColor="text1"/>
                <w:sz w:val="24"/>
                <w:szCs w:val="24"/>
                <w14:textFill>
                  <w14:solidFill>
                    <w14:schemeClr w14:val="tx1"/>
                  </w14:solidFill>
                </w14:textFill>
              </w:rPr>
              <w:t>证书</w:t>
            </w:r>
          </w:p>
        </w:tc>
        <w:tc>
          <w:tcPr>
            <w:tcW w:w="6520" w:type="dxa"/>
            <w:tcBorders>
              <w:top w:val="single" w:color="auto" w:sz="4" w:space="0"/>
              <w:left w:val="nil"/>
              <w:bottom w:val="single" w:color="auto" w:sz="4" w:space="0"/>
              <w:right w:val="single" w:color="auto" w:sz="4" w:space="0"/>
            </w:tcBorders>
          </w:tcPr>
          <w:p w14:paraId="5EB70F3C">
            <w:pPr>
              <w:spacing w:line="440" w:lineRule="exact"/>
              <w:rPr>
                <w:rFonts w:cs="Times New Roman"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投标人须</w:t>
            </w:r>
            <w:r>
              <w:rPr>
                <w:rFonts w:hint="eastAsia" w:cs="宋体" w:asciiTheme="minorEastAsia" w:hAnsiTheme="minorEastAsia"/>
                <w:color w:val="000000" w:themeColor="text1"/>
                <w:kern w:val="0"/>
                <w:sz w:val="24"/>
                <w:szCs w:val="24"/>
                <w:lang w:eastAsia="zh-CN"/>
                <w14:textFill>
                  <w14:solidFill>
                    <w14:schemeClr w14:val="tx1"/>
                  </w14:solidFill>
                </w14:textFill>
              </w:rPr>
              <w:t>具有公路工程施工总承包叁级及以上资质</w:t>
            </w:r>
            <w:r>
              <w:rPr>
                <w:rFonts w:hint="eastAsia" w:ascii="宋体" w:hAnsi="宋体" w:cs="Times New Roman"/>
                <w:color w:val="auto"/>
                <w:kern w:val="0"/>
                <w:sz w:val="24"/>
                <w:szCs w:val="24"/>
                <w:lang w:val="en-US" w:eastAsia="zh-CN" w:bidi="ar-SA"/>
              </w:rPr>
              <w:t>或市政公用工程施工总承包三级及以上资质</w:t>
            </w:r>
            <w:r>
              <w:rPr>
                <w:rFonts w:hint="eastAsia" w:cs="宋体" w:asciiTheme="minorEastAsia" w:hAnsiTheme="minorEastAsia"/>
                <w:color w:val="000000" w:themeColor="text1"/>
                <w:kern w:val="0"/>
                <w:sz w:val="24"/>
                <w:szCs w:val="24"/>
                <w:lang w:eastAsia="zh-CN"/>
                <w14:textFill>
                  <w14:solidFill>
                    <w14:schemeClr w14:val="tx1"/>
                  </w14:solidFill>
                </w14:textFill>
              </w:rPr>
              <w:t>，具有有效的安全生产许可证</w:t>
            </w:r>
            <w:r>
              <w:rPr>
                <w:rFonts w:hint="eastAsia" w:cs="宋体" w:asciiTheme="minorEastAsia" w:hAnsiTheme="minorEastAsia"/>
                <w:color w:val="000000" w:themeColor="text1"/>
                <w:kern w:val="0"/>
                <w:sz w:val="24"/>
                <w:szCs w:val="24"/>
                <w14:textFill>
                  <w14:solidFill>
                    <w14:schemeClr w14:val="tx1"/>
                  </w14:solidFill>
                </w14:textFill>
              </w:rPr>
              <w:t>；</w:t>
            </w:r>
          </w:p>
        </w:tc>
      </w:tr>
      <w:tr w14:paraId="562BDAE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01" w:hRule="atLeast"/>
        </w:trPr>
        <w:tc>
          <w:tcPr>
            <w:tcW w:w="817" w:type="dxa"/>
            <w:vMerge w:val="continue"/>
            <w:tcBorders>
              <w:left w:val="single" w:color="auto" w:sz="4" w:space="0"/>
              <w:right w:val="single" w:color="auto" w:sz="4" w:space="0"/>
            </w:tcBorders>
            <w:vAlign w:val="center"/>
          </w:tcPr>
          <w:p w14:paraId="2BAB44BB">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736" w:type="dxa"/>
            <w:vMerge w:val="continue"/>
            <w:tcBorders>
              <w:left w:val="single" w:color="auto" w:sz="4" w:space="0"/>
              <w:right w:val="single" w:color="auto" w:sz="4" w:space="0"/>
            </w:tcBorders>
            <w:vAlign w:val="center"/>
          </w:tcPr>
          <w:p w14:paraId="4976EC7C">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674" w:type="dxa"/>
            <w:gridSpan w:val="2"/>
            <w:tcBorders>
              <w:top w:val="single" w:color="auto" w:sz="4" w:space="0"/>
              <w:left w:val="nil"/>
              <w:bottom w:val="single" w:color="auto" w:sz="4" w:space="0"/>
              <w:right w:val="single" w:color="auto" w:sz="4" w:space="0"/>
            </w:tcBorders>
            <w:vAlign w:val="center"/>
          </w:tcPr>
          <w:p w14:paraId="50AAAA82">
            <w:pPr>
              <w:spacing w:line="360" w:lineRule="auto"/>
              <w:jc w:val="center"/>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项目</w:t>
            </w:r>
            <w:r>
              <w:rPr>
                <w:rFonts w:hint="eastAsia" w:cs="Times New Roman" w:asciiTheme="minorEastAsia" w:hAnsiTheme="minorEastAsia"/>
                <w:color w:val="000000" w:themeColor="text1"/>
                <w:sz w:val="24"/>
                <w:szCs w:val="24"/>
                <w14:textFill>
                  <w14:solidFill>
                    <w14:schemeClr w14:val="tx1"/>
                  </w14:solidFill>
                </w14:textFill>
              </w:rPr>
              <w:t>经理</w:t>
            </w:r>
          </w:p>
        </w:tc>
        <w:tc>
          <w:tcPr>
            <w:tcW w:w="6520" w:type="dxa"/>
            <w:tcBorders>
              <w:top w:val="single" w:color="auto" w:sz="4" w:space="0"/>
              <w:left w:val="nil"/>
              <w:bottom w:val="single" w:color="auto" w:sz="4" w:space="0"/>
              <w:right w:val="single" w:color="auto" w:sz="4" w:space="0"/>
            </w:tcBorders>
          </w:tcPr>
          <w:p w14:paraId="6B4BA1FA">
            <w:pPr>
              <w:spacing w:line="400" w:lineRule="exact"/>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拟派项目经理须具有</w:t>
            </w:r>
            <w:r>
              <w:rPr>
                <w:rFonts w:hint="eastAsia" w:cs="宋体" w:asciiTheme="minorEastAsia" w:hAnsiTheme="minorEastAsia"/>
                <w:color w:val="000000" w:themeColor="text1"/>
                <w:kern w:val="0"/>
                <w:sz w:val="24"/>
                <w:szCs w:val="24"/>
                <w:lang w:val="en-US" w:eastAsia="zh-CN"/>
                <w14:textFill>
                  <w14:solidFill>
                    <w14:schemeClr w14:val="tx1"/>
                  </w14:solidFill>
                </w14:textFill>
              </w:rPr>
              <w:t>相关</w:t>
            </w:r>
            <w:r>
              <w:rPr>
                <w:rFonts w:hint="eastAsia" w:cs="宋体" w:asciiTheme="minorEastAsia" w:hAnsiTheme="minorEastAsia"/>
                <w:color w:val="000000" w:themeColor="text1"/>
                <w:kern w:val="0"/>
                <w:sz w:val="24"/>
                <w:szCs w:val="24"/>
                <w:lang w:eastAsia="zh-CN"/>
                <w14:textFill>
                  <w14:solidFill>
                    <w14:schemeClr w14:val="tx1"/>
                  </w14:solidFill>
                </w14:textFill>
              </w:rPr>
              <w:t>专业二级</w:t>
            </w:r>
            <w:r>
              <w:rPr>
                <w:rFonts w:hint="eastAsia" w:cs="宋体" w:asciiTheme="minorEastAsia" w:hAnsiTheme="minorEastAsia"/>
                <w:color w:val="000000" w:themeColor="text1"/>
                <w:kern w:val="0"/>
                <w:sz w:val="24"/>
                <w:szCs w:val="24"/>
                <w14:textFill>
                  <w14:solidFill>
                    <w14:schemeClr w14:val="tx1"/>
                  </w14:solidFill>
                </w14:textFill>
              </w:rPr>
              <w:t>及以上注册建造师证、安全生产考核合格证，为本单位员工与投标单位签订劳动合同，并具有本单位的基本养老保险缴费证明，未在其他在建工程项目中担任项目经理；</w:t>
            </w:r>
          </w:p>
        </w:tc>
      </w:tr>
      <w:tr w14:paraId="337F941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982" w:hRule="atLeast"/>
        </w:trPr>
        <w:tc>
          <w:tcPr>
            <w:tcW w:w="817" w:type="dxa"/>
            <w:vMerge w:val="continue"/>
            <w:tcBorders>
              <w:left w:val="single" w:color="auto" w:sz="4" w:space="0"/>
              <w:right w:val="single" w:color="auto" w:sz="4" w:space="0"/>
            </w:tcBorders>
            <w:vAlign w:val="center"/>
          </w:tcPr>
          <w:p w14:paraId="30AF9298">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736" w:type="dxa"/>
            <w:vMerge w:val="continue"/>
            <w:tcBorders>
              <w:left w:val="single" w:color="auto" w:sz="4" w:space="0"/>
              <w:right w:val="single" w:color="auto" w:sz="4" w:space="0"/>
            </w:tcBorders>
            <w:vAlign w:val="center"/>
          </w:tcPr>
          <w:p w14:paraId="28124260">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674" w:type="dxa"/>
            <w:gridSpan w:val="2"/>
            <w:tcBorders>
              <w:top w:val="single" w:color="auto" w:sz="4" w:space="0"/>
              <w:left w:val="nil"/>
              <w:right w:val="single" w:color="auto" w:sz="4" w:space="0"/>
            </w:tcBorders>
            <w:vAlign w:val="center"/>
          </w:tcPr>
          <w:p w14:paraId="567B9507">
            <w:pPr>
              <w:spacing w:line="360" w:lineRule="auto"/>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无商业贿赂及不正当竞争行为的承诺书</w:t>
            </w:r>
          </w:p>
        </w:tc>
        <w:tc>
          <w:tcPr>
            <w:tcW w:w="6520" w:type="dxa"/>
            <w:tcBorders>
              <w:top w:val="single" w:color="auto" w:sz="4" w:space="0"/>
              <w:left w:val="nil"/>
              <w:right w:val="single" w:color="auto" w:sz="4" w:space="0"/>
            </w:tcBorders>
            <w:vAlign w:val="center"/>
          </w:tcPr>
          <w:p w14:paraId="70707F3A">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投标人需提供本企业的无商业贿赂及不正当竞争行为的承诺书；</w:t>
            </w:r>
          </w:p>
        </w:tc>
      </w:tr>
      <w:tr w14:paraId="35E77D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66" w:hRule="atLeast"/>
        </w:trPr>
        <w:tc>
          <w:tcPr>
            <w:tcW w:w="817" w:type="dxa"/>
            <w:vMerge w:val="continue"/>
            <w:tcBorders>
              <w:left w:val="single" w:color="auto" w:sz="4" w:space="0"/>
              <w:right w:val="single" w:color="auto" w:sz="4" w:space="0"/>
            </w:tcBorders>
            <w:vAlign w:val="center"/>
          </w:tcPr>
          <w:p w14:paraId="572C09CD">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736" w:type="dxa"/>
            <w:vMerge w:val="continue"/>
            <w:tcBorders>
              <w:left w:val="single" w:color="auto" w:sz="4" w:space="0"/>
              <w:right w:val="single" w:color="auto" w:sz="4" w:space="0"/>
            </w:tcBorders>
            <w:vAlign w:val="center"/>
          </w:tcPr>
          <w:p w14:paraId="7BCBE82A">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674" w:type="dxa"/>
            <w:gridSpan w:val="2"/>
            <w:tcBorders>
              <w:top w:val="single" w:color="auto" w:sz="4" w:space="0"/>
              <w:left w:val="nil"/>
              <w:bottom w:val="single" w:color="auto" w:sz="4" w:space="0"/>
              <w:right w:val="single" w:color="auto" w:sz="4" w:space="0"/>
            </w:tcBorders>
            <w:vAlign w:val="center"/>
          </w:tcPr>
          <w:p w14:paraId="11622CFF">
            <w:pPr>
              <w:spacing w:line="360" w:lineRule="auto"/>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信用查询</w:t>
            </w:r>
          </w:p>
        </w:tc>
        <w:tc>
          <w:tcPr>
            <w:tcW w:w="6520" w:type="dxa"/>
            <w:tcBorders>
              <w:top w:val="single" w:color="auto" w:sz="4" w:space="0"/>
              <w:left w:val="nil"/>
              <w:bottom w:val="single" w:color="auto" w:sz="4" w:space="0"/>
              <w:right w:val="single" w:color="auto" w:sz="4" w:space="0"/>
            </w:tcBorders>
            <w:vAlign w:val="center"/>
          </w:tcPr>
          <w:p w14:paraId="63EC40D8">
            <w:pPr>
              <w:spacing w:line="360" w:lineRule="auto"/>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tc>
      </w:tr>
      <w:tr w14:paraId="2916B5B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66" w:hRule="atLeast"/>
        </w:trPr>
        <w:tc>
          <w:tcPr>
            <w:tcW w:w="817" w:type="dxa"/>
            <w:vMerge w:val="continue"/>
            <w:tcBorders>
              <w:left w:val="single" w:color="auto" w:sz="4" w:space="0"/>
              <w:right w:val="single" w:color="auto" w:sz="4" w:space="0"/>
            </w:tcBorders>
            <w:vAlign w:val="center"/>
          </w:tcPr>
          <w:p w14:paraId="09F4BDFA">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736" w:type="dxa"/>
            <w:vMerge w:val="continue"/>
            <w:tcBorders>
              <w:left w:val="single" w:color="auto" w:sz="4" w:space="0"/>
              <w:right w:val="single" w:color="auto" w:sz="4" w:space="0"/>
            </w:tcBorders>
            <w:vAlign w:val="center"/>
          </w:tcPr>
          <w:p w14:paraId="5E4D5E06">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674" w:type="dxa"/>
            <w:gridSpan w:val="2"/>
            <w:tcBorders>
              <w:top w:val="single" w:color="auto" w:sz="4" w:space="0"/>
              <w:left w:val="nil"/>
              <w:bottom w:val="single" w:color="auto" w:sz="4" w:space="0"/>
              <w:right w:val="single" w:color="auto" w:sz="4" w:space="0"/>
            </w:tcBorders>
            <w:vAlign w:val="center"/>
          </w:tcPr>
          <w:p w14:paraId="6CD9D3F6">
            <w:pPr>
              <w:spacing w:line="360" w:lineRule="auto"/>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其他</w:t>
            </w:r>
          </w:p>
        </w:tc>
        <w:tc>
          <w:tcPr>
            <w:tcW w:w="6520" w:type="dxa"/>
            <w:tcBorders>
              <w:top w:val="single" w:color="auto" w:sz="4" w:space="0"/>
              <w:left w:val="nil"/>
              <w:bottom w:val="single" w:color="auto" w:sz="4" w:space="0"/>
              <w:right w:val="single" w:color="auto" w:sz="4" w:space="0"/>
            </w:tcBorders>
            <w:vAlign w:val="center"/>
          </w:tcPr>
          <w:p w14:paraId="7746D41B">
            <w:pPr>
              <w:spacing w:line="480" w:lineRule="exact"/>
              <w:ind w:firstLine="480" w:firstLineChars="200"/>
              <w:jc w:val="left"/>
              <w:rPr>
                <w:rFonts w:hint="eastAsia" w:cs="宋体" w:asciiTheme="minorEastAsia" w:hAnsiTheme="minorEastAsia"/>
                <w:color w:val="000000" w:themeColor="text1"/>
                <w:kern w:val="0"/>
                <w:sz w:val="24"/>
                <w:szCs w:val="24"/>
                <w:lang w:eastAsia="zh-CN"/>
                <w14:textFill>
                  <w14:solidFill>
                    <w14:schemeClr w14:val="tx1"/>
                  </w14:solidFill>
                </w14:textFill>
              </w:rPr>
            </w:pPr>
            <w:r>
              <w:rPr>
                <w:rFonts w:hint="eastAsia" w:ascii="宋体" w:hAnsi="宋体" w:cs="宋体"/>
                <w:bCs/>
                <w:sz w:val="24"/>
                <w:lang w:eastAsia="zh-CN"/>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后）</w:t>
            </w:r>
          </w:p>
        </w:tc>
      </w:tr>
      <w:tr w14:paraId="458C93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68" w:hRule="atLeast"/>
        </w:trPr>
        <w:tc>
          <w:tcPr>
            <w:tcW w:w="817" w:type="dxa"/>
            <w:vMerge w:val="continue"/>
            <w:tcBorders>
              <w:left w:val="single" w:color="auto" w:sz="4" w:space="0"/>
              <w:right w:val="single" w:color="auto" w:sz="4" w:space="0"/>
            </w:tcBorders>
            <w:vAlign w:val="center"/>
          </w:tcPr>
          <w:p w14:paraId="485CA4FD">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736" w:type="dxa"/>
            <w:vMerge w:val="continue"/>
            <w:tcBorders>
              <w:left w:val="single" w:color="auto" w:sz="4" w:space="0"/>
              <w:right w:val="single" w:color="auto" w:sz="4" w:space="0"/>
            </w:tcBorders>
            <w:vAlign w:val="center"/>
          </w:tcPr>
          <w:p w14:paraId="325FEA9C">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674" w:type="dxa"/>
            <w:gridSpan w:val="2"/>
            <w:tcBorders>
              <w:top w:val="single" w:color="auto" w:sz="4" w:space="0"/>
              <w:left w:val="nil"/>
              <w:bottom w:val="single" w:color="auto" w:sz="4" w:space="0"/>
              <w:right w:val="single" w:color="auto" w:sz="4" w:space="0"/>
            </w:tcBorders>
            <w:vAlign w:val="center"/>
          </w:tcPr>
          <w:p w14:paraId="65418EB6">
            <w:pPr>
              <w:spacing w:line="360" w:lineRule="auto"/>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不接受联合体</w:t>
            </w:r>
          </w:p>
        </w:tc>
        <w:tc>
          <w:tcPr>
            <w:tcW w:w="6520" w:type="dxa"/>
            <w:tcBorders>
              <w:top w:val="single" w:color="auto" w:sz="4" w:space="0"/>
              <w:left w:val="nil"/>
              <w:bottom w:val="single" w:color="auto" w:sz="4" w:space="0"/>
              <w:right w:val="single" w:color="auto" w:sz="4" w:space="0"/>
            </w:tcBorders>
            <w:vAlign w:val="center"/>
          </w:tcPr>
          <w:p w14:paraId="7EE2733A">
            <w:pPr>
              <w:spacing w:line="360" w:lineRule="auto"/>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本项目不接受联合体磋商，提供非联合体承诺，格式自拟</w:t>
            </w:r>
            <w:r>
              <w:rPr>
                <w:rFonts w:hint="eastAsia" w:cs="Times New Roman" w:asciiTheme="minorEastAsia" w:hAnsiTheme="minorEastAsia"/>
                <w:color w:val="000000" w:themeColor="text1"/>
                <w:sz w:val="24"/>
                <w:szCs w:val="24"/>
                <w:lang w:eastAsia="zh-CN"/>
                <w14:textFill>
                  <w14:solidFill>
                    <w14:schemeClr w14:val="tx1"/>
                  </w14:solidFill>
                </w14:textFill>
              </w:rPr>
              <w:t>；</w:t>
            </w:r>
          </w:p>
        </w:tc>
      </w:tr>
      <w:tr w14:paraId="6E4356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36" w:hRule="atLeast"/>
        </w:trPr>
        <w:tc>
          <w:tcPr>
            <w:tcW w:w="9747" w:type="dxa"/>
            <w:gridSpan w:val="5"/>
            <w:tcBorders>
              <w:top w:val="single" w:color="auto" w:sz="4" w:space="0"/>
              <w:left w:val="single" w:color="auto" w:sz="4" w:space="0"/>
              <w:right w:val="single" w:color="auto" w:sz="4" w:space="0"/>
            </w:tcBorders>
            <w:vAlign w:val="center"/>
          </w:tcPr>
          <w:p w14:paraId="56842AC1">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资格评审以投标文件为准，其上传资料真实性由投标人自行承担，同时，投标人要完善主体库。</w:t>
            </w:r>
          </w:p>
        </w:tc>
      </w:tr>
      <w:tr w14:paraId="7F8074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766DF743">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2.2.3</w:t>
            </w:r>
          </w:p>
        </w:tc>
        <w:tc>
          <w:tcPr>
            <w:tcW w:w="736" w:type="dxa"/>
            <w:vMerge w:val="restart"/>
            <w:tcBorders>
              <w:top w:val="single" w:color="auto" w:sz="4" w:space="0"/>
              <w:left w:val="single" w:color="auto" w:sz="4" w:space="0"/>
              <w:bottom w:val="single" w:color="auto" w:sz="4" w:space="0"/>
              <w:right w:val="single" w:color="auto" w:sz="4" w:space="0"/>
            </w:tcBorders>
            <w:vAlign w:val="center"/>
          </w:tcPr>
          <w:p w14:paraId="2499635F">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响</w:t>
            </w:r>
          </w:p>
          <w:p w14:paraId="632D7BED">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应</w:t>
            </w:r>
          </w:p>
          <w:p w14:paraId="7868E3DC">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性</w:t>
            </w:r>
          </w:p>
          <w:p w14:paraId="66D74D19">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评</w:t>
            </w:r>
          </w:p>
          <w:p w14:paraId="71A075EE">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审</w:t>
            </w:r>
          </w:p>
        </w:tc>
        <w:tc>
          <w:tcPr>
            <w:tcW w:w="1532" w:type="dxa"/>
            <w:tcBorders>
              <w:top w:val="single" w:color="auto" w:sz="4" w:space="0"/>
              <w:left w:val="single" w:color="auto" w:sz="4" w:space="0"/>
              <w:right w:val="single" w:color="auto" w:sz="4" w:space="0"/>
            </w:tcBorders>
            <w:vAlign w:val="center"/>
          </w:tcPr>
          <w:p w14:paraId="268E5D81">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工期</w:t>
            </w:r>
          </w:p>
        </w:tc>
        <w:tc>
          <w:tcPr>
            <w:tcW w:w="6662" w:type="dxa"/>
            <w:gridSpan w:val="2"/>
            <w:tcBorders>
              <w:top w:val="single" w:color="auto" w:sz="4" w:space="0"/>
              <w:left w:val="single" w:color="auto" w:sz="4" w:space="0"/>
              <w:right w:val="single" w:color="auto" w:sz="4" w:space="0"/>
            </w:tcBorders>
            <w:vAlign w:val="center"/>
          </w:tcPr>
          <w:p w14:paraId="639A0068">
            <w:pPr>
              <w:spacing w:line="480" w:lineRule="exact"/>
              <w:jc w:val="left"/>
              <w:rPr>
                <w:rFonts w:cs="Times New Roman"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60日历天；</w:t>
            </w:r>
          </w:p>
        </w:tc>
      </w:tr>
      <w:tr w14:paraId="60D4A5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11BD92D7">
            <w:pPr>
              <w:jc w:val="center"/>
              <w:rPr>
                <w:rFonts w:cs="宋体" w:asciiTheme="minorEastAsia" w:hAnsiTheme="minorEastAsia"/>
                <w:color w:val="000000" w:themeColor="text1"/>
                <w:sz w:val="24"/>
                <w:szCs w:val="24"/>
                <w14:textFill>
                  <w14:solidFill>
                    <w14:schemeClr w14:val="tx1"/>
                  </w14:solidFill>
                </w14:textFill>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14:paraId="12368F2C">
            <w:pPr>
              <w:jc w:val="center"/>
              <w:rPr>
                <w:rFonts w:cs="宋体" w:asciiTheme="minorEastAsia" w:hAnsiTheme="minorEastAsia"/>
                <w:color w:val="000000" w:themeColor="text1"/>
                <w:sz w:val="24"/>
                <w:szCs w:val="24"/>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vAlign w:val="center"/>
          </w:tcPr>
          <w:p w14:paraId="38F7A58F">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质量要求</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7EF90774">
            <w:pPr>
              <w:spacing w:line="360" w:lineRule="auto"/>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达到国家现行建设工程质量验收规范合格标准</w:t>
            </w:r>
            <w:r>
              <w:rPr>
                <w:rFonts w:hint="eastAsia" w:cs="Times New Roman" w:asciiTheme="minorEastAsia" w:hAnsiTheme="minorEastAsia"/>
                <w:color w:val="000000" w:themeColor="text1"/>
                <w:sz w:val="24"/>
                <w:szCs w:val="24"/>
                <w:lang w:eastAsia="zh-CN"/>
                <w14:textFill>
                  <w14:solidFill>
                    <w14:schemeClr w14:val="tx1"/>
                  </w14:solidFill>
                </w14:textFill>
              </w:rPr>
              <w:t>；</w:t>
            </w:r>
          </w:p>
        </w:tc>
      </w:tr>
      <w:tr w14:paraId="6A37C73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2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6227E59C">
            <w:pPr>
              <w:jc w:val="center"/>
              <w:rPr>
                <w:rFonts w:cs="宋体" w:asciiTheme="minorEastAsia" w:hAnsiTheme="minorEastAsia"/>
                <w:color w:val="000000" w:themeColor="text1"/>
                <w:sz w:val="24"/>
                <w:szCs w:val="24"/>
                <w14:textFill>
                  <w14:solidFill>
                    <w14:schemeClr w14:val="tx1"/>
                  </w14:solidFill>
                </w14:textFill>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14:paraId="12F5301E">
            <w:pPr>
              <w:jc w:val="center"/>
              <w:rPr>
                <w:rFonts w:cs="宋体" w:asciiTheme="minorEastAsia" w:hAnsiTheme="minorEastAsia"/>
                <w:color w:val="000000" w:themeColor="text1"/>
                <w:sz w:val="24"/>
                <w:szCs w:val="24"/>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vAlign w:val="center"/>
          </w:tcPr>
          <w:p w14:paraId="45CE9171">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磋商有效期</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3638A88A">
            <w:pPr>
              <w:spacing w:line="360" w:lineRule="auto"/>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磋商截止之日起60日历天</w:t>
            </w:r>
            <w:r>
              <w:rPr>
                <w:rFonts w:hint="eastAsia" w:cs="Times New Roman" w:asciiTheme="minorEastAsia" w:hAnsiTheme="minorEastAsia"/>
                <w:color w:val="000000" w:themeColor="text1"/>
                <w:sz w:val="24"/>
                <w:szCs w:val="24"/>
                <w:lang w:eastAsia="zh-CN"/>
                <w14:textFill>
                  <w14:solidFill>
                    <w14:schemeClr w14:val="tx1"/>
                  </w14:solidFill>
                </w14:textFill>
              </w:rPr>
              <w:t>；</w:t>
            </w:r>
          </w:p>
        </w:tc>
      </w:tr>
      <w:tr w14:paraId="5669DC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8"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26126962">
            <w:pPr>
              <w:jc w:val="center"/>
              <w:rPr>
                <w:rFonts w:cs="宋体" w:asciiTheme="minorEastAsia" w:hAnsiTheme="minorEastAsia"/>
                <w:color w:val="000000" w:themeColor="text1"/>
                <w:sz w:val="24"/>
                <w:szCs w:val="24"/>
                <w14:textFill>
                  <w14:solidFill>
                    <w14:schemeClr w14:val="tx1"/>
                  </w14:solidFill>
                </w14:textFill>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14:paraId="3593B699">
            <w:pPr>
              <w:jc w:val="center"/>
              <w:rPr>
                <w:rFonts w:cs="宋体" w:asciiTheme="minorEastAsia" w:hAnsiTheme="minorEastAsia"/>
                <w:color w:val="000000" w:themeColor="text1"/>
                <w:sz w:val="24"/>
                <w:szCs w:val="24"/>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vAlign w:val="center"/>
          </w:tcPr>
          <w:p w14:paraId="16AC51F9">
            <w:pPr>
              <w:spacing w:line="300" w:lineRule="exac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磋商总报价</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523F2A42">
            <w:pPr>
              <w:spacing w:line="300" w:lineRule="exact"/>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响应人磋商总报价不得高于招标人公布的招标控制价，否则其投标将予否决</w:t>
            </w:r>
            <w:r>
              <w:rPr>
                <w:rFonts w:hint="eastAsia" w:cs="Times New Roman" w:asciiTheme="minorEastAsia" w:hAnsiTheme="minorEastAsia"/>
                <w:color w:val="000000" w:themeColor="text1"/>
                <w:sz w:val="24"/>
                <w:szCs w:val="24"/>
                <w:lang w:eastAsia="zh-CN"/>
                <w14:textFill>
                  <w14:solidFill>
                    <w14:schemeClr w14:val="tx1"/>
                  </w14:solidFill>
                </w14:textFill>
              </w:rPr>
              <w:t>；</w:t>
            </w:r>
          </w:p>
        </w:tc>
      </w:tr>
    </w:tbl>
    <w:p w14:paraId="427141C5">
      <w:pPr>
        <w:spacing w:line="520" w:lineRule="exact"/>
        <w:rPr>
          <w:rFonts w:cs="Times New Roman" w:asciiTheme="minorEastAsia" w:hAnsiTheme="minorEastAsia"/>
          <w:b/>
          <w:color w:val="000000" w:themeColor="text1"/>
          <w:szCs w:val="21"/>
          <w14:textFill>
            <w14:solidFill>
              <w14:schemeClr w14:val="tx1"/>
            </w14:solidFill>
          </w14:textFill>
        </w:rPr>
      </w:pPr>
    </w:p>
    <w:p w14:paraId="410AF428">
      <w:pPr>
        <w:rPr>
          <w:rFonts w:cs="Times New Roman" w:asciiTheme="minorEastAsia" w:hAnsiTheme="minorEastAsia"/>
          <w:b/>
          <w:bCs/>
          <w:color w:val="000000" w:themeColor="text1"/>
          <w:sz w:val="30"/>
          <w:szCs w:val="30"/>
          <w14:textFill>
            <w14:solidFill>
              <w14:schemeClr w14:val="tx1"/>
            </w14:solidFill>
          </w14:textFill>
        </w:rPr>
      </w:pPr>
      <w:bookmarkStart w:id="119" w:name="_Toc90713357"/>
      <w:bookmarkStart w:id="120" w:name="_Toc90712538"/>
      <w:bookmarkStart w:id="121" w:name="_Toc109550798"/>
      <w:bookmarkStart w:id="122" w:name="_Toc269470330"/>
      <w:bookmarkStart w:id="123" w:name="_Toc109537522"/>
    </w:p>
    <w:p w14:paraId="704853FA">
      <w:pPr>
        <w:spacing w:line="480" w:lineRule="auto"/>
        <w:jc w:val="center"/>
        <w:rPr>
          <w:rFonts w:ascii="宋体" w:hAnsi="宋体" w:cs="宋体"/>
          <w:b/>
          <w:bCs/>
          <w:color w:val="000000" w:themeColor="text1"/>
          <w:sz w:val="32"/>
          <w:szCs w:val="32"/>
          <w14:textFill>
            <w14:solidFill>
              <w14:schemeClr w14:val="tx1"/>
            </w14:solidFill>
          </w14:textFill>
        </w:rPr>
      </w:pPr>
      <w:r>
        <w:rPr>
          <w:rFonts w:cs="Times New Roman" w:asciiTheme="minorEastAsia" w:hAnsiTheme="minorEastAsia"/>
          <w:b/>
          <w:bCs/>
          <w:color w:val="000000" w:themeColor="text1"/>
          <w:sz w:val="30"/>
          <w:szCs w:val="30"/>
          <w14:textFill>
            <w14:solidFill>
              <w14:schemeClr w14:val="tx1"/>
            </w14:solidFill>
          </w14:textFill>
        </w:rPr>
        <w:br w:type="page"/>
      </w:r>
      <w:r>
        <w:rPr>
          <w:rFonts w:hint="eastAsia" w:cs="Times New Roman" w:asciiTheme="minorEastAsia" w:hAnsiTheme="minorEastAsia"/>
          <w:b/>
          <w:bCs/>
          <w:color w:val="000000" w:themeColor="text1"/>
          <w:sz w:val="30"/>
          <w:szCs w:val="30"/>
          <w14:textFill>
            <w14:solidFill>
              <w14:schemeClr w14:val="tx1"/>
            </w14:solidFill>
          </w14:textFill>
        </w:rPr>
        <w:t>详细评审表</w:t>
      </w:r>
      <w:bookmarkEnd w:id="119"/>
      <w:bookmarkEnd w:id="120"/>
      <w:bookmarkEnd w:id="121"/>
      <w:bookmarkEnd w:id="122"/>
      <w:bookmarkEnd w:id="123"/>
    </w:p>
    <w:tbl>
      <w:tblPr>
        <w:tblStyle w:val="11"/>
        <w:tblW w:w="4943" w:type="pct"/>
        <w:tblInd w:w="0" w:type="dxa"/>
        <w:tblLayout w:type="autofit"/>
        <w:tblCellMar>
          <w:top w:w="0" w:type="dxa"/>
          <w:left w:w="108" w:type="dxa"/>
          <w:bottom w:w="0" w:type="dxa"/>
          <w:right w:w="108" w:type="dxa"/>
        </w:tblCellMar>
      </w:tblPr>
      <w:tblGrid>
        <w:gridCol w:w="1001"/>
        <w:gridCol w:w="1642"/>
        <w:gridCol w:w="7108"/>
      </w:tblGrid>
      <w:tr w14:paraId="53C28653">
        <w:tblPrEx>
          <w:tblCellMar>
            <w:top w:w="0" w:type="dxa"/>
            <w:left w:w="108" w:type="dxa"/>
            <w:bottom w:w="0" w:type="dxa"/>
            <w:right w:w="108" w:type="dxa"/>
          </w:tblCellMar>
        </w:tblPrEx>
        <w:trPr>
          <w:trHeight w:val="570" w:hRule="atLeast"/>
        </w:trPr>
        <w:tc>
          <w:tcPr>
            <w:tcW w:w="513" w:type="pct"/>
            <w:tcBorders>
              <w:top w:val="single" w:color="auto" w:sz="4" w:space="0"/>
              <w:left w:val="single" w:color="auto" w:sz="4" w:space="0"/>
              <w:bottom w:val="single" w:color="auto" w:sz="4" w:space="0"/>
              <w:right w:val="single" w:color="auto" w:sz="4" w:space="0"/>
            </w:tcBorders>
            <w:noWrap/>
            <w:vAlign w:val="center"/>
          </w:tcPr>
          <w:p w14:paraId="4D71159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条款号</w:t>
            </w:r>
          </w:p>
        </w:tc>
        <w:tc>
          <w:tcPr>
            <w:tcW w:w="842" w:type="pct"/>
            <w:tcBorders>
              <w:top w:val="single" w:color="auto" w:sz="4" w:space="0"/>
              <w:left w:val="nil"/>
              <w:bottom w:val="single" w:color="auto" w:sz="4" w:space="0"/>
              <w:right w:val="single" w:color="auto" w:sz="4" w:space="0"/>
            </w:tcBorders>
            <w:noWrap/>
            <w:vAlign w:val="center"/>
          </w:tcPr>
          <w:p w14:paraId="380A651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评审内容</w:t>
            </w:r>
          </w:p>
        </w:tc>
        <w:tc>
          <w:tcPr>
            <w:tcW w:w="3644" w:type="pct"/>
            <w:tcBorders>
              <w:top w:val="single" w:color="auto" w:sz="4" w:space="0"/>
              <w:left w:val="nil"/>
              <w:bottom w:val="single" w:color="auto" w:sz="4" w:space="0"/>
              <w:right w:val="single" w:color="auto" w:sz="4" w:space="0"/>
            </w:tcBorders>
            <w:noWrap/>
            <w:vAlign w:val="center"/>
          </w:tcPr>
          <w:p w14:paraId="038FE48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评审标准</w:t>
            </w:r>
          </w:p>
        </w:tc>
      </w:tr>
      <w:tr w14:paraId="2DCB9A94">
        <w:tblPrEx>
          <w:tblCellMar>
            <w:top w:w="0" w:type="dxa"/>
            <w:left w:w="108" w:type="dxa"/>
            <w:bottom w:w="0" w:type="dxa"/>
            <w:right w:w="108" w:type="dxa"/>
          </w:tblCellMar>
        </w:tblPrEx>
        <w:trPr>
          <w:trHeight w:val="1545" w:hRule="atLeast"/>
        </w:trPr>
        <w:tc>
          <w:tcPr>
            <w:tcW w:w="513" w:type="pct"/>
            <w:tcBorders>
              <w:top w:val="nil"/>
              <w:left w:val="single" w:color="auto" w:sz="4" w:space="0"/>
              <w:bottom w:val="single" w:color="auto" w:sz="4" w:space="0"/>
              <w:right w:val="single" w:color="auto" w:sz="4" w:space="0"/>
            </w:tcBorders>
            <w:vAlign w:val="center"/>
          </w:tcPr>
          <w:p w14:paraId="7B9CE85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1、投标报价 （</w:t>
            </w:r>
            <w:r>
              <w:rPr>
                <w:rFonts w:hint="eastAsia" w:ascii="宋体" w:hAnsi="宋体" w:cs="宋体"/>
                <w:color w:val="000000"/>
                <w:kern w:val="0"/>
                <w:sz w:val="24"/>
                <w:lang w:val="en-US" w:eastAsia="zh-CN"/>
              </w:rPr>
              <w:t>30</w:t>
            </w:r>
            <w:r>
              <w:rPr>
                <w:rFonts w:hint="eastAsia" w:ascii="宋体" w:hAnsi="宋体" w:cs="宋体"/>
                <w:color w:val="000000"/>
                <w:kern w:val="0"/>
                <w:sz w:val="24"/>
              </w:rPr>
              <w:t>分）</w:t>
            </w:r>
          </w:p>
        </w:tc>
        <w:tc>
          <w:tcPr>
            <w:tcW w:w="842" w:type="pct"/>
            <w:tcBorders>
              <w:top w:val="nil"/>
              <w:left w:val="nil"/>
              <w:bottom w:val="single" w:color="auto" w:sz="4" w:space="0"/>
              <w:right w:val="single" w:color="auto" w:sz="4" w:space="0"/>
            </w:tcBorders>
            <w:vAlign w:val="center"/>
          </w:tcPr>
          <w:p w14:paraId="46724F5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投标报价（</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3644" w:type="pct"/>
            <w:tcBorders>
              <w:top w:val="nil"/>
              <w:left w:val="nil"/>
              <w:bottom w:val="single" w:color="auto" w:sz="4" w:space="0"/>
              <w:right w:val="single" w:color="auto" w:sz="4" w:space="0"/>
            </w:tcBorders>
            <w:vAlign w:val="center"/>
          </w:tcPr>
          <w:p w14:paraId="234CC8E7">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1、本项目设招标控制价，高于招标控制价的按废标处理。经评标委员会研究认定为恶意低价竞标的按废标处理。</w:t>
            </w:r>
          </w:p>
          <w:p w14:paraId="5C1BF08D">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2、满足磋商文件要求且最后报价最低的响应人的价格为磋商基准价，其价格分为满分。其他响应人的价格分统一按照下列公式计算：</w:t>
            </w:r>
          </w:p>
          <w:p w14:paraId="30482AE7">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磋商报价得分=（磋商基准价/最后磋商报价）×30%×100</w:t>
            </w:r>
          </w:p>
          <w:p w14:paraId="4FAC668D">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项目评审过程中，不得去掉最后报价中的最高报价和最低报价。</w:t>
            </w:r>
          </w:p>
          <w:p w14:paraId="31AEADA6">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备注：（1）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14:paraId="3C27DF2A">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（2）本项目</w:t>
            </w:r>
            <w:r>
              <w:rPr>
                <w:rFonts w:hint="eastAsia" w:cs="Times New Roman" w:asciiTheme="minorEastAsia" w:hAnsiTheme="minorEastAsia"/>
                <w:color w:val="000000" w:themeColor="text1"/>
                <w:sz w:val="24"/>
                <w:szCs w:val="24"/>
                <w:lang w:val="en-US" w:eastAsia="zh-CN"/>
                <w14:textFill>
                  <w14:solidFill>
                    <w14:schemeClr w14:val="tx1"/>
                  </w14:solidFill>
                </w14:textFill>
              </w:rPr>
              <w:t>专门面向中</w:t>
            </w:r>
            <w:r>
              <w:rPr>
                <w:rFonts w:hint="eastAsia" w:cs="Times New Roman" w:asciiTheme="minorEastAsia" w:hAnsiTheme="minorEastAsia"/>
                <w:color w:val="000000" w:themeColor="text1"/>
                <w:sz w:val="24"/>
                <w:szCs w:val="24"/>
                <w14:textFill>
                  <w14:solidFill>
                    <w14:schemeClr w14:val="tx1"/>
                  </w14:solidFill>
                </w14:textFill>
              </w:rPr>
              <w:t>小型或微型企业</w:t>
            </w:r>
            <w:r>
              <w:rPr>
                <w:rFonts w:hint="eastAsia" w:cs="Times New Roman" w:asciiTheme="minorEastAsia" w:hAnsiTheme="minorEastAsia"/>
                <w:color w:val="000000" w:themeColor="text1"/>
                <w:sz w:val="24"/>
                <w:szCs w:val="24"/>
                <w:lang w:val="en-US" w:eastAsia="zh-CN"/>
                <w14:textFill>
                  <w14:solidFill>
                    <w14:schemeClr w14:val="tx1"/>
                  </w14:solidFill>
                </w14:textFill>
              </w:rPr>
              <w:t>不再进行价格</w:t>
            </w:r>
            <w:r>
              <w:rPr>
                <w:rFonts w:hint="eastAsia" w:cs="Times New Roman" w:asciiTheme="minorEastAsia" w:hAnsiTheme="minorEastAsia"/>
                <w:color w:val="000000" w:themeColor="text1"/>
                <w:sz w:val="24"/>
                <w:szCs w:val="24"/>
                <w14:textFill>
                  <w14:solidFill>
                    <w14:schemeClr w14:val="tx1"/>
                  </w14:solidFill>
                </w14:textFill>
              </w:rPr>
              <w:t>扣除后。</w:t>
            </w:r>
          </w:p>
          <w:p w14:paraId="4E957D2A">
            <w:pPr>
              <w:keepNext w:val="0"/>
              <w:keepLines w:val="0"/>
              <w:suppressLineNumbers w:val="0"/>
              <w:spacing w:before="0" w:beforeAutospacing="0" w:after="0" w:afterAutospacing="0" w:line="400" w:lineRule="exact"/>
              <w:ind w:left="0" w:right="0"/>
              <w:jc w:val="left"/>
              <w:rPr>
                <w:rFonts w:hint="default" w:ascii="宋体" w:hAnsi="宋体"/>
                <w:color w:val="000000"/>
                <w:sz w:val="24"/>
                <w:szCs w:val="24"/>
              </w:rPr>
            </w:pPr>
            <w:r>
              <w:rPr>
                <w:rFonts w:hint="eastAsia" w:cs="Times New Roman" w:asciiTheme="minorEastAsia" w:hAnsiTheme="minorEastAsia"/>
                <w:color w:val="000000" w:themeColor="text1"/>
                <w:sz w:val="24"/>
                <w:szCs w:val="24"/>
                <w14:textFill>
                  <w14:solidFill>
                    <w14:schemeClr w14:val="tx1"/>
                  </w14:solidFill>
                </w14:textFill>
              </w:rPr>
              <w:t>（3）没有提供有效证明材料的供应商将被视为不接受投标总价的扣除，用原最终投标总价参与评审。</w:t>
            </w:r>
          </w:p>
        </w:tc>
      </w:tr>
      <w:tr w14:paraId="191CEC50">
        <w:tblPrEx>
          <w:tblCellMar>
            <w:top w:w="0" w:type="dxa"/>
            <w:left w:w="108" w:type="dxa"/>
            <w:bottom w:w="0" w:type="dxa"/>
            <w:right w:w="108" w:type="dxa"/>
          </w:tblCellMar>
        </w:tblPrEx>
        <w:trPr>
          <w:trHeight w:val="90" w:hRule="atLeast"/>
        </w:trPr>
        <w:tc>
          <w:tcPr>
            <w:tcW w:w="513" w:type="pct"/>
            <w:vMerge w:val="restart"/>
            <w:tcBorders>
              <w:top w:val="nil"/>
              <w:left w:val="single" w:color="auto" w:sz="4" w:space="0"/>
              <w:right w:val="single" w:color="auto" w:sz="4" w:space="0"/>
            </w:tcBorders>
            <w:vAlign w:val="center"/>
          </w:tcPr>
          <w:p w14:paraId="10799E55">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24"/>
              </w:rPr>
            </w:pPr>
            <w:r>
              <w:rPr>
                <w:rFonts w:hint="eastAsia" w:ascii="宋体" w:hAnsi="宋体" w:cs="宋体"/>
                <w:color w:val="000000"/>
                <w:kern w:val="0"/>
                <w:sz w:val="24"/>
                <w:szCs w:val="24"/>
              </w:rPr>
              <w:t>2、技术标评审（5</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 xml:space="preserve">分） </w:t>
            </w:r>
          </w:p>
          <w:p w14:paraId="4202DCDE">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p w14:paraId="376B983E">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24"/>
              </w:rPr>
            </w:pPr>
          </w:p>
        </w:tc>
        <w:tc>
          <w:tcPr>
            <w:tcW w:w="842" w:type="pct"/>
            <w:vMerge w:val="restart"/>
            <w:tcBorders>
              <w:top w:val="nil"/>
              <w:left w:val="nil"/>
              <w:right w:val="single" w:color="auto" w:sz="4" w:space="0"/>
            </w:tcBorders>
            <w:vAlign w:val="center"/>
          </w:tcPr>
          <w:p w14:paraId="38DE7C4B">
            <w:pPr>
              <w:keepNext w:val="0"/>
              <w:keepLines w:val="0"/>
              <w:suppressLineNumbers w:val="0"/>
              <w:spacing w:before="0" w:beforeAutospacing="0" w:after="0" w:afterAutospacing="0" w:line="280" w:lineRule="exact"/>
              <w:ind w:left="0" w:right="0"/>
              <w:jc w:val="center"/>
              <w:rPr>
                <w:rFonts w:hint="default"/>
                <w:color w:val="000000"/>
                <w:sz w:val="24"/>
                <w:szCs w:val="24"/>
              </w:rPr>
            </w:pPr>
            <w:r>
              <w:rPr>
                <w:rFonts w:hint="eastAsia" w:ascii="宋体" w:hAnsi="宋体"/>
                <w:color w:val="000000"/>
                <w:sz w:val="24"/>
                <w:szCs w:val="24"/>
              </w:rPr>
              <w:t>内容完整性（</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44" w:type="pct"/>
            <w:tcBorders>
              <w:top w:val="nil"/>
              <w:left w:val="nil"/>
              <w:bottom w:val="single" w:color="auto" w:sz="4" w:space="0"/>
              <w:right w:val="single" w:color="auto" w:sz="4" w:space="0"/>
            </w:tcBorders>
            <w:vAlign w:val="center"/>
          </w:tcPr>
          <w:p w14:paraId="00FEA2B1">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cstheme="minorEastAsia"/>
                <w:kern w:val="0"/>
                <w:sz w:val="24"/>
                <w:szCs w:val="24"/>
              </w:rPr>
            </w:pPr>
            <w:r>
              <w:rPr>
                <w:rFonts w:hint="default" w:asciiTheme="minorEastAsia" w:hAnsiTheme="minorEastAsia" w:eastAsiaTheme="minorEastAsia" w:cstheme="minorEastAsia"/>
                <w:kern w:val="0"/>
                <w:sz w:val="24"/>
                <w:szCs w:val="24"/>
                <w:lang w:val="en-US" w:eastAsia="zh-CN"/>
              </w:rPr>
              <w:t>技术标的主要内容具有完整性，符合竞争性磋商文件的要求，得5分。</w:t>
            </w:r>
          </w:p>
        </w:tc>
      </w:tr>
      <w:tr w14:paraId="5BCA270D">
        <w:tblPrEx>
          <w:tblCellMar>
            <w:top w:w="0" w:type="dxa"/>
            <w:left w:w="108" w:type="dxa"/>
            <w:bottom w:w="0" w:type="dxa"/>
            <w:right w:w="108" w:type="dxa"/>
          </w:tblCellMar>
        </w:tblPrEx>
        <w:trPr>
          <w:trHeight w:val="605" w:hRule="atLeast"/>
        </w:trPr>
        <w:tc>
          <w:tcPr>
            <w:tcW w:w="513" w:type="pct"/>
            <w:vMerge w:val="continue"/>
            <w:tcBorders>
              <w:left w:val="single" w:color="auto" w:sz="4" w:space="0"/>
              <w:right w:val="single" w:color="auto" w:sz="4" w:space="0"/>
            </w:tcBorders>
            <w:vAlign w:val="center"/>
          </w:tcPr>
          <w:p w14:paraId="3A773B50">
            <w:pPr>
              <w:keepNext w:val="0"/>
              <w:keepLines w:val="0"/>
              <w:widowControl/>
              <w:suppressLineNumbers w:val="0"/>
              <w:spacing w:before="0" w:beforeAutospacing="0" w:after="0" w:afterAutospacing="0" w:line="400" w:lineRule="exact"/>
              <w:ind w:left="0" w:right="0"/>
              <w:jc w:val="left"/>
              <w:rPr>
                <w:rFonts w:hint="default"/>
              </w:rPr>
            </w:pPr>
          </w:p>
        </w:tc>
        <w:tc>
          <w:tcPr>
            <w:tcW w:w="842" w:type="pct"/>
            <w:vMerge w:val="continue"/>
            <w:tcBorders>
              <w:left w:val="nil"/>
              <w:bottom w:val="single" w:color="auto" w:sz="4" w:space="0"/>
              <w:right w:val="single" w:color="auto" w:sz="4" w:space="0"/>
            </w:tcBorders>
            <w:vAlign w:val="center"/>
          </w:tcPr>
          <w:p w14:paraId="1920E809">
            <w:pPr>
              <w:keepNext w:val="0"/>
              <w:keepLines w:val="0"/>
              <w:widowControl/>
              <w:suppressLineNumbers w:val="0"/>
              <w:spacing w:before="0" w:beforeAutospacing="0" w:after="0" w:afterAutospacing="0" w:line="400" w:lineRule="exact"/>
              <w:ind w:left="0" w:right="0"/>
              <w:jc w:val="left"/>
              <w:rPr>
                <w:rFonts w:hint="default"/>
              </w:rPr>
            </w:pPr>
          </w:p>
        </w:tc>
        <w:tc>
          <w:tcPr>
            <w:tcW w:w="3644" w:type="pct"/>
            <w:tcBorders>
              <w:top w:val="nil"/>
              <w:left w:val="nil"/>
              <w:bottom w:val="single" w:color="auto" w:sz="4" w:space="0"/>
              <w:right w:val="single" w:color="auto" w:sz="4" w:space="0"/>
            </w:tcBorders>
            <w:vAlign w:val="center"/>
          </w:tcPr>
          <w:p w14:paraId="11FCE86E">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技术标不符合竞争性磋商文件要求，不得分。</w:t>
            </w:r>
          </w:p>
        </w:tc>
      </w:tr>
      <w:tr w14:paraId="60D63598">
        <w:tblPrEx>
          <w:tblCellMar>
            <w:top w:w="0" w:type="dxa"/>
            <w:left w:w="108" w:type="dxa"/>
            <w:bottom w:w="0" w:type="dxa"/>
            <w:right w:w="108" w:type="dxa"/>
          </w:tblCellMar>
        </w:tblPrEx>
        <w:trPr>
          <w:trHeight w:val="1085" w:hRule="atLeast"/>
        </w:trPr>
        <w:tc>
          <w:tcPr>
            <w:tcW w:w="513" w:type="pct"/>
            <w:vMerge w:val="continue"/>
            <w:tcBorders>
              <w:top w:val="nil"/>
              <w:left w:val="single" w:color="auto" w:sz="4" w:space="0"/>
              <w:right w:val="single" w:color="auto" w:sz="4" w:space="0"/>
            </w:tcBorders>
            <w:vAlign w:val="center"/>
          </w:tcPr>
          <w:p w14:paraId="6F633E81">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24"/>
              </w:rPr>
            </w:pPr>
          </w:p>
        </w:tc>
        <w:tc>
          <w:tcPr>
            <w:tcW w:w="842" w:type="pct"/>
            <w:vMerge w:val="restart"/>
            <w:tcBorders>
              <w:top w:val="nil"/>
              <w:left w:val="nil"/>
              <w:right w:val="single" w:color="auto" w:sz="4" w:space="0"/>
            </w:tcBorders>
            <w:vAlign w:val="center"/>
          </w:tcPr>
          <w:p w14:paraId="7E58E541">
            <w:pPr>
              <w:keepNext w:val="0"/>
              <w:keepLines w:val="0"/>
              <w:suppressLineNumbers w:val="0"/>
              <w:spacing w:before="0" w:beforeAutospacing="0" w:after="0" w:afterAutospacing="0" w:line="280" w:lineRule="exact"/>
              <w:ind w:left="0" w:right="0"/>
              <w:rPr>
                <w:rFonts w:hint="default"/>
                <w:color w:val="000000"/>
                <w:sz w:val="24"/>
                <w:szCs w:val="24"/>
              </w:rPr>
            </w:pPr>
            <w:r>
              <w:rPr>
                <w:rFonts w:hint="eastAsia" w:ascii="宋体" w:hAnsi="宋体"/>
                <w:color w:val="000000"/>
                <w:sz w:val="24"/>
                <w:szCs w:val="24"/>
                <w:lang w:val="en-US" w:eastAsia="zh-CN"/>
              </w:rPr>
              <w:t>主要施工方案与技术措施</w:t>
            </w: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44" w:type="pct"/>
            <w:tcBorders>
              <w:top w:val="nil"/>
              <w:left w:val="nil"/>
              <w:bottom w:val="single" w:color="auto" w:sz="4" w:space="0"/>
              <w:right w:val="single" w:color="auto" w:sz="4" w:space="0"/>
            </w:tcBorders>
            <w:vAlign w:val="center"/>
          </w:tcPr>
          <w:p w14:paraId="3312AC0F">
            <w:pPr>
              <w:keepNext w:val="0"/>
              <w:keepLines w:val="0"/>
              <w:numPr>
                <w:ilvl w:val="0"/>
                <w:numId w:val="0"/>
              </w:numPr>
              <w:suppressLineNumbers w:val="0"/>
              <w:spacing w:before="0" w:beforeAutospacing="0" w:after="0" w:afterAutospacing="0" w:line="360" w:lineRule="exact"/>
              <w:ind w:left="0" w:right="0"/>
              <w:rPr>
                <w:rFonts w:hint="default"/>
                <w:color w:val="000000"/>
                <w:sz w:val="24"/>
                <w:szCs w:val="24"/>
              </w:rPr>
            </w:pPr>
            <w:r>
              <w:rPr>
                <w:rFonts w:hint="default"/>
                <w:color w:val="000000"/>
                <w:sz w:val="24"/>
                <w:szCs w:val="24"/>
                <w:lang w:val="en-US" w:eastAsia="zh-CN"/>
              </w:rPr>
              <w:t>施工方案（含工程特点、施工重点与难点及绿色施工）总体安排合理，运用先进、合理的施工工艺、施工机械；对施工难点有先进和合理的建议。5分</w:t>
            </w:r>
          </w:p>
        </w:tc>
      </w:tr>
      <w:tr w14:paraId="2A68CDA6">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0C4CC523">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46548AB2">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6C9063B5">
            <w:pPr>
              <w:keepNext w:val="0"/>
              <w:keepLines w:val="0"/>
              <w:numPr>
                <w:ilvl w:val="0"/>
                <w:numId w:val="0"/>
              </w:numPr>
              <w:suppressLineNumbers w:val="0"/>
              <w:spacing w:before="0" w:beforeAutospacing="0" w:after="0" w:afterAutospacing="0" w:line="360" w:lineRule="exact"/>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施工方案（含工程特点、施工重点与难点及绿色施工）总体安排合理，施工工艺、施工机械合理、可行；对施工难点有合理的建议。3分</w:t>
            </w:r>
          </w:p>
        </w:tc>
      </w:tr>
      <w:tr w14:paraId="222FDCB4">
        <w:tblPrEx>
          <w:tblCellMar>
            <w:top w:w="0" w:type="dxa"/>
            <w:left w:w="108" w:type="dxa"/>
            <w:bottom w:w="0" w:type="dxa"/>
            <w:right w:w="108" w:type="dxa"/>
          </w:tblCellMar>
        </w:tblPrEx>
        <w:trPr>
          <w:trHeight w:val="905" w:hRule="atLeast"/>
        </w:trPr>
        <w:tc>
          <w:tcPr>
            <w:tcW w:w="513" w:type="pct"/>
            <w:vMerge w:val="continue"/>
            <w:tcBorders>
              <w:left w:val="single" w:color="auto" w:sz="4" w:space="0"/>
              <w:right w:val="single" w:color="auto" w:sz="4" w:space="0"/>
            </w:tcBorders>
            <w:vAlign w:val="center"/>
          </w:tcPr>
          <w:p w14:paraId="1A9024C7">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52FD6781">
            <w:pPr>
              <w:keepNext w:val="0"/>
              <w:keepLines w:val="0"/>
              <w:suppressLineNumbers w:val="0"/>
              <w:spacing w:before="0" w:beforeAutospacing="0" w:after="0" w:afterAutospacing="0" w:line="280" w:lineRule="exact"/>
              <w:ind w:left="0" w:right="0"/>
              <w:rPr>
                <w:rFonts w:hint="default" w:ascii="宋体" w:hAnsi="宋体"/>
                <w:color w:val="000000"/>
                <w:sz w:val="24"/>
                <w:szCs w:val="24"/>
              </w:rPr>
            </w:pPr>
            <w:r>
              <w:rPr>
                <w:rFonts w:hint="eastAsia" w:ascii="宋体" w:hAnsi="宋体"/>
                <w:color w:val="000000"/>
                <w:sz w:val="24"/>
                <w:szCs w:val="24"/>
                <w:lang w:val="en-US" w:eastAsia="zh-CN"/>
              </w:rPr>
              <w:t>质量管理体系与措施</w:t>
            </w: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44" w:type="pct"/>
            <w:tcBorders>
              <w:top w:val="nil"/>
              <w:left w:val="nil"/>
              <w:bottom w:val="single" w:color="auto" w:sz="4" w:space="0"/>
              <w:right w:val="single" w:color="auto" w:sz="4" w:space="0"/>
            </w:tcBorders>
            <w:vAlign w:val="center"/>
          </w:tcPr>
          <w:p w14:paraId="17BE380B">
            <w:pPr>
              <w:keepNext w:val="0"/>
              <w:keepLines w:val="0"/>
              <w:numPr>
                <w:ilvl w:val="0"/>
                <w:numId w:val="0"/>
              </w:numPr>
              <w:suppressLineNumbers w:val="0"/>
              <w:spacing w:before="0" w:beforeAutospacing="0" w:after="0" w:afterAutospacing="0" w:line="360" w:lineRule="exact"/>
              <w:ind w:left="0" w:right="0"/>
              <w:rPr>
                <w:rFonts w:hint="default" w:ascii="新宋体" w:hAnsi="新宋体" w:eastAsia="新宋体" w:cs="新宋体"/>
                <w:sz w:val="24"/>
                <w:szCs w:val="24"/>
              </w:rPr>
            </w:pPr>
            <w:r>
              <w:rPr>
                <w:rFonts w:hint="default" w:ascii="新宋体" w:hAnsi="新宋体" w:eastAsia="新宋体" w:cs="新宋体"/>
                <w:sz w:val="24"/>
                <w:szCs w:val="24"/>
                <w:lang w:val="en-US" w:eastAsia="zh-CN"/>
              </w:rPr>
              <w:t>组织机构形式合理，有完善的指挥系统、质量监控系统、联络协调系统，对项目提出先进、可行、具体的保证措施。5分</w:t>
            </w:r>
          </w:p>
        </w:tc>
      </w:tr>
      <w:tr w14:paraId="4BB9AA26">
        <w:tblPrEx>
          <w:tblCellMar>
            <w:top w:w="0" w:type="dxa"/>
            <w:left w:w="108" w:type="dxa"/>
            <w:bottom w:w="0" w:type="dxa"/>
            <w:right w:w="108" w:type="dxa"/>
          </w:tblCellMar>
        </w:tblPrEx>
        <w:trPr>
          <w:trHeight w:val="905" w:hRule="atLeast"/>
        </w:trPr>
        <w:tc>
          <w:tcPr>
            <w:tcW w:w="513" w:type="pct"/>
            <w:vMerge w:val="continue"/>
            <w:tcBorders>
              <w:left w:val="single" w:color="auto" w:sz="4" w:space="0"/>
              <w:right w:val="single" w:color="auto" w:sz="4" w:space="0"/>
            </w:tcBorders>
            <w:vAlign w:val="center"/>
          </w:tcPr>
          <w:p w14:paraId="0779FA72">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09A9DAC0">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407EB92B">
            <w:pPr>
              <w:keepNext w:val="0"/>
              <w:keepLines w:val="0"/>
              <w:numPr>
                <w:ilvl w:val="0"/>
                <w:numId w:val="0"/>
              </w:numPr>
              <w:suppressLineNumbers w:val="0"/>
              <w:spacing w:before="0" w:beforeAutospacing="0" w:after="0" w:afterAutospacing="0" w:line="360" w:lineRule="exact"/>
              <w:ind w:left="0" w:right="0"/>
              <w:rPr>
                <w:rFonts w:hint="default" w:ascii="新宋体" w:hAnsi="新宋体" w:eastAsia="新宋体" w:cs="新宋体"/>
                <w:sz w:val="24"/>
                <w:szCs w:val="24"/>
              </w:rPr>
            </w:pPr>
            <w:r>
              <w:rPr>
                <w:rFonts w:hint="default" w:ascii="新宋体" w:hAnsi="新宋体" w:eastAsia="新宋体" w:cs="新宋体"/>
                <w:sz w:val="24"/>
                <w:szCs w:val="24"/>
                <w:lang w:val="en-US" w:eastAsia="zh-CN"/>
              </w:rPr>
              <w:t>组织机构形式基本合理，指挥系统、质量监控系统、联络协调系统，具体措施可行。质量保证措施经济、安全、基本可行。</w:t>
            </w:r>
          </w:p>
          <w:p w14:paraId="0D38EC10">
            <w:pPr>
              <w:keepNext w:val="0"/>
              <w:keepLines w:val="0"/>
              <w:numPr>
                <w:ilvl w:val="0"/>
                <w:numId w:val="0"/>
              </w:numPr>
              <w:suppressLineNumbers w:val="0"/>
              <w:spacing w:before="0" w:beforeAutospacing="0" w:after="0" w:afterAutospacing="0" w:line="360" w:lineRule="exact"/>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3分</w:t>
            </w:r>
          </w:p>
        </w:tc>
      </w:tr>
      <w:tr w14:paraId="42BF9FA8">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73B26BFA">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1A3D62C1">
            <w:pPr>
              <w:keepNext w:val="0"/>
              <w:keepLines w:val="0"/>
              <w:suppressLineNumbers w:val="0"/>
              <w:spacing w:before="0" w:beforeAutospacing="0" w:after="0" w:afterAutospacing="0" w:line="280" w:lineRule="exact"/>
              <w:ind w:left="0" w:right="0"/>
              <w:rPr>
                <w:rFonts w:hint="default"/>
                <w:color w:val="auto"/>
                <w:sz w:val="24"/>
                <w:szCs w:val="24"/>
              </w:rPr>
            </w:pPr>
            <w:r>
              <w:rPr>
                <w:rFonts w:hint="eastAsia" w:ascii="宋体" w:hAnsi="宋体"/>
                <w:color w:val="auto"/>
                <w:sz w:val="24"/>
                <w:szCs w:val="24"/>
                <w:lang w:val="en-US" w:eastAsia="zh-CN"/>
              </w:rPr>
              <w:t>安全管理体系与措施</w:t>
            </w: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5分）</w:t>
            </w:r>
          </w:p>
        </w:tc>
        <w:tc>
          <w:tcPr>
            <w:tcW w:w="3644" w:type="pct"/>
            <w:tcBorders>
              <w:top w:val="nil"/>
              <w:left w:val="nil"/>
              <w:bottom w:val="single" w:color="auto" w:sz="4" w:space="0"/>
              <w:right w:val="single" w:color="auto" w:sz="4" w:space="0"/>
            </w:tcBorders>
            <w:vAlign w:val="center"/>
          </w:tcPr>
          <w:p w14:paraId="367B9F9E">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w:t>
            </w:r>
          </w:p>
          <w:p w14:paraId="2B9D43C0">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5分</w:t>
            </w:r>
          </w:p>
        </w:tc>
      </w:tr>
      <w:tr w14:paraId="5F538585">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459A1D61">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5AE76D93">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7FD78679">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有施工安全生产保障体系、安全责任制和安全管理制度，现场安全管理机构。根据工程特点、施工工艺，正确识别现场重大危险源并有相应的安全防护管理措施。制定相关专项施工方案（或方案计划），安全技术方案、措施基本可行。3分</w:t>
            </w:r>
          </w:p>
        </w:tc>
      </w:tr>
      <w:tr w14:paraId="37E4DF5D">
        <w:tblPrEx>
          <w:tblCellMar>
            <w:top w:w="0" w:type="dxa"/>
            <w:left w:w="108" w:type="dxa"/>
            <w:bottom w:w="0" w:type="dxa"/>
            <w:right w:w="108" w:type="dxa"/>
          </w:tblCellMar>
        </w:tblPrEx>
        <w:trPr>
          <w:trHeight w:val="1605" w:hRule="atLeast"/>
        </w:trPr>
        <w:tc>
          <w:tcPr>
            <w:tcW w:w="513" w:type="pct"/>
            <w:vMerge w:val="continue"/>
            <w:tcBorders>
              <w:left w:val="single" w:color="auto" w:sz="4" w:space="0"/>
              <w:right w:val="single" w:color="auto" w:sz="4" w:space="0"/>
            </w:tcBorders>
            <w:vAlign w:val="center"/>
          </w:tcPr>
          <w:p w14:paraId="6DA0FDAE">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76F1011F">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lang w:val="en-US" w:eastAsia="zh-CN"/>
              </w:rPr>
              <w:t>文明施工、环境保护管理体系及施工现场扬尘治理措施</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5分）</w:t>
            </w:r>
          </w:p>
        </w:tc>
        <w:tc>
          <w:tcPr>
            <w:tcW w:w="3644" w:type="pct"/>
            <w:tcBorders>
              <w:top w:val="nil"/>
              <w:left w:val="nil"/>
              <w:bottom w:val="single" w:color="auto" w:sz="4" w:space="0"/>
              <w:right w:val="single" w:color="auto" w:sz="4" w:space="0"/>
            </w:tcBorders>
            <w:vAlign w:val="center"/>
          </w:tcPr>
          <w:p w14:paraId="602E81B4">
            <w:pPr>
              <w:keepNext w:val="0"/>
              <w:keepLines w:val="0"/>
              <w:widowControl/>
              <w:numPr>
                <w:ilvl w:val="0"/>
                <w:numId w:val="0"/>
              </w:numPr>
              <w:suppressLineNumbers w:val="0"/>
              <w:spacing w:before="0" w:beforeAutospacing="0" w:after="0" w:afterAutospacing="0" w:line="400" w:lineRule="exact"/>
              <w:ind w:left="0" w:right="0"/>
              <w:rPr>
                <w:rFonts w:hint="default" w:asciiTheme="minorEastAsia" w:hAnsiTheme="minorEastAsia" w:eastAsiaTheme="minorEastAsia" w:cstheme="minorEastAsia"/>
                <w:color w:val="auto"/>
                <w:sz w:val="24"/>
                <w:szCs w:val="24"/>
              </w:rPr>
            </w:pPr>
            <w:r>
              <w:rPr>
                <w:rFonts w:hint="default" w:asciiTheme="minorEastAsia" w:hAnsiTheme="minorEastAsia" w:eastAsiaTheme="minorEastAsia" w:cstheme="minorEastAsia"/>
                <w:color w:val="auto"/>
                <w:sz w:val="24"/>
                <w:szCs w:val="24"/>
                <w:lang w:val="en-US" w:eastAsia="zh-CN"/>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规定，防治方案科学、先进。5分</w:t>
            </w:r>
          </w:p>
        </w:tc>
      </w:tr>
      <w:tr w14:paraId="51209FE1">
        <w:tblPrEx>
          <w:tblCellMar>
            <w:top w:w="0" w:type="dxa"/>
            <w:left w:w="108" w:type="dxa"/>
            <w:bottom w:w="0" w:type="dxa"/>
            <w:right w:w="108" w:type="dxa"/>
          </w:tblCellMar>
        </w:tblPrEx>
        <w:trPr>
          <w:trHeight w:val="1605" w:hRule="atLeast"/>
        </w:trPr>
        <w:tc>
          <w:tcPr>
            <w:tcW w:w="513" w:type="pct"/>
            <w:vMerge w:val="continue"/>
            <w:tcBorders>
              <w:left w:val="single" w:color="auto" w:sz="4" w:space="0"/>
              <w:right w:val="single" w:color="auto" w:sz="4" w:space="0"/>
            </w:tcBorders>
            <w:vAlign w:val="center"/>
          </w:tcPr>
          <w:p w14:paraId="0A23B95D">
            <w:pPr>
              <w:keepNext w:val="0"/>
              <w:keepLines w:val="0"/>
              <w:widowControl/>
              <w:suppressLineNumbers w:val="0"/>
              <w:spacing w:before="0" w:beforeAutospacing="0" w:after="0" w:afterAutospacing="0" w:line="40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7035244E">
            <w:pPr>
              <w:keepNext w:val="0"/>
              <w:keepLines w:val="0"/>
              <w:widowControl/>
              <w:suppressLineNumbers w:val="0"/>
              <w:spacing w:before="0" w:beforeAutospacing="0" w:after="0" w:afterAutospacing="0" w:line="40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32C8C00B">
            <w:pPr>
              <w:keepNext w:val="0"/>
              <w:keepLines w:val="0"/>
              <w:widowControl/>
              <w:numPr>
                <w:ilvl w:val="0"/>
                <w:numId w:val="0"/>
              </w:numPr>
              <w:suppressLineNumbers w:val="0"/>
              <w:spacing w:before="0" w:beforeAutospacing="0" w:after="0" w:afterAutospacing="0" w:line="400" w:lineRule="exact"/>
              <w:ind w:left="0" w:right="0"/>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有</w:t>
            </w:r>
            <w:r>
              <w:rPr>
                <w:rFonts w:hint="default" w:asciiTheme="minorEastAsia" w:hAnsiTheme="minorEastAsia" w:eastAsiaTheme="minorEastAsia" w:cstheme="minorEastAsia"/>
                <w:color w:val="auto"/>
                <w:sz w:val="24"/>
                <w:szCs w:val="24"/>
                <w:lang w:val="en-US" w:eastAsia="zh-CN"/>
              </w:rPr>
              <w:t>安全文明标准化创建目标计划和创建措施，有安全文明措施费用投入使用计划，现场施工区、生活区、办公区等设置符合有关文明施工、健康卫生的规定。施工现场扬尘治理措施基本达</w:t>
            </w:r>
            <w:r>
              <w:rPr>
                <w:rFonts w:hint="eastAsia" w:asciiTheme="minorEastAsia" w:hAnsiTheme="minorEastAsia" w:cstheme="minorEastAsia"/>
                <w:color w:val="auto"/>
                <w:sz w:val="24"/>
                <w:szCs w:val="24"/>
                <w:lang w:val="en-US" w:eastAsia="zh-CN"/>
              </w:rPr>
              <w:t>到</w:t>
            </w:r>
            <w:r>
              <w:rPr>
                <w:rFonts w:hint="default" w:asciiTheme="minorEastAsia" w:hAnsiTheme="minorEastAsia" w:eastAsiaTheme="minorEastAsia" w:cstheme="minorEastAsia"/>
                <w:color w:val="auto"/>
                <w:sz w:val="24"/>
                <w:szCs w:val="24"/>
                <w:lang w:val="en-US" w:eastAsia="zh-CN"/>
              </w:rPr>
              <w:t>规定，有防治方案。3分</w:t>
            </w:r>
          </w:p>
        </w:tc>
      </w:tr>
      <w:tr w14:paraId="39F3A66D">
        <w:tblPrEx>
          <w:tblCellMar>
            <w:top w:w="0" w:type="dxa"/>
            <w:left w:w="108" w:type="dxa"/>
            <w:bottom w:w="0" w:type="dxa"/>
            <w:right w:w="108" w:type="dxa"/>
          </w:tblCellMar>
        </w:tblPrEx>
        <w:trPr>
          <w:trHeight w:val="365" w:hRule="atLeast"/>
        </w:trPr>
        <w:tc>
          <w:tcPr>
            <w:tcW w:w="513" w:type="pct"/>
            <w:vMerge w:val="continue"/>
            <w:tcBorders>
              <w:left w:val="single" w:color="auto" w:sz="4" w:space="0"/>
              <w:right w:val="single" w:color="auto" w:sz="4" w:space="0"/>
            </w:tcBorders>
            <w:vAlign w:val="center"/>
          </w:tcPr>
          <w:p w14:paraId="1A57199B">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2B0D4FA3">
            <w:pPr>
              <w:keepNext w:val="0"/>
              <w:keepLines w:val="0"/>
              <w:suppressLineNumbers w:val="0"/>
              <w:spacing w:before="0" w:beforeAutospacing="0" w:after="0" w:afterAutospacing="0" w:line="280" w:lineRule="exact"/>
              <w:ind w:left="0" w:right="0"/>
              <w:rPr>
                <w:rFonts w:hint="default"/>
                <w:color w:val="auto"/>
                <w:sz w:val="24"/>
                <w:szCs w:val="24"/>
              </w:rPr>
            </w:pPr>
            <w:r>
              <w:rPr>
                <w:rFonts w:hint="eastAsia" w:ascii="宋体" w:hAnsi="宋体"/>
                <w:color w:val="auto"/>
                <w:sz w:val="24"/>
                <w:szCs w:val="24"/>
                <w:lang w:val="en-US" w:eastAsia="zh-CN"/>
              </w:rPr>
              <w:t>工期保证措施（0-5分</w:t>
            </w:r>
            <w:r>
              <w:rPr>
                <w:rFonts w:hint="eastAsia" w:ascii="宋体" w:hAnsi="宋体"/>
                <w:color w:val="auto"/>
                <w:sz w:val="24"/>
                <w:szCs w:val="24"/>
              </w:rPr>
              <w:t>）</w:t>
            </w:r>
          </w:p>
        </w:tc>
        <w:tc>
          <w:tcPr>
            <w:tcW w:w="3644" w:type="pct"/>
            <w:tcBorders>
              <w:top w:val="nil"/>
              <w:left w:val="nil"/>
              <w:bottom w:val="single" w:color="auto" w:sz="4" w:space="0"/>
              <w:right w:val="single" w:color="auto" w:sz="4" w:space="0"/>
            </w:tcBorders>
            <w:vAlign w:val="center"/>
          </w:tcPr>
          <w:p w14:paraId="48BE15FF">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工期承诺满足竞争性磋商文件要求，工期保证措施合理且有针对性，有具体的违约责任承诺。5分</w:t>
            </w:r>
          </w:p>
        </w:tc>
      </w:tr>
      <w:tr w14:paraId="06E54E5C">
        <w:tblPrEx>
          <w:tblCellMar>
            <w:top w:w="0" w:type="dxa"/>
            <w:left w:w="108" w:type="dxa"/>
            <w:bottom w:w="0" w:type="dxa"/>
            <w:right w:w="108" w:type="dxa"/>
          </w:tblCellMar>
        </w:tblPrEx>
        <w:trPr>
          <w:trHeight w:val="365" w:hRule="atLeast"/>
        </w:trPr>
        <w:tc>
          <w:tcPr>
            <w:tcW w:w="513" w:type="pct"/>
            <w:vMerge w:val="continue"/>
            <w:tcBorders>
              <w:left w:val="single" w:color="auto" w:sz="4" w:space="0"/>
              <w:right w:val="single" w:color="auto" w:sz="4" w:space="0"/>
            </w:tcBorders>
            <w:vAlign w:val="center"/>
          </w:tcPr>
          <w:p w14:paraId="524C8C36">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5456BC9B">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138C6D12">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工期承诺满足竞争性磋商文件要求，工期保证措施基本合理，有具体的违约责任承诺。3分</w:t>
            </w:r>
          </w:p>
        </w:tc>
      </w:tr>
      <w:tr w14:paraId="5E09F56A">
        <w:tblPrEx>
          <w:tblCellMar>
            <w:top w:w="0" w:type="dxa"/>
            <w:left w:w="108" w:type="dxa"/>
            <w:bottom w:w="0" w:type="dxa"/>
            <w:right w:w="108" w:type="dxa"/>
          </w:tblCellMar>
        </w:tblPrEx>
        <w:trPr>
          <w:trHeight w:val="1265" w:hRule="atLeast"/>
        </w:trPr>
        <w:tc>
          <w:tcPr>
            <w:tcW w:w="513" w:type="pct"/>
            <w:vMerge w:val="continue"/>
            <w:tcBorders>
              <w:left w:val="single" w:color="auto" w:sz="4" w:space="0"/>
              <w:right w:val="single" w:color="auto" w:sz="4" w:space="0"/>
            </w:tcBorders>
            <w:vAlign w:val="center"/>
          </w:tcPr>
          <w:p w14:paraId="3EFC350F">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0736FFD3">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拟投入资源配备计划（0-5分）</w:t>
            </w:r>
          </w:p>
        </w:tc>
        <w:tc>
          <w:tcPr>
            <w:tcW w:w="3644" w:type="pct"/>
            <w:tcBorders>
              <w:top w:val="nil"/>
              <w:left w:val="nil"/>
              <w:bottom w:val="single" w:color="auto" w:sz="4" w:space="0"/>
              <w:right w:val="single" w:color="auto" w:sz="4" w:space="0"/>
            </w:tcBorders>
            <w:vAlign w:val="center"/>
          </w:tcPr>
          <w:p w14:paraId="57FEA713">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、机械：投入计划与进度计划呼应，采用先进机械设备且配置合理、先进，满足安全技术规范和施工进度需要；</w:t>
            </w:r>
          </w:p>
          <w:p w14:paraId="285F7971">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2、劳动力：投入计划与进度计划呼应，较好满足施工需要，调配投入计划合理、准确；</w:t>
            </w:r>
          </w:p>
          <w:p w14:paraId="2EDD1EA7">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3、主要物资计划：主要物资投入计划与进度计划呼应，较好满足施工需要，调配投入计划合理、准确。5分</w:t>
            </w:r>
          </w:p>
        </w:tc>
      </w:tr>
      <w:tr w14:paraId="6AFA7AC6">
        <w:tblPrEx>
          <w:tblCellMar>
            <w:top w:w="0" w:type="dxa"/>
            <w:left w:w="108" w:type="dxa"/>
            <w:bottom w:w="0" w:type="dxa"/>
            <w:right w:w="108" w:type="dxa"/>
          </w:tblCellMar>
        </w:tblPrEx>
        <w:trPr>
          <w:trHeight w:val="1265" w:hRule="atLeast"/>
        </w:trPr>
        <w:tc>
          <w:tcPr>
            <w:tcW w:w="513" w:type="pct"/>
            <w:vMerge w:val="continue"/>
            <w:tcBorders>
              <w:left w:val="single" w:color="auto" w:sz="4" w:space="0"/>
              <w:right w:val="single" w:color="auto" w:sz="4" w:space="0"/>
            </w:tcBorders>
            <w:vAlign w:val="center"/>
          </w:tcPr>
          <w:p w14:paraId="755392F5">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000442DB">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09D1CF19">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、机械：投入计划与进度计划呼应，机械设备配置基本合理，满足安全技术规范和施工进度需要；</w:t>
            </w:r>
          </w:p>
          <w:p w14:paraId="3C9FBC8E">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2、劳动力：投入计划与进度计划呼应，基本满足施工需要，调配投入计划基本合理；</w:t>
            </w:r>
          </w:p>
          <w:p w14:paraId="3655404E">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3、主要物资计划：主要物资投入计划与进度计划呼应，基本满足施工需要，调配投入计划基本合理。3分</w:t>
            </w:r>
          </w:p>
        </w:tc>
      </w:tr>
      <w:tr w14:paraId="7D298637">
        <w:tblPrEx>
          <w:tblCellMar>
            <w:top w:w="0" w:type="dxa"/>
            <w:left w:w="108" w:type="dxa"/>
            <w:bottom w:w="0" w:type="dxa"/>
            <w:right w:w="108" w:type="dxa"/>
          </w:tblCellMar>
        </w:tblPrEx>
        <w:trPr>
          <w:trHeight w:val="625" w:hRule="atLeast"/>
        </w:trPr>
        <w:tc>
          <w:tcPr>
            <w:tcW w:w="513" w:type="pct"/>
            <w:vMerge w:val="continue"/>
            <w:tcBorders>
              <w:left w:val="single" w:color="auto" w:sz="4" w:space="0"/>
              <w:right w:val="single" w:color="auto" w:sz="4" w:space="0"/>
            </w:tcBorders>
            <w:vAlign w:val="center"/>
          </w:tcPr>
          <w:p w14:paraId="54D0CB87">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79644FD7">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施工进度表与网络计划图（0-5分）</w:t>
            </w:r>
          </w:p>
        </w:tc>
        <w:tc>
          <w:tcPr>
            <w:tcW w:w="3644" w:type="pct"/>
            <w:tcBorders>
              <w:top w:val="nil"/>
              <w:left w:val="nil"/>
              <w:bottom w:val="single" w:color="auto" w:sz="4" w:space="0"/>
              <w:right w:val="single" w:color="auto" w:sz="4" w:space="0"/>
            </w:tcBorders>
            <w:vAlign w:val="center"/>
          </w:tcPr>
          <w:p w14:paraId="1D7D87AD">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eastAsia"/>
                <w:color w:val="auto"/>
                <w:sz w:val="24"/>
                <w:szCs w:val="24"/>
                <w:lang w:val="en-US" w:eastAsia="zh-CN"/>
              </w:rPr>
              <w:t>关</w:t>
            </w:r>
            <w:r>
              <w:rPr>
                <w:rFonts w:hint="default"/>
                <w:color w:val="auto"/>
                <w:sz w:val="24"/>
                <w:szCs w:val="24"/>
                <w:lang w:val="en-US" w:eastAsia="zh-CN"/>
              </w:rPr>
              <w:t>键线路清晰、准确、完整、计划编制合理、可行、满足竞争性磋商文件对工期的要求。5分</w:t>
            </w:r>
          </w:p>
        </w:tc>
      </w:tr>
      <w:tr w14:paraId="6A53B50D">
        <w:tblPrEx>
          <w:tblCellMar>
            <w:top w:w="0" w:type="dxa"/>
            <w:left w:w="108" w:type="dxa"/>
            <w:bottom w:w="0" w:type="dxa"/>
            <w:right w:w="108" w:type="dxa"/>
          </w:tblCellMar>
        </w:tblPrEx>
        <w:trPr>
          <w:trHeight w:val="625" w:hRule="atLeast"/>
        </w:trPr>
        <w:tc>
          <w:tcPr>
            <w:tcW w:w="513" w:type="pct"/>
            <w:vMerge w:val="continue"/>
            <w:tcBorders>
              <w:left w:val="single" w:color="auto" w:sz="4" w:space="0"/>
              <w:right w:val="single" w:color="auto" w:sz="4" w:space="0"/>
            </w:tcBorders>
            <w:vAlign w:val="center"/>
          </w:tcPr>
          <w:p w14:paraId="38243B78">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499D730D">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6E701C3A">
            <w:pPr>
              <w:keepNext w:val="0"/>
              <w:keepLines w:val="0"/>
              <w:numPr>
                <w:ilvl w:val="0"/>
                <w:numId w:val="0"/>
              </w:numPr>
              <w:suppressLineNumbers w:val="0"/>
              <w:spacing w:before="0" w:beforeAutospacing="0" w:after="0" w:afterAutospacing="0" w:line="360" w:lineRule="exact"/>
              <w:ind w:left="0" w:right="0"/>
              <w:rPr>
                <w:rFonts w:hint="eastAsia"/>
                <w:color w:val="auto"/>
                <w:sz w:val="24"/>
                <w:szCs w:val="24"/>
                <w:lang w:val="en-US" w:eastAsia="zh-CN"/>
              </w:rPr>
            </w:pPr>
            <w:r>
              <w:rPr>
                <w:rFonts w:hint="default"/>
                <w:color w:val="auto"/>
                <w:sz w:val="24"/>
                <w:szCs w:val="24"/>
                <w:lang w:val="en-US" w:eastAsia="zh-CN"/>
              </w:rPr>
              <w:t>关键线路基本准确，计划编制基本可行。3分</w:t>
            </w:r>
          </w:p>
        </w:tc>
      </w:tr>
      <w:tr w14:paraId="3457D843">
        <w:tblPrEx>
          <w:tblCellMar>
            <w:top w:w="0" w:type="dxa"/>
            <w:left w:w="108" w:type="dxa"/>
            <w:bottom w:w="0" w:type="dxa"/>
            <w:right w:w="108" w:type="dxa"/>
          </w:tblCellMar>
        </w:tblPrEx>
        <w:trPr>
          <w:trHeight w:val="835" w:hRule="atLeast"/>
        </w:trPr>
        <w:tc>
          <w:tcPr>
            <w:tcW w:w="513" w:type="pct"/>
            <w:vMerge w:val="continue"/>
            <w:tcBorders>
              <w:left w:val="single" w:color="auto" w:sz="4" w:space="0"/>
              <w:right w:val="single" w:color="auto" w:sz="4" w:space="0"/>
            </w:tcBorders>
            <w:vAlign w:val="center"/>
          </w:tcPr>
          <w:p w14:paraId="2B80A37A">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56B5DBB2">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施工总平面图布置（0-5分）</w:t>
            </w:r>
          </w:p>
        </w:tc>
        <w:tc>
          <w:tcPr>
            <w:tcW w:w="3644" w:type="pct"/>
            <w:tcBorders>
              <w:top w:val="nil"/>
              <w:left w:val="nil"/>
              <w:bottom w:val="single" w:color="auto" w:sz="4" w:space="0"/>
              <w:right w:val="single" w:color="auto" w:sz="4" w:space="0"/>
            </w:tcBorders>
            <w:vAlign w:val="center"/>
          </w:tcPr>
          <w:p w14:paraId="3865771C">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总体布置有针对性、合理、能较好满足施工需要，符合安全、文明施工要求；材料堆放有序。5分</w:t>
            </w:r>
          </w:p>
        </w:tc>
      </w:tr>
      <w:tr w14:paraId="2B1B3964">
        <w:tblPrEx>
          <w:tblCellMar>
            <w:top w:w="0" w:type="dxa"/>
            <w:left w:w="108" w:type="dxa"/>
            <w:bottom w:w="0" w:type="dxa"/>
            <w:right w:w="108" w:type="dxa"/>
          </w:tblCellMar>
        </w:tblPrEx>
        <w:trPr>
          <w:trHeight w:val="835" w:hRule="atLeast"/>
        </w:trPr>
        <w:tc>
          <w:tcPr>
            <w:tcW w:w="513" w:type="pct"/>
            <w:vMerge w:val="continue"/>
            <w:tcBorders>
              <w:left w:val="single" w:color="auto" w:sz="4" w:space="0"/>
              <w:right w:val="single" w:color="auto" w:sz="4" w:space="0"/>
            </w:tcBorders>
            <w:vAlign w:val="center"/>
          </w:tcPr>
          <w:p w14:paraId="5DA51C16">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2E8FE46A">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2E4BFACE">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总体布置基本合理、基本满足施工需要。3分</w:t>
            </w:r>
          </w:p>
        </w:tc>
      </w:tr>
      <w:tr w14:paraId="149A0FE2">
        <w:tblPrEx>
          <w:tblCellMar>
            <w:top w:w="0" w:type="dxa"/>
            <w:left w:w="108" w:type="dxa"/>
            <w:bottom w:w="0" w:type="dxa"/>
            <w:right w:w="108" w:type="dxa"/>
          </w:tblCellMar>
        </w:tblPrEx>
        <w:trPr>
          <w:trHeight w:val="845" w:hRule="atLeast"/>
        </w:trPr>
        <w:tc>
          <w:tcPr>
            <w:tcW w:w="513" w:type="pct"/>
            <w:vMerge w:val="continue"/>
            <w:tcBorders>
              <w:left w:val="single" w:color="auto" w:sz="4" w:space="0"/>
              <w:right w:val="single" w:color="auto" w:sz="4" w:space="0"/>
            </w:tcBorders>
            <w:vAlign w:val="center"/>
          </w:tcPr>
          <w:p w14:paraId="7194DCEA">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006782D5">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采用新工艺、新技术、新设备、新材料、BIM等的程度（0-5分）</w:t>
            </w:r>
          </w:p>
          <w:p w14:paraId="2290D063">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p>
        </w:tc>
        <w:tc>
          <w:tcPr>
            <w:tcW w:w="3644" w:type="pct"/>
            <w:tcBorders>
              <w:top w:val="nil"/>
              <w:left w:val="nil"/>
              <w:bottom w:val="single" w:color="auto" w:sz="4" w:space="0"/>
              <w:right w:val="single" w:color="auto" w:sz="4" w:space="0"/>
            </w:tcBorders>
            <w:vAlign w:val="center"/>
          </w:tcPr>
          <w:p w14:paraId="081DB437">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采用新工艺、新技术、新设备、新材料、BIM等的程度满足设计要求，符合施工需要和相应技术标准等规定，经济适用。5分</w:t>
            </w:r>
          </w:p>
        </w:tc>
      </w:tr>
      <w:tr w14:paraId="7C1D5F4D">
        <w:tblPrEx>
          <w:tblCellMar>
            <w:top w:w="0" w:type="dxa"/>
            <w:left w:w="108" w:type="dxa"/>
            <w:bottom w:w="0" w:type="dxa"/>
            <w:right w:w="108" w:type="dxa"/>
          </w:tblCellMar>
        </w:tblPrEx>
        <w:trPr>
          <w:trHeight w:val="845" w:hRule="atLeast"/>
        </w:trPr>
        <w:tc>
          <w:tcPr>
            <w:tcW w:w="513" w:type="pct"/>
            <w:vMerge w:val="continue"/>
            <w:tcBorders>
              <w:left w:val="single" w:color="auto" w:sz="4" w:space="0"/>
              <w:right w:val="single" w:color="auto" w:sz="4" w:space="0"/>
            </w:tcBorders>
            <w:vAlign w:val="center"/>
          </w:tcPr>
          <w:p w14:paraId="544928B0">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07A0F9C6">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0576942F">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采用新工艺、新技术、新设备、新材料、BIM等的程度满足设计要求，基本符合施工要求和相应技术标准等规定。3分</w:t>
            </w:r>
          </w:p>
        </w:tc>
      </w:tr>
      <w:tr w14:paraId="4E9F4966">
        <w:tblPrEx>
          <w:tblCellMar>
            <w:top w:w="0" w:type="dxa"/>
            <w:left w:w="108" w:type="dxa"/>
            <w:bottom w:w="0" w:type="dxa"/>
            <w:right w:w="108" w:type="dxa"/>
          </w:tblCellMar>
        </w:tblPrEx>
        <w:trPr>
          <w:trHeight w:val="557" w:hRule="atLeast"/>
        </w:trPr>
        <w:tc>
          <w:tcPr>
            <w:tcW w:w="513" w:type="pct"/>
            <w:vMerge w:val="continue"/>
            <w:tcBorders>
              <w:left w:val="single" w:color="auto" w:sz="4" w:space="0"/>
              <w:bottom w:val="single" w:color="auto" w:sz="4" w:space="0"/>
              <w:right w:val="single" w:color="auto" w:sz="4" w:space="0"/>
            </w:tcBorders>
            <w:vAlign w:val="center"/>
          </w:tcPr>
          <w:p w14:paraId="3667E58E">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4486" w:type="pct"/>
            <w:gridSpan w:val="2"/>
            <w:tcBorders>
              <w:top w:val="nil"/>
              <w:left w:val="nil"/>
              <w:bottom w:val="single" w:color="auto" w:sz="4" w:space="0"/>
              <w:right w:val="single" w:color="auto" w:sz="4" w:space="0"/>
            </w:tcBorders>
            <w:vAlign w:val="center"/>
          </w:tcPr>
          <w:p w14:paraId="0EB83C18">
            <w:pPr>
              <w:keepNext w:val="0"/>
              <w:keepLines w:val="0"/>
              <w:suppressLineNumbers w:val="0"/>
              <w:adjustRightInd w:val="0"/>
              <w:snapToGrid w:val="0"/>
              <w:spacing w:before="0" w:beforeAutospacing="0" w:after="0" w:afterAutospacing="0" w:line="360" w:lineRule="exact"/>
              <w:ind w:left="0" w:right="0"/>
              <w:rPr>
                <w:rFonts w:hint="default" w:ascii="宋体" w:hAnsi="宋体" w:cs="宋体"/>
                <w:color w:val="000000"/>
                <w:kern w:val="0"/>
                <w:sz w:val="24"/>
              </w:rPr>
            </w:pPr>
            <w:r>
              <w:rPr>
                <w:rFonts w:hint="eastAsia"/>
                <w:sz w:val="24"/>
                <w:szCs w:val="24"/>
              </w:rPr>
              <w:t>备注：以上项目若有缺项的，该项为0分；不缺项的，不低于最低分。</w:t>
            </w:r>
          </w:p>
        </w:tc>
      </w:tr>
      <w:tr w14:paraId="0E79FA59">
        <w:tblPrEx>
          <w:tblCellMar>
            <w:top w:w="0" w:type="dxa"/>
            <w:left w:w="108" w:type="dxa"/>
            <w:bottom w:w="0" w:type="dxa"/>
            <w:right w:w="108" w:type="dxa"/>
          </w:tblCellMar>
        </w:tblPrEx>
        <w:trPr>
          <w:trHeight w:val="1280" w:hRule="atLeast"/>
        </w:trPr>
        <w:tc>
          <w:tcPr>
            <w:tcW w:w="513" w:type="pct"/>
            <w:vMerge w:val="restart"/>
            <w:tcBorders>
              <w:top w:val="single" w:color="auto" w:sz="4" w:space="0"/>
              <w:left w:val="single" w:color="auto" w:sz="4" w:space="0"/>
              <w:right w:val="single" w:color="auto" w:sz="4" w:space="0"/>
            </w:tcBorders>
            <w:vAlign w:val="center"/>
          </w:tcPr>
          <w:p w14:paraId="317955A1">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3</w:t>
            </w:r>
            <w:r>
              <w:rPr>
                <w:rFonts w:hint="eastAsia" w:ascii="宋体" w:hAnsi="宋体" w:cs="宋体"/>
                <w:kern w:val="0"/>
                <w:sz w:val="24"/>
              </w:rPr>
              <w:t>、</w:t>
            </w:r>
            <w:r>
              <w:rPr>
                <w:rFonts w:hint="eastAsia" w:ascii="宋体" w:hAnsi="宋体" w:cs="宋体"/>
                <w:kern w:val="0"/>
                <w:sz w:val="24"/>
                <w:lang w:val="en-US" w:eastAsia="zh-CN"/>
              </w:rPr>
              <w:t>综合</w:t>
            </w:r>
            <w:r>
              <w:rPr>
                <w:rFonts w:hint="eastAsia" w:ascii="宋体" w:hAnsi="宋体" w:cs="宋体"/>
                <w:kern w:val="0"/>
                <w:sz w:val="24"/>
              </w:rPr>
              <w:t>标评审（</w:t>
            </w:r>
            <w:r>
              <w:rPr>
                <w:rFonts w:hint="eastAsia" w:ascii="宋体" w:hAnsi="宋体" w:cs="宋体"/>
                <w:kern w:val="0"/>
                <w:sz w:val="24"/>
                <w:lang w:val="en-US" w:eastAsia="zh-CN"/>
              </w:rPr>
              <w:t>20</w:t>
            </w:r>
            <w:r>
              <w:rPr>
                <w:rFonts w:hint="eastAsia" w:ascii="宋体" w:hAnsi="宋体" w:cs="宋体"/>
                <w:kern w:val="0"/>
                <w:sz w:val="24"/>
              </w:rPr>
              <w:t>分）</w:t>
            </w:r>
          </w:p>
        </w:tc>
        <w:tc>
          <w:tcPr>
            <w:tcW w:w="842" w:type="pct"/>
            <w:tcBorders>
              <w:top w:val="single" w:color="auto" w:sz="4" w:space="0"/>
              <w:left w:val="nil"/>
              <w:bottom w:val="single" w:color="auto" w:sz="4" w:space="0"/>
              <w:right w:val="single" w:color="auto" w:sz="4" w:space="0"/>
            </w:tcBorders>
            <w:vAlign w:val="center"/>
          </w:tcPr>
          <w:p w14:paraId="5E934EB6">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业绩（</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分）</w:t>
            </w:r>
          </w:p>
        </w:tc>
        <w:tc>
          <w:tcPr>
            <w:tcW w:w="3644" w:type="pct"/>
            <w:tcBorders>
              <w:top w:val="single" w:color="auto" w:sz="4" w:space="0"/>
              <w:left w:val="nil"/>
              <w:bottom w:val="single" w:color="auto" w:sz="4" w:space="0"/>
              <w:right w:val="single" w:color="auto" w:sz="4" w:space="0"/>
            </w:tcBorders>
          </w:tcPr>
          <w:p w14:paraId="0F3F6941">
            <w:pPr>
              <w:keepNext w:val="0"/>
              <w:keepLines w:val="0"/>
              <w:suppressLineNumbers w:val="0"/>
              <w:spacing w:before="0" w:beforeAutospacing="0" w:after="0" w:afterAutospacing="0" w:line="400" w:lineRule="exact"/>
              <w:ind w:left="0" w:right="0"/>
              <w:rPr>
                <w:rFonts w:hint="default" w:ascii="宋体" w:hAnsi="宋体" w:cs="宋体"/>
                <w:sz w:val="24"/>
              </w:rPr>
            </w:pPr>
            <w:r>
              <w:rPr>
                <w:rFonts w:hint="default" w:ascii="宋体" w:hAnsi="宋体" w:cs="宋体"/>
                <w:sz w:val="24"/>
                <w:lang w:val="en-US" w:eastAsia="zh-CN"/>
              </w:rPr>
              <w:t>投标人自202</w:t>
            </w:r>
            <w:r>
              <w:rPr>
                <w:rFonts w:hint="eastAsia" w:ascii="宋体" w:hAnsi="宋体" w:cs="宋体"/>
                <w:sz w:val="24"/>
                <w:lang w:val="en-US" w:eastAsia="zh-CN"/>
              </w:rPr>
              <w:t>2</w:t>
            </w:r>
            <w:r>
              <w:rPr>
                <w:rFonts w:hint="default" w:ascii="宋体" w:hAnsi="宋体" w:cs="宋体"/>
                <w:sz w:val="24"/>
                <w:lang w:val="en-US" w:eastAsia="zh-CN"/>
              </w:rPr>
              <w:t>年1月1日以来完成过类似工程业绩的，每提供一项得2分，最多得</w:t>
            </w:r>
            <w:r>
              <w:rPr>
                <w:rFonts w:hint="eastAsia" w:ascii="宋体" w:hAnsi="宋体" w:cs="宋体"/>
                <w:sz w:val="24"/>
                <w:lang w:val="en-US" w:eastAsia="zh-CN"/>
              </w:rPr>
              <w:t>6</w:t>
            </w:r>
            <w:r>
              <w:rPr>
                <w:rFonts w:hint="default" w:ascii="宋体" w:hAnsi="宋体" w:cs="宋体"/>
                <w:sz w:val="24"/>
                <w:lang w:val="en-US" w:eastAsia="zh-CN"/>
              </w:rPr>
              <w:t>分（以中标通知书或建设工程施工合同为准。）</w:t>
            </w:r>
          </w:p>
        </w:tc>
      </w:tr>
      <w:tr w14:paraId="7BD47A85">
        <w:tblPrEx>
          <w:tblCellMar>
            <w:top w:w="0" w:type="dxa"/>
            <w:left w:w="108" w:type="dxa"/>
            <w:bottom w:w="0" w:type="dxa"/>
            <w:right w:w="108" w:type="dxa"/>
          </w:tblCellMar>
        </w:tblPrEx>
        <w:trPr>
          <w:trHeight w:val="1252" w:hRule="atLeast"/>
        </w:trPr>
        <w:tc>
          <w:tcPr>
            <w:tcW w:w="513" w:type="pct"/>
            <w:vMerge w:val="continue"/>
            <w:tcBorders>
              <w:left w:val="single" w:color="auto" w:sz="4" w:space="0"/>
              <w:right w:val="single" w:color="auto" w:sz="4" w:space="0"/>
            </w:tcBorders>
            <w:vAlign w:val="center"/>
          </w:tcPr>
          <w:p w14:paraId="7990626F">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bottom w:val="single" w:color="auto" w:sz="4" w:space="0"/>
              <w:right w:val="single" w:color="auto" w:sz="4" w:space="0"/>
            </w:tcBorders>
            <w:vAlign w:val="center"/>
          </w:tcPr>
          <w:p w14:paraId="23CDB122">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项目经理业绩(</w:t>
            </w:r>
            <w:r>
              <w:rPr>
                <w:rFonts w:hint="eastAsia" w:ascii="宋体" w:hAnsi="宋体" w:cs="宋体"/>
                <w:kern w:val="0"/>
                <w:sz w:val="24"/>
                <w:szCs w:val="24"/>
                <w:lang w:val="en-US" w:eastAsia="zh-CN"/>
              </w:rPr>
              <w:t>4</w:t>
            </w:r>
            <w:r>
              <w:rPr>
                <w:rFonts w:hint="eastAsia" w:ascii="宋体" w:hAnsi="宋体" w:cs="宋体"/>
                <w:kern w:val="0"/>
                <w:sz w:val="24"/>
                <w:szCs w:val="24"/>
              </w:rPr>
              <w:t>分)</w:t>
            </w:r>
          </w:p>
        </w:tc>
        <w:tc>
          <w:tcPr>
            <w:tcW w:w="3644" w:type="pct"/>
            <w:tcBorders>
              <w:top w:val="single" w:color="auto" w:sz="4" w:space="0"/>
              <w:left w:val="nil"/>
              <w:bottom w:val="single" w:color="auto" w:sz="4" w:space="0"/>
              <w:right w:val="single" w:color="auto" w:sz="4" w:space="0"/>
            </w:tcBorders>
            <w:vAlign w:val="center"/>
          </w:tcPr>
          <w:p w14:paraId="79D84F9D">
            <w:pPr>
              <w:keepNext w:val="0"/>
              <w:keepLines w:val="0"/>
              <w:suppressLineNumbers w:val="0"/>
              <w:spacing w:before="0" w:beforeAutospacing="0" w:after="0" w:afterAutospacing="0"/>
              <w:ind w:left="0" w:right="0"/>
              <w:jc w:val="left"/>
              <w:rPr>
                <w:rFonts w:hint="default" w:ascii="宋体" w:hAnsi="宋体"/>
              </w:rPr>
            </w:pPr>
            <w:r>
              <w:rPr>
                <w:rFonts w:hint="default" w:ascii="宋体" w:hAnsi="宋体"/>
                <w:sz w:val="24"/>
                <w:szCs w:val="24"/>
                <w:lang w:val="en-US" w:eastAsia="zh-CN"/>
              </w:rPr>
              <w:t>供应商202</w:t>
            </w:r>
            <w:r>
              <w:rPr>
                <w:rFonts w:hint="eastAsia" w:ascii="宋体" w:hAnsi="宋体"/>
                <w:sz w:val="24"/>
                <w:szCs w:val="24"/>
                <w:lang w:val="en-US" w:eastAsia="zh-CN"/>
              </w:rPr>
              <w:t>2</w:t>
            </w:r>
            <w:r>
              <w:rPr>
                <w:rFonts w:hint="default" w:ascii="宋体" w:hAnsi="宋体"/>
                <w:sz w:val="24"/>
                <w:szCs w:val="24"/>
                <w:lang w:val="en-US" w:eastAsia="zh-CN"/>
              </w:rPr>
              <w:t>年1月1日以来类似项目业绩，每提供一份得2分，（需提供中标通知书、施工合同）满分</w:t>
            </w:r>
            <w:r>
              <w:rPr>
                <w:rFonts w:hint="eastAsia" w:ascii="宋体" w:hAnsi="宋体"/>
                <w:sz w:val="24"/>
                <w:szCs w:val="24"/>
                <w:lang w:val="en-US" w:eastAsia="zh-CN"/>
              </w:rPr>
              <w:t>4</w:t>
            </w:r>
            <w:r>
              <w:rPr>
                <w:rFonts w:hint="default" w:ascii="宋体" w:hAnsi="宋体"/>
                <w:sz w:val="24"/>
                <w:szCs w:val="24"/>
                <w:lang w:val="en-US" w:eastAsia="zh-CN"/>
              </w:rPr>
              <w:t>分，缺项不得分</w:t>
            </w:r>
            <w:r>
              <w:rPr>
                <w:rFonts w:hint="eastAsia" w:ascii="宋体" w:hAnsi="宋体"/>
                <w:sz w:val="24"/>
                <w:szCs w:val="24"/>
                <w:lang w:val="en-US" w:eastAsia="zh-CN"/>
              </w:rPr>
              <w:t>。</w:t>
            </w:r>
            <w:r>
              <w:rPr>
                <w:rFonts w:hint="default" w:ascii="宋体" w:hAnsi="宋体"/>
                <w:sz w:val="24"/>
                <w:szCs w:val="24"/>
                <w:lang w:val="en-US" w:eastAsia="zh-CN"/>
              </w:rPr>
              <w:t>（项目经理业绩与企业业绩不重复计分）</w:t>
            </w:r>
          </w:p>
        </w:tc>
      </w:tr>
      <w:tr w14:paraId="7398AE94">
        <w:tblPrEx>
          <w:tblCellMar>
            <w:top w:w="0" w:type="dxa"/>
            <w:left w:w="108" w:type="dxa"/>
            <w:bottom w:w="0" w:type="dxa"/>
            <w:right w:w="108" w:type="dxa"/>
          </w:tblCellMar>
        </w:tblPrEx>
        <w:trPr>
          <w:trHeight w:val="1061" w:hRule="atLeast"/>
        </w:trPr>
        <w:tc>
          <w:tcPr>
            <w:tcW w:w="513" w:type="pct"/>
            <w:vMerge w:val="continue"/>
            <w:tcBorders>
              <w:left w:val="single" w:color="auto" w:sz="4" w:space="0"/>
              <w:right w:val="single" w:color="auto" w:sz="4" w:space="0"/>
            </w:tcBorders>
            <w:vAlign w:val="center"/>
          </w:tcPr>
          <w:p w14:paraId="30A103D3">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4AA274D9">
            <w:pPr>
              <w:keepNext w:val="0"/>
              <w:keepLines w:val="0"/>
              <w:suppressLineNumbers w:val="0"/>
              <w:spacing w:before="0" w:beforeAutospacing="0" w:after="0" w:afterAutospacing="0"/>
              <w:ind w:left="0" w:right="0"/>
              <w:jc w:val="center"/>
              <w:rPr>
                <w:rFonts w:hint="default" w:ascii="宋体" w:hAnsi="宋体" w:cs="宋体"/>
                <w:sz w:val="24"/>
              </w:rPr>
            </w:pPr>
            <w:r>
              <w:rPr>
                <w:rFonts w:hint="default" w:ascii="宋体" w:hAnsi="宋体" w:cs="宋体"/>
                <w:sz w:val="24"/>
              </w:rPr>
              <w:t>优惠承诺</w:t>
            </w:r>
          </w:p>
          <w:p w14:paraId="70B80DF4">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w:t>
            </w:r>
            <w:r>
              <w:rPr>
                <w:rFonts w:hint="eastAsia" w:ascii="宋体" w:hAnsi="宋体" w:cs="宋体"/>
                <w:sz w:val="24"/>
                <w:lang w:val="en-US" w:eastAsia="zh-CN"/>
              </w:rPr>
              <w:t>0-2</w:t>
            </w:r>
            <w:r>
              <w:rPr>
                <w:rFonts w:hint="eastAsia" w:ascii="宋体" w:hAnsi="宋体" w:cs="宋体"/>
                <w:sz w:val="24"/>
              </w:rPr>
              <w:t>分）</w:t>
            </w:r>
          </w:p>
        </w:tc>
        <w:tc>
          <w:tcPr>
            <w:tcW w:w="3644" w:type="pct"/>
            <w:tcBorders>
              <w:top w:val="single" w:color="auto" w:sz="4" w:space="0"/>
              <w:left w:val="nil"/>
              <w:bottom w:val="single" w:color="auto" w:sz="4" w:space="0"/>
              <w:right w:val="single" w:color="auto" w:sz="4" w:space="0"/>
            </w:tcBorders>
            <w:vAlign w:val="center"/>
          </w:tcPr>
          <w:p w14:paraId="18393D9A">
            <w:pPr>
              <w:pStyle w:val="13"/>
              <w:keepNext w:val="0"/>
              <w:keepLines w:val="0"/>
              <w:suppressLineNumbers w:val="0"/>
              <w:spacing w:before="0" w:beforeAutospacing="0" w:after="0" w:afterAutospacing="0"/>
              <w:ind w:left="0" w:right="0"/>
              <w:rPr>
                <w:rFonts w:hint="default" w:ascii="宋体" w:hAnsi="宋体" w:cs="宋体"/>
                <w:sz w:val="24"/>
              </w:rPr>
            </w:pPr>
            <w:r>
              <w:rPr>
                <w:rFonts w:hint="default" w:ascii="宋体" w:hAnsi="宋体" w:cs="宋体"/>
                <w:sz w:val="24"/>
                <w:lang w:val="en-US" w:eastAsia="zh-CN"/>
              </w:rPr>
              <w:t>优惠承诺符合工程实际情况，确保依法依规，优惠合理，详实可行得</w:t>
            </w:r>
            <w:r>
              <w:rPr>
                <w:rFonts w:hint="eastAsia" w:ascii="宋体" w:hAnsi="宋体" w:cs="宋体"/>
                <w:sz w:val="24"/>
                <w:lang w:val="en-US" w:eastAsia="zh-CN"/>
              </w:rPr>
              <w:t>2</w:t>
            </w:r>
            <w:r>
              <w:rPr>
                <w:rFonts w:hint="default" w:ascii="宋体" w:hAnsi="宋体" w:cs="宋体"/>
                <w:sz w:val="24"/>
                <w:lang w:val="en-US" w:eastAsia="zh-CN"/>
              </w:rPr>
              <w:t>分；基本可行得</w:t>
            </w:r>
            <w:r>
              <w:rPr>
                <w:rFonts w:hint="eastAsia" w:ascii="宋体" w:hAnsi="宋体" w:cs="宋体"/>
                <w:sz w:val="24"/>
                <w:lang w:val="en-US" w:eastAsia="zh-CN"/>
              </w:rPr>
              <w:t>1</w:t>
            </w:r>
            <w:r>
              <w:rPr>
                <w:rFonts w:hint="default" w:ascii="宋体" w:hAnsi="宋体" w:cs="宋体"/>
                <w:sz w:val="24"/>
                <w:lang w:val="en-US" w:eastAsia="zh-CN"/>
              </w:rPr>
              <w:t>分；没有不得分。</w:t>
            </w:r>
          </w:p>
        </w:tc>
      </w:tr>
      <w:tr w14:paraId="3FCF7244">
        <w:tblPrEx>
          <w:tblCellMar>
            <w:top w:w="0" w:type="dxa"/>
            <w:left w:w="108" w:type="dxa"/>
            <w:bottom w:w="0" w:type="dxa"/>
            <w:right w:w="108" w:type="dxa"/>
          </w:tblCellMar>
        </w:tblPrEx>
        <w:trPr>
          <w:trHeight w:val="971" w:hRule="atLeast"/>
        </w:trPr>
        <w:tc>
          <w:tcPr>
            <w:tcW w:w="513" w:type="pct"/>
            <w:vMerge w:val="continue"/>
            <w:tcBorders>
              <w:left w:val="single" w:color="auto" w:sz="4" w:space="0"/>
              <w:right w:val="single" w:color="auto" w:sz="4" w:space="0"/>
            </w:tcBorders>
            <w:vAlign w:val="center"/>
          </w:tcPr>
          <w:p w14:paraId="010BBF94">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55C9197E">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lang w:val="en-US" w:eastAsia="zh-CN"/>
              </w:rPr>
              <w:t>合理化建议（0-3）</w:t>
            </w:r>
          </w:p>
        </w:tc>
        <w:tc>
          <w:tcPr>
            <w:tcW w:w="3644" w:type="pct"/>
            <w:tcBorders>
              <w:top w:val="single" w:color="auto" w:sz="4" w:space="0"/>
              <w:left w:val="nil"/>
              <w:bottom w:val="single" w:color="auto" w:sz="4" w:space="0"/>
              <w:right w:val="single" w:color="auto" w:sz="4" w:space="0"/>
            </w:tcBorders>
            <w:vAlign w:val="center"/>
          </w:tcPr>
          <w:p w14:paraId="4FBB081E">
            <w:pPr>
              <w:pStyle w:val="13"/>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科学、合理、满足要求的得</w:t>
            </w:r>
            <w:r>
              <w:rPr>
                <w:rFonts w:hint="eastAsia" w:ascii="宋体" w:hAnsi="宋体" w:cs="宋体"/>
                <w:sz w:val="24"/>
                <w:lang w:val="en-US" w:eastAsia="zh-CN"/>
              </w:rPr>
              <w:t>3</w:t>
            </w:r>
            <w:r>
              <w:rPr>
                <w:rFonts w:hint="default" w:ascii="宋体" w:hAnsi="宋体" w:cs="宋体"/>
                <w:sz w:val="24"/>
                <w:lang w:val="en-US" w:eastAsia="zh-CN"/>
              </w:rPr>
              <w:t>分；基本合理、基本满足要求的得</w:t>
            </w:r>
            <w:r>
              <w:rPr>
                <w:rFonts w:hint="eastAsia" w:ascii="宋体" w:hAnsi="宋体" w:cs="宋体"/>
                <w:sz w:val="24"/>
                <w:lang w:val="en-US" w:eastAsia="zh-CN"/>
              </w:rPr>
              <w:t>1</w:t>
            </w:r>
            <w:r>
              <w:rPr>
                <w:rFonts w:hint="default" w:ascii="宋体" w:hAnsi="宋体" w:cs="宋体"/>
                <w:sz w:val="24"/>
                <w:lang w:val="en-US" w:eastAsia="zh-CN"/>
              </w:rPr>
              <w:t>分；没有不得分</w:t>
            </w:r>
            <w:r>
              <w:rPr>
                <w:rFonts w:hint="eastAsia" w:ascii="宋体" w:hAnsi="宋体" w:cs="宋体"/>
                <w:sz w:val="24"/>
                <w:lang w:val="en-US" w:eastAsia="zh-CN"/>
              </w:rPr>
              <w:t>。</w:t>
            </w:r>
          </w:p>
        </w:tc>
      </w:tr>
      <w:tr w14:paraId="71B67BF4">
        <w:tblPrEx>
          <w:tblCellMar>
            <w:top w:w="0" w:type="dxa"/>
            <w:left w:w="108" w:type="dxa"/>
            <w:bottom w:w="0" w:type="dxa"/>
            <w:right w:w="108" w:type="dxa"/>
          </w:tblCellMar>
        </w:tblPrEx>
        <w:trPr>
          <w:trHeight w:val="2006" w:hRule="atLeast"/>
        </w:trPr>
        <w:tc>
          <w:tcPr>
            <w:tcW w:w="513" w:type="pct"/>
            <w:vMerge w:val="continue"/>
            <w:tcBorders>
              <w:left w:val="single" w:color="auto" w:sz="4" w:space="0"/>
              <w:right w:val="single" w:color="auto" w:sz="4" w:space="0"/>
            </w:tcBorders>
            <w:vAlign w:val="center"/>
          </w:tcPr>
          <w:p w14:paraId="22B6DBF7">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6330CCF0">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lang w:val="en-US" w:eastAsia="zh-CN"/>
              </w:rPr>
              <w:t>履职尽责承诺（0-5分）</w:t>
            </w:r>
          </w:p>
          <w:p w14:paraId="6AEBCE21">
            <w:pPr>
              <w:keepNext w:val="0"/>
              <w:keepLines w:val="0"/>
              <w:suppressLineNumbers w:val="0"/>
              <w:spacing w:before="0" w:beforeAutospacing="0" w:after="0" w:afterAutospacing="0"/>
              <w:ind w:left="0" w:right="0"/>
              <w:jc w:val="center"/>
              <w:rPr>
                <w:rFonts w:hint="eastAsia" w:ascii="宋体" w:hAnsi="宋体" w:cs="宋体"/>
                <w:sz w:val="24"/>
              </w:rPr>
            </w:pPr>
          </w:p>
        </w:tc>
        <w:tc>
          <w:tcPr>
            <w:tcW w:w="3644" w:type="pct"/>
            <w:tcBorders>
              <w:top w:val="single" w:color="auto" w:sz="4" w:space="0"/>
              <w:left w:val="nil"/>
              <w:bottom w:val="single" w:color="auto" w:sz="4" w:space="0"/>
              <w:right w:val="single" w:color="auto" w:sz="4" w:space="0"/>
            </w:tcBorders>
            <w:vAlign w:val="center"/>
          </w:tcPr>
          <w:p w14:paraId="7BA09F7B">
            <w:pPr>
              <w:pStyle w:val="13"/>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具有全面、详实、可行、合法有效的书面保证技术措施落实到位的承诺和落实不到位的处理承诺，其中包括各关键岗位人员（项目经理及相关技术人员）的在岗、更换等履职尽责承诺，提供响应人履约保证得5分；</w:t>
            </w:r>
          </w:p>
          <w:p w14:paraId="3873C561">
            <w:pPr>
              <w:pStyle w:val="13"/>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保证技术措施落实到位的承诺和落实不到位的处理承诺不够全面、详尽、无具体措施、不可行的，得3分；</w:t>
            </w:r>
          </w:p>
          <w:p w14:paraId="31D4BD56">
            <w:pPr>
              <w:pStyle w:val="13"/>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承诺不合理、不科学的不得分。</w:t>
            </w:r>
          </w:p>
        </w:tc>
      </w:tr>
      <w:tr w14:paraId="279FAC52">
        <w:tblPrEx>
          <w:tblCellMar>
            <w:top w:w="0" w:type="dxa"/>
            <w:left w:w="108" w:type="dxa"/>
            <w:bottom w:w="0" w:type="dxa"/>
            <w:right w:w="108" w:type="dxa"/>
          </w:tblCellMar>
        </w:tblPrEx>
        <w:trPr>
          <w:trHeight w:val="485" w:hRule="atLeast"/>
        </w:trPr>
        <w:tc>
          <w:tcPr>
            <w:tcW w:w="513" w:type="pct"/>
            <w:vMerge w:val="continue"/>
            <w:tcBorders>
              <w:left w:val="single" w:color="auto" w:sz="4" w:space="0"/>
              <w:bottom w:val="single" w:color="auto" w:sz="4" w:space="0"/>
              <w:right w:val="single" w:color="auto" w:sz="4" w:space="0"/>
            </w:tcBorders>
            <w:vAlign w:val="center"/>
          </w:tcPr>
          <w:p w14:paraId="2B6E551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p>
        </w:tc>
        <w:tc>
          <w:tcPr>
            <w:tcW w:w="4486" w:type="pct"/>
            <w:gridSpan w:val="2"/>
            <w:tcBorders>
              <w:top w:val="single" w:color="auto" w:sz="4" w:space="0"/>
              <w:left w:val="nil"/>
              <w:bottom w:val="single" w:color="auto" w:sz="4" w:space="0"/>
              <w:right w:val="single" w:color="auto" w:sz="4" w:space="0"/>
            </w:tcBorders>
            <w:vAlign w:val="center"/>
          </w:tcPr>
          <w:p w14:paraId="7BCCD2B6">
            <w:pPr>
              <w:keepNext w:val="0"/>
              <w:keepLines w:val="0"/>
              <w:suppressLineNumbers w:val="0"/>
              <w:spacing w:before="0" w:beforeAutospacing="0" w:after="0" w:afterAutospacing="0"/>
              <w:ind w:left="0" w:right="0"/>
              <w:jc w:val="left"/>
              <w:rPr>
                <w:rFonts w:hint="default" w:ascii="宋体" w:hAnsi="宋体" w:cs="宋体"/>
                <w:kern w:val="0"/>
                <w:sz w:val="24"/>
                <w:szCs w:val="24"/>
              </w:rPr>
            </w:pPr>
            <w:r>
              <w:rPr>
                <w:rFonts w:hint="eastAsia"/>
                <w:sz w:val="24"/>
                <w:szCs w:val="24"/>
              </w:rPr>
              <w:t>备注：以上项目若有缺项的，该项为0分；不缺项的，不低于最低分。</w:t>
            </w:r>
          </w:p>
        </w:tc>
      </w:tr>
    </w:tbl>
    <w:p w14:paraId="4CAA5663">
      <w:pPr>
        <w:spacing w:line="360" w:lineRule="auto"/>
        <w:ind w:firstLine="420" w:firstLineChars="175"/>
        <w:rPr>
          <w:rFonts w:ascii="宋体" w:hAnsi="宋体" w:cs="宋体"/>
          <w:bCs/>
          <w:sz w:val="24"/>
        </w:rPr>
        <w:sectPr>
          <w:footerReference r:id="rId6" w:type="default"/>
          <w:pgSz w:w="11915" w:h="16840"/>
          <w:pgMar w:top="1134" w:right="1134" w:bottom="1134" w:left="1134" w:header="720" w:footer="720" w:gutter="0"/>
          <w:pgNumType w:start="1"/>
          <w:cols w:space="720" w:num="1"/>
          <w:docGrid w:type="lines" w:linePitch="312" w:charSpace="0"/>
        </w:sectPr>
      </w:pPr>
    </w:p>
    <w:p w14:paraId="4E7ED15B">
      <w:pPr>
        <w:keepNext/>
        <w:keepLines/>
        <w:spacing w:before="340" w:after="330" w:line="360" w:lineRule="auto"/>
        <w:ind w:firstLine="3200" w:firstLineChars="1000"/>
        <w:jc w:val="both"/>
        <w:outlineLvl w:val="0"/>
        <w:rPr>
          <w:rFonts w:cs="Times New Roman" w:asciiTheme="minorEastAsia" w:hAnsiTheme="minorEastAsia"/>
          <w:color w:val="000000" w:themeColor="text1"/>
          <w:kern w:val="44"/>
          <w:sz w:val="32"/>
          <w:szCs w:val="32"/>
          <w14:textFill>
            <w14:solidFill>
              <w14:schemeClr w14:val="tx1"/>
            </w14:solidFill>
          </w14:textFill>
        </w:rPr>
      </w:pPr>
      <w:bookmarkStart w:id="124" w:name="_Toc40390795"/>
      <w:bookmarkStart w:id="125" w:name="_Toc17939"/>
      <w:bookmarkStart w:id="126" w:name="_Toc816"/>
      <w:bookmarkStart w:id="127" w:name="_Toc3954"/>
      <w:r>
        <w:rPr>
          <w:rFonts w:cs="Times New Roman" w:asciiTheme="minorEastAsia" w:hAnsiTheme="minorEastAsia"/>
          <w:color w:val="000000" w:themeColor="text1"/>
          <w:kern w:val="44"/>
          <w:sz w:val="32"/>
          <w:szCs w:val="32"/>
          <w14:textFill>
            <w14:solidFill>
              <w14:schemeClr w14:val="tx1"/>
            </w14:solidFill>
          </w14:textFill>
        </w:rPr>
        <w:t>第四章  合同条款及格式</w:t>
      </w:r>
      <w:bookmarkEnd w:id="124"/>
    </w:p>
    <w:p w14:paraId="00564E56">
      <w:pPr>
        <w:keepNext/>
        <w:keepLines/>
        <w:spacing w:line="360" w:lineRule="auto"/>
        <w:jc w:val="center"/>
        <w:outlineLvl w:val="0"/>
        <w:rPr>
          <w:rFonts w:cs="Times New Roman" w:asciiTheme="minorEastAsia" w:hAnsiTheme="minorEastAsia"/>
          <w:color w:val="000000" w:themeColor="text1"/>
          <w:kern w:val="44"/>
          <w:sz w:val="32"/>
          <w:szCs w:val="32"/>
          <w14:textFill>
            <w14:solidFill>
              <w14:schemeClr w14:val="tx1"/>
            </w14:solidFill>
          </w14:textFill>
        </w:rPr>
      </w:pPr>
      <w:r>
        <w:rPr>
          <w:rFonts w:hint="eastAsia" w:cs="Times New Roman" w:asciiTheme="minorEastAsia" w:hAnsiTheme="minorEastAsia"/>
          <w:color w:val="000000" w:themeColor="text1"/>
          <w:kern w:val="44"/>
          <w:sz w:val="32"/>
          <w:szCs w:val="32"/>
          <w14:textFill>
            <w14:solidFill>
              <w14:schemeClr w14:val="tx1"/>
            </w14:solidFill>
          </w14:textFill>
        </w:rPr>
        <w:t>（仅供参考）</w:t>
      </w:r>
    </w:p>
    <w:p w14:paraId="38EF637C">
      <w:pPr>
        <w:spacing w:line="360" w:lineRule="auto"/>
        <w:ind w:firstLine="480" w:firstLineChars="200"/>
        <w:rPr>
          <w:rFonts w:ascii="宋体" w:hAnsi="宋体" w:eastAsia="宋体" w:cs="仿宋_GB2312"/>
          <w:color w:val="000000" w:themeColor="text1"/>
          <w:sz w:val="24"/>
          <w14:textFill>
            <w14:solidFill>
              <w14:schemeClr w14:val="tx1"/>
            </w14:solidFill>
          </w14:textFill>
        </w:rPr>
      </w:pPr>
      <w:r>
        <w:rPr>
          <w:rFonts w:hint="eastAsia" w:cs="Calibri" w:asciiTheme="minorEastAsia" w:hAnsiTheme="minorEastAsia"/>
          <w:color w:val="000000" w:themeColor="text1"/>
          <w:kern w:val="0"/>
          <w:sz w:val="24"/>
          <w14:textFill>
            <w14:solidFill>
              <w14:schemeClr w14:val="tx1"/>
            </w14:solidFill>
          </w14:textFill>
        </w:rPr>
        <w:t>最终</w:t>
      </w:r>
      <w:r>
        <w:rPr>
          <w:rFonts w:ascii="宋体" w:hAnsi="宋体" w:eastAsia="宋体" w:cs="仿宋_GB2312"/>
          <w:color w:val="000000" w:themeColor="text1"/>
          <w:sz w:val="24"/>
          <w14:textFill>
            <w14:solidFill>
              <w14:schemeClr w14:val="tx1"/>
            </w14:solidFill>
          </w14:textFill>
        </w:rPr>
        <w:t>由项目建设单位与中标</w:t>
      </w:r>
      <w:r>
        <w:rPr>
          <w:rFonts w:hint="eastAsia" w:ascii="宋体" w:hAnsi="宋体" w:eastAsia="宋体" w:cs="仿宋_GB2312"/>
          <w:color w:val="000000" w:themeColor="text1"/>
          <w:sz w:val="24"/>
          <w14:textFill>
            <w14:solidFill>
              <w14:schemeClr w14:val="tx1"/>
            </w14:solidFill>
          </w14:textFill>
        </w:rPr>
        <w:t>人</w:t>
      </w:r>
      <w:r>
        <w:rPr>
          <w:rFonts w:ascii="宋体" w:hAnsi="宋体" w:eastAsia="宋体" w:cs="仿宋_GB2312"/>
          <w:color w:val="000000" w:themeColor="text1"/>
          <w:sz w:val="24"/>
          <w14:textFill>
            <w14:solidFill>
              <w14:schemeClr w14:val="tx1"/>
            </w14:solidFill>
          </w14:textFill>
        </w:rPr>
        <w:t>根据本招标文件、中标</w:t>
      </w:r>
      <w:r>
        <w:rPr>
          <w:rFonts w:hint="eastAsia" w:ascii="宋体" w:hAnsi="宋体" w:eastAsia="宋体" w:cs="仿宋_GB2312"/>
          <w:color w:val="000000" w:themeColor="text1"/>
          <w:sz w:val="24"/>
          <w14:textFill>
            <w14:solidFill>
              <w14:schemeClr w14:val="tx1"/>
            </w14:solidFill>
          </w14:textFill>
        </w:rPr>
        <w:t>人</w:t>
      </w:r>
      <w:r>
        <w:rPr>
          <w:rFonts w:ascii="宋体" w:hAnsi="宋体" w:eastAsia="宋体" w:cs="仿宋_GB2312"/>
          <w:color w:val="000000" w:themeColor="text1"/>
          <w:sz w:val="24"/>
          <w14:textFill>
            <w14:solidFill>
              <w14:schemeClr w14:val="tx1"/>
            </w14:solidFill>
          </w14:textFill>
        </w:rPr>
        <w:t>投标文件及中标通知书，以《</w:t>
      </w:r>
      <w:r>
        <w:rPr>
          <w:rFonts w:hint="eastAsia" w:ascii="宋体" w:hAnsi="宋体" w:eastAsia="宋体" w:cs="仿宋_GB2312"/>
          <w:color w:val="000000" w:themeColor="text1"/>
          <w:sz w:val="24"/>
          <w14:textFill>
            <w14:solidFill>
              <w14:schemeClr w14:val="tx1"/>
            </w14:solidFill>
          </w14:textFill>
        </w:rPr>
        <w:t>建设工程施工总承包合同（示范文本）</w:t>
      </w:r>
      <w:r>
        <w:rPr>
          <w:rFonts w:ascii="宋体" w:hAnsi="宋体" w:eastAsia="宋体" w:cs="仿宋_GB2312"/>
          <w:color w:val="000000" w:themeColor="text1"/>
          <w:sz w:val="24"/>
          <w14:textFill>
            <w14:solidFill>
              <w14:schemeClr w14:val="tx1"/>
            </w14:solidFill>
          </w14:textFill>
        </w:rPr>
        <w:t>》（GF-20</w:t>
      </w:r>
      <w:r>
        <w:rPr>
          <w:rFonts w:hint="eastAsia" w:ascii="宋体" w:hAnsi="宋体" w:eastAsia="宋体" w:cs="仿宋_GB2312"/>
          <w:color w:val="000000" w:themeColor="text1"/>
          <w:sz w:val="24"/>
          <w14:textFill>
            <w14:solidFill>
              <w14:schemeClr w14:val="tx1"/>
            </w14:solidFill>
          </w14:textFill>
        </w:rPr>
        <w:t>20</w:t>
      </w:r>
      <w:r>
        <w:rPr>
          <w:rFonts w:ascii="宋体" w:hAnsi="宋体" w:eastAsia="宋体" w:cs="仿宋_GB2312"/>
          <w:color w:val="000000" w:themeColor="text1"/>
          <w:sz w:val="24"/>
          <w14:textFill>
            <w14:solidFill>
              <w14:schemeClr w14:val="tx1"/>
            </w14:solidFill>
          </w14:textFill>
        </w:rPr>
        <w:t>-</w:t>
      </w:r>
      <w:r>
        <w:rPr>
          <w:rFonts w:hint="eastAsia" w:ascii="宋体" w:hAnsi="宋体" w:eastAsia="宋体" w:cs="仿宋_GB2312"/>
          <w:color w:val="000000" w:themeColor="text1"/>
          <w:sz w:val="24"/>
          <w14:textFill>
            <w14:solidFill>
              <w14:schemeClr w14:val="tx1"/>
            </w14:solidFill>
          </w14:textFill>
        </w:rPr>
        <w:t>0216</w:t>
      </w:r>
      <w:r>
        <w:rPr>
          <w:rFonts w:ascii="宋体" w:hAnsi="宋体" w:eastAsia="宋体" w:cs="仿宋_GB2312"/>
          <w:color w:val="000000" w:themeColor="text1"/>
          <w:sz w:val="24"/>
          <w14:textFill>
            <w14:solidFill>
              <w14:schemeClr w14:val="tx1"/>
            </w14:solidFill>
          </w14:textFill>
        </w:rPr>
        <w:t>）为范本，协商签订本项目施工合同并交</w:t>
      </w:r>
      <w:r>
        <w:rPr>
          <w:rFonts w:hint="eastAsia" w:ascii="宋体" w:hAnsi="宋体" w:eastAsia="宋体" w:cs="仿宋_GB2312"/>
          <w:color w:val="000000" w:themeColor="text1"/>
          <w:sz w:val="24"/>
          <w14:textFill>
            <w14:solidFill>
              <w14:schemeClr w14:val="tx1"/>
            </w14:solidFill>
          </w14:textFill>
        </w:rPr>
        <w:t>相关部门</w:t>
      </w:r>
      <w:r>
        <w:rPr>
          <w:rFonts w:ascii="宋体" w:hAnsi="宋体" w:eastAsia="宋体" w:cs="仿宋_GB2312"/>
          <w:color w:val="000000" w:themeColor="text1"/>
          <w:sz w:val="24"/>
          <w14:textFill>
            <w14:solidFill>
              <w14:schemeClr w14:val="tx1"/>
            </w14:solidFill>
          </w14:textFill>
        </w:rPr>
        <w:t>备案。</w:t>
      </w:r>
    </w:p>
    <w:p w14:paraId="4C212876">
      <w:pPr>
        <w:keepNext/>
        <w:keepLines/>
        <w:spacing w:line="410" w:lineRule="auto"/>
        <w:jc w:val="center"/>
        <w:outlineLvl w:val="2"/>
        <w:rPr>
          <w:rFonts w:ascii="Times New Roman" w:hAnsi="Times New Roman" w:eastAsia="华文中宋" w:cs="Times New Roman"/>
          <w:bCs/>
          <w:color w:val="000000" w:themeColor="text1"/>
          <w:sz w:val="28"/>
          <w:szCs w:val="28"/>
          <w14:textFill>
            <w14:solidFill>
              <w14:schemeClr w14:val="tx1"/>
            </w14:solidFill>
          </w14:textFill>
        </w:rPr>
      </w:pPr>
      <w:r>
        <w:rPr>
          <w:rFonts w:ascii="华文中宋" w:hAnsi="华文中宋" w:eastAsia="华文中宋" w:cs="Times New Roman"/>
          <w:b/>
          <w:bCs/>
          <w:color w:val="000000" w:themeColor="text1"/>
          <w:sz w:val="28"/>
          <w:szCs w:val="28"/>
          <w14:textFill>
            <w14:solidFill>
              <w14:schemeClr w14:val="tx1"/>
            </w14:solidFill>
          </w14:textFill>
        </w:rPr>
        <w:t>合同协议书</w:t>
      </w:r>
    </w:p>
    <w:p w14:paraId="5DFA369C">
      <w:pPr>
        <w:spacing w:line="360" w:lineRule="auto"/>
        <w:rPr>
          <w:rFonts w:ascii="Times New Roman" w:hAnsi="Times New Roman" w:eastAsia="仿宋_GB2312" w:cs="Times New Roman"/>
          <w:b/>
          <w:color w:val="000000" w:themeColor="text1"/>
          <w:sz w:val="28"/>
          <w:szCs w:val="28"/>
          <w:u w:val="single"/>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发包人（全称）：</w:t>
      </w:r>
      <w:r>
        <w:rPr>
          <w:rFonts w:ascii="Times New Roman" w:hAnsi="Times New Roman" w:eastAsia="仿宋_GB2312" w:cs="Times New Roman"/>
          <w:b/>
          <w:color w:val="000000" w:themeColor="text1"/>
          <w:sz w:val="28"/>
          <w:szCs w:val="28"/>
          <w:u w:val="single"/>
          <w14:textFill>
            <w14:solidFill>
              <w14:schemeClr w14:val="tx1"/>
            </w14:solidFill>
          </w14:textFill>
        </w:rPr>
        <w:t>         </w:t>
      </w:r>
    </w:p>
    <w:p w14:paraId="241E91EB">
      <w:pPr>
        <w:spacing w:line="360" w:lineRule="auto"/>
        <w:rPr>
          <w:rFonts w:ascii="Times New Roman" w:hAnsi="Times New Roman" w:eastAsia="仿宋_GB2312" w:cs="Times New Roman"/>
          <w:b/>
          <w:color w:val="000000" w:themeColor="text1"/>
          <w:sz w:val="28"/>
          <w:szCs w:val="28"/>
          <w:u w:val="single"/>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承包人（全称）：</w:t>
      </w:r>
      <w:r>
        <w:rPr>
          <w:rFonts w:ascii="Times New Roman" w:hAnsi="Times New Roman" w:eastAsia="仿宋_GB2312" w:cs="Times New Roman"/>
          <w:b/>
          <w:color w:val="000000" w:themeColor="text1"/>
          <w:sz w:val="28"/>
          <w:szCs w:val="28"/>
          <w:u w:val="single"/>
          <w14:textFill>
            <w14:solidFill>
              <w14:schemeClr w14:val="tx1"/>
            </w14:solidFill>
          </w14:textFill>
        </w:rPr>
        <w:t>     </w:t>
      </w:r>
    </w:p>
    <w:p w14:paraId="756A5271">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根据《中华人民共和国合同法》、《中华人民共和国建筑法》及有关法律规定，遵循平等、自愿、公平和诚实信用的原则，双方就</w:t>
      </w:r>
    </w:p>
    <w:p w14:paraId="42E417FA">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工程施工及有关事项协商一致</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共同达成如下协议：</w:t>
      </w:r>
    </w:p>
    <w:p w14:paraId="0EB07DEA">
      <w:pPr>
        <w:keepNext/>
        <w:keepLines/>
        <w:spacing w:before="120" w:after="120" w:line="372" w:lineRule="auto"/>
        <w:outlineLvl w:val="3"/>
        <w:rPr>
          <w:rFonts w:ascii="Times New Roman" w:hAnsi="Times New Roman" w:eastAsia="黑体" w:cs="Times New Roman"/>
          <w:b/>
          <w:color w:val="000000" w:themeColor="text1"/>
          <w:sz w:val="28"/>
          <w:szCs w:val="28"/>
          <w14:textFill>
            <w14:solidFill>
              <w14:schemeClr w14:val="tx1"/>
            </w14:solidFill>
          </w14:textFill>
        </w:rPr>
      </w:pPr>
      <w:bookmarkStart w:id="128" w:name="_Toc351203481"/>
      <w:r>
        <w:rPr>
          <w:rFonts w:ascii="Times New Roman" w:hAnsi="Times New Roman" w:eastAsia="黑体" w:cs="Times New Roman"/>
          <w:bCs/>
          <w:color w:val="000000" w:themeColor="text1"/>
          <w:sz w:val="28"/>
          <w:szCs w:val="28"/>
          <w14:textFill>
            <w14:solidFill>
              <w14:schemeClr w14:val="tx1"/>
            </w14:solidFill>
          </w14:textFill>
        </w:rPr>
        <w:t>一、工程概况</w:t>
      </w:r>
      <w:bookmarkEnd w:id="128"/>
    </w:p>
    <w:p w14:paraId="39023C35">
      <w:pPr>
        <w:spacing w:line="360" w:lineRule="auto"/>
        <w:ind w:firstLine="548" w:firstLineChars="196"/>
        <w:rPr>
          <w:rFonts w:ascii="Times New Roman" w:hAnsi="Times New Roman" w:eastAsia="仿宋_GB2312" w:cs="Times New Roman"/>
          <w:color w:val="000000" w:themeColor="text1"/>
          <w:sz w:val="28"/>
          <w:szCs w:val="28"/>
          <w:u w:val="single"/>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1.工程名称</w:t>
      </w:r>
      <w:r>
        <w:rPr>
          <w:rFonts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w:t>
      </w:r>
    </w:p>
    <w:p w14:paraId="03F30DD6">
      <w:pPr>
        <w:spacing w:line="360" w:lineRule="auto"/>
        <w:ind w:firstLine="548" w:firstLineChars="196"/>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2.工程地点：</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w:t>
      </w:r>
    </w:p>
    <w:p w14:paraId="2EC303A2">
      <w:pPr>
        <w:spacing w:line="360" w:lineRule="auto"/>
        <w:ind w:firstLine="548" w:firstLineChars="196"/>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3.工程立项批准文号：</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bCs/>
          <w:color w:val="000000" w:themeColor="text1"/>
          <w:sz w:val="28"/>
          <w:szCs w:val="28"/>
          <w14:textFill>
            <w14:solidFill>
              <w14:schemeClr w14:val="tx1"/>
            </w14:solidFill>
          </w14:textFill>
        </w:rPr>
        <w:t>。</w:t>
      </w:r>
    </w:p>
    <w:p w14:paraId="4460C360">
      <w:pPr>
        <w:spacing w:line="360" w:lineRule="auto"/>
        <w:ind w:firstLine="548" w:firstLineChars="196"/>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4.资金来源：</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bCs/>
          <w:color w:val="000000" w:themeColor="text1"/>
          <w:sz w:val="28"/>
          <w:szCs w:val="28"/>
          <w14:textFill>
            <w14:solidFill>
              <w14:schemeClr w14:val="tx1"/>
            </w14:solidFill>
          </w14:textFill>
        </w:rPr>
        <w:t>。</w:t>
      </w:r>
    </w:p>
    <w:p w14:paraId="78FA0EC0">
      <w:pPr>
        <w:spacing w:line="360" w:lineRule="auto"/>
        <w:ind w:firstLine="548" w:firstLineChars="196"/>
        <w:rPr>
          <w:rFonts w:ascii="Times New Roman" w:hAnsi="Times New Roman" w:eastAsia="仿宋_GB2312" w:cs="Times New Roman"/>
          <w:bCs/>
          <w:color w:val="000000" w:themeColor="text1"/>
          <w:sz w:val="28"/>
          <w:szCs w:val="28"/>
          <w14:textFill>
            <w14:solidFill>
              <w14:schemeClr w14:val="tx1"/>
            </w14:solidFill>
          </w14:textFill>
        </w:rPr>
      </w:pPr>
      <w:r>
        <w:rPr>
          <w:rFonts w:hint="eastAsia" w:ascii="Times New Roman" w:hAnsi="Times New Roman" w:eastAsia="仿宋_GB2312" w:cs="Times New Roman"/>
          <w:bCs/>
          <w:color w:val="000000" w:themeColor="text1"/>
          <w:sz w:val="28"/>
          <w:szCs w:val="28"/>
          <w14:textFill>
            <w14:solidFill>
              <w14:schemeClr w14:val="tx1"/>
            </w14:solidFill>
          </w14:textFill>
        </w:rPr>
        <w:t>5.工程内容：</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bCs/>
          <w:color w:val="000000" w:themeColor="text1"/>
          <w:sz w:val="28"/>
          <w:szCs w:val="28"/>
          <w14:textFill>
            <w14:solidFill>
              <w14:schemeClr w14:val="tx1"/>
            </w14:solidFill>
          </w14:textFill>
        </w:rPr>
        <w:t>。</w:t>
      </w:r>
    </w:p>
    <w:p w14:paraId="32C5BB9C">
      <w:pPr>
        <w:spacing w:line="360" w:lineRule="auto"/>
        <w:ind w:firstLine="548" w:firstLineChars="196"/>
        <w:rPr>
          <w:rFonts w:ascii="Times New Roman" w:hAnsi="Times New Roman" w:eastAsia="仿宋_GB2312" w:cs="Times New Roman"/>
          <w:bCs/>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群体工程应附《</w:t>
      </w:r>
      <w:r>
        <w:rPr>
          <w:rFonts w:ascii="Times New Roman" w:hAnsi="Times New Roman" w:eastAsia="仿宋_GB2312" w:cs="Times New Roman"/>
          <w:color w:val="000000" w:themeColor="text1"/>
          <w:sz w:val="28"/>
          <w:szCs w:val="28"/>
          <w14:textFill>
            <w14:solidFill>
              <w14:schemeClr w14:val="tx1"/>
            </w14:solidFill>
          </w14:textFill>
        </w:rPr>
        <w:t>承包人承揽工程项目一览表</w:t>
      </w:r>
      <w:r>
        <w:rPr>
          <w:rFonts w:hint="eastAsia" w:ascii="Times New Roman" w:hAnsi="Times New Roman" w:eastAsia="仿宋_GB2312" w:cs="Times New Roman"/>
          <w:color w:val="000000" w:themeColor="text1"/>
          <w:sz w:val="28"/>
          <w:szCs w:val="28"/>
          <w14:textFill>
            <w14:solidFill>
              <w14:schemeClr w14:val="tx1"/>
            </w14:solidFill>
          </w14:textFill>
        </w:rPr>
        <w:t>》（附件1）。</w:t>
      </w:r>
    </w:p>
    <w:p w14:paraId="1D170AA9">
      <w:pPr>
        <w:spacing w:line="360" w:lineRule="auto"/>
        <w:ind w:firstLine="548" w:firstLineChars="196"/>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Cs/>
          <w:color w:val="000000" w:themeColor="text1"/>
          <w:sz w:val="28"/>
          <w:szCs w:val="28"/>
          <w14:textFill>
            <w14:solidFill>
              <w14:schemeClr w14:val="tx1"/>
            </w14:solidFill>
          </w14:textFill>
        </w:rPr>
        <w:t>6</w:t>
      </w:r>
      <w:r>
        <w:rPr>
          <w:rFonts w:ascii="Times New Roman" w:hAnsi="Times New Roman" w:eastAsia="仿宋_GB2312" w:cs="Times New Roman"/>
          <w:bCs/>
          <w:color w:val="000000" w:themeColor="text1"/>
          <w:sz w:val="28"/>
          <w:szCs w:val="28"/>
          <w14:textFill>
            <w14:solidFill>
              <w14:schemeClr w14:val="tx1"/>
            </w14:solidFill>
          </w14:textFill>
        </w:rPr>
        <w:t>.工程承包范围：</w:t>
      </w:r>
      <w:r>
        <w:rPr>
          <w:rFonts w:ascii="Times New Roman" w:hAnsi="Times New Roman" w:eastAsia="仿宋_GB2312" w:cs="Times New Roman"/>
          <w:color w:val="000000" w:themeColor="text1"/>
          <w:sz w:val="28"/>
          <w:szCs w:val="28"/>
          <w:u w:val="single"/>
          <w14:textFill>
            <w14:solidFill>
              <w14:schemeClr w14:val="tx1"/>
            </w14:solidFill>
          </w14:textFill>
        </w:rPr>
        <w:t></w:t>
      </w:r>
    </w:p>
    <w:p w14:paraId="11743032">
      <w:pPr>
        <w:keepNext/>
        <w:keepLines/>
        <w:spacing w:before="120" w:after="120" w:line="372" w:lineRule="auto"/>
        <w:outlineLvl w:val="3"/>
        <w:rPr>
          <w:rFonts w:ascii="Times New Roman" w:hAnsi="Times New Roman" w:eastAsia="黑体" w:cs="Times New Roman"/>
          <w:bCs/>
          <w:color w:val="000000" w:themeColor="text1"/>
          <w:sz w:val="28"/>
          <w:szCs w:val="28"/>
          <w14:textFill>
            <w14:solidFill>
              <w14:schemeClr w14:val="tx1"/>
            </w14:solidFill>
          </w14:textFill>
        </w:rPr>
      </w:pPr>
      <w:bookmarkStart w:id="129" w:name="_Toc351203482"/>
      <w:r>
        <w:rPr>
          <w:rFonts w:ascii="Times New Roman" w:hAnsi="Times New Roman" w:eastAsia="黑体" w:cs="Times New Roman"/>
          <w:bCs/>
          <w:color w:val="000000" w:themeColor="text1"/>
          <w:sz w:val="28"/>
          <w:szCs w:val="28"/>
          <w14:textFill>
            <w14:solidFill>
              <w14:schemeClr w14:val="tx1"/>
            </w14:solidFill>
          </w14:textFill>
        </w:rPr>
        <w:t>二、合同工期</w:t>
      </w:r>
      <w:bookmarkEnd w:id="129"/>
    </w:p>
    <w:p w14:paraId="30B0D133">
      <w:pPr>
        <w:spacing w:line="360" w:lineRule="auto"/>
        <w:ind w:firstLine="459"/>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计划开工日期：</w:t>
      </w:r>
      <w:r>
        <w:rPr>
          <w:rFonts w:ascii="Times New Roman" w:hAnsi="Times New Roman" w:eastAsia="仿宋_GB2312" w:cs="Times New Roman"/>
          <w:color w:val="000000" w:themeColor="text1"/>
          <w:sz w:val="28"/>
          <w:szCs w:val="28"/>
          <w:u w:val="single"/>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年</w:t>
      </w:r>
      <w:r>
        <w:rPr>
          <w:rFonts w:ascii="Times New Roman" w:hAnsi="Times New Roman" w:eastAsia="仿宋_GB2312" w:cs="Times New Roman"/>
          <w:color w:val="000000" w:themeColor="text1"/>
          <w:sz w:val="28"/>
          <w:szCs w:val="28"/>
          <w:u w:val="single"/>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月</w:t>
      </w:r>
      <w:r>
        <w:rPr>
          <w:rFonts w:ascii="Times New Roman" w:hAnsi="Times New Roman" w:eastAsia="仿宋_GB2312" w:cs="Times New Roman"/>
          <w:color w:val="000000" w:themeColor="text1"/>
          <w:sz w:val="28"/>
          <w:szCs w:val="28"/>
          <w:u w:val="single"/>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日。</w:t>
      </w:r>
    </w:p>
    <w:p w14:paraId="73FDBE9B">
      <w:pPr>
        <w:spacing w:line="360" w:lineRule="auto"/>
        <w:ind w:firstLine="459"/>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计划竣工日期：</w:t>
      </w:r>
      <w:r>
        <w:rPr>
          <w:rFonts w:ascii="Times New Roman" w:hAnsi="Times New Roman" w:eastAsia="仿宋_GB2312" w:cs="Times New Roman"/>
          <w:color w:val="000000" w:themeColor="text1"/>
          <w:sz w:val="28"/>
          <w:szCs w:val="28"/>
          <w:u w:val="single"/>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年</w:t>
      </w:r>
      <w:r>
        <w:rPr>
          <w:rFonts w:ascii="Times New Roman" w:hAnsi="Times New Roman" w:eastAsia="仿宋_GB2312" w:cs="Times New Roman"/>
          <w:color w:val="000000" w:themeColor="text1"/>
          <w:sz w:val="28"/>
          <w:szCs w:val="28"/>
          <w:u w:val="single"/>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月</w:t>
      </w:r>
      <w:r>
        <w:rPr>
          <w:rFonts w:ascii="Times New Roman" w:hAnsi="Times New Roman" w:eastAsia="仿宋_GB2312" w:cs="Times New Roman"/>
          <w:color w:val="000000" w:themeColor="text1"/>
          <w:sz w:val="28"/>
          <w:szCs w:val="28"/>
          <w:u w:val="single"/>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日。</w:t>
      </w:r>
    </w:p>
    <w:p w14:paraId="73D4E3CA">
      <w:pPr>
        <w:spacing w:line="360" w:lineRule="auto"/>
        <w:ind w:firstLine="459"/>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工期总日历天数：</w:t>
      </w:r>
      <w:r>
        <w:rPr>
          <w:rFonts w:ascii="Times New Roman" w:hAnsi="Times New Roman" w:eastAsia="仿宋_GB2312" w:cs="Times New Roman"/>
          <w:color w:val="000000" w:themeColor="text1"/>
          <w:sz w:val="28"/>
          <w:szCs w:val="28"/>
          <w:u w:val="single"/>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天。工期总日历天数与根据前述计划开竣工日期计算的工期天数不一致的，以工期总日历天数为准。</w:t>
      </w:r>
    </w:p>
    <w:p w14:paraId="548E232E">
      <w:pPr>
        <w:keepNext/>
        <w:keepLines/>
        <w:spacing w:before="120" w:after="120" w:line="372" w:lineRule="auto"/>
        <w:outlineLvl w:val="3"/>
        <w:rPr>
          <w:rFonts w:ascii="Times New Roman" w:hAnsi="Times New Roman" w:eastAsia="黑体" w:cs="Times New Roman"/>
          <w:b/>
          <w:color w:val="000000" w:themeColor="text1"/>
          <w:sz w:val="28"/>
          <w:szCs w:val="28"/>
          <w14:textFill>
            <w14:solidFill>
              <w14:schemeClr w14:val="tx1"/>
            </w14:solidFill>
          </w14:textFill>
        </w:rPr>
      </w:pPr>
      <w:bookmarkStart w:id="130" w:name="_Toc351203483"/>
      <w:r>
        <w:rPr>
          <w:rFonts w:ascii="Times New Roman" w:hAnsi="Times New Roman" w:eastAsia="黑体" w:cs="Times New Roman"/>
          <w:bCs/>
          <w:color w:val="000000" w:themeColor="text1"/>
          <w:sz w:val="28"/>
          <w:szCs w:val="28"/>
          <w14:textFill>
            <w14:solidFill>
              <w14:schemeClr w14:val="tx1"/>
            </w14:solidFill>
          </w14:textFill>
        </w:rPr>
        <w:t>三、质量标准</w:t>
      </w:r>
      <w:bookmarkEnd w:id="130"/>
    </w:p>
    <w:p w14:paraId="37EB8C49">
      <w:pPr>
        <w:spacing w:line="360" w:lineRule="auto"/>
        <w:ind w:firstLine="459"/>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工程质量符合</w:t>
      </w:r>
      <w:r>
        <w:rPr>
          <w:rFonts w:ascii="Times New Roman" w:hAnsi="Times New Roman" w:eastAsia="仿宋_GB2312" w:cs="Times New Roman"/>
          <w:color w:val="000000" w:themeColor="text1"/>
          <w:sz w:val="28"/>
          <w:szCs w:val="28"/>
          <w:u w:val="single"/>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标准。</w:t>
      </w:r>
    </w:p>
    <w:p w14:paraId="1F2DA0C0">
      <w:pPr>
        <w:keepNext/>
        <w:keepLines/>
        <w:spacing w:before="120" w:after="120" w:line="372" w:lineRule="auto"/>
        <w:outlineLvl w:val="3"/>
        <w:rPr>
          <w:rFonts w:ascii="Times New Roman" w:hAnsi="Times New Roman" w:eastAsia="黑体" w:cs="Times New Roman"/>
          <w:b/>
          <w:color w:val="000000" w:themeColor="text1"/>
          <w:sz w:val="28"/>
          <w:szCs w:val="28"/>
          <w14:textFill>
            <w14:solidFill>
              <w14:schemeClr w14:val="tx1"/>
            </w14:solidFill>
          </w14:textFill>
        </w:rPr>
      </w:pPr>
      <w:bookmarkStart w:id="131" w:name="_Toc351203484"/>
      <w:r>
        <w:rPr>
          <w:rFonts w:ascii="Times New Roman" w:hAnsi="Times New Roman" w:eastAsia="黑体" w:cs="Times New Roman"/>
          <w:bCs/>
          <w:color w:val="000000" w:themeColor="text1"/>
          <w:sz w:val="28"/>
          <w:szCs w:val="28"/>
          <w14:textFill>
            <w14:solidFill>
              <w14:schemeClr w14:val="tx1"/>
            </w14:solidFill>
          </w14:textFill>
        </w:rPr>
        <w:t>四、签约合同价与合同价格形式</w:t>
      </w:r>
      <w:bookmarkEnd w:id="131"/>
      <w:r>
        <w:rPr>
          <w:rFonts w:ascii="Times New Roman" w:hAnsi="Times New Roman" w:eastAsia="黑体" w:cs="Times New Roman"/>
          <w:bCs/>
          <w:color w:val="000000" w:themeColor="text1"/>
          <w:sz w:val="28"/>
          <w:szCs w:val="28"/>
          <w14:textFill>
            <w14:solidFill>
              <w14:schemeClr w14:val="tx1"/>
            </w14:solidFill>
          </w14:textFill>
        </w:rPr>
        <w:tab/>
      </w:r>
    </w:p>
    <w:p w14:paraId="2A45C62C">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1.签约合同价为：</w:t>
      </w:r>
    </w:p>
    <w:p w14:paraId="21585D1C">
      <w:pPr>
        <w:spacing w:line="360" w:lineRule="auto"/>
        <w:ind w:firstLine="700" w:firstLineChars="2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人民币（大写）(¥元)；</w:t>
      </w:r>
    </w:p>
    <w:p w14:paraId="0E16587A">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其中：</w:t>
      </w:r>
    </w:p>
    <w:p w14:paraId="6D29BB5F">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（1）安全文明施工费：</w:t>
      </w:r>
    </w:p>
    <w:p w14:paraId="576F523D">
      <w:pPr>
        <w:spacing w:line="360" w:lineRule="auto"/>
        <w:ind w:firstLine="1260" w:firstLineChars="4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人民币（大写） (¥元)；</w:t>
      </w:r>
    </w:p>
    <w:p w14:paraId="2C953DDF">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（2）材料和工程设备暂估价金额：</w:t>
      </w:r>
    </w:p>
    <w:p w14:paraId="1D12CD02">
      <w:pPr>
        <w:spacing w:line="360" w:lineRule="auto"/>
        <w:ind w:firstLine="1260" w:firstLineChars="4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人民币（大写） (¥元)；</w:t>
      </w:r>
    </w:p>
    <w:p w14:paraId="5EEA9ADF">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（3）专业工程暂估价金额：</w:t>
      </w:r>
    </w:p>
    <w:p w14:paraId="16FDFBCC">
      <w:pPr>
        <w:spacing w:line="360" w:lineRule="auto"/>
        <w:ind w:firstLine="1260" w:firstLineChars="4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人民币（大写） (¥元)；</w:t>
      </w:r>
    </w:p>
    <w:p w14:paraId="4DB34CE0">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（4）暂列金额：</w:t>
      </w:r>
    </w:p>
    <w:p w14:paraId="1D979BD1">
      <w:pPr>
        <w:spacing w:line="360" w:lineRule="auto"/>
        <w:ind w:firstLine="1260" w:firstLineChars="4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人民币（大写） (¥元)。</w:t>
      </w:r>
    </w:p>
    <w:p w14:paraId="74B0A35B">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2.合同价格形式：</w:t>
      </w:r>
      <w:r>
        <w:rPr>
          <w:rFonts w:ascii="Times New Roman" w:hAnsi="Times New Roman" w:eastAsia="仿宋_GB2312" w:cs="Times New Roman"/>
          <w:color w:val="000000" w:themeColor="text1"/>
          <w:sz w:val="28"/>
          <w:szCs w:val="28"/>
          <w:u w:val="single"/>
          <w14:textFill>
            <w14:solidFill>
              <w14:schemeClr w14:val="tx1"/>
            </w14:solidFill>
          </w14:textFill>
        </w:rPr>
        <w:t>           </w:t>
      </w:r>
      <w:r>
        <w:rPr>
          <w:rFonts w:ascii="Times New Roman" w:hAnsi="Times New Roman" w:eastAsia="仿宋_GB2312" w:cs="Times New Roman"/>
          <w:color w:val="000000" w:themeColor="text1"/>
          <w:sz w:val="28"/>
          <w:szCs w:val="28"/>
          <w14:textFill>
            <w14:solidFill>
              <w14:schemeClr w14:val="tx1"/>
            </w14:solidFill>
          </w14:textFill>
        </w:rPr>
        <w:t>。</w:t>
      </w:r>
    </w:p>
    <w:p w14:paraId="09E4205C">
      <w:pPr>
        <w:keepNext/>
        <w:keepLines/>
        <w:spacing w:before="120" w:after="120" w:line="372" w:lineRule="auto"/>
        <w:outlineLvl w:val="3"/>
        <w:rPr>
          <w:rFonts w:ascii="Times New Roman" w:hAnsi="Times New Roman" w:eastAsia="黑体" w:cs="Times New Roman"/>
          <w:bCs/>
          <w:color w:val="000000" w:themeColor="text1"/>
          <w:sz w:val="28"/>
          <w:szCs w:val="28"/>
          <w14:textFill>
            <w14:solidFill>
              <w14:schemeClr w14:val="tx1"/>
            </w14:solidFill>
          </w14:textFill>
        </w:rPr>
      </w:pPr>
      <w:bookmarkStart w:id="132" w:name="_Toc351203485"/>
      <w:r>
        <w:rPr>
          <w:rFonts w:ascii="Times New Roman" w:hAnsi="Times New Roman" w:eastAsia="黑体" w:cs="Times New Roman"/>
          <w:bCs/>
          <w:color w:val="000000" w:themeColor="text1"/>
          <w:sz w:val="28"/>
          <w:szCs w:val="28"/>
          <w14:textFill>
            <w14:solidFill>
              <w14:schemeClr w14:val="tx1"/>
            </w14:solidFill>
          </w14:textFill>
        </w:rPr>
        <w:t>五、</w:t>
      </w:r>
      <w:bookmarkEnd w:id="132"/>
      <w:r>
        <w:rPr>
          <w:rFonts w:ascii="Times New Roman" w:hAnsi="Times New Roman" w:eastAsia="黑体" w:cs="Times New Roman"/>
          <w:bCs/>
          <w:color w:val="000000" w:themeColor="text1"/>
          <w:sz w:val="28"/>
          <w:szCs w:val="28"/>
          <w14:textFill>
            <w14:solidFill>
              <w14:schemeClr w14:val="tx1"/>
            </w14:solidFill>
          </w14:textFill>
        </w:rPr>
        <w:t>项目经理</w:t>
      </w:r>
    </w:p>
    <w:p w14:paraId="6059BC42">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承包人项目经理：</w:t>
      </w:r>
      <w:r>
        <w:rPr>
          <w:rFonts w:ascii="Times New Roman" w:hAnsi="Times New Roman" w:eastAsia="仿宋_GB2312" w:cs="Times New Roman"/>
          <w:color w:val="000000" w:themeColor="text1"/>
          <w:sz w:val="28"/>
          <w:szCs w:val="28"/>
          <w:u w:val="single"/>
          <w14:textFill>
            <w14:solidFill>
              <w14:schemeClr w14:val="tx1"/>
            </w14:solidFill>
          </w14:textFill>
        </w:rPr>
        <w:t>         </w:t>
      </w:r>
      <w:r>
        <w:rPr>
          <w:rFonts w:ascii="Times New Roman" w:hAnsi="Times New Roman" w:eastAsia="仿宋_GB2312" w:cs="Times New Roman"/>
          <w:color w:val="000000" w:themeColor="text1"/>
          <w:sz w:val="28"/>
          <w:szCs w:val="28"/>
          <w14:textFill>
            <w14:solidFill>
              <w14:schemeClr w14:val="tx1"/>
            </w14:solidFill>
          </w14:textFill>
        </w:rPr>
        <w:t>。</w:t>
      </w:r>
    </w:p>
    <w:p w14:paraId="14438804">
      <w:pPr>
        <w:keepNext/>
        <w:keepLines/>
        <w:spacing w:before="120" w:after="120" w:line="372" w:lineRule="auto"/>
        <w:outlineLvl w:val="3"/>
        <w:rPr>
          <w:rFonts w:ascii="Times New Roman" w:hAnsi="Times New Roman" w:eastAsia="黑体" w:cs="Times New Roman"/>
          <w:b/>
          <w:color w:val="000000" w:themeColor="text1"/>
          <w:sz w:val="28"/>
          <w:szCs w:val="28"/>
          <w14:textFill>
            <w14:solidFill>
              <w14:schemeClr w14:val="tx1"/>
            </w14:solidFill>
          </w14:textFill>
        </w:rPr>
      </w:pPr>
      <w:bookmarkStart w:id="133" w:name="_Toc351203486"/>
      <w:r>
        <w:rPr>
          <w:rFonts w:ascii="Times New Roman" w:hAnsi="Times New Roman" w:eastAsia="黑体" w:cs="Times New Roman"/>
          <w:bCs/>
          <w:color w:val="000000" w:themeColor="text1"/>
          <w:sz w:val="28"/>
          <w:szCs w:val="28"/>
          <w14:textFill>
            <w14:solidFill>
              <w14:schemeClr w14:val="tx1"/>
            </w14:solidFill>
          </w14:textFill>
        </w:rPr>
        <w:t>六、合同文件构成</w:t>
      </w:r>
      <w:bookmarkEnd w:id="133"/>
    </w:p>
    <w:p w14:paraId="7372E0F3">
      <w:pPr>
        <w:spacing w:line="360" w:lineRule="auto"/>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本协议书与下列文件一起构成合同文件：</w:t>
      </w:r>
    </w:p>
    <w:p w14:paraId="0863B5FC">
      <w:pPr>
        <w:autoSpaceDE w:val="0"/>
        <w:autoSpaceDN w:val="0"/>
        <w:adjustRightInd w:val="0"/>
        <w:spacing w:line="360"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（1）中标通知书（如果有）；</w:t>
      </w:r>
    </w:p>
    <w:p w14:paraId="5ED5BBAD">
      <w:pPr>
        <w:autoSpaceDE w:val="0"/>
        <w:autoSpaceDN w:val="0"/>
        <w:adjustRightInd w:val="0"/>
        <w:spacing w:line="360"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（2）投标函及其附录（如果有）；</w:t>
      </w:r>
    </w:p>
    <w:p w14:paraId="54FF28A9">
      <w:pPr>
        <w:autoSpaceDE w:val="0"/>
        <w:autoSpaceDN w:val="0"/>
        <w:adjustRightInd w:val="0"/>
        <w:spacing w:line="360"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（3）专用合同条款及其附件；</w:t>
      </w:r>
    </w:p>
    <w:p w14:paraId="5E32F08E">
      <w:pPr>
        <w:autoSpaceDE w:val="0"/>
        <w:autoSpaceDN w:val="0"/>
        <w:adjustRightInd w:val="0"/>
        <w:spacing w:line="360"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（4）通用合同条款；</w:t>
      </w:r>
    </w:p>
    <w:p w14:paraId="2C36DD9C">
      <w:pPr>
        <w:autoSpaceDE w:val="0"/>
        <w:autoSpaceDN w:val="0"/>
        <w:adjustRightInd w:val="0"/>
        <w:spacing w:line="360"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（5）技术标准和要求；</w:t>
      </w:r>
    </w:p>
    <w:p w14:paraId="73C2A9A7">
      <w:pPr>
        <w:autoSpaceDE w:val="0"/>
        <w:autoSpaceDN w:val="0"/>
        <w:adjustRightInd w:val="0"/>
        <w:spacing w:line="360"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（6）图纸；</w:t>
      </w:r>
    </w:p>
    <w:p w14:paraId="54A69CB9">
      <w:pPr>
        <w:autoSpaceDE w:val="0"/>
        <w:autoSpaceDN w:val="0"/>
        <w:adjustRightInd w:val="0"/>
        <w:spacing w:line="360"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（7）已标价工程量清单或预算书；</w:t>
      </w:r>
    </w:p>
    <w:p w14:paraId="15AE0231">
      <w:pPr>
        <w:autoSpaceDE w:val="0"/>
        <w:autoSpaceDN w:val="0"/>
        <w:adjustRightInd w:val="0"/>
        <w:spacing w:line="360"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（8）其他合同文件。</w:t>
      </w:r>
    </w:p>
    <w:p w14:paraId="235CB5E1">
      <w:pPr>
        <w:autoSpaceDE w:val="0"/>
        <w:autoSpaceDN w:val="0"/>
        <w:adjustRightInd w:val="0"/>
        <w:spacing w:line="360"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在合同订立及履行过程中形成的与合同有关的文件均构成合同文件组成部分。</w:t>
      </w:r>
    </w:p>
    <w:p w14:paraId="329FF282">
      <w:pPr>
        <w:autoSpaceDE w:val="0"/>
        <w:autoSpaceDN w:val="0"/>
        <w:adjustRightInd w:val="0"/>
        <w:spacing w:line="360"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上述各项合同文件包括合同当事人就该项合同文件所作出的补充和修改，属于同一类内容的文件，应以最新签署的为准。</w:t>
      </w:r>
      <w:r>
        <w:rPr>
          <w:rFonts w:hint="eastAsia" w:ascii="Times New Roman" w:hAnsi="Times New Roman" w:eastAsia="仿宋_GB2312" w:cs="Times New Roman"/>
          <w:color w:val="000000" w:themeColor="text1"/>
          <w:sz w:val="28"/>
          <w:szCs w:val="28"/>
          <w14:textFill>
            <w14:solidFill>
              <w14:schemeClr w14:val="tx1"/>
            </w14:solidFill>
          </w14:textFill>
        </w:rPr>
        <w:t>专用合同条款及其附件须经合同当事人签字或盖章。</w:t>
      </w:r>
    </w:p>
    <w:p w14:paraId="30CBE408">
      <w:pPr>
        <w:keepNext/>
        <w:keepLines/>
        <w:spacing w:before="120" w:after="120" w:line="372" w:lineRule="auto"/>
        <w:outlineLvl w:val="3"/>
        <w:rPr>
          <w:rFonts w:ascii="Times New Roman" w:hAnsi="Times New Roman" w:eastAsia="黑体" w:cs="Times New Roman"/>
          <w:color w:val="000000" w:themeColor="text1"/>
          <w:sz w:val="28"/>
          <w:szCs w:val="28"/>
          <w14:textFill>
            <w14:solidFill>
              <w14:schemeClr w14:val="tx1"/>
            </w14:solidFill>
          </w14:textFill>
        </w:rPr>
      </w:pPr>
      <w:bookmarkStart w:id="134" w:name="_Toc351203487"/>
      <w:r>
        <w:rPr>
          <w:rFonts w:ascii="Times New Roman" w:hAnsi="Times New Roman" w:eastAsia="黑体" w:cs="Times New Roman"/>
          <w:bCs/>
          <w:color w:val="000000" w:themeColor="text1"/>
          <w:sz w:val="28"/>
          <w:szCs w:val="28"/>
          <w14:textFill>
            <w14:solidFill>
              <w14:schemeClr w14:val="tx1"/>
            </w14:solidFill>
          </w14:textFill>
        </w:rPr>
        <w:t>七、承诺</w:t>
      </w:r>
      <w:bookmarkEnd w:id="134"/>
    </w:p>
    <w:p w14:paraId="4B31504F">
      <w:pPr>
        <w:spacing w:line="360" w:lineRule="auto"/>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1.发包人承诺按照法律规定履行项目审批手续、筹集工程建设资金并按照合同约定的期限和方式支付合同价款。</w:t>
      </w:r>
    </w:p>
    <w:p w14:paraId="3BDA05C6">
      <w:pPr>
        <w:spacing w:line="360" w:lineRule="auto"/>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57FE5076">
      <w:pPr>
        <w:spacing w:line="360" w:lineRule="auto"/>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3.发包人和承包人通过招投标形式签订合同的，双方理解并</w:t>
      </w:r>
      <w:r>
        <w:rPr>
          <w:rFonts w:hint="eastAsia" w:ascii="Times New Roman" w:hAnsi="Times New Roman" w:eastAsia="仿宋_GB2312" w:cs="Times New Roman"/>
          <w:bCs/>
          <w:color w:val="000000" w:themeColor="text1"/>
          <w:sz w:val="28"/>
          <w:szCs w:val="28"/>
          <w14:textFill>
            <w14:solidFill>
              <w14:schemeClr w14:val="tx1"/>
            </w14:solidFill>
          </w14:textFill>
        </w:rPr>
        <w:t>承诺</w:t>
      </w:r>
      <w:r>
        <w:rPr>
          <w:rFonts w:ascii="Times New Roman" w:hAnsi="Times New Roman" w:eastAsia="仿宋_GB2312" w:cs="Times New Roman"/>
          <w:bCs/>
          <w:color w:val="000000" w:themeColor="text1"/>
          <w:sz w:val="28"/>
          <w:szCs w:val="28"/>
          <w14:textFill>
            <w14:solidFill>
              <w14:schemeClr w14:val="tx1"/>
            </w14:solidFill>
          </w14:textFill>
        </w:rPr>
        <w:t>不再就同一工程另行签订与合同实质性内容相背离的协议。</w:t>
      </w:r>
    </w:p>
    <w:p w14:paraId="177B4A55">
      <w:pPr>
        <w:spacing w:line="360" w:lineRule="auto"/>
        <w:rPr>
          <w:rFonts w:ascii="Times New Roman" w:hAnsi="Times New Roman" w:eastAsia="黑体" w:cs="Times New Roman"/>
          <w:bCs/>
          <w:color w:val="000000" w:themeColor="text1"/>
          <w:sz w:val="28"/>
          <w:szCs w:val="28"/>
          <w14:textFill>
            <w14:solidFill>
              <w14:schemeClr w14:val="tx1"/>
            </w14:solidFill>
          </w14:textFill>
        </w:rPr>
      </w:pPr>
      <w:bookmarkStart w:id="135" w:name="_Toc351203488"/>
      <w:r>
        <w:rPr>
          <w:rFonts w:ascii="Times New Roman" w:hAnsi="Times New Roman" w:eastAsia="黑体" w:cs="Times New Roman"/>
          <w:b/>
          <w:color w:val="000000" w:themeColor="text1"/>
          <w:sz w:val="28"/>
          <w:szCs w:val="28"/>
          <w14:textFill>
            <w14:solidFill>
              <w14:schemeClr w14:val="tx1"/>
            </w14:solidFill>
          </w14:textFill>
        </w:rPr>
        <w:t>八、词语含义</w:t>
      </w:r>
      <w:bookmarkEnd w:id="135"/>
    </w:p>
    <w:p w14:paraId="54CDF236">
      <w:pPr>
        <w:spacing w:line="360" w:lineRule="auto"/>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本协议书中词语含义与第二部分通用合同条款中赋予的含义相同。</w:t>
      </w:r>
    </w:p>
    <w:p w14:paraId="70F7CE50">
      <w:pPr>
        <w:keepNext/>
        <w:keepLines/>
        <w:spacing w:before="120" w:after="120" w:line="372" w:lineRule="auto"/>
        <w:outlineLvl w:val="3"/>
        <w:rPr>
          <w:rFonts w:ascii="Times New Roman" w:hAnsi="Times New Roman" w:eastAsia="黑体" w:cs="Times New Roman"/>
          <w:b/>
          <w:color w:val="000000" w:themeColor="text1"/>
          <w:sz w:val="28"/>
          <w:szCs w:val="28"/>
          <w14:textFill>
            <w14:solidFill>
              <w14:schemeClr w14:val="tx1"/>
            </w14:solidFill>
          </w14:textFill>
        </w:rPr>
      </w:pPr>
      <w:bookmarkStart w:id="136" w:name="_Toc351203489"/>
      <w:r>
        <w:rPr>
          <w:rFonts w:ascii="Times New Roman" w:hAnsi="Times New Roman" w:eastAsia="黑体" w:cs="Times New Roman"/>
          <w:bCs/>
          <w:color w:val="000000" w:themeColor="text1"/>
          <w:sz w:val="28"/>
          <w:szCs w:val="28"/>
          <w14:textFill>
            <w14:solidFill>
              <w14:schemeClr w14:val="tx1"/>
            </w14:solidFill>
          </w14:textFill>
        </w:rPr>
        <w:t>九、签订时间</w:t>
      </w:r>
      <w:bookmarkEnd w:id="136"/>
    </w:p>
    <w:p w14:paraId="4231F019">
      <w:pPr>
        <w:spacing w:line="360" w:lineRule="auto"/>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本合同于年月日签订。</w:t>
      </w:r>
    </w:p>
    <w:p w14:paraId="01D9DAB5">
      <w:pPr>
        <w:keepNext/>
        <w:keepLines/>
        <w:spacing w:before="120" w:after="120" w:line="372" w:lineRule="auto"/>
        <w:outlineLvl w:val="3"/>
        <w:rPr>
          <w:rFonts w:ascii="Times New Roman" w:hAnsi="Times New Roman" w:eastAsia="黑体" w:cs="Times New Roman"/>
          <w:b/>
          <w:color w:val="000000" w:themeColor="text1"/>
          <w:sz w:val="28"/>
          <w:szCs w:val="28"/>
          <w14:textFill>
            <w14:solidFill>
              <w14:schemeClr w14:val="tx1"/>
            </w14:solidFill>
          </w14:textFill>
        </w:rPr>
      </w:pPr>
      <w:bookmarkStart w:id="137" w:name="_Toc351203490"/>
      <w:r>
        <w:rPr>
          <w:rFonts w:ascii="Times New Roman" w:hAnsi="Times New Roman" w:eastAsia="黑体" w:cs="Times New Roman"/>
          <w:bCs/>
          <w:color w:val="000000" w:themeColor="text1"/>
          <w:sz w:val="28"/>
          <w:szCs w:val="28"/>
          <w14:textFill>
            <w14:solidFill>
              <w14:schemeClr w14:val="tx1"/>
            </w14:solidFill>
          </w14:textFill>
        </w:rPr>
        <w:t>十、签订地点</w:t>
      </w:r>
      <w:bookmarkEnd w:id="137"/>
    </w:p>
    <w:p w14:paraId="693E5858">
      <w:pPr>
        <w:spacing w:line="360" w:lineRule="auto"/>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本合同在签订。</w:t>
      </w:r>
    </w:p>
    <w:p w14:paraId="04C91BFC">
      <w:pPr>
        <w:keepNext/>
        <w:keepLines/>
        <w:outlineLvl w:val="3"/>
        <w:rPr>
          <w:rFonts w:ascii="Times New Roman" w:hAnsi="Times New Roman" w:eastAsia="黑体" w:cs="Times New Roman"/>
          <w:b/>
          <w:color w:val="000000" w:themeColor="text1"/>
          <w:sz w:val="28"/>
          <w:szCs w:val="28"/>
          <w14:textFill>
            <w14:solidFill>
              <w14:schemeClr w14:val="tx1"/>
            </w14:solidFill>
          </w14:textFill>
        </w:rPr>
      </w:pPr>
      <w:bookmarkStart w:id="138" w:name="_Toc351203491"/>
      <w:r>
        <w:rPr>
          <w:rFonts w:ascii="Times New Roman" w:hAnsi="Times New Roman" w:eastAsia="黑体" w:cs="Times New Roman"/>
          <w:bCs/>
          <w:color w:val="000000" w:themeColor="text1"/>
          <w:sz w:val="28"/>
          <w:szCs w:val="28"/>
          <w14:textFill>
            <w14:solidFill>
              <w14:schemeClr w14:val="tx1"/>
            </w14:solidFill>
          </w14:textFill>
        </w:rPr>
        <w:t>十一、补充协议</w:t>
      </w:r>
      <w:bookmarkEnd w:id="138"/>
    </w:p>
    <w:p w14:paraId="2964337A">
      <w:pPr>
        <w:spacing w:line="360" w:lineRule="auto"/>
        <w:ind w:firstLine="560" w:firstLineChars="200"/>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合同未尽事宜，合同当事人另行签订补充协议</w:t>
      </w:r>
      <w:r>
        <w:rPr>
          <w:rFonts w:hint="eastAsia" w:ascii="Times New Roman" w:hAnsi="Times New Roman" w:eastAsia="仿宋_GB2312" w:cs="Times New Roman"/>
          <w:bCs/>
          <w:color w:val="000000" w:themeColor="text1"/>
          <w:sz w:val="28"/>
          <w:szCs w:val="28"/>
          <w14:textFill>
            <w14:solidFill>
              <w14:schemeClr w14:val="tx1"/>
            </w14:solidFill>
          </w14:textFill>
        </w:rPr>
        <w:t>，</w:t>
      </w:r>
      <w:r>
        <w:rPr>
          <w:rFonts w:ascii="Times New Roman" w:hAnsi="Times New Roman" w:eastAsia="仿宋_GB2312" w:cs="Times New Roman"/>
          <w:bCs/>
          <w:color w:val="000000" w:themeColor="text1"/>
          <w:sz w:val="28"/>
          <w:szCs w:val="28"/>
          <w14:textFill>
            <w14:solidFill>
              <w14:schemeClr w14:val="tx1"/>
            </w14:solidFill>
          </w14:textFill>
        </w:rPr>
        <w:t>补充协议是合同的组成部分。</w:t>
      </w:r>
    </w:p>
    <w:p w14:paraId="7CA94C49">
      <w:pPr>
        <w:keepNext/>
        <w:keepLines/>
        <w:spacing w:before="120" w:after="120" w:line="372" w:lineRule="auto"/>
        <w:outlineLvl w:val="3"/>
        <w:rPr>
          <w:rFonts w:ascii="Times New Roman" w:hAnsi="Times New Roman" w:eastAsia="黑体" w:cs="Times New Roman"/>
          <w:b/>
          <w:color w:val="000000" w:themeColor="text1"/>
          <w:sz w:val="28"/>
          <w:szCs w:val="28"/>
          <w14:textFill>
            <w14:solidFill>
              <w14:schemeClr w14:val="tx1"/>
            </w14:solidFill>
          </w14:textFill>
        </w:rPr>
      </w:pPr>
      <w:bookmarkStart w:id="139" w:name="_Toc351203492"/>
      <w:r>
        <w:rPr>
          <w:rFonts w:ascii="Times New Roman" w:hAnsi="Times New Roman" w:eastAsia="黑体" w:cs="Times New Roman"/>
          <w:bCs/>
          <w:color w:val="000000" w:themeColor="text1"/>
          <w:sz w:val="28"/>
          <w:szCs w:val="28"/>
          <w14:textFill>
            <w14:solidFill>
              <w14:schemeClr w14:val="tx1"/>
            </w14:solidFill>
          </w14:textFill>
        </w:rPr>
        <w:t>十二、合同生效</w:t>
      </w:r>
      <w:bookmarkEnd w:id="139"/>
    </w:p>
    <w:p w14:paraId="0C3B9268">
      <w:pPr>
        <w:spacing w:line="360" w:lineRule="auto"/>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本合同自生效。</w:t>
      </w:r>
    </w:p>
    <w:p w14:paraId="0C36B918">
      <w:pPr>
        <w:keepNext/>
        <w:keepLines/>
        <w:outlineLvl w:val="3"/>
        <w:rPr>
          <w:rFonts w:ascii="Times New Roman" w:hAnsi="Times New Roman" w:eastAsia="黑体" w:cs="Times New Roman"/>
          <w:b/>
          <w:color w:val="000000" w:themeColor="text1"/>
          <w:sz w:val="28"/>
          <w:szCs w:val="28"/>
          <w14:textFill>
            <w14:solidFill>
              <w14:schemeClr w14:val="tx1"/>
            </w14:solidFill>
          </w14:textFill>
        </w:rPr>
      </w:pPr>
      <w:bookmarkStart w:id="140" w:name="_Toc351203493"/>
      <w:r>
        <w:rPr>
          <w:rFonts w:ascii="Times New Roman" w:hAnsi="Times New Roman" w:eastAsia="黑体" w:cs="Times New Roman"/>
          <w:bCs/>
          <w:color w:val="000000" w:themeColor="text1"/>
          <w:sz w:val="28"/>
          <w:szCs w:val="28"/>
          <w14:textFill>
            <w14:solidFill>
              <w14:schemeClr w14:val="tx1"/>
            </w14:solidFill>
          </w14:textFill>
        </w:rPr>
        <w:t>十三、合同份数</w:t>
      </w:r>
      <w:bookmarkEnd w:id="140"/>
    </w:p>
    <w:p w14:paraId="6D380E2C">
      <w:pPr>
        <w:spacing w:line="360" w:lineRule="auto"/>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本合同一式份，均具有同等法律效力，发包人执份，承包人执份。</w:t>
      </w:r>
    </w:p>
    <w:p w14:paraId="1C84C64D">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p>
    <w:p w14:paraId="27E7E5C6">
      <w:pPr>
        <w:spacing w:line="360" w:lineRule="auto"/>
        <w:rPr>
          <w:rFonts w:ascii="Times New Roman" w:hAnsi="Times New Roman" w:eastAsia="仿宋_GB2312" w:cs="Times New Roman"/>
          <w:color w:val="000000" w:themeColor="text1"/>
          <w:sz w:val="28"/>
          <w:szCs w:val="28"/>
          <w:u w:val="single"/>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发包人</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(公章)承包人</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(公章)</w:t>
      </w:r>
    </w:p>
    <w:p w14:paraId="4EBFAFBF">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p>
    <w:p w14:paraId="21F1345F">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法定代表人或其委托代理人：法定代表人或其委托代理人：</w:t>
      </w:r>
    </w:p>
    <w:p w14:paraId="286FDBC8">
      <w:pPr>
        <w:spacing w:line="360" w:lineRule="auto"/>
        <w:rPr>
          <w:rFonts w:ascii="Times New Roman" w:hAnsi="Times New Roman" w:eastAsia="仿宋_GB2312" w:cs="Times New Roman"/>
          <w:color w:val="000000" w:themeColor="text1"/>
          <w:sz w:val="28"/>
          <w:szCs w:val="28"/>
          <w:u w:val="single"/>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（签字）（签字）</w:t>
      </w:r>
    </w:p>
    <w:p w14:paraId="10CC14ED">
      <w:pPr>
        <w:tabs>
          <w:tab w:val="left" w:pos="4410"/>
        </w:tabs>
        <w:spacing w:line="360" w:lineRule="auto"/>
        <w:rPr>
          <w:rFonts w:ascii="Times New Roman" w:hAnsi="Times New Roman" w:eastAsia="仿宋_GB2312" w:cs="Times New Roman"/>
          <w:color w:val="000000" w:themeColor="text1"/>
          <w:sz w:val="28"/>
          <w:szCs w:val="28"/>
          <w14:textFill>
            <w14:solidFill>
              <w14:schemeClr w14:val="tx1"/>
            </w14:solidFill>
          </w14:textFill>
        </w:rPr>
      </w:pPr>
    </w:p>
    <w:p w14:paraId="6C2486D6">
      <w:pPr>
        <w:tabs>
          <w:tab w:val="left" w:pos="4410"/>
        </w:tabs>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组织机构代码：</w:t>
      </w:r>
      <w:r>
        <w:rPr>
          <w:rFonts w:ascii="Times New Roman" w:hAnsi="Times New Roman" w:eastAsia="仿宋_GB2312" w:cs="Times New Roman"/>
          <w:color w:val="000000" w:themeColor="text1"/>
          <w:sz w:val="28"/>
          <w:szCs w:val="28"/>
          <w:u w:val="single"/>
          <w14:textFill>
            <w14:solidFill>
              <w14:schemeClr w14:val="tx1"/>
            </w14:solidFill>
          </w14:textFill>
        </w:rPr>
        <w:t xml:space="preserve">      </w:t>
      </w:r>
      <w:r>
        <w:rPr>
          <w:rFonts w:hint="eastAsia" w:ascii="Times New Roman" w:hAnsi="Times New Roman" w:eastAsia="仿宋_GB2312" w:cs="Times New Roman"/>
          <w:color w:val="000000" w:themeColor="text1"/>
          <w:sz w:val="28"/>
          <w:szCs w:val="28"/>
          <w14:textFill>
            <w14:solidFill>
              <w14:schemeClr w14:val="tx1"/>
            </w14:solidFill>
          </w14:textFill>
        </w:rPr>
        <w:t>组织机构代码：</w:t>
      </w:r>
      <w:r>
        <w:rPr>
          <w:rFonts w:ascii="Times New Roman" w:hAnsi="Times New Roman" w:eastAsia="仿宋_GB2312" w:cs="Times New Roman"/>
          <w:color w:val="000000" w:themeColor="text1"/>
          <w:sz w:val="28"/>
          <w:szCs w:val="28"/>
          <w:u w:val="single"/>
          <w14:textFill>
            <w14:solidFill>
              <w14:schemeClr w14:val="tx1"/>
            </w14:solidFill>
          </w14:textFill>
        </w:rPr>
        <w:t xml:space="preserve">   </w:t>
      </w:r>
    </w:p>
    <w:p w14:paraId="28BCB6A6">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地址：</w:t>
      </w:r>
      <w:r>
        <w:rPr>
          <w:rFonts w:ascii="Times New Roman" w:hAnsi="Times New Roman" w:eastAsia="仿宋_GB2312" w:cs="Times New Roman"/>
          <w:color w:val="000000" w:themeColor="text1"/>
          <w:sz w:val="28"/>
          <w:szCs w:val="28"/>
          <w:u w:val="single"/>
          <w14:textFill>
            <w14:solidFill>
              <w14:schemeClr w14:val="tx1"/>
            </w14:solidFill>
          </w14:textFill>
        </w:rPr>
        <w:t xml:space="preserve">     </w:t>
      </w:r>
      <w:r>
        <w:rPr>
          <w:rFonts w:ascii="Times New Roman" w:hAnsi="Times New Roman" w:eastAsia="仿宋_GB2312" w:cs="Times New Roman"/>
          <w:color w:val="000000" w:themeColor="text1"/>
          <w:sz w:val="28"/>
          <w:szCs w:val="28"/>
          <w14:textFill>
            <w14:solidFill>
              <w14:schemeClr w14:val="tx1"/>
            </w14:solidFill>
          </w14:textFill>
        </w:rPr>
        <w:t>地址：</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
    <w:p w14:paraId="4353D6DE">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邮政编码：</w:t>
      </w:r>
      <w:r>
        <w:rPr>
          <w:rFonts w:ascii="Times New Roman" w:hAnsi="Times New Roman" w:eastAsia="仿宋_GB2312" w:cs="Times New Roman"/>
          <w:color w:val="000000" w:themeColor="text1"/>
          <w:sz w:val="28"/>
          <w:szCs w:val="28"/>
          <w:u w:val="single"/>
          <w14:textFill>
            <w14:solidFill>
              <w14:schemeClr w14:val="tx1"/>
            </w14:solidFill>
          </w14:textFill>
        </w:rPr>
        <w:t xml:space="preserve">   </w:t>
      </w:r>
      <w:r>
        <w:rPr>
          <w:rFonts w:ascii="Times New Roman" w:hAnsi="Times New Roman" w:eastAsia="仿宋_GB2312" w:cs="Times New Roman"/>
          <w:color w:val="000000" w:themeColor="text1"/>
          <w:sz w:val="28"/>
          <w:szCs w:val="28"/>
          <w14:textFill>
            <w14:solidFill>
              <w14:schemeClr w14:val="tx1"/>
            </w14:solidFill>
          </w14:textFill>
        </w:rPr>
        <w:t>邮政编码：</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
    <w:p w14:paraId="72F4ECDE">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法定代表人：</w:t>
      </w:r>
      <w:r>
        <w:rPr>
          <w:rFonts w:ascii="Times New Roman" w:hAnsi="Times New Roman" w:eastAsia="仿宋_GB2312" w:cs="Times New Roman"/>
          <w:color w:val="000000" w:themeColor="text1"/>
          <w:sz w:val="28"/>
          <w:szCs w:val="28"/>
          <w:u w:val="single"/>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法定代表人：</w:t>
      </w:r>
      <w:r>
        <w:rPr>
          <w:rFonts w:ascii="Times New Roman" w:hAnsi="Times New Roman" w:eastAsia="仿宋_GB2312" w:cs="Times New Roman"/>
          <w:color w:val="000000" w:themeColor="text1"/>
          <w:sz w:val="28"/>
          <w:szCs w:val="28"/>
          <w:u w:val="single"/>
          <w14:textFill>
            <w14:solidFill>
              <w14:schemeClr w14:val="tx1"/>
            </w14:solidFill>
          </w14:textFill>
        </w:rPr>
        <w:t></w:t>
      </w:r>
    </w:p>
    <w:p w14:paraId="51047C60">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委托代理人：</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委托代理人：</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
    <w:p w14:paraId="1755B111">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电话：</w:t>
      </w:r>
      <w:r>
        <w:rPr>
          <w:rFonts w:ascii="Times New Roman" w:hAnsi="Times New Roman" w:eastAsia="仿宋_GB2312" w:cs="Times New Roman"/>
          <w:color w:val="000000" w:themeColor="text1"/>
          <w:sz w:val="28"/>
          <w:szCs w:val="28"/>
          <w:u w:val="single"/>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电话：</w:t>
      </w:r>
      <w:r>
        <w:rPr>
          <w:rFonts w:ascii="Times New Roman" w:hAnsi="Times New Roman" w:eastAsia="仿宋_GB2312" w:cs="Times New Roman"/>
          <w:color w:val="000000" w:themeColor="text1"/>
          <w:sz w:val="28"/>
          <w:szCs w:val="28"/>
          <w:u w:val="single"/>
          <w14:textFill>
            <w14:solidFill>
              <w14:schemeClr w14:val="tx1"/>
            </w14:solidFill>
          </w14:textFill>
        </w:rPr>
        <w:t></w:t>
      </w:r>
    </w:p>
    <w:p w14:paraId="43592C45">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传真：</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传真：</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
    <w:p w14:paraId="1B264353">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电子信箱：电子信箱：</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
    <w:p w14:paraId="0EDED2EB">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开户银行：</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开户银行：</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
    <w:p w14:paraId="0C59C98C">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账号：</w:t>
      </w:r>
      <w:r>
        <w:rPr>
          <w:rFonts w:ascii="Times New Roman" w:hAnsi="Times New Roman" w:eastAsia="仿宋_GB2312" w:cs="Times New Roman"/>
          <w:color w:val="000000" w:themeColor="text1"/>
          <w:sz w:val="28"/>
          <w:szCs w:val="28"/>
          <w:u w:val="single"/>
          <w14:textFill>
            <w14:solidFill>
              <w14:schemeClr w14:val="tx1"/>
            </w14:solidFill>
          </w14:textFill>
        </w:rPr>
        <w:t xml:space="preserve">       </w:t>
      </w:r>
      <w:r>
        <w:rPr>
          <w:rFonts w:ascii="Times New Roman" w:hAnsi="Times New Roman" w:eastAsia="仿宋_GB2312" w:cs="Times New Roman"/>
          <w:color w:val="000000" w:themeColor="text1"/>
          <w:sz w:val="28"/>
          <w:szCs w:val="28"/>
          <w14:textFill>
            <w14:solidFill>
              <w14:schemeClr w14:val="tx1"/>
            </w14:solidFill>
          </w14:textFill>
        </w:rPr>
        <w:t>账号：</w:t>
      </w:r>
      <w:r>
        <w:rPr>
          <w:rFonts w:ascii="Times New Roman" w:hAnsi="Times New Roman" w:eastAsia="仿宋_GB2312" w:cs="Times New Roman"/>
          <w:color w:val="000000" w:themeColor="text1"/>
          <w:sz w:val="28"/>
          <w:szCs w:val="28"/>
          <w:u w:val="single"/>
          <w14:textFill>
            <w14:solidFill>
              <w14:schemeClr w14:val="tx1"/>
            </w14:solidFill>
          </w14:textFill>
        </w:rPr>
        <w:t></w:t>
      </w:r>
    </w:p>
    <w:p w14:paraId="0712A681">
      <w:pPr>
        <w:spacing w:line="360" w:lineRule="auto"/>
        <w:rPr>
          <w:rFonts w:ascii="宋体" w:hAnsi="宋体" w:eastAsia="宋体" w:cs="仿宋_GB2312"/>
          <w:color w:val="000000" w:themeColor="text1"/>
          <w:sz w:val="24"/>
          <w14:textFill>
            <w14:solidFill>
              <w14:schemeClr w14:val="tx1"/>
            </w14:solidFill>
          </w14:textFill>
        </w:rPr>
      </w:pPr>
    </w:p>
    <w:p w14:paraId="6D195890">
      <w:pPr>
        <w:snapToGrid w:val="0"/>
        <w:spacing w:line="360" w:lineRule="auto"/>
        <w:jc w:val="center"/>
        <w:rPr>
          <w:rFonts w:cs="Times New Roman" w:asciiTheme="minorEastAsia" w:hAnsiTheme="minorEastAsia"/>
          <w:color w:val="000000" w:themeColor="text1"/>
          <w:sz w:val="24"/>
          <w:szCs w:val="24"/>
          <w14:textFill>
            <w14:solidFill>
              <w14:schemeClr w14:val="tx1"/>
            </w14:solidFill>
          </w14:textFill>
        </w:rPr>
      </w:pPr>
    </w:p>
    <w:p w14:paraId="2BFC3F4B">
      <w:pPr>
        <w:snapToGrid w:val="0"/>
        <w:spacing w:line="360" w:lineRule="auto"/>
        <w:jc w:val="center"/>
        <w:rPr>
          <w:rFonts w:cs="Times New Roman" w:asciiTheme="minorEastAsia" w:hAnsiTheme="minorEastAsia"/>
          <w:color w:val="000000" w:themeColor="text1"/>
          <w:sz w:val="24"/>
          <w:szCs w:val="24"/>
          <w14:textFill>
            <w14:solidFill>
              <w14:schemeClr w14:val="tx1"/>
            </w14:solidFill>
          </w14:textFill>
        </w:rPr>
      </w:pPr>
    </w:p>
    <w:p w14:paraId="1324FD53">
      <w:pPr>
        <w:snapToGrid w:val="0"/>
        <w:spacing w:line="360" w:lineRule="auto"/>
        <w:jc w:val="center"/>
        <w:rPr>
          <w:rFonts w:cs="Times New Roman" w:asciiTheme="minorEastAsia" w:hAnsiTheme="minorEastAsia"/>
          <w:color w:val="000000" w:themeColor="text1"/>
          <w:sz w:val="24"/>
          <w:szCs w:val="24"/>
          <w14:textFill>
            <w14:solidFill>
              <w14:schemeClr w14:val="tx1"/>
            </w14:solidFill>
          </w14:textFill>
        </w:rPr>
      </w:pPr>
    </w:p>
    <w:p w14:paraId="4E1B8468">
      <w:pPr>
        <w:snapToGrid w:val="0"/>
        <w:spacing w:line="360" w:lineRule="auto"/>
        <w:jc w:val="center"/>
        <w:rPr>
          <w:rFonts w:cs="宋体" w:asciiTheme="minorEastAsia" w:hAnsiTheme="minorEastAsia"/>
          <w:b/>
          <w:bCs/>
          <w:color w:val="000000" w:themeColor="text1"/>
          <w:sz w:val="30"/>
          <w:szCs w:val="30"/>
          <w14:textFill>
            <w14:solidFill>
              <w14:schemeClr w14:val="tx1"/>
            </w14:solidFill>
          </w14:textFill>
        </w:rPr>
      </w:pPr>
      <w:r>
        <w:rPr>
          <w:rFonts w:hint="eastAsia" w:cs="Times New Roman" w:asciiTheme="minorEastAsia" w:hAnsiTheme="minorEastAsia"/>
          <w:b/>
          <w:bCs/>
          <w:color w:val="000000" w:themeColor="text1"/>
          <w:sz w:val="30"/>
          <w:szCs w:val="30"/>
          <w14:textFill>
            <w14:solidFill>
              <w14:schemeClr w14:val="tx1"/>
            </w14:solidFill>
          </w14:textFill>
        </w:rPr>
        <w:t>第五章   工程量清单</w:t>
      </w:r>
      <w:bookmarkEnd w:id="125"/>
      <w:bookmarkEnd w:id="126"/>
      <w:bookmarkEnd w:id="127"/>
    </w:p>
    <w:p w14:paraId="0FC84F13">
      <w:pPr>
        <w:jc w:val="center"/>
        <w:rPr>
          <w:rFonts w:cs="宋体" w:asciiTheme="minorEastAsia" w:hAnsiTheme="minorEastAsia"/>
          <w:b/>
          <w:bCs/>
          <w:color w:val="000000" w:themeColor="text1"/>
          <w:sz w:val="24"/>
          <w14:textFill>
            <w14:solidFill>
              <w14:schemeClr w14:val="tx1"/>
            </w14:solidFill>
          </w14:textFill>
        </w:rPr>
      </w:pPr>
    </w:p>
    <w:p w14:paraId="660A1D8A">
      <w:pPr>
        <w:jc w:val="center"/>
        <w:rPr>
          <w:rFonts w:cs="宋体" w:asciiTheme="minorEastAsia" w:hAnsiTheme="minorEastAsia"/>
          <w:b/>
          <w:bCs/>
          <w:color w:val="000000" w:themeColor="text1"/>
          <w:sz w:val="24"/>
          <w14:textFill>
            <w14:solidFill>
              <w14:schemeClr w14:val="tx1"/>
            </w14:solidFill>
          </w14:textFill>
        </w:rPr>
      </w:pPr>
    </w:p>
    <w:p w14:paraId="7E79C735">
      <w:pPr>
        <w:jc w:val="center"/>
        <w:rPr>
          <w:rFonts w:cs="宋体" w:asciiTheme="minorEastAsia" w:hAnsiTheme="minorEastAsia"/>
          <w:b/>
          <w:bCs/>
          <w:color w:val="000000" w:themeColor="text1"/>
          <w:sz w:val="24"/>
          <w14:textFill>
            <w14:solidFill>
              <w14:schemeClr w14:val="tx1"/>
            </w14:solidFill>
          </w14:textFill>
        </w:rPr>
      </w:pPr>
    </w:p>
    <w:p w14:paraId="3A405808">
      <w:pPr>
        <w:jc w:val="center"/>
        <w:rPr>
          <w:rFonts w:cs="宋体" w:asciiTheme="minorEastAsia" w:hAnsiTheme="minorEastAsia"/>
          <w:b/>
          <w:bCs/>
          <w:color w:val="000000" w:themeColor="text1"/>
          <w:sz w:val="24"/>
          <w14:textFill>
            <w14:solidFill>
              <w14:schemeClr w14:val="tx1"/>
            </w14:solidFill>
          </w14:textFill>
        </w:rPr>
      </w:pPr>
      <w:r>
        <w:rPr>
          <w:rFonts w:hint="eastAsia" w:cs="宋体" w:asciiTheme="minorEastAsia" w:hAnsiTheme="minorEastAsia"/>
          <w:b/>
          <w:bCs/>
          <w:color w:val="000000" w:themeColor="text1"/>
          <w:sz w:val="24"/>
          <w14:textFill>
            <w14:solidFill>
              <w14:schemeClr w14:val="tx1"/>
            </w14:solidFill>
          </w14:textFill>
        </w:rPr>
        <w:t xml:space="preserve">另附 </w:t>
      </w:r>
    </w:p>
    <w:p w14:paraId="5BA9BDA9">
      <w:pPr>
        <w:jc w:val="center"/>
        <w:rPr>
          <w:rFonts w:cs="宋体" w:asciiTheme="minorEastAsia" w:hAnsiTheme="minorEastAsia"/>
          <w:b/>
          <w:bCs/>
          <w:color w:val="000000" w:themeColor="text1"/>
          <w:sz w:val="24"/>
          <w14:textFill>
            <w14:solidFill>
              <w14:schemeClr w14:val="tx1"/>
            </w14:solidFill>
          </w14:textFill>
        </w:rPr>
      </w:pPr>
    </w:p>
    <w:p w14:paraId="32087511">
      <w:pPr>
        <w:jc w:val="center"/>
        <w:rPr>
          <w:rFonts w:cs="宋体" w:asciiTheme="minorEastAsia" w:hAnsiTheme="minorEastAsia"/>
          <w:b/>
          <w:bCs/>
          <w:color w:val="000000" w:themeColor="text1"/>
          <w:sz w:val="24"/>
          <w14:textFill>
            <w14:solidFill>
              <w14:schemeClr w14:val="tx1"/>
            </w14:solidFill>
          </w14:textFill>
        </w:rPr>
      </w:pPr>
    </w:p>
    <w:p w14:paraId="7856B352">
      <w:pPr>
        <w:jc w:val="center"/>
        <w:rPr>
          <w:rFonts w:cs="宋体" w:asciiTheme="minorEastAsia" w:hAnsiTheme="minorEastAsia"/>
          <w:b/>
          <w:bCs/>
          <w:color w:val="000000" w:themeColor="text1"/>
          <w:sz w:val="24"/>
          <w14:textFill>
            <w14:solidFill>
              <w14:schemeClr w14:val="tx1"/>
            </w14:solidFill>
          </w14:textFill>
        </w:rPr>
      </w:pPr>
    </w:p>
    <w:p w14:paraId="4C38C932">
      <w:pPr>
        <w:jc w:val="center"/>
        <w:rPr>
          <w:rFonts w:cs="宋体" w:asciiTheme="minorEastAsia" w:hAnsiTheme="minorEastAsia"/>
          <w:b/>
          <w:bCs/>
          <w:color w:val="000000" w:themeColor="text1"/>
          <w:sz w:val="24"/>
          <w14:textFill>
            <w14:solidFill>
              <w14:schemeClr w14:val="tx1"/>
            </w14:solidFill>
          </w14:textFill>
        </w:rPr>
      </w:pPr>
    </w:p>
    <w:p w14:paraId="2D4C1AD7">
      <w:pPr>
        <w:jc w:val="center"/>
        <w:outlineLvl w:val="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b/>
          <w:bCs/>
          <w:color w:val="000000" w:themeColor="text1"/>
          <w:sz w:val="30"/>
          <w:szCs w:val="30"/>
          <w14:textFill>
            <w14:solidFill>
              <w14:schemeClr w14:val="tx1"/>
            </w14:solidFill>
          </w14:textFill>
        </w:rPr>
        <w:br w:type="page"/>
      </w:r>
      <w:bookmarkStart w:id="141" w:name="_Toc31915"/>
      <w:bookmarkStart w:id="142" w:name="_Toc2243"/>
      <w:bookmarkStart w:id="143" w:name="_Toc6700"/>
      <w:r>
        <w:rPr>
          <w:rFonts w:hint="eastAsia" w:cs="Times New Roman" w:asciiTheme="minorEastAsia" w:hAnsiTheme="minorEastAsia"/>
          <w:b/>
          <w:bCs/>
          <w:color w:val="000000" w:themeColor="text1"/>
          <w:sz w:val="30"/>
          <w:szCs w:val="30"/>
          <w14:textFill>
            <w14:solidFill>
              <w14:schemeClr w14:val="tx1"/>
            </w14:solidFill>
          </w14:textFill>
        </w:rPr>
        <w:t>第六章  技术要求</w:t>
      </w:r>
      <w:bookmarkEnd w:id="141"/>
      <w:bookmarkEnd w:id="142"/>
      <w:bookmarkEnd w:id="143"/>
    </w:p>
    <w:p w14:paraId="239DF9C2">
      <w:pPr>
        <w:spacing w:line="360" w:lineRule="auto"/>
        <w:ind w:firstLine="480" w:firstLineChars="20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依据技术文件要求，本项目的材料、设备、施工必须达到现行中华人民共和国及省市行业的一切有关法规、规范的要求。</w:t>
      </w:r>
    </w:p>
    <w:p w14:paraId="0DE0BC54">
      <w:pPr>
        <w:jc w:val="center"/>
        <w:rPr>
          <w:rFonts w:cs="Times New Roman" w:asciiTheme="minorEastAsia" w:hAnsiTheme="minorEastAsia"/>
          <w:b/>
          <w:bCs/>
          <w:color w:val="000000" w:themeColor="text1"/>
          <w:sz w:val="30"/>
          <w:szCs w:val="30"/>
          <w14:textFill>
            <w14:solidFill>
              <w14:schemeClr w14:val="tx1"/>
            </w14:solidFill>
          </w14:textFill>
        </w:rPr>
      </w:pPr>
      <w:r>
        <w:rPr>
          <w:rFonts w:cs="宋体" w:asciiTheme="minorEastAsia" w:hAnsiTheme="minorEastAsia"/>
          <w:bCs/>
          <w:color w:val="000000" w:themeColor="text1"/>
          <w:sz w:val="24"/>
          <w:szCs w:val="24"/>
          <w14:textFill>
            <w14:solidFill>
              <w14:schemeClr w14:val="tx1"/>
            </w14:solidFill>
          </w14:textFill>
        </w:rPr>
        <w:br w:type="page"/>
      </w:r>
    </w:p>
    <w:p w14:paraId="1152B477">
      <w:pPr>
        <w:jc w:val="center"/>
        <w:outlineLvl w:val="0"/>
        <w:rPr>
          <w:rFonts w:cs="Times New Roman" w:asciiTheme="minorEastAsia" w:hAnsiTheme="minorEastAsia"/>
          <w:b/>
          <w:bCs/>
          <w:color w:val="000000" w:themeColor="text1"/>
          <w:sz w:val="30"/>
          <w:szCs w:val="30"/>
          <w14:textFill>
            <w14:solidFill>
              <w14:schemeClr w14:val="tx1"/>
            </w14:solidFill>
          </w14:textFill>
        </w:rPr>
      </w:pPr>
      <w:bookmarkStart w:id="144" w:name="_Toc25440"/>
      <w:bookmarkStart w:id="145" w:name="_Toc17513"/>
      <w:bookmarkStart w:id="146" w:name="_Toc2316"/>
      <w:r>
        <w:rPr>
          <w:rFonts w:hint="eastAsia" w:cs="Times New Roman" w:asciiTheme="minorEastAsia" w:hAnsiTheme="minorEastAsia"/>
          <w:b/>
          <w:bCs/>
          <w:color w:val="000000" w:themeColor="text1"/>
          <w:sz w:val="30"/>
          <w:szCs w:val="30"/>
          <w14:textFill>
            <w14:solidFill>
              <w14:schemeClr w14:val="tx1"/>
            </w14:solidFill>
          </w14:textFill>
        </w:rPr>
        <w:t>第七章  响应文件格式</w:t>
      </w:r>
      <w:bookmarkEnd w:id="144"/>
      <w:bookmarkEnd w:id="145"/>
      <w:bookmarkEnd w:id="146"/>
    </w:p>
    <w:p w14:paraId="37DC5A1C">
      <w:pPr>
        <w:jc w:val="center"/>
        <w:rPr>
          <w:rFonts w:cs="Times New Roman" w:asciiTheme="minorEastAsia" w:hAnsiTheme="minorEastAsia"/>
          <w:b/>
          <w:bCs/>
          <w:color w:val="000000" w:themeColor="text1"/>
          <w:kern w:val="0"/>
          <w:sz w:val="36"/>
          <w:szCs w:val="36"/>
          <w14:textFill>
            <w14:solidFill>
              <w14:schemeClr w14:val="tx1"/>
            </w14:solidFill>
          </w14:textFill>
        </w:rPr>
      </w:pPr>
    </w:p>
    <w:p w14:paraId="2C234E5F">
      <w:pPr>
        <w:spacing w:line="360" w:lineRule="auto"/>
        <w:rPr>
          <w:rFonts w:cs="宋体" w:asciiTheme="minorEastAsia" w:hAnsiTheme="minorEastAsia"/>
          <w:color w:val="000000" w:themeColor="text1"/>
          <w:sz w:val="24"/>
          <w14:textFill>
            <w14:solidFill>
              <w14:schemeClr w14:val="tx1"/>
            </w14:solidFill>
          </w14:textFill>
        </w:rPr>
      </w:pPr>
    </w:p>
    <w:p w14:paraId="4FBD63E1">
      <w:pPr>
        <w:spacing w:line="360" w:lineRule="auto"/>
        <w:rPr>
          <w:rFonts w:cs="宋体" w:asciiTheme="minorEastAsia" w:hAnsiTheme="minorEastAsia"/>
          <w:color w:val="000000" w:themeColor="text1"/>
          <w:sz w:val="24"/>
          <w:u w:val="single"/>
          <w14:textFill>
            <w14:solidFill>
              <w14:schemeClr w14:val="tx1"/>
            </w14:solidFill>
          </w14:textFill>
        </w:rPr>
      </w:pPr>
    </w:p>
    <w:p w14:paraId="4A431E0D">
      <w:pPr>
        <w:spacing w:line="360" w:lineRule="auto"/>
        <w:jc w:val="center"/>
        <w:outlineLvl w:val="0"/>
        <w:rPr>
          <w:rFonts w:hint="default" w:cs="宋体" w:asciiTheme="minorEastAsia" w:hAnsiTheme="minorEastAsia" w:eastAsiaTheme="minorEastAsia"/>
          <w:color w:val="000000" w:themeColor="text1"/>
          <w:sz w:val="44"/>
          <w:szCs w:val="44"/>
          <w:lang w:val="en-US" w:eastAsia="zh-CN"/>
          <w14:textFill>
            <w14:solidFill>
              <w14:schemeClr w14:val="tx1"/>
            </w14:solidFill>
          </w14:textFill>
        </w:rPr>
      </w:pPr>
      <w:bookmarkStart w:id="147" w:name="_Toc28974"/>
      <w:bookmarkStart w:id="148" w:name="_Toc15366"/>
      <w:bookmarkStart w:id="149" w:name="_Toc24054"/>
      <w:r>
        <w:rPr>
          <w:rFonts w:hint="eastAsia" w:cs="宋体" w:asciiTheme="minorEastAsia" w:hAnsiTheme="minorEastAsia"/>
          <w:color w:val="000000" w:themeColor="text1"/>
          <w:sz w:val="28"/>
          <w:szCs w:val="28"/>
          <w:u w:val="single"/>
          <w14:textFill>
            <w14:solidFill>
              <w14:schemeClr w14:val="tx1"/>
            </w14:solidFill>
          </w14:textFill>
        </w:rPr>
        <w:t>（项目名称）</w:t>
      </w:r>
      <w:bookmarkEnd w:id="147"/>
      <w:bookmarkEnd w:id="148"/>
      <w:bookmarkEnd w:id="149"/>
      <w:r>
        <w:rPr>
          <w:rFonts w:hint="eastAsia" w:cs="宋体" w:asciiTheme="minorEastAsia" w:hAnsiTheme="minorEastAsia"/>
          <w:color w:val="000000" w:themeColor="text1"/>
          <w:sz w:val="28"/>
          <w:szCs w:val="28"/>
          <w:u w:val="single"/>
          <w:lang w:val="en-US" w:eastAsia="zh-CN"/>
          <w14:textFill>
            <w14:solidFill>
              <w14:schemeClr w14:val="tx1"/>
            </w14:solidFill>
          </w14:textFill>
        </w:rPr>
        <w:t xml:space="preserve">    （标段）</w:t>
      </w:r>
    </w:p>
    <w:p w14:paraId="4120456C">
      <w:pPr>
        <w:spacing w:line="360" w:lineRule="auto"/>
        <w:jc w:val="center"/>
        <w:outlineLvl w:val="0"/>
        <w:rPr>
          <w:rFonts w:cs="宋体" w:asciiTheme="minorEastAsia" w:hAnsiTheme="minorEastAsia"/>
          <w:color w:val="000000" w:themeColor="text1"/>
          <w:sz w:val="44"/>
          <w:szCs w:val="44"/>
          <w14:textFill>
            <w14:solidFill>
              <w14:schemeClr w14:val="tx1"/>
            </w14:solidFill>
          </w14:textFill>
        </w:rPr>
      </w:pPr>
      <w:bookmarkStart w:id="150" w:name="_Toc14209"/>
      <w:bookmarkStart w:id="151" w:name="_Toc13495"/>
      <w:bookmarkStart w:id="152" w:name="_Toc26224"/>
      <w:r>
        <w:rPr>
          <w:rFonts w:hint="eastAsia" w:cs="宋体" w:asciiTheme="minorEastAsia" w:hAnsiTheme="minorEastAsia"/>
          <w:color w:val="000000" w:themeColor="text1"/>
          <w:sz w:val="44"/>
          <w:szCs w:val="44"/>
          <w14:textFill>
            <w14:solidFill>
              <w14:schemeClr w14:val="tx1"/>
            </w14:solidFill>
          </w14:textFill>
        </w:rPr>
        <w:t>响  应  文  件</w:t>
      </w:r>
      <w:bookmarkEnd w:id="150"/>
      <w:bookmarkEnd w:id="151"/>
      <w:bookmarkEnd w:id="152"/>
    </w:p>
    <w:p w14:paraId="27EDB585">
      <w:pPr>
        <w:spacing w:line="360" w:lineRule="auto"/>
        <w:ind w:firstLine="2760" w:firstLineChars="1150"/>
        <w:rPr>
          <w:rFonts w:cs="宋体" w:asciiTheme="minorEastAsia" w:hAnsiTheme="minorEastAsia"/>
          <w:color w:val="000000" w:themeColor="text1"/>
          <w:sz w:val="24"/>
          <w14:textFill>
            <w14:solidFill>
              <w14:schemeClr w14:val="tx1"/>
            </w14:solidFill>
          </w14:textFill>
        </w:rPr>
      </w:pPr>
    </w:p>
    <w:p w14:paraId="7A4F25FE">
      <w:pPr>
        <w:spacing w:line="360" w:lineRule="auto"/>
        <w:ind w:firstLine="2760" w:firstLineChars="1150"/>
        <w:rPr>
          <w:rFonts w:cs="宋体" w:asciiTheme="minorEastAsia" w:hAnsiTheme="minorEastAsia"/>
          <w:color w:val="000000" w:themeColor="text1"/>
          <w:sz w:val="24"/>
          <w14:textFill>
            <w14:solidFill>
              <w14:schemeClr w14:val="tx1"/>
            </w14:solidFill>
          </w14:textFill>
        </w:rPr>
      </w:pPr>
    </w:p>
    <w:p w14:paraId="08F836BC">
      <w:pPr>
        <w:spacing w:line="360" w:lineRule="auto"/>
        <w:ind w:firstLine="2760" w:firstLineChars="1150"/>
        <w:rPr>
          <w:rFonts w:cs="宋体" w:asciiTheme="minorEastAsia" w:hAnsiTheme="minorEastAsia"/>
          <w:color w:val="000000" w:themeColor="text1"/>
          <w:sz w:val="24"/>
          <w14:textFill>
            <w14:solidFill>
              <w14:schemeClr w14:val="tx1"/>
            </w14:solidFill>
          </w14:textFill>
        </w:rPr>
      </w:pPr>
    </w:p>
    <w:p w14:paraId="6B0AC92F">
      <w:pPr>
        <w:spacing w:line="360" w:lineRule="auto"/>
        <w:ind w:firstLine="2760" w:firstLineChars="115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 xml:space="preserve">项目编号： </w:t>
      </w:r>
    </w:p>
    <w:p w14:paraId="71DBA6A3">
      <w:pPr>
        <w:spacing w:line="360" w:lineRule="auto"/>
        <w:jc w:val="center"/>
        <w:rPr>
          <w:rFonts w:cs="宋体" w:asciiTheme="minorEastAsia" w:hAnsiTheme="minorEastAsia"/>
          <w:color w:val="000000" w:themeColor="text1"/>
          <w:sz w:val="24"/>
          <w14:textFill>
            <w14:solidFill>
              <w14:schemeClr w14:val="tx1"/>
            </w14:solidFill>
          </w14:textFill>
        </w:rPr>
      </w:pPr>
    </w:p>
    <w:p w14:paraId="057A61E2">
      <w:pPr>
        <w:spacing w:line="360" w:lineRule="auto"/>
        <w:jc w:val="center"/>
        <w:rPr>
          <w:rFonts w:cs="宋体" w:asciiTheme="minorEastAsia" w:hAnsiTheme="minorEastAsia"/>
          <w:color w:val="000000" w:themeColor="text1"/>
          <w:sz w:val="24"/>
          <w14:textFill>
            <w14:solidFill>
              <w14:schemeClr w14:val="tx1"/>
            </w14:solidFill>
          </w14:textFill>
        </w:rPr>
      </w:pPr>
    </w:p>
    <w:p w14:paraId="30EA1110">
      <w:pPr>
        <w:spacing w:line="360" w:lineRule="auto"/>
        <w:jc w:val="center"/>
        <w:rPr>
          <w:rFonts w:cs="宋体" w:asciiTheme="minorEastAsia" w:hAnsiTheme="minorEastAsia"/>
          <w:color w:val="000000" w:themeColor="text1"/>
          <w:sz w:val="24"/>
          <w14:textFill>
            <w14:solidFill>
              <w14:schemeClr w14:val="tx1"/>
            </w14:solidFill>
          </w14:textFill>
        </w:rPr>
      </w:pPr>
    </w:p>
    <w:p w14:paraId="5D6D2AC6">
      <w:pPr>
        <w:spacing w:line="360" w:lineRule="auto"/>
        <w:jc w:val="center"/>
        <w:rPr>
          <w:rFonts w:cs="宋体" w:asciiTheme="minorEastAsia" w:hAnsiTheme="minorEastAsia"/>
          <w:color w:val="000000" w:themeColor="text1"/>
          <w:sz w:val="24"/>
          <w14:textFill>
            <w14:solidFill>
              <w14:schemeClr w14:val="tx1"/>
            </w14:solidFill>
          </w14:textFill>
        </w:rPr>
      </w:pPr>
    </w:p>
    <w:p w14:paraId="07D330CE">
      <w:pPr>
        <w:spacing w:line="360" w:lineRule="auto"/>
        <w:rPr>
          <w:rFonts w:cs="宋体" w:asciiTheme="minorEastAsia" w:hAnsiTheme="minorEastAsia"/>
          <w:color w:val="000000" w:themeColor="text1"/>
          <w:sz w:val="24"/>
          <w14:textFill>
            <w14:solidFill>
              <w14:schemeClr w14:val="tx1"/>
            </w14:solidFill>
          </w14:textFill>
        </w:rPr>
      </w:pPr>
    </w:p>
    <w:p w14:paraId="0C013522">
      <w:pPr>
        <w:spacing w:after="120"/>
        <w:ind w:firstLine="240" w:firstLineChars="100"/>
        <w:rPr>
          <w:rFonts w:cs="宋体" w:asciiTheme="minorEastAsia" w:hAnsiTheme="minorEastAsia"/>
          <w:color w:val="000000" w:themeColor="text1"/>
          <w:sz w:val="24"/>
          <w:szCs w:val="21"/>
          <w14:textFill>
            <w14:solidFill>
              <w14:schemeClr w14:val="tx1"/>
            </w14:solidFill>
          </w14:textFill>
        </w:rPr>
      </w:pPr>
    </w:p>
    <w:p w14:paraId="64546A1B">
      <w:pPr>
        <w:spacing w:after="120"/>
        <w:ind w:firstLine="240" w:firstLineChars="100"/>
        <w:rPr>
          <w:rFonts w:cs="宋体" w:asciiTheme="minorEastAsia" w:hAnsiTheme="minorEastAsia"/>
          <w:color w:val="000000" w:themeColor="text1"/>
          <w:sz w:val="24"/>
          <w:szCs w:val="21"/>
          <w14:textFill>
            <w14:solidFill>
              <w14:schemeClr w14:val="tx1"/>
            </w14:solidFill>
          </w14:textFill>
        </w:rPr>
      </w:pPr>
    </w:p>
    <w:p w14:paraId="1C32D99A">
      <w:pPr>
        <w:spacing w:line="360" w:lineRule="auto"/>
        <w:jc w:val="center"/>
        <w:rPr>
          <w:rFonts w:cs="宋体" w:asciiTheme="minorEastAsia" w:hAnsiTheme="minorEastAsia"/>
          <w:color w:val="000000" w:themeColor="text1"/>
          <w:sz w:val="24"/>
          <w14:textFill>
            <w14:solidFill>
              <w14:schemeClr w14:val="tx1"/>
            </w14:solidFill>
          </w14:textFill>
        </w:rPr>
      </w:pPr>
    </w:p>
    <w:p w14:paraId="2B8F8BEB">
      <w:pPr>
        <w:spacing w:line="360" w:lineRule="auto"/>
        <w:jc w:val="center"/>
        <w:rPr>
          <w:rFonts w:cs="宋体" w:asciiTheme="minorEastAsia" w:hAnsiTheme="minorEastAsia"/>
          <w:color w:val="000000" w:themeColor="text1"/>
          <w:sz w:val="24"/>
          <w14:textFill>
            <w14:solidFill>
              <w14:schemeClr w14:val="tx1"/>
            </w14:solidFill>
          </w14:textFill>
        </w:rPr>
      </w:pPr>
    </w:p>
    <w:p w14:paraId="745372B0">
      <w:pPr>
        <w:spacing w:line="358" w:lineRule="exact"/>
        <w:jc w:val="center"/>
        <w:outlineLvl w:val="0"/>
        <w:rPr>
          <w:rFonts w:cs="宋体" w:asciiTheme="minorEastAsia" w:hAnsiTheme="minorEastAsia"/>
          <w:color w:val="000000" w:themeColor="text1"/>
          <w:sz w:val="24"/>
          <w14:textFill>
            <w14:solidFill>
              <w14:schemeClr w14:val="tx1"/>
            </w14:solidFill>
          </w14:textFill>
        </w:rPr>
      </w:pPr>
      <w:bookmarkStart w:id="153" w:name="_Toc16543"/>
      <w:bookmarkStart w:id="154" w:name="_Toc26563"/>
      <w:bookmarkStart w:id="155" w:name="_Toc3755"/>
      <w:r>
        <w:rPr>
          <w:rFonts w:hint="eastAsia" w:cs="宋体" w:asciiTheme="minorEastAsia" w:hAnsiTheme="minorEastAsia"/>
          <w:color w:val="000000" w:themeColor="text1"/>
          <w:sz w:val="24"/>
          <w14:textFill>
            <w14:solidFill>
              <w14:schemeClr w14:val="tx1"/>
            </w14:solidFill>
          </w14:textFill>
        </w:rPr>
        <w:t xml:space="preserve">       响应人：（盖章）</w:t>
      </w:r>
      <w:bookmarkEnd w:id="153"/>
      <w:bookmarkEnd w:id="154"/>
      <w:bookmarkEnd w:id="155"/>
    </w:p>
    <w:p w14:paraId="3D5A7400">
      <w:pPr>
        <w:spacing w:line="358" w:lineRule="exact"/>
        <w:jc w:val="center"/>
        <w:rPr>
          <w:rFonts w:cs="宋体" w:asciiTheme="minorEastAsia" w:hAnsiTheme="minorEastAsia"/>
          <w:color w:val="000000" w:themeColor="text1"/>
          <w:sz w:val="24"/>
          <w14:textFill>
            <w14:solidFill>
              <w14:schemeClr w14:val="tx1"/>
            </w14:solidFill>
          </w14:textFill>
        </w:rPr>
      </w:pPr>
    </w:p>
    <w:p w14:paraId="15C05655">
      <w:pPr>
        <w:spacing w:line="358" w:lineRule="exact"/>
        <w:jc w:val="center"/>
        <w:outlineLvl w:val="0"/>
        <w:rPr>
          <w:rFonts w:cs="宋体" w:asciiTheme="minorEastAsia" w:hAnsiTheme="minorEastAsia"/>
          <w:color w:val="000000" w:themeColor="text1"/>
          <w:sz w:val="24"/>
          <w14:textFill>
            <w14:solidFill>
              <w14:schemeClr w14:val="tx1"/>
            </w14:solidFill>
          </w14:textFill>
        </w:rPr>
      </w:pPr>
      <w:bookmarkStart w:id="156" w:name="_Toc15935"/>
      <w:bookmarkStart w:id="157" w:name="_Toc24251"/>
      <w:bookmarkStart w:id="158" w:name="_Toc16729"/>
      <w:r>
        <w:rPr>
          <w:rFonts w:hint="eastAsia" w:cs="宋体" w:asciiTheme="minorEastAsia" w:hAnsiTheme="minorEastAsia"/>
          <w:color w:val="000000" w:themeColor="text1"/>
          <w:sz w:val="24"/>
          <w14:textFill>
            <w14:solidFill>
              <w14:schemeClr w14:val="tx1"/>
            </w14:solidFill>
          </w14:textFill>
        </w:rPr>
        <w:t>法定代表人：（电子签章）</w:t>
      </w:r>
      <w:bookmarkEnd w:id="156"/>
      <w:bookmarkEnd w:id="157"/>
      <w:bookmarkEnd w:id="158"/>
    </w:p>
    <w:p w14:paraId="33EDD53C">
      <w:pPr>
        <w:spacing w:line="358" w:lineRule="exact"/>
        <w:rPr>
          <w:rFonts w:cs="宋体" w:asciiTheme="minorEastAsia" w:hAnsiTheme="minorEastAsia"/>
          <w:color w:val="000000" w:themeColor="text1"/>
          <w:sz w:val="24"/>
          <w:u w:val="single"/>
          <w14:textFill>
            <w14:solidFill>
              <w14:schemeClr w14:val="tx1"/>
            </w14:solidFill>
          </w14:textFill>
        </w:rPr>
      </w:pPr>
    </w:p>
    <w:p w14:paraId="7745B73C">
      <w:pPr>
        <w:spacing w:line="358" w:lineRule="exact"/>
        <w:jc w:val="center"/>
        <w:outlineLvl w:val="0"/>
        <w:rPr>
          <w:rFonts w:cs="宋体" w:asciiTheme="minorEastAsia" w:hAnsiTheme="minorEastAsia"/>
          <w:color w:val="000000" w:themeColor="text1"/>
          <w:sz w:val="24"/>
          <w14:textFill>
            <w14:solidFill>
              <w14:schemeClr w14:val="tx1"/>
            </w14:solidFill>
          </w14:textFill>
        </w:rPr>
      </w:pPr>
      <w:bookmarkStart w:id="159" w:name="_Toc22871"/>
      <w:bookmarkStart w:id="160" w:name="_Toc6022"/>
      <w:bookmarkStart w:id="161" w:name="_Toc11028"/>
      <w:r>
        <w:rPr>
          <w:rFonts w:hint="eastAsia" w:cs="宋体" w:asciiTheme="minorEastAsia" w:hAnsiTheme="minorEastAsia"/>
          <w:color w:val="000000" w:themeColor="text1"/>
          <w:sz w:val="24"/>
          <w14:textFill>
            <w14:solidFill>
              <w14:schemeClr w14:val="tx1"/>
            </w14:solidFill>
          </w14:textFill>
        </w:rPr>
        <w:t>年月日</w:t>
      </w:r>
      <w:bookmarkEnd w:id="159"/>
      <w:bookmarkEnd w:id="160"/>
      <w:bookmarkEnd w:id="161"/>
    </w:p>
    <w:p w14:paraId="044FEBCA">
      <w:pPr>
        <w:spacing w:line="0" w:lineRule="atLeast"/>
        <w:ind w:left="4200"/>
        <w:rPr>
          <w:rFonts w:cs="宋体" w:asciiTheme="minorEastAsia" w:hAnsiTheme="minorEastAsia"/>
          <w:b/>
          <w:bCs/>
          <w:color w:val="000000" w:themeColor="text1"/>
          <w:sz w:val="30"/>
          <w:szCs w:val="30"/>
          <w14:textFill>
            <w14:solidFill>
              <w14:schemeClr w14:val="tx1"/>
            </w14:solidFill>
          </w14:textFill>
        </w:rPr>
      </w:pPr>
    </w:p>
    <w:p w14:paraId="4506FC62">
      <w:pPr>
        <w:spacing w:line="520" w:lineRule="exact"/>
        <w:ind w:firstLine="240" w:firstLineChars="100"/>
        <w:textAlignment w:val="center"/>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br w:type="page"/>
      </w:r>
    </w:p>
    <w:p w14:paraId="77F47B41">
      <w:pPr>
        <w:spacing w:line="0" w:lineRule="atLeast"/>
        <w:ind w:left="4200"/>
        <w:rPr>
          <w:rFonts w:cs="宋体" w:asciiTheme="minorEastAsia" w:hAnsiTheme="minorEastAsia"/>
          <w:b/>
          <w:bCs/>
          <w:color w:val="000000" w:themeColor="text1"/>
          <w:sz w:val="30"/>
          <w:szCs w:val="30"/>
          <w14:textFill>
            <w14:solidFill>
              <w14:schemeClr w14:val="tx1"/>
            </w14:solidFill>
          </w14:textFill>
        </w:rPr>
      </w:pPr>
      <w:r>
        <w:rPr>
          <w:rFonts w:hint="eastAsia" w:cs="宋体" w:asciiTheme="minorEastAsia" w:hAnsiTheme="minorEastAsia"/>
          <w:b/>
          <w:bCs/>
          <w:color w:val="000000" w:themeColor="text1"/>
          <w:sz w:val="30"/>
          <w:szCs w:val="30"/>
          <w14:textFill>
            <w14:solidFill>
              <w14:schemeClr w14:val="tx1"/>
            </w14:solidFill>
          </w14:textFill>
        </w:rPr>
        <w:t xml:space="preserve">目   </w:t>
      </w:r>
      <w:r>
        <w:rPr>
          <w:rFonts w:hint="eastAsia" w:cs="宋体" w:asciiTheme="minorEastAsia" w:hAnsiTheme="minorEastAsia"/>
          <w:b/>
          <w:bCs/>
          <w:color w:val="000000" w:themeColor="text1"/>
          <w:sz w:val="30"/>
          <w:szCs w:val="30"/>
          <w14:textFill>
            <w14:solidFill>
              <w14:schemeClr w14:val="tx1"/>
            </w14:solidFill>
          </w14:textFill>
        </w:rPr>
        <w:tab/>
      </w:r>
      <w:r>
        <w:rPr>
          <w:rFonts w:hint="eastAsia" w:cs="宋体" w:asciiTheme="minorEastAsia" w:hAnsiTheme="minorEastAsia"/>
          <w:b/>
          <w:bCs/>
          <w:color w:val="000000" w:themeColor="text1"/>
          <w:sz w:val="30"/>
          <w:szCs w:val="30"/>
          <w14:textFill>
            <w14:solidFill>
              <w14:schemeClr w14:val="tx1"/>
            </w14:solidFill>
          </w14:textFill>
        </w:rPr>
        <w:t>录</w:t>
      </w:r>
    </w:p>
    <w:p w14:paraId="1D22FC8C">
      <w:pPr>
        <w:spacing w:line="520" w:lineRule="exact"/>
        <w:ind w:firstLine="240" w:firstLineChars="100"/>
        <w:textAlignment w:val="center"/>
        <w:rPr>
          <w:rFonts w:cs="Times New Roman" w:asciiTheme="minorEastAsia" w:hAnsiTheme="minorEastAsia"/>
          <w:color w:val="000000" w:themeColor="text1"/>
          <w:sz w:val="24"/>
          <w:szCs w:val="24"/>
          <w14:textFill>
            <w14:solidFill>
              <w14:schemeClr w14:val="tx1"/>
            </w14:solidFill>
          </w14:textFill>
        </w:rPr>
      </w:pPr>
    </w:p>
    <w:p w14:paraId="1688D2EA">
      <w:pPr>
        <w:spacing w:line="520" w:lineRule="exact"/>
        <w:ind w:firstLine="480" w:firstLineChars="200"/>
        <w:jc w:val="left"/>
        <w:textAlignment w:val="center"/>
        <w:outlineLvl w:val="0"/>
        <w:rPr>
          <w:rFonts w:cs="宋体" w:asciiTheme="minorEastAsia" w:hAnsiTheme="minorEastAsia"/>
          <w:color w:val="000000" w:themeColor="text1"/>
          <w:sz w:val="24"/>
          <w14:textFill>
            <w14:solidFill>
              <w14:schemeClr w14:val="tx1"/>
            </w14:solidFill>
          </w14:textFill>
        </w:rPr>
      </w:pPr>
      <w:bookmarkStart w:id="162" w:name="_Toc28972"/>
      <w:bookmarkStart w:id="163" w:name="_Toc6370"/>
      <w:bookmarkStart w:id="164" w:name="_Toc27724"/>
      <w:r>
        <w:rPr>
          <w:rFonts w:hint="eastAsia" w:cs="宋体" w:asciiTheme="minorEastAsia" w:hAnsiTheme="minorEastAsia"/>
          <w:color w:val="000000" w:themeColor="text1"/>
          <w:sz w:val="24"/>
          <w14:textFill>
            <w14:solidFill>
              <w14:schemeClr w14:val="tx1"/>
            </w14:solidFill>
          </w14:textFill>
        </w:rPr>
        <w:t>一、磋商函及磋商函附录</w:t>
      </w:r>
      <w:bookmarkEnd w:id="162"/>
      <w:bookmarkEnd w:id="163"/>
      <w:bookmarkEnd w:id="164"/>
    </w:p>
    <w:p w14:paraId="1D05610B">
      <w:pPr>
        <w:spacing w:line="520" w:lineRule="exact"/>
        <w:ind w:firstLine="480" w:firstLineChars="200"/>
        <w:jc w:val="left"/>
        <w:textAlignment w:val="center"/>
        <w:outlineLvl w:val="0"/>
        <w:rPr>
          <w:rFonts w:cs="宋体" w:asciiTheme="minorEastAsia" w:hAnsiTheme="minorEastAsia"/>
          <w:color w:val="000000" w:themeColor="text1"/>
          <w:sz w:val="24"/>
          <w14:textFill>
            <w14:solidFill>
              <w14:schemeClr w14:val="tx1"/>
            </w14:solidFill>
          </w14:textFill>
        </w:rPr>
      </w:pPr>
      <w:bookmarkStart w:id="165" w:name="_Toc24563"/>
      <w:bookmarkStart w:id="166" w:name="_Toc32153"/>
      <w:bookmarkStart w:id="167" w:name="_Toc1810"/>
      <w:r>
        <w:rPr>
          <w:rFonts w:hint="eastAsia" w:cs="宋体" w:asciiTheme="minorEastAsia" w:hAnsiTheme="minorEastAsia"/>
          <w:color w:val="000000" w:themeColor="text1"/>
          <w:sz w:val="24"/>
          <w14:textFill>
            <w14:solidFill>
              <w14:schemeClr w14:val="tx1"/>
            </w14:solidFill>
          </w14:textFill>
        </w:rPr>
        <w:t>二、法定代表人身份证明</w:t>
      </w:r>
      <w:bookmarkEnd w:id="165"/>
      <w:bookmarkEnd w:id="166"/>
      <w:bookmarkEnd w:id="167"/>
    </w:p>
    <w:p w14:paraId="4E74AA22">
      <w:pPr>
        <w:spacing w:line="520" w:lineRule="exact"/>
        <w:ind w:firstLine="480" w:firstLineChars="200"/>
        <w:jc w:val="left"/>
        <w:textAlignment w:val="center"/>
        <w:outlineLvl w:val="0"/>
        <w:rPr>
          <w:rFonts w:cs="宋体" w:asciiTheme="minorEastAsia" w:hAnsiTheme="minorEastAsia"/>
          <w:color w:val="000000" w:themeColor="text1"/>
          <w:sz w:val="24"/>
          <w14:textFill>
            <w14:solidFill>
              <w14:schemeClr w14:val="tx1"/>
            </w14:solidFill>
          </w14:textFill>
        </w:rPr>
      </w:pPr>
      <w:bookmarkStart w:id="168" w:name="_Toc20097"/>
      <w:bookmarkStart w:id="169" w:name="_Toc4349"/>
      <w:bookmarkStart w:id="170" w:name="_Toc23528"/>
      <w:r>
        <w:rPr>
          <w:rFonts w:hint="eastAsia" w:cs="宋体" w:asciiTheme="minorEastAsia" w:hAnsiTheme="minorEastAsia"/>
          <w:color w:val="000000" w:themeColor="text1"/>
          <w:sz w:val="24"/>
          <w14:textFill>
            <w14:solidFill>
              <w14:schemeClr w14:val="tx1"/>
            </w14:solidFill>
          </w14:textFill>
        </w:rPr>
        <w:t>三、授权委托书</w:t>
      </w:r>
      <w:bookmarkEnd w:id="168"/>
      <w:bookmarkEnd w:id="169"/>
      <w:bookmarkEnd w:id="170"/>
    </w:p>
    <w:p w14:paraId="1CAEC711">
      <w:pPr>
        <w:spacing w:line="520" w:lineRule="exact"/>
        <w:ind w:firstLine="480" w:firstLineChars="200"/>
        <w:jc w:val="left"/>
        <w:textAlignment w:val="center"/>
        <w:outlineLvl w:val="0"/>
        <w:rPr>
          <w:rFonts w:cs="宋体" w:asciiTheme="minorEastAsia" w:hAnsiTheme="minorEastAsia"/>
          <w:color w:val="000000" w:themeColor="text1"/>
          <w:sz w:val="24"/>
          <w14:textFill>
            <w14:solidFill>
              <w14:schemeClr w14:val="tx1"/>
            </w14:solidFill>
          </w14:textFill>
        </w:rPr>
      </w:pPr>
      <w:bookmarkStart w:id="171" w:name="_Toc28263"/>
      <w:bookmarkStart w:id="172" w:name="_Toc14561"/>
      <w:bookmarkStart w:id="173" w:name="_Toc7394"/>
      <w:r>
        <w:rPr>
          <w:rFonts w:hint="eastAsia" w:cs="宋体" w:asciiTheme="minorEastAsia" w:hAnsiTheme="minorEastAsia"/>
          <w:color w:val="000000" w:themeColor="text1"/>
          <w:sz w:val="24"/>
          <w14:textFill>
            <w14:solidFill>
              <w14:schemeClr w14:val="tx1"/>
            </w14:solidFill>
          </w14:textFill>
        </w:rPr>
        <w:t>四、磋商承诺函</w:t>
      </w:r>
      <w:bookmarkEnd w:id="171"/>
      <w:bookmarkEnd w:id="172"/>
      <w:bookmarkEnd w:id="173"/>
    </w:p>
    <w:p w14:paraId="4E24D342">
      <w:pPr>
        <w:spacing w:line="520" w:lineRule="exact"/>
        <w:ind w:firstLine="480" w:firstLineChars="200"/>
        <w:jc w:val="left"/>
        <w:textAlignment w:val="center"/>
        <w:outlineLvl w:val="0"/>
        <w:rPr>
          <w:rFonts w:cs="宋体" w:asciiTheme="minorEastAsia" w:hAnsiTheme="minorEastAsia"/>
          <w:color w:val="000000" w:themeColor="text1"/>
          <w:sz w:val="24"/>
          <w14:textFill>
            <w14:solidFill>
              <w14:schemeClr w14:val="tx1"/>
            </w14:solidFill>
          </w14:textFill>
        </w:rPr>
      </w:pPr>
      <w:bookmarkStart w:id="174" w:name="_Toc15068"/>
      <w:bookmarkStart w:id="175" w:name="_Toc24556"/>
      <w:bookmarkStart w:id="176" w:name="_Toc21081"/>
      <w:r>
        <w:rPr>
          <w:rFonts w:hint="eastAsia" w:cs="宋体" w:asciiTheme="minorEastAsia" w:hAnsiTheme="minorEastAsia"/>
          <w:color w:val="000000" w:themeColor="text1"/>
          <w:sz w:val="24"/>
          <w14:textFill>
            <w14:solidFill>
              <w14:schemeClr w14:val="tx1"/>
            </w14:solidFill>
          </w14:textFill>
        </w:rPr>
        <w:t>五、已标价工程量清单</w:t>
      </w:r>
      <w:bookmarkEnd w:id="174"/>
      <w:bookmarkEnd w:id="175"/>
      <w:bookmarkEnd w:id="176"/>
    </w:p>
    <w:p w14:paraId="7B9E705C">
      <w:pPr>
        <w:spacing w:line="520" w:lineRule="exact"/>
        <w:ind w:firstLine="480" w:firstLineChars="200"/>
        <w:jc w:val="left"/>
        <w:textAlignment w:val="center"/>
        <w:outlineLvl w:val="0"/>
        <w:rPr>
          <w:rFonts w:cs="宋体" w:asciiTheme="minorEastAsia" w:hAnsiTheme="minorEastAsia"/>
          <w:color w:val="000000" w:themeColor="text1"/>
          <w:sz w:val="24"/>
          <w14:textFill>
            <w14:solidFill>
              <w14:schemeClr w14:val="tx1"/>
            </w14:solidFill>
          </w14:textFill>
        </w:rPr>
      </w:pPr>
      <w:bookmarkStart w:id="177" w:name="_Toc25875"/>
      <w:bookmarkStart w:id="178" w:name="_Toc32697"/>
      <w:bookmarkStart w:id="179" w:name="_Toc17396"/>
      <w:r>
        <w:rPr>
          <w:rFonts w:hint="eastAsia" w:cs="宋体" w:asciiTheme="minorEastAsia" w:hAnsiTheme="minorEastAsia"/>
          <w:color w:val="000000" w:themeColor="text1"/>
          <w:sz w:val="24"/>
          <w14:textFill>
            <w14:solidFill>
              <w14:schemeClr w14:val="tx1"/>
            </w14:solidFill>
          </w14:textFill>
        </w:rPr>
        <w:t>六、施工组织设计</w:t>
      </w:r>
      <w:bookmarkEnd w:id="177"/>
      <w:bookmarkEnd w:id="178"/>
      <w:bookmarkEnd w:id="179"/>
    </w:p>
    <w:p w14:paraId="29902E98">
      <w:pPr>
        <w:spacing w:line="520" w:lineRule="exact"/>
        <w:ind w:firstLine="480" w:firstLineChars="200"/>
        <w:jc w:val="left"/>
        <w:textAlignment w:val="center"/>
        <w:outlineLvl w:val="0"/>
        <w:rPr>
          <w:rFonts w:cs="宋体" w:asciiTheme="minorEastAsia" w:hAnsiTheme="minorEastAsia"/>
          <w:color w:val="000000" w:themeColor="text1"/>
          <w:sz w:val="24"/>
          <w14:textFill>
            <w14:solidFill>
              <w14:schemeClr w14:val="tx1"/>
            </w14:solidFill>
          </w14:textFill>
        </w:rPr>
      </w:pPr>
      <w:bookmarkStart w:id="180" w:name="_Toc16030"/>
      <w:bookmarkStart w:id="181" w:name="_Toc19254"/>
      <w:bookmarkStart w:id="182" w:name="_Toc1937"/>
      <w:r>
        <w:rPr>
          <w:rFonts w:hint="eastAsia" w:cs="宋体" w:asciiTheme="minorEastAsia" w:hAnsiTheme="minorEastAsia"/>
          <w:color w:val="000000" w:themeColor="text1"/>
          <w:sz w:val="24"/>
          <w14:textFill>
            <w14:solidFill>
              <w14:schemeClr w14:val="tx1"/>
            </w14:solidFill>
          </w14:textFill>
        </w:rPr>
        <w:t>七、项目管理机构</w:t>
      </w:r>
      <w:bookmarkEnd w:id="180"/>
      <w:bookmarkEnd w:id="181"/>
      <w:bookmarkEnd w:id="182"/>
    </w:p>
    <w:p w14:paraId="15E14C36">
      <w:pPr>
        <w:spacing w:line="520" w:lineRule="exact"/>
        <w:ind w:firstLine="480" w:firstLineChars="200"/>
        <w:jc w:val="left"/>
        <w:textAlignment w:val="center"/>
        <w:outlineLvl w:val="0"/>
        <w:rPr>
          <w:rFonts w:cs="宋体" w:asciiTheme="minorEastAsia" w:hAnsiTheme="minorEastAsia"/>
          <w:color w:val="000000" w:themeColor="text1"/>
          <w:sz w:val="24"/>
          <w14:textFill>
            <w14:solidFill>
              <w14:schemeClr w14:val="tx1"/>
            </w14:solidFill>
          </w14:textFill>
        </w:rPr>
      </w:pPr>
      <w:bookmarkStart w:id="183" w:name="_Toc18463"/>
      <w:bookmarkStart w:id="184" w:name="_Toc27395"/>
      <w:bookmarkStart w:id="185" w:name="_Toc21658"/>
      <w:r>
        <w:rPr>
          <w:rFonts w:hint="eastAsia" w:cs="宋体" w:asciiTheme="minorEastAsia" w:hAnsiTheme="minorEastAsia"/>
          <w:color w:val="000000" w:themeColor="text1"/>
          <w:sz w:val="24"/>
          <w14:textFill>
            <w14:solidFill>
              <w14:schemeClr w14:val="tx1"/>
            </w14:solidFill>
          </w14:textFill>
        </w:rPr>
        <w:t>八、资格审查资料</w:t>
      </w:r>
      <w:bookmarkEnd w:id="183"/>
      <w:bookmarkEnd w:id="184"/>
      <w:bookmarkEnd w:id="185"/>
    </w:p>
    <w:p w14:paraId="6C412902">
      <w:pPr>
        <w:spacing w:line="520" w:lineRule="exact"/>
        <w:ind w:firstLine="480" w:firstLineChars="200"/>
        <w:textAlignment w:val="center"/>
        <w:outlineLvl w:val="0"/>
        <w:rPr>
          <w:rFonts w:cs="宋体" w:asciiTheme="minorEastAsia" w:hAnsiTheme="minorEastAsia"/>
          <w:color w:val="000000" w:themeColor="text1"/>
          <w:sz w:val="24"/>
          <w14:textFill>
            <w14:solidFill>
              <w14:schemeClr w14:val="tx1"/>
            </w14:solidFill>
          </w14:textFill>
        </w:rPr>
      </w:pPr>
      <w:bookmarkStart w:id="186" w:name="_Toc26943"/>
      <w:bookmarkStart w:id="187" w:name="_Toc15358"/>
      <w:bookmarkStart w:id="188" w:name="_Toc9774"/>
      <w:r>
        <w:rPr>
          <w:rFonts w:hint="eastAsia" w:cs="宋体" w:asciiTheme="minorEastAsia" w:hAnsiTheme="minorEastAsia"/>
          <w:color w:val="000000" w:themeColor="text1"/>
          <w:sz w:val="24"/>
          <w14:textFill>
            <w14:solidFill>
              <w14:schemeClr w14:val="tx1"/>
            </w14:solidFill>
          </w14:textFill>
        </w:rPr>
        <w:t>九、其他材料</w:t>
      </w:r>
      <w:bookmarkEnd w:id="186"/>
      <w:bookmarkEnd w:id="187"/>
      <w:bookmarkEnd w:id="188"/>
    </w:p>
    <w:p w14:paraId="6B1CF1AD">
      <w:pPr>
        <w:spacing w:line="0" w:lineRule="atLeast"/>
        <w:jc w:val="center"/>
        <w:rPr>
          <w:rFonts w:cs="宋体" w:asciiTheme="minorEastAsia" w:hAnsiTheme="minorEastAsia"/>
          <w:b/>
          <w:bCs/>
          <w:color w:val="000000" w:themeColor="text1"/>
          <w:sz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br w:type="page"/>
      </w:r>
    </w:p>
    <w:p w14:paraId="1715EC23">
      <w:pPr>
        <w:spacing w:line="0" w:lineRule="atLeast"/>
        <w:jc w:val="center"/>
        <w:outlineLvl w:val="0"/>
        <w:rPr>
          <w:rFonts w:cs="宋体" w:asciiTheme="minorEastAsia" w:hAnsiTheme="minorEastAsia"/>
          <w:b/>
          <w:bCs/>
          <w:color w:val="000000" w:themeColor="text1"/>
          <w:sz w:val="30"/>
          <w:szCs w:val="30"/>
          <w14:textFill>
            <w14:solidFill>
              <w14:schemeClr w14:val="tx1"/>
            </w14:solidFill>
          </w14:textFill>
        </w:rPr>
      </w:pPr>
      <w:bookmarkStart w:id="189" w:name="_Toc16807"/>
      <w:bookmarkStart w:id="190" w:name="_Toc11316"/>
      <w:bookmarkStart w:id="191" w:name="_Toc21074"/>
      <w:bookmarkStart w:id="192" w:name="_Toc9992"/>
      <w:r>
        <w:rPr>
          <w:rFonts w:hint="eastAsia" w:cs="宋体" w:asciiTheme="minorEastAsia" w:hAnsiTheme="minorEastAsia"/>
          <w:b/>
          <w:bCs/>
          <w:color w:val="000000" w:themeColor="text1"/>
          <w:sz w:val="30"/>
          <w:szCs w:val="30"/>
          <w14:textFill>
            <w14:solidFill>
              <w14:schemeClr w14:val="tx1"/>
            </w14:solidFill>
          </w14:textFill>
        </w:rPr>
        <w:t>一、磋商函及磋商函附录</w:t>
      </w:r>
      <w:bookmarkEnd w:id="189"/>
      <w:bookmarkEnd w:id="190"/>
      <w:bookmarkEnd w:id="191"/>
      <w:bookmarkEnd w:id="192"/>
    </w:p>
    <w:p w14:paraId="0FC2BB11">
      <w:pPr>
        <w:spacing w:line="0" w:lineRule="atLeast"/>
        <w:jc w:val="center"/>
        <w:rPr>
          <w:rFonts w:cs="宋体" w:asciiTheme="minorEastAsia" w:hAnsiTheme="minorEastAsia"/>
          <w:b/>
          <w:bCs/>
          <w:color w:val="000000" w:themeColor="text1"/>
          <w:sz w:val="24"/>
          <w14:textFill>
            <w14:solidFill>
              <w14:schemeClr w14:val="tx1"/>
            </w14:solidFill>
          </w14:textFill>
        </w:rPr>
      </w:pPr>
    </w:p>
    <w:p w14:paraId="24ACB047">
      <w:pPr>
        <w:spacing w:line="0" w:lineRule="atLeast"/>
        <w:jc w:val="center"/>
        <w:rPr>
          <w:rFonts w:cs="宋体" w:asciiTheme="minorEastAsia" w:hAnsiTheme="minorEastAsia"/>
          <w:b/>
          <w:bCs/>
          <w:color w:val="000000" w:themeColor="text1"/>
          <w:sz w:val="30"/>
          <w:szCs w:val="30"/>
          <w14:textFill>
            <w14:solidFill>
              <w14:schemeClr w14:val="tx1"/>
            </w14:solidFill>
          </w14:textFill>
        </w:rPr>
      </w:pPr>
      <w:r>
        <w:rPr>
          <w:rFonts w:hint="eastAsia" w:cs="宋体" w:asciiTheme="minorEastAsia" w:hAnsiTheme="minorEastAsia"/>
          <w:b/>
          <w:bCs/>
          <w:color w:val="000000" w:themeColor="text1"/>
          <w:sz w:val="30"/>
          <w:szCs w:val="30"/>
          <w14:textFill>
            <w14:solidFill>
              <w14:schemeClr w14:val="tx1"/>
            </w14:solidFill>
          </w14:textFill>
        </w:rPr>
        <w:t>（一）磋商函</w:t>
      </w:r>
    </w:p>
    <w:p w14:paraId="75B12835">
      <w:pPr>
        <w:spacing w:line="440" w:lineRule="exact"/>
        <w:jc w:val="left"/>
        <w:rPr>
          <w:rFonts w:cs="宋体" w:asciiTheme="minorEastAsia" w:hAnsiTheme="minorEastAsia"/>
          <w:color w:val="000000" w:themeColor="text1"/>
          <w:sz w:val="24"/>
          <w14:textFill>
            <w14:solidFill>
              <w14:schemeClr w14:val="tx1"/>
            </w14:solidFill>
          </w14:textFill>
        </w:rPr>
      </w:pPr>
    </w:p>
    <w:p w14:paraId="32302BD3">
      <w:pPr>
        <w:spacing w:line="460" w:lineRule="exact"/>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致：</w:t>
      </w:r>
      <w:r>
        <w:rPr>
          <w:rFonts w:hint="eastAsia" w:cs="宋体" w:asciiTheme="minorEastAsia" w:hAnsiTheme="minorEastAsia"/>
          <w:color w:val="000000" w:themeColor="text1"/>
          <w:sz w:val="24"/>
          <w:u w:val="single"/>
          <w14:textFill>
            <w14:solidFill>
              <w14:schemeClr w14:val="tx1"/>
            </w14:solidFill>
          </w14:textFill>
        </w:rPr>
        <w:t xml:space="preserve">         </w:t>
      </w:r>
      <w:r>
        <w:rPr>
          <w:rFonts w:hint="eastAsia" w:cs="宋体" w:asciiTheme="minorEastAsia" w:hAnsiTheme="minorEastAsia"/>
          <w:color w:val="000000" w:themeColor="text1"/>
          <w:sz w:val="24"/>
          <w14:textFill>
            <w14:solidFill>
              <w14:schemeClr w14:val="tx1"/>
            </w14:solidFill>
          </w14:textFill>
        </w:rPr>
        <w:t>（招标人名称）</w:t>
      </w:r>
    </w:p>
    <w:p w14:paraId="4E627A61">
      <w:pPr>
        <w:spacing w:line="460" w:lineRule="exact"/>
        <w:rPr>
          <w:rFonts w:cs="宋体" w:asciiTheme="minorEastAsia" w:hAnsiTheme="minorEastAsia"/>
          <w:color w:val="000000" w:themeColor="text1"/>
          <w:sz w:val="24"/>
          <w:u w:val="single"/>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 xml:space="preserve">     1、我方已仔细研究了</w:t>
      </w:r>
      <w:r>
        <w:rPr>
          <w:rFonts w:hint="eastAsia" w:cs="宋体" w:asciiTheme="minorEastAsia" w:hAnsiTheme="minorEastAsia"/>
          <w:color w:val="000000" w:themeColor="text1"/>
          <w:sz w:val="24"/>
          <w:u w:val="single"/>
          <w14:textFill>
            <w14:solidFill>
              <w14:schemeClr w14:val="tx1"/>
            </w14:solidFill>
          </w14:textFill>
        </w:rPr>
        <w:t xml:space="preserve">            </w:t>
      </w:r>
      <w:r>
        <w:rPr>
          <w:rFonts w:hint="eastAsia" w:cs="宋体" w:asciiTheme="minorEastAsia" w:hAnsiTheme="minorEastAsia"/>
          <w:color w:val="000000" w:themeColor="text1"/>
          <w:sz w:val="24"/>
          <w14:textFill>
            <w14:solidFill>
              <w14:schemeClr w14:val="tx1"/>
            </w14:solidFill>
          </w14:textFill>
        </w:rPr>
        <w:t>（项目名称）</w:t>
      </w:r>
      <w:r>
        <w:rPr>
          <w:rFonts w:hint="eastAsia" w:cs="宋体" w:asciiTheme="minorEastAsia" w:hAnsiTheme="minorEastAsia"/>
          <w:color w:val="000000" w:themeColor="text1"/>
          <w:sz w:val="24"/>
          <w:u w:val="single"/>
          <w:lang w:val="en-US" w:eastAsia="zh-CN"/>
          <w14:textFill>
            <w14:solidFill>
              <w14:schemeClr w14:val="tx1"/>
            </w14:solidFill>
          </w14:textFill>
        </w:rPr>
        <w:t xml:space="preserve">   </w:t>
      </w:r>
      <w:r>
        <w:rPr>
          <w:rFonts w:hint="eastAsia" w:cs="宋体" w:asciiTheme="minorEastAsia" w:hAnsiTheme="minorEastAsia"/>
          <w:color w:val="000000" w:themeColor="text1"/>
          <w:sz w:val="24"/>
          <w:lang w:val="en-US" w:eastAsia="zh-CN"/>
          <w14:textFill>
            <w14:solidFill>
              <w14:schemeClr w14:val="tx1"/>
            </w14:solidFill>
          </w14:textFill>
        </w:rPr>
        <w:t>标段</w:t>
      </w:r>
      <w:r>
        <w:rPr>
          <w:rFonts w:hint="eastAsia" w:cs="宋体" w:asciiTheme="minorEastAsia" w:hAnsiTheme="minorEastAsia"/>
          <w:color w:val="000000" w:themeColor="text1"/>
          <w:sz w:val="24"/>
          <w14:textFill>
            <w14:solidFill>
              <w14:schemeClr w14:val="tx1"/>
            </w14:solidFill>
          </w14:textFill>
        </w:rPr>
        <w:t>竞争性磋商文件的全部内容，愿以人民币（大写：</w:t>
      </w:r>
      <w:r>
        <w:rPr>
          <w:rFonts w:hint="eastAsia" w:cs="宋体" w:asciiTheme="minorEastAsia" w:hAnsiTheme="minorEastAsia"/>
          <w:color w:val="000000" w:themeColor="text1"/>
          <w:sz w:val="24"/>
          <w:u w:val="single"/>
          <w14:textFill>
            <w14:solidFill>
              <w14:schemeClr w14:val="tx1"/>
            </w14:solidFill>
          </w14:textFill>
        </w:rPr>
        <w:t xml:space="preserve">       </w:t>
      </w:r>
      <w:r>
        <w:rPr>
          <w:rFonts w:hint="eastAsia" w:cs="宋体" w:asciiTheme="minorEastAsia" w:hAnsiTheme="minorEastAsia"/>
          <w:color w:val="000000" w:themeColor="text1"/>
          <w:sz w:val="24"/>
          <w14:textFill>
            <w14:solidFill>
              <w14:schemeClr w14:val="tx1"/>
            </w14:solidFill>
          </w14:textFill>
        </w:rPr>
        <w:t>）（小写：</w:t>
      </w:r>
      <w:r>
        <w:rPr>
          <w:rFonts w:hint="eastAsia" w:cs="宋体" w:asciiTheme="minorEastAsia" w:hAnsiTheme="minorEastAsia"/>
          <w:color w:val="000000" w:themeColor="text1"/>
          <w:sz w:val="24"/>
          <w:u w:val="single"/>
          <w14:textFill>
            <w14:solidFill>
              <w14:schemeClr w14:val="tx1"/>
            </w14:solidFill>
          </w14:textFill>
        </w:rPr>
        <w:t xml:space="preserve">       </w:t>
      </w:r>
      <w:r>
        <w:rPr>
          <w:rFonts w:hint="eastAsia" w:cs="宋体" w:asciiTheme="minorEastAsia" w:hAnsiTheme="minorEastAsia"/>
          <w:color w:val="000000" w:themeColor="text1"/>
          <w:sz w:val="24"/>
          <w14:textFill>
            <w14:solidFill>
              <w14:schemeClr w14:val="tx1"/>
            </w14:solidFill>
          </w14:textFill>
        </w:rPr>
        <w:t>元）的磋商总报价。 按合同约定实施和完成承包工程，修补工程中的任何缺陷。</w:t>
      </w:r>
    </w:p>
    <w:p w14:paraId="5FCF5D19">
      <w:pPr>
        <w:spacing w:line="460" w:lineRule="exact"/>
        <w:ind w:firstLine="480" w:firstLineChars="20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2、如果我方中标，我方保证</w:t>
      </w:r>
      <w:r>
        <w:rPr>
          <w:rFonts w:hint="eastAsia" w:cs="宋体" w:asciiTheme="minorEastAsia" w:hAnsiTheme="minorEastAsia"/>
          <w:color w:val="000000" w:themeColor="text1"/>
          <w:sz w:val="24"/>
          <w:u w:val="single"/>
          <w14:textFill>
            <w14:solidFill>
              <w14:schemeClr w14:val="tx1"/>
            </w14:solidFill>
          </w14:textFill>
        </w:rPr>
        <w:t xml:space="preserve">           日历天</w:t>
      </w:r>
      <w:r>
        <w:rPr>
          <w:rFonts w:hint="eastAsia" w:cs="宋体" w:asciiTheme="minorEastAsia" w:hAnsiTheme="minorEastAsia"/>
          <w:color w:val="000000" w:themeColor="text1"/>
          <w:sz w:val="24"/>
          <w14:textFill>
            <w14:solidFill>
              <w14:schemeClr w14:val="tx1"/>
            </w14:solidFill>
          </w14:textFill>
        </w:rPr>
        <w:t>内竣工，并确保工程质量。我方同意本磋商函在竞争性磋商文件规定的提交响应文件截止时间后，在竞争性磋商文件规定的磋商有效期期满前对我方具有约束力，且随时准备接受你方发出的中标（成交）通知书。</w:t>
      </w:r>
    </w:p>
    <w:p w14:paraId="1411C3BA">
      <w:pPr>
        <w:spacing w:line="460" w:lineRule="exact"/>
        <w:ind w:firstLine="480" w:firstLineChars="20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3、我方承诺在磋商有效期</w:t>
      </w:r>
      <w:r>
        <w:rPr>
          <w:rFonts w:hint="eastAsia" w:cs="宋体" w:asciiTheme="minorEastAsia" w:hAnsiTheme="minorEastAsia"/>
          <w:color w:val="000000" w:themeColor="text1"/>
          <w:sz w:val="24"/>
          <w:u w:val="single"/>
          <w14:textFill>
            <w14:solidFill>
              <w14:schemeClr w14:val="tx1"/>
            </w14:solidFill>
          </w14:textFill>
        </w:rPr>
        <w:t xml:space="preserve"> 60 </w:t>
      </w:r>
      <w:r>
        <w:rPr>
          <w:rFonts w:hint="eastAsia" w:cs="宋体" w:asciiTheme="minorEastAsia" w:hAnsiTheme="minorEastAsia"/>
          <w:color w:val="000000" w:themeColor="text1"/>
          <w:sz w:val="24"/>
          <w14:textFill>
            <w14:solidFill>
              <w14:schemeClr w14:val="tx1"/>
            </w14:solidFill>
          </w14:textFill>
        </w:rPr>
        <w:t>日历天内不修改、撤销响应文件。</w:t>
      </w:r>
    </w:p>
    <w:p w14:paraId="2B247DEA">
      <w:pPr>
        <w:spacing w:line="460" w:lineRule="exact"/>
        <w:ind w:firstLine="480" w:firstLineChars="200"/>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4、如我方中标：</w:t>
      </w:r>
    </w:p>
    <w:p w14:paraId="6854BAB9">
      <w:pPr>
        <w:spacing w:line="460" w:lineRule="exact"/>
        <w:ind w:firstLine="540"/>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（1）我方承诺在收到通知后领取中标（成交）通知书，并在中标（成交）通知书规定的期限内与你方签订合同，逾期可视为放弃中标。</w:t>
      </w:r>
    </w:p>
    <w:p w14:paraId="7A866FD5">
      <w:pPr>
        <w:spacing w:line="460" w:lineRule="exact"/>
        <w:ind w:firstLine="540"/>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（2）随同本磋商函递交的磋商函附录属于合同文件的组成部分。</w:t>
      </w:r>
    </w:p>
    <w:p w14:paraId="686FFFEF">
      <w:pPr>
        <w:spacing w:line="460" w:lineRule="exact"/>
        <w:ind w:firstLine="540"/>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（3）我方承诺按照竞争性磋商文件规定向你方递交履约保证金（如有）。</w:t>
      </w:r>
    </w:p>
    <w:p w14:paraId="7CF738DE">
      <w:pPr>
        <w:spacing w:line="460" w:lineRule="exact"/>
        <w:ind w:firstLine="540"/>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（4）我方承诺在合同约定的期限内完成并移交全部合同工程。</w:t>
      </w:r>
    </w:p>
    <w:p w14:paraId="676CB281">
      <w:pPr>
        <w:spacing w:line="460" w:lineRule="exact"/>
        <w:ind w:firstLine="540"/>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（5）我方承诺满足合同专用条款中补充条款的内容。</w:t>
      </w:r>
    </w:p>
    <w:p w14:paraId="63A7997D">
      <w:pPr>
        <w:spacing w:line="460" w:lineRule="exact"/>
        <w:ind w:firstLine="540"/>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（6）我方承诺并理解招标人不以最低磋商标价为中标价的唯一选择。</w:t>
      </w:r>
    </w:p>
    <w:p w14:paraId="6C085183">
      <w:pPr>
        <w:spacing w:line="460" w:lineRule="exact"/>
        <w:ind w:firstLine="480" w:firstLineChars="200"/>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5．我方在此声明，所递交的响应文件及有关资料内容完整、真实和准确。</w:t>
      </w:r>
    </w:p>
    <w:p w14:paraId="389EC9EB">
      <w:pPr>
        <w:spacing w:line="460" w:lineRule="exact"/>
        <w:ind w:firstLine="3840" w:firstLineChars="1600"/>
        <w:jc w:val="left"/>
        <w:rPr>
          <w:rFonts w:cs="宋体" w:asciiTheme="minorEastAsia" w:hAnsiTheme="minorEastAsia"/>
          <w:color w:val="000000" w:themeColor="text1"/>
          <w:sz w:val="24"/>
          <w14:textFill>
            <w14:solidFill>
              <w14:schemeClr w14:val="tx1"/>
            </w14:solidFill>
          </w14:textFill>
        </w:rPr>
      </w:pPr>
    </w:p>
    <w:p w14:paraId="2E8EA230">
      <w:pPr>
        <w:spacing w:line="460" w:lineRule="exact"/>
        <w:ind w:firstLine="3840" w:firstLineChars="1600"/>
        <w:jc w:val="left"/>
        <w:rPr>
          <w:rFonts w:cs="宋体" w:asciiTheme="minorEastAsia" w:hAnsiTheme="minorEastAsia"/>
          <w:color w:val="000000" w:themeColor="text1"/>
          <w:sz w:val="24"/>
          <w14:textFill>
            <w14:solidFill>
              <w14:schemeClr w14:val="tx1"/>
            </w14:solidFill>
          </w14:textFill>
        </w:rPr>
      </w:pPr>
    </w:p>
    <w:p w14:paraId="095B1A05">
      <w:pPr>
        <w:spacing w:line="700" w:lineRule="exact"/>
        <w:ind w:right="480" w:firstLine="6600" w:firstLineChars="275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响  应 人： （公章签章）</w:t>
      </w:r>
    </w:p>
    <w:p w14:paraId="150620EB">
      <w:pPr>
        <w:wordWrap w:val="0"/>
        <w:spacing w:line="700" w:lineRule="exact"/>
        <w:ind w:right="360" w:firstLine="540"/>
        <w:jc w:val="righ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法定代表人：（电子签章）</w:t>
      </w:r>
    </w:p>
    <w:p w14:paraId="2E5355C5">
      <w:pPr>
        <w:spacing w:line="700" w:lineRule="exact"/>
        <w:ind w:right="480" w:firstLine="6480" w:firstLineChars="2700"/>
        <w:rPr>
          <w:rFonts w:cs="Times New Roman"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 xml:space="preserve">日  期：  </w:t>
      </w:r>
      <w:r>
        <w:rPr>
          <w:rFonts w:hint="eastAsia" w:cs="Times New Roman" w:asciiTheme="minorEastAsia" w:hAnsiTheme="minorEastAsia"/>
          <w:color w:val="000000" w:themeColor="text1"/>
          <w:sz w:val="24"/>
          <w14:textFill>
            <w14:solidFill>
              <w14:schemeClr w14:val="tx1"/>
            </w14:solidFill>
          </w14:textFill>
        </w:rPr>
        <w:t>年 月 日</w:t>
      </w:r>
    </w:p>
    <w:p w14:paraId="779C8AAB">
      <w:pPr>
        <w:spacing w:line="23" w:lineRule="exact"/>
        <w:rPr>
          <w:rFonts w:cs="宋体" w:asciiTheme="minorEastAsia" w:hAnsiTheme="minorEastAsia"/>
          <w:color w:val="000000" w:themeColor="text1"/>
          <w:sz w:val="24"/>
          <w14:textFill>
            <w14:solidFill>
              <w14:schemeClr w14:val="tx1"/>
            </w14:solidFill>
          </w14:textFill>
        </w:rPr>
      </w:pPr>
    </w:p>
    <w:p w14:paraId="513940CA">
      <w:pPr>
        <w:widowControl/>
        <w:jc w:val="left"/>
        <w:rPr>
          <w:rFonts w:cs="宋体" w:asciiTheme="minorEastAsia" w:hAnsiTheme="minorEastAsia"/>
          <w:color w:val="000000" w:themeColor="text1"/>
          <w:sz w:val="24"/>
          <w14:textFill>
            <w14:solidFill>
              <w14:schemeClr w14:val="tx1"/>
            </w14:solidFill>
          </w14:textFill>
        </w:rPr>
        <w:sectPr>
          <w:footerReference r:id="rId7" w:type="default"/>
          <w:pgSz w:w="11900" w:h="16838"/>
          <w:pgMar w:top="1077" w:right="1134" w:bottom="1077" w:left="1134" w:header="720" w:footer="720" w:gutter="0"/>
          <w:cols w:space="720" w:num="1"/>
          <w:docGrid w:type="lines" w:linePitch="360" w:charSpace="0"/>
        </w:sectPr>
      </w:pPr>
    </w:p>
    <w:p w14:paraId="17B2EC8D">
      <w:pPr>
        <w:spacing w:beforeLines="100" w:afterLines="50" w:line="240" w:lineRule="exact"/>
        <w:jc w:val="center"/>
        <w:textAlignment w:val="center"/>
        <w:rPr>
          <w:rFonts w:cs="宋体" w:asciiTheme="minorEastAsia" w:hAnsiTheme="minorEastAsia"/>
          <w:b/>
          <w:bCs/>
          <w:color w:val="000000" w:themeColor="text1"/>
          <w:sz w:val="30"/>
          <w:szCs w:val="30"/>
          <w14:textFill>
            <w14:solidFill>
              <w14:schemeClr w14:val="tx1"/>
            </w14:solidFill>
          </w14:textFill>
        </w:rPr>
      </w:pPr>
      <w:bookmarkStart w:id="193" w:name="page58"/>
      <w:bookmarkEnd w:id="193"/>
    </w:p>
    <w:p w14:paraId="5FF77459">
      <w:pPr>
        <w:spacing w:beforeLines="100" w:afterLines="50" w:line="240" w:lineRule="exact"/>
        <w:jc w:val="center"/>
        <w:textAlignment w:val="center"/>
        <w:rPr>
          <w:rFonts w:cs="宋体" w:asciiTheme="minorEastAsia" w:hAnsiTheme="minorEastAsia"/>
          <w:b/>
          <w:bCs/>
          <w:color w:val="000000" w:themeColor="text1"/>
          <w:sz w:val="30"/>
          <w:szCs w:val="30"/>
          <w14:textFill>
            <w14:solidFill>
              <w14:schemeClr w14:val="tx1"/>
            </w14:solidFill>
          </w14:textFill>
        </w:rPr>
      </w:pPr>
      <w:r>
        <w:rPr>
          <w:rFonts w:hint="eastAsia" w:cs="宋体" w:asciiTheme="minorEastAsia" w:hAnsiTheme="minorEastAsia"/>
          <w:b/>
          <w:bCs/>
          <w:color w:val="000000" w:themeColor="text1"/>
          <w:sz w:val="30"/>
          <w:szCs w:val="30"/>
          <w14:textFill>
            <w14:solidFill>
              <w14:schemeClr w14:val="tx1"/>
            </w14:solidFill>
          </w14:textFill>
        </w:rPr>
        <w:t>（二）磋商函附录（第一次报价）</w:t>
      </w:r>
    </w:p>
    <w:tbl>
      <w:tblPr>
        <w:tblStyle w:val="11"/>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123"/>
        <w:gridCol w:w="1145"/>
        <w:gridCol w:w="1666"/>
      </w:tblGrid>
      <w:tr w14:paraId="5B5A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8BA07D5">
            <w:pPr>
              <w:spacing w:line="331" w:lineRule="exact"/>
              <w:ind w:right="-239"/>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项目名称</w:t>
            </w:r>
          </w:p>
        </w:tc>
        <w:tc>
          <w:tcPr>
            <w:tcW w:w="6589" w:type="dxa"/>
            <w:gridSpan w:val="5"/>
            <w:tcBorders>
              <w:top w:val="single" w:color="auto" w:sz="4" w:space="0"/>
              <w:left w:val="nil"/>
              <w:bottom w:val="single" w:color="auto" w:sz="4" w:space="0"/>
              <w:right w:val="single" w:color="auto" w:sz="4" w:space="0"/>
            </w:tcBorders>
            <w:vAlign w:val="center"/>
          </w:tcPr>
          <w:p w14:paraId="19BF0ED9">
            <w:pPr>
              <w:spacing w:line="331" w:lineRule="exact"/>
              <w:jc w:val="center"/>
              <w:rPr>
                <w:rFonts w:hint="default" w:cs="宋体" w:asciiTheme="minorEastAsia" w:hAnsiTheme="minorEastAsia" w:eastAsiaTheme="minorEastAsia"/>
                <w:color w:val="000000" w:themeColor="text1"/>
                <w:sz w:val="24"/>
                <w:lang w:val="en-US" w:eastAsia="zh-CN"/>
                <w14:textFill>
                  <w14:solidFill>
                    <w14:schemeClr w14:val="tx1"/>
                  </w14:solidFill>
                </w14:textFill>
              </w:rPr>
            </w:pPr>
          </w:p>
        </w:tc>
      </w:tr>
      <w:tr w14:paraId="2DF0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253A058">
            <w:pPr>
              <w:spacing w:line="331" w:lineRule="exact"/>
              <w:ind w:right="-239"/>
              <w:jc w:val="center"/>
              <w:rPr>
                <w:rFonts w:hint="eastAsia" w:cs="宋体" w:asciiTheme="minorEastAsia" w:hAnsiTheme="minorEastAsia" w:eastAsiaTheme="minorEastAsia"/>
                <w:color w:val="000000" w:themeColor="text1"/>
                <w:spacing w:val="-1"/>
                <w:sz w:val="24"/>
                <w:lang w:val="en-US" w:eastAsia="zh-CN"/>
                <w14:textFill>
                  <w14:solidFill>
                    <w14:schemeClr w14:val="tx1"/>
                  </w14:solidFill>
                </w14:textFill>
              </w:rPr>
            </w:pPr>
            <w:r>
              <w:rPr>
                <w:rFonts w:hint="eastAsia" w:cs="宋体" w:asciiTheme="minorEastAsia" w:hAnsiTheme="minorEastAsia"/>
                <w:color w:val="000000" w:themeColor="text1"/>
                <w:spacing w:val="-1"/>
                <w:sz w:val="24"/>
                <w:lang w:val="en-US" w:eastAsia="zh-CN"/>
                <w14:textFill>
                  <w14:solidFill>
                    <w14:schemeClr w14:val="tx1"/>
                  </w14:solidFill>
                </w14:textFill>
              </w:rPr>
              <w:t>标段</w:t>
            </w:r>
          </w:p>
        </w:tc>
        <w:tc>
          <w:tcPr>
            <w:tcW w:w="6589" w:type="dxa"/>
            <w:gridSpan w:val="5"/>
            <w:tcBorders>
              <w:top w:val="single" w:color="auto" w:sz="4" w:space="0"/>
              <w:left w:val="nil"/>
              <w:bottom w:val="single" w:color="auto" w:sz="4" w:space="0"/>
              <w:right w:val="single" w:color="auto" w:sz="4" w:space="0"/>
            </w:tcBorders>
            <w:vAlign w:val="center"/>
          </w:tcPr>
          <w:p w14:paraId="26385EB4">
            <w:pPr>
              <w:spacing w:line="331" w:lineRule="exact"/>
              <w:jc w:val="center"/>
              <w:rPr>
                <w:rFonts w:hint="default" w:cs="宋体" w:asciiTheme="minorEastAsia" w:hAnsiTheme="minorEastAsia" w:eastAsiaTheme="minorEastAsia"/>
                <w:color w:val="000000" w:themeColor="text1"/>
                <w:sz w:val="24"/>
                <w:lang w:val="en-US" w:eastAsia="zh-CN"/>
                <w14:textFill>
                  <w14:solidFill>
                    <w14:schemeClr w14:val="tx1"/>
                  </w14:solidFill>
                </w14:textFill>
              </w:rPr>
            </w:pPr>
          </w:p>
        </w:tc>
      </w:tr>
      <w:tr w14:paraId="121C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91EF49C">
            <w:pPr>
              <w:spacing w:line="300" w:lineRule="exact"/>
              <w:ind w:right="-239"/>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响应人名称</w:t>
            </w:r>
          </w:p>
        </w:tc>
        <w:tc>
          <w:tcPr>
            <w:tcW w:w="6589" w:type="dxa"/>
            <w:gridSpan w:val="5"/>
            <w:tcBorders>
              <w:top w:val="single" w:color="auto" w:sz="4" w:space="0"/>
              <w:left w:val="nil"/>
              <w:bottom w:val="single" w:color="auto" w:sz="4" w:space="0"/>
              <w:right w:val="single" w:color="auto" w:sz="4" w:space="0"/>
            </w:tcBorders>
            <w:vAlign w:val="center"/>
          </w:tcPr>
          <w:p w14:paraId="3BCF929F">
            <w:pPr>
              <w:spacing w:line="300" w:lineRule="exact"/>
              <w:jc w:val="center"/>
              <w:rPr>
                <w:rFonts w:cs="宋体" w:asciiTheme="minorEastAsia" w:hAnsiTheme="minorEastAsia"/>
                <w:color w:val="000000" w:themeColor="text1"/>
                <w:sz w:val="24"/>
                <w14:textFill>
                  <w14:solidFill>
                    <w14:schemeClr w14:val="tx1"/>
                  </w14:solidFill>
                </w14:textFill>
              </w:rPr>
            </w:pPr>
          </w:p>
        </w:tc>
      </w:tr>
      <w:tr w14:paraId="37AD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8A1D644">
            <w:pPr>
              <w:spacing w:line="300" w:lineRule="exact"/>
              <w:ind w:right="-239"/>
              <w:jc w:val="center"/>
              <w:rPr>
                <w:rFonts w:cs="宋体" w:asciiTheme="minorEastAsia" w:hAnsiTheme="minorEastAsia"/>
                <w:color w:val="000000" w:themeColor="text1"/>
                <w:spacing w:val="-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资质等级</w:t>
            </w:r>
          </w:p>
        </w:tc>
        <w:tc>
          <w:tcPr>
            <w:tcW w:w="6589" w:type="dxa"/>
            <w:gridSpan w:val="5"/>
            <w:tcBorders>
              <w:top w:val="single" w:color="auto" w:sz="4" w:space="0"/>
              <w:left w:val="nil"/>
              <w:bottom w:val="single" w:color="auto" w:sz="4" w:space="0"/>
              <w:right w:val="single" w:color="auto" w:sz="4" w:space="0"/>
            </w:tcBorders>
            <w:vAlign w:val="center"/>
          </w:tcPr>
          <w:p w14:paraId="4BB98E0A">
            <w:pPr>
              <w:spacing w:line="300" w:lineRule="exact"/>
              <w:jc w:val="center"/>
              <w:rPr>
                <w:rFonts w:cs="宋体" w:asciiTheme="minorEastAsia" w:hAnsiTheme="minorEastAsia"/>
                <w:color w:val="000000" w:themeColor="text1"/>
                <w:sz w:val="24"/>
                <w14:textFill>
                  <w14:solidFill>
                    <w14:schemeClr w14:val="tx1"/>
                  </w14:solidFill>
                </w14:textFill>
              </w:rPr>
            </w:pPr>
          </w:p>
        </w:tc>
      </w:tr>
      <w:tr w14:paraId="4B36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A12536C">
            <w:pPr>
              <w:spacing w:line="300" w:lineRule="exact"/>
              <w:ind w:right="-239"/>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项目经理</w:t>
            </w:r>
          </w:p>
        </w:tc>
        <w:tc>
          <w:tcPr>
            <w:tcW w:w="1933" w:type="dxa"/>
            <w:tcBorders>
              <w:top w:val="single" w:color="auto" w:sz="4" w:space="0"/>
              <w:left w:val="nil"/>
              <w:bottom w:val="single" w:color="auto" w:sz="4" w:space="0"/>
              <w:right w:val="single" w:color="auto" w:sz="4" w:space="0"/>
            </w:tcBorders>
            <w:vAlign w:val="center"/>
          </w:tcPr>
          <w:p w14:paraId="74431F07">
            <w:pPr>
              <w:spacing w:line="300" w:lineRule="exact"/>
              <w:jc w:val="center"/>
              <w:rPr>
                <w:rFonts w:cs="宋体" w:asciiTheme="minorEastAsia" w:hAnsiTheme="minorEastAsia"/>
                <w:color w:val="000000" w:themeColor="text1"/>
                <w:sz w:val="24"/>
                <w14:textFill>
                  <w14:solidFill>
                    <w14:schemeClr w14:val="tx1"/>
                  </w14:solidFill>
                </w14:textFill>
              </w:rPr>
            </w:pPr>
          </w:p>
        </w:tc>
        <w:tc>
          <w:tcPr>
            <w:tcW w:w="722" w:type="dxa"/>
            <w:tcBorders>
              <w:top w:val="single" w:color="auto" w:sz="4" w:space="0"/>
              <w:left w:val="nil"/>
              <w:bottom w:val="single" w:color="auto" w:sz="4" w:space="0"/>
              <w:right w:val="single" w:color="auto" w:sz="4" w:space="0"/>
            </w:tcBorders>
            <w:vAlign w:val="center"/>
          </w:tcPr>
          <w:p w14:paraId="0C17D3C0">
            <w:pPr>
              <w:spacing w:line="300" w:lineRule="exact"/>
              <w:ind w:right="-239"/>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级别</w:t>
            </w:r>
          </w:p>
        </w:tc>
        <w:tc>
          <w:tcPr>
            <w:tcW w:w="1123" w:type="dxa"/>
            <w:tcBorders>
              <w:top w:val="single" w:color="auto" w:sz="4" w:space="0"/>
              <w:left w:val="nil"/>
              <w:bottom w:val="single" w:color="auto" w:sz="4" w:space="0"/>
              <w:right w:val="single" w:color="auto" w:sz="4" w:space="0"/>
            </w:tcBorders>
            <w:vAlign w:val="center"/>
          </w:tcPr>
          <w:p w14:paraId="77BD557A">
            <w:pPr>
              <w:spacing w:line="300" w:lineRule="exact"/>
              <w:jc w:val="center"/>
              <w:rPr>
                <w:rFonts w:cs="宋体" w:asciiTheme="minorEastAsia" w:hAnsiTheme="minorEastAsia"/>
                <w:color w:val="000000" w:themeColor="text1"/>
                <w:sz w:val="24"/>
                <w14:textFill>
                  <w14:solidFill>
                    <w14:schemeClr w14:val="tx1"/>
                  </w14:solidFill>
                </w14:textFill>
              </w:rPr>
            </w:pPr>
          </w:p>
        </w:tc>
        <w:tc>
          <w:tcPr>
            <w:tcW w:w="1145" w:type="dxa"/>
            <w:tcBorders>
              <w:top w:val="single" w:color="auto" w:sz="4" w:space="0"/>
              <w:left w:val="nil"/>
              <w:bottom w:val="single" w:color="auto" w:sz="4" w:space="0"/>
              <w:right w:val="single" w:color="auto" w:sz="4" w:space="0"/>
            </w:tcBorders>
            <w:vAlign w:val="center"/>
          </w:tcPr>
          <w:p w14:paraId="100C779A">
            <w:pPr>
              <w:spacing w:line="300" w:lineRule="exact"/>
              <w:ind w:right="-239"/>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证书编号</w:t>
            </w:r>
          </w:p>
        </w:tc>
        <w:tc>
          <w:tcPr>
            <w:tcW w:w="1666" w:type="dxa"/>
            <w:tcBorders>
              <w:top w:val="single" w:color="auto" w:sz="4" w:space="0"/>
              <w:left w:val="nil"/>
              <w:bottom w:val="single" w:color="auto" w:sz="4" w:space="0"/>
              <w:right w:val="single" w:color="auto" w:sz="4" w:space="0"/>
            </w:tcBorders>
            <w:vAlign w:val="center"/>
          </w:tcPr>
          <w:p w14:paraId="5E590879">
            <w:pPr>
              <w:spacing w:line="300" w:lineRule="exact"/>
              <w:jc w:val="center"/>
              <w:rPr>
                <w:rFonts w:cs="宋体" w:asciiTheme="minorEastAsia" w:hAnsiTheme="minorEastAsia"/>
                <w:color w:val="000000" w:themeColor="text1"/>
                <w:sz w:val="24"/>
                <w14:textFill>
                  <w14:solidFill>
                    <w14:schemeClr w14:val="tx1"/>
                  </w14:solidFill>
                </w14:textFill>
              </w:rPr>
            </w:pPr>
          </w:p>
        </w:tc>
      </w:tr>
      <w:tr w14:paraId="66FF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66FEE39C">
            <w:pPr>
              <w:spacing w:line="295" w:lineRule="exact"/>
              <w:ind w:right="-239"/>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工期</w:t>
            </w:r>
          </w:p>
        </w:tc>
        <w:tc>
          <w:tcPr>
            <w:tcW w:w="6589" w:type="dxa"/>
            <w:gridSpan w:val="5"/>
            <w:tcBorders>
              <w:top w:val="single" w:color="auto" w:sz="4" w:space="0"/>
              <w:left w:val="nil"/>
              <w:bottom w:val="single" w:color="auto" w:sz="4" w:space="0"/>
              <w:right w:val="single" w:color="auto" w:sz="4" w:space="0"/>
            </w:tcBorders>
            <w:vAlign w:val="center"/>
          </w:tcPr>
          <w:p w14:paraId="60B4FC5E">
            <w:pPr>
              <w:spacing w:line="295" w:lineRule="exact"/>
              <w:jc w:val="center"/>
              <w:rPr>
                <w:rFonts w:cs="宋体" w:asciiTheme="minorEastAsia" w:hAnsiTheme="minorEastAsia"/>
                <w:color w:val="000000" w:themeColor="text1"/>
                <w:sz w:val="24"/>
                <w:u w:val="single"/>
                <w14:textFill>
                  <w14:solidFill>
                    <w14:schemeClr w14:val="tx1"/>
                  </w14:solidFill>
                </w14:textFill>
              </w:rPr>
            </w:pPr>
          </w:p>
        </w:tc>
      </w:tr>
      <w:tr w14:paraId="6CB7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D7241F6">
            <w:pPr>
              <w:spacing w:line="240" w:lineRule="exact"/>
              <w:ind w:left="1164" w:right="-239"/>
              <w:jc w:val="center"/>
              <w:rPr>
                <w:rFonts w:cs="宋体" w:asciiTheme="minorEastAsia" w:hAnsiTheme="minorEastAsia"/>
                <w:color w:val="000000" w:themeColor="text1"/>
                <w:sz w:val="24"/>
                <w14:textFill>
                  <w14:solidFill>
                    <w14:schemeClr w14:val="tx1"/>
                  </w14:solidFill>
                </w14:textFill>
              </w:rPr>
            </w:pPr>
          </w:p>
          <w:p w14:paraId="53A99455">
            <w:pPr>
              <w:spacing w:line="307" w:lineRule="exact"/>
              <w:ind w:right="-239"/>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磋商总报价</w:t>
            </w:r>
          </w:p>
        </w:tc>
        <w:tc>
          <w:tcPr>
            <w:tcW w:w="6589" w:type="dxa"/>
            <w:gridSpan w:val="5"/>
            <w:tcBorders>
              <w:top w:val="single" w:color="auto" w:sz="4" w:space="0"/>
              <w:left w:val="nil"/>
              <w:bottom w:val="single" w:color="auto" w:sz="4" w:space="0"/>
              <w:right w:val="single" w:color="auto" w:sz="4" w:space="0"/>
            </w:tcBorders>
            <w:vAlign w:val="center"/>
          </w:tcPr>
          <w:p w14:paraId="633FDCDA">
            <w:pPr>
              <w:spacing w:line="240" w:lineRule="exact"/>
              <w:ind w:left="108" w:right="-239"/>
              <w:jc w:val="center"/>
              <w:rPr>
                <w:rFonts w:cs="宋体" w:asciiTheme="minorEastAsia" w:hAnsiTheme="minorEastAsia"/>
                <w:color w:val="000000" w:themeColor="text1"/>
                <w:sz w:val="24"/>
                <w14:textFill>
                  <w14:solidFill>
                    <w14:schemeClr w14:val="tx1"/>
                  </w14:solidFill>
                </w14:textFill>
              </w:rPr>
            </w:pPr>
          </w:p>
          <w:p w14:paraId="2B81BA7E">
            <w:pPr>
              <w:spacing w:line="307" w:lineRule="exact"/>
              <w:ind w:left="108" w:right="-239"/>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大写：</w:t>
            </w:r>
            <w:r>
              <w:rPr>
                <w:rFonts w:hint="eastAsia" w:cs="宋体" w:asciiTheme="minorEastAsia" w:hAnsiTheme="minorEastAsia"/>
                <w:color w:val="000000" w:themeColor="text1"/>
                <w:spacing w:val="-1"/>
                <w:sz w:val="24"/>
                <w:lang w:val="en-US" w:eastAsia="zh-CN"/>
                <w14:textFill>
                  <w14:solidFill>
                    <w14:schemeClr w14:val="tx1"/>
                  </w14:solidFill>
                </w14:textFill>
              </w:rPr>
              <w:t xml:space="preserve">              </w:t>
            </w:r>
            <w:r>
              <w:rPr>
                <w:rFonts w:hint="eastAsia" w:cs="宋体" w:asciiTheme="minorEastAsia" w:hAnsiTheme="minorEastAsia"/>
                <w:color w:val="000000" w:themeColor="text1"/>
                <w:spacing w:val="-1"/>
                <w:sz w:val="24"/>
                <w14:textFill>
                  <w14:solidFill>
                    <w14:schemeClr w14:val="tx1"/>
                  </w14:solidFill>
                </w14:textFill>
              </w:rPr>
              <w:t>小写：  元</w:t>
            </w:r>
          </w:p>
        </w:tc>
      </w:tr>
      <w:tr w14:paraId="3B4F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5A3C3FB">
            <w:pPr>
              <w:spacing w:line="387" w:lineRule="exact"/>
              <w:ind w:right="-239"/>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质量要求</w:t>
            </w:r>
          </w:p>
        </w:tc>
        <w:tc>
          <w:tcPr>
            <w:tcW w:w="6589" w:type="dxa"/>
            <w:gridSpan w:val="5"/>
            <w:tcBorders>
              <w:top w:val="single" w:color="auto" w:sz="4" w:space="0"/>
              <w:left w:val="nil"/>
              <w:bottom w:val="single" w:color="auto" w:sz="4" w:space="0"/>
              <w:right w:val="single" w:color="auto" w:sz="4" w:space="0"/>
            </w:tcBorders>
            <w:vAlign w:val="center"/>
          </w:tcPr>
          <w:p w14:paraId="7AD5F074">
            <w:pPr>
              <w:spacing w:line="387" w:lineRule="exact"/>
              <w:jc w:val="center"/>
              <w:rPr>
                <w:rFonts w:cs="宋体" w:asciiTheme="minorEastAsia" w:hAnsiTheme="minorEastAsia"/>
                <w:color w:val="000000" w:themeColor="text1"/>
                <w:sz w:val="24"/>
                <w:u w:val="single"/>
                <w14:textFill>
                  <w14:solidFill>
                    <w14:schemeClr w14:val="tx1"/>
                  </w14:solidFill>
                </w14:textFill>
              </w:rPr>
            </w:pPr>
          </w:p>
        </w:tc>
      </w:tr>
      <w:tr w14:paraId="35B2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F6AF476">
            <w:pPr>
              <w:spacing w:line="427" w:lineRule="exact"/>
              <w:ind w:right="-239"/>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安全目标</w:t>
            </w:r>
          </w:p>
        </w:tc>
        <w:tc>
          <w:tcPr>
            <w:tcW w:w="6589" w:type="dxa"/>
            <w:gridSpan w:val="5"/>
            <w:tcBorders>
              <w:top w:val="single" w:color="auto" w:sz="4" w:space="0"/>
              <w:left w:val="nil"/>
              <w:bottom w:val="single" w:color="auto" w:sz="4" w:space="0"/>
              <w:right w:val="single" w:color="auto" w:sz="4" w:space="0"/>
            </w:tcBorders>
            <w:vAlign w:val="center"/>
          </w:tcPr>
          <w:p w14:paraId="3157A514">
            <w:pPr>
              <w:spacing w:line="423" w:lineRule="exact"/>
              <w:ind w:right="-239"/>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杜绝死亡事故</w:t>
            </w:r>
          </w:p>
        </w:tc>
      </w:tr>
      <w:tr w14:paraId="2835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547C927">
            <w:pPr>
              <w:adjustRightInd w:val="0"/>
              <w:snapToGrid w:val="0"/>
              <w:spacing w:line="400" w:lineRule="exact"/>
              <w:jc w:val="center"/>
              <w:rPr>
                <w:rFonts w:cs="宋体" w:asciiTheme="minorEastAsia" w:hAnsiTheme="minorEastAsia"/>
                <w:b/>
                <w:color w:val="000000" w:themeColor="text1"/>
                <w:sz w:val="24"/>
                <w14:textFill>
                  <w14:solidFill>
                    <w14:schemeClr w14:val="tx1"/>
                  </w14:solidFill>
                </w14:textFill>
              </w:rPr>
            </w:pPr>
            <w:r>
              <w:rPr>
                <w:rFonts w:hint="eastAsia" w:cs="宋体" w:asciiTheme="minorEastAsia" w:hAnsiTheme="minorEastAsia"/>
                <w:b/>
                <w:color w:val="000000" w:themeColor="text1"/>
                <w:sz w:val="24"/>
                <w14:textFill>
                  <w14:solidFill>
                    <w14:schemeClr w14:val="tx1"/>
                  </w14:solidFill>
                </w14:textFill>
              </w:rPr>
              <w:t>农民工工资</w:t>
            </w:r>
          </w:p>
          <w:p w14:paraId="1E34E99A">
            <w:pPr>
              <w:adjustRightInd w:val="0"/>
              <w:snapToGrid w:val="0"/>
              <w:spacing w:line="400" w:lineRule="exact"/>
              <w:jc w:val="center"/>
              <w:rPr>
                <w:rFonts w:cs="宋体" w:asciiTheme="minorEastAsia" w:hAnsiTheme="minorEastAsia"/>
                <w:b/>
                <w:color w:val="000000" w:themeColor="text1"/>
                <w:sz w:val="24"/>
                <w14:textFill>
                  <w14:solidFill>
                    <w14:schemeClr w14:val="tx1"/>
                  </w14:solidFill>
                </w14:textFill>
              </w:rPr>
            </w:pPr>
            <w:r>
              <w:rPr>
                <w:rFonts w:hint="eastAsia" w:cs="宋体" w:asciiTheme="minorEastAsia" w:hAnsiTheme="minorEastAsia"/>
                <w:b/>
                <w:color w:val="000000" w:themeColor="text1"/>
                <w:sz w:val="24"/>
                <w14:textFill>
                  <w14:solidFill>
                    <w14:schemeClr w14:val="tx1"/>
                  </w14:solidFill>
                </w14:textFill>
              </w:rPr>
              <w:t>保障金承诺</w:t>
            </w:r>
          </w:p>
        </w:tc>
        <w:tc>
          <w:tcPr>
            <w:tcW w:w="6589" w:type="dxa"/>
            <w:gridSpan w:val="5"/>
            <w:tcBorders>
              <w:top w:val="single" w:color="auto" w:sz="4" w:space="0"/>
              <w:left w:val="nil"/>
              <w:bottom w:val="single" w:color="auto" w:sz="4" w:space="0"/>
              <w:right w:val="single" w:color="auto" w:sz="4" w:space="0"/>
            </w:tcBorders>
            <w:vAlign w:val="center"/>
          </w:tcPr>
          <w:p w14:paraId="15DE9E96">
            <w:pPr>
              <w:suppressAutoHyphens/>
              <w:snapToGrid w:val="0"/>
              <w:spacing w:line="400" w:lineRule="exact"/>
              <w:jc w:val="left"/>
              <w:rPr>
                <w:rFonts w:cs="宋体" w:asciiTheme="minorEastAsia" w:hAnsiTheme="minorEastAsia"/>
                <w:b/>
                <w:color w:val="000000" w:themeColor="text1"/>
                <w:sz w:val="24"/>
                <w14:textFill>
                  <w14:solidFill>
                    <w14:schemeClr w14:val="tx1"/>
                  </w14:solidFill>
                </w14:textFill>
              </w:rPr>
            </w:pPr>
          </w:p>
        </w:tc>
      </w:tr>
    </w:tbl>
    <w:p w14:paraId="3D7D667B">
      <w:pPr>
        <w:spacing w:line="440" w:lineRule="exact"/>
        <w:rPr>
          <w:rFonts w:cs="宋体" w:asciiTheme="minorEastAsia" w:hAnsiTheme="minorEastAsia"/>
          <w:color w:val="000000" w:themeColor="text1"/>
          <w:sz w:val="24"/>
          <w14:textFill>
            <w14:solidFill>
              <w14:schemeClr w14:val="tx1"/>
            </w14:solidFill>
          </w14:textFill>
        </w:rPr>
      </w:pPr>
    </w:p>
    <w:p w14:paraId="78AA21CB">
      <w:pPr>
        <w:spacing w:line="440" w:lineRule="exac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响   应   人：（公章签章）</w:t>
      </w:r>
    </w:p>
    <w:p w14:paraId="161E7DE5">
      <w:pPr>
        <w:spacing w:line="700" w:lineRule="exac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法定代表人：（电子签章）</w:t>
      </w:r>
    </w:p>
    <w:p w14:paraId="16EC6721">
      <w:pPr>
        <w:spacing w:line="700" w:lineRule="exact"/>
        <w:rPr>
          <w:rFonts w:cs="宋体" w:asciiTheme="minorEastAsia" w:hAnsiTheme="minorEastAsia"/>
          <w:b/>
          <w:bCs/>
          <w:color w:val="000000" w:themeColor="text1"/>
          <w:sz w:val="30"/>
          <w:szCs w:val="30"/>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 xml:space="preserve">日期：   年   月   日 </w:t>
      </w:r>
    </w:p>
    <w:p w14:paraId="34B2B15A">
      <w:pPr>
        <w:spacing w:line="440" w:lineRule="exact"/>
        <w:jc w:val="center"/>
        <w:outlineLvl w:val="0"/>
        <w:rPr>
          <w:rFonts w:cs="宋体" w:asciiTheme="minorEastAsia" w:hAnsiTheme="minorEastAsia"/>
          <w:b/>
          <w:bCs/>
          <w:color w:val="000000" w:themeColor="text1"/>
          <w:sz w:val="24"/>
          <w14:textFill>
            <w14:solidFill>
              <w14:schemeClr w14:val="tx1"/>
            </w14:solidFill>
          </w14:textFill>
        </w:rPr>
      </w:pPr>
      <w:bookmarkStart w:id="194" w:name="_Toc6390"/>
      <w:r>
        <w:rPr>
          <w:rFonts w:hint="eastAsia" w:cs="宋体" w:asciiTheme="minorEastAsia" w:hAnsiTheme="minorEastAsia"/>
          <w:b/>
          <w:bCs/>
          <w:color w:val="000000" w:themeColor="text1"/>
          <w:sz w:val="30"/>
          <w:szCs w:val="30"/>
          <w14:textFill>
            <w14:solidFill>
              <w14:schemeClr w14:val="tx1"/>
            </w14:solidFill>
          </w14:textFill>
        </w:rPr>
        <w:br w:type="page"/>
      </w:r>
      <w:bookmarkStart w:id="195" w:name="_Toc25657"/>
      <w:bookmarkStart w:id="196" w:name="_Toc9432"/>
      <w:bookmarkStart w:id="197" w:name="_Toc4763"/>
      <w:r>
        <w:rPr>
          <w:rFonts w:hint="eastAsia" w:cs="宋体" w:asciiTheme="minorEastAsia" w:hAnsiTheme="minorEastAsia"/>
          <w:b/>
          <w:bCs/>
          <w:color w:val="000000" w:themeColor="text1"/>
          <w:sz w:val="30"/>
          <w:szCs w:val="30"/>
          <w14:textFill>
            <w14:solidFill>
              <w14:schemeClr w14:val="tx1"/>
            </w14:solidFill>
          </w14:textFill>
        </w:rPr>
        <w:t>二、法定代表人身份证明</w:t>
      </w:r>
      <w:bookmarkEnd w:id="194"/>
      <w:bookmarkEnd w:id="195"/>
      <w:bookmarkEnd w:id="196"/>
      <w:bookmarkEnd w:id="197"/>
    </w:p>
    <w:p w14:paraId="12CCE2EB">
      <w:pPr>
        <w:spacing w:line="480" w:lineRule="exact"/>
        <w:textAlignment w:val="center"/>
        <w:rPr>
          <w:rFonts w:cs="宋体" w:asciiTheme="minorEastAsia" w:hAnsiTheme="minorEastAsia"/>
          <w:color w:val="000000" w:themeColor="text1"/>
          <w:sz w:val="24"/>
          <w14:textFill>
            <w14:solidFill>
              <w14:schemeClr w14:val="tx1"/>
            </w14:solidFill>
          </w14:textFill>
        </w:rPr>
      </w:pPr>
    </w:p>
    <w:p w14:paraId="03D425B2">
      <w:pPr>
        <w:spacing w:line="480" w:lineRule="exac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响 应 人：</w:t>
      </w:r>
    </w:p>
    <w:p w14:paraId="60FA067F">
      <w:pPr>
        <w:spacing w:line="480" w:lineRule="exac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单位性质：</w:t>
      </w:r>
    </w:p>
    <w:p w14:paraId="7F4A0ACE">
      <w:pPr>
        <w:spacing w:line="480" w:lineRule="exac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地    址：</w:t>
      </w:r>
    </w:p>
    <w:p w14:paraId="62C06103">
      <w:pPr>
        <w:spacing w:line="480" w:lineRule="exac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成立时间：     年  月  日</w:t>
      </w:r>
    </w:p>
    <w:p w14:paraId="090F123E">
      <w:pPr>
        <w:spacing w:line="480" w:lineRule="exac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经营期限：</w:t>
      </w:r>
    </w:p>
    <w:p w14:paraId="6AD4EA90">
      <w:pPr>
        <w:spacing w:line="480" w:lineRule="exac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姓    名：         性        别：</w:t>
      </w:r>
    </w:p>
    <w:p w14:paraId="51D0C7BF">
      <w:pPr>
        <w:spacing w:line="480" w:lineRule="exac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年    龄：         职        务：</w:t>
      </w:r>
    </w:p>
    <w:p w14:paraId="04422A7C">
      <w:pPr>
        <w:spacing w:line="480" w:lineRule="exac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系（响应人名称）的法定代表人。</w:t>
      </w:r>
    </w:p>
    <w:p w14:paraId="3F56F1F8">
      <w:pPr>
        <w:spacing w:line="480" w:lineRule="exac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特此证明。</w:t>
      </w:r>
    </w:p>
    <w:p w14:paraId="37836AC7">
      <w:pPr>
        <w:spacing w:line="480" w:lineRule="exact"/>
        <w:textAlignment w:val="center"/>
        <w:rPr>
          <w:rFonts w:cs="宋体" w:asciiTheme="minorEastAsia" w:hAnsiTheme="minorEastAsia"/>
          <w:color w:val="000000" w:themeColor="text1"/>
          <w:sz w:val="24"/>
          <w14:textFill>
            <w14:solidFill>
              <w14:schemeClr w14:val="tx1"/>
            </w14:solidFill>
          </w14:textFill>
        </w:rPr>
      </w:pPr>
    </w:p>
    <w:p w14:paraId="577895A3">
      <w:pPr>
        <w:spacing w:line="480" w:lineRule="exact"/>
        <w:textAlignment w:val="center"/>
        <w:rPr>
          <w:rFonts w:cs="宋体" w:asciiTheme="minorEastAsia" w:hAnsiTheme="minorEastAsia"/>
          <w:color w:val="000000" w:themeColor="text1"/>
          <w:sz w:val="24"/>
          <w14:textFill>
            <w14:solidFill>
              <w14:schemeClr w14:val="tx1"/>
            </w14:solidFill>
          </w14:textFill>
        </w:rPr>
      </w:pPr>
    </w:p>
    <w:p w14:paraId="6C01D19F">
      <w:pPr>
        <w:wordWrap w:val="0"/>
        <w:spacing w:line="520" w:lineRule="exact"/>
        <w:jc w:val="righ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响  应 人： （公章签章）</w:t>
      </w:r>
    </w:p>
    <w:p w14:paraId="48874FF3">
      <w:pPr>
        <w:spacing w:line="480" w:lineRule="exact"/>
        <w:textAlignment w:val="center"/>
        <w:rPr>
          <w:rFonts w:cs="宋体" w:asciiTheme="minorEastAsia" w:hAnsiTheme="minorEastAsia"/>
          <w:color w:val="000000" w:themeColor="text1"/>
          <w:sz w:val="24"/>
          <w:u w:val="single"/>
          <w14:textFill>
            <w14:solidFill>
              <w14:schemeClr w14:val="tx1"/>
            </w14:solidFill>
          </w14:textFill>
        </w:rPr>
      </w:pPr>
    </w:p>
    <w:p w14:paraId="3658971D">
      <w:pPr>
        <w:spacing w:line="480" w:lineRule="exact"/>
        <w:jc w:val="righ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 xml:space="preserve">年   月   日          </w:t>
      </w:r>
    </w:p>
    <w:p w14:paraId="338DC31B">
      <w:pPr>
        <w:spacing w:beforeLines="10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4F84ADCA">
      <w:pPr>
        <w:spacing w:line="114" w:lineRule="exact"/>
        <w:rPr>
          <w:rFonts w:cs="宋体" w:asciiTheme="minorEastAsia" w:hAnsiTheme="minorEastAsia"/>
          <w:color w:val="000000" w:themeColor="text1"/>
          <w:sz w:val="24"/>
          <w14:textFill>
            <w14:solidFill>
              <w14:schemeClr w14:val="tx1"/>
            </w14:solidFill>
          </w14:textFill>
        </w:rPr>
      </w:pPr>
    </w:p>
    <w:p w14:paraId="0EA96864">
      <w:pPr>
        <w:spacing w:line="0" w:lineRule="atLeast"/>
        <w:ind w:left="3740"/>
        <w:rPr>
          <w:rFonts w:cs="宋体" w:asciiTheme="minorEastAsia" w:hAnsiTheme="minorEastAsia"/>
          <w:b/>
          <w:bCs/>
          <w:color w:val="000000" w:themeColor="text1"/>
          <w:sz w:val="24"/>
          <w14:textFill>
            <w14:solidFill>
              <w14:schemeClr w14:val="tx1"/>
            </w14:solidFill>
          </w14:textFill>
        </w:rPr>
      </w:pPr>
    </w:p>
    <w:p w14:paraId="68B106B0">
      <w:pPr>
        <w:spacing w:line="0" w:lineRule="atLeast"/>
        <w:ind w:left="3740"/>
        <w:rPr>
          <w:rFonts w:cs="宋体" w:asciiTheme="minorEastAsia" w:hAnsiTheme="minorEastAsia"/>
          <w:b/>
          <w:bCs/>
          <w:color w:val="000000" w:themeColor="text1"/>
          <w:sz w:val="24"/>
          <w14:textFill>
            <w14:solidFill>
              <w14:schemeClr w14:val="tx1"/>
            </w14:solidFill>
          </w14:textFill>
        </w:rPr>
      </w:pPr>
    </w:p>
    <w:p w14:paraId="1EC8C79F">
      <w:pPr>
        <w:spacing w:line="0" w:lineRule="atLeast"/>
        <w:ind w:left="3740"/>
        <w:rPr>
          <w:rFonts w:cs="宋体" w:asciiTheme="minorEastAsia" w:hAnsiTheme="minorEastAsia"/>
          <w:b/>
          <w:bCs/>
          <w:color w:val="000000" w:themeColor="text1"/>
          <w:sz w:val="24"/>
          <w14:textFill>
            <w14:solidFill>
              <w14:schemeClr w14:val="tx1"/>
            </w14:solidFill>
          </w14:textFill>
        </w:rPr>
      </w:pPr>
    </w:p>
    <w:p w14:paraId="44C1188A">
      <w:pPr>
        <w:spacing w:line="0" w:lineRule="atLeast"/>
        <w:ind w:left="3740"/>
        <w:rPr>
          <w:rFonts w:cs="宋体" w:asciiTheme="minorEastAsia" w:hAnsiTheme="minorEastAsia"/>
          <w:b/>
          <w:bCs/>
          <w:color w:val="000000" w:themeColor="text1"/>
          <w:sz w:val="24"/>
          <w14:textFill>
            <w14:solidFill>
              <w14:schemeClr w14:val="tx1"/>
            </w14:solidFill>
          </w14:textFill>
        </w:rPr>
      </w:pPr>
    </w:p>
    <w:p w14:paraId="26B60F3F">
      <w:pPr>
        <w:spacing w:line="0" w:lineRule="atLeast"/>
        <w:ind w:left="3740"/>
        <w:rPr>
          <w:rFonts w:cs="宋体" w:asciiTheme="minorEastAsia" w:hAnsiTheme="minorEastAsia"/>
          <w:b/>
          <w:bCs/>
          <w:color w:val="000000" w:themeColor="text1"/>
          <w:sz w:val="24"/>
          <w14:textFill>
            <w14:solidFill>
              <w14:schemeClr w14:val="tx1"/>
            </w14:solidFill>
          </w14:textFill>
        </w:rPr>
      </w:pPr>
    </w:p>
    <w:p w14:paraId="3100EE35">
      <w:pPr>
        <w:spacing w:line="0" w:lineRule="atLeast"/>
        <w:ind w:left="3740"/>
        <w:rPr>
          <w:rFonts w:cs="宋体" w:asciiTheme="minorEastAsia" w:hAnsiTheme="minorEastAsia"/>
          <w:b/>
          <w:bCs/>
          <w:color w:val="000000" w:themeColor="text1"/>
          <w:sz w:val="24"/>
          <w14:textFill>
            <w14:solidFill>
              <w14:schemeClr w14:val="tx1"/>
            </w14:solidFill>
          </w14:textFill>
        </w:rPr>
      </w:pPr>
    </w:p>
    <w:p w14:paraId="472193F9">
      <w:pPr>
        <w:spacing w:line="0" w:lineRule="atLeast"/>
        <w:ind w:left="3740"/>
        <w:rPr>
          <w:rFonts w:cs="宋体" w:asciiTheme="minorEastAsia" w:hAnsiTheme="minorEastAsia"/>
          <w:b/>
          <w:bCs/>
          <w:color w:val="000000" w:themeColor="text1"/>
          <w:sz w:val="24"/>
          <w14:textFill>
            <w14:solidFill>
              <w14:schemeClr w14:val="tx1"/>
            </w14:solidFill>
          </w14:textFill>
        </w:rPr>
      </w:pPr>
    </w:p>
    <w:p w14:paraId="10926CD1">
      <w:pPr>
        <w:spacing w:line="0" w:lineRule="atLeast"/>
        <w:ind w:left="3740"/>
        <w:rPr>
          <w:rFonts w:cs="宋体" w:asciiTheme="minorEastAsia" w:hAnsiTheme="minorEastAsia"/>
          <w:b/>
          <w:bCs/>
          <w:color w:val="000000" w:themeColor="text1"/>
          <w:sz w:val="24"/>
          <w14:textFill>
            <w14:solidFill>
              <w14:schemeClr w14:val="tx1"/>
            </w14:solidFill>
          </w14:textFill>
        </w:rPr>
      </w:pPr>
    </w:p>
    <w:p w14:paraId="7560BE86">
      <w:pPr>
        <w:spacing w:line="0" w:lineRule="atLeast"/>
        <w:ind w:left="3740"/>
        <w:rPr>
          <w:rFonts w:cs="宋体" w:asciiTheme="minorEastAsia" w:hAnsiTheme="minorEastAsia"/>
          <w:b/>
          <w:bCs/>
          <w:color w:val="000000" w:themeColor="text1"/>
          <w:sz w:val="24"/>
          <w14:textFill>
            <w14:solidFill>
              <w14:schemeClr w14:val="tx1"/>
            </w14:solidFill>
          </w14:textFill>
        </w:rPr>
      </w:pPr>
    </w:p>
    <w:p w14:paraId="7417ED64">
      <w:pPr>
        <w:spacing w:line="0" w:lineRule="atLeast"/>
        <w:rPr>
          <w:rFonts w:cs="宋体" w:asciiTheme="minorEastAsia" w:hAnsiTheme="minorEastAsia"/>
          <w:b/>
          <w:bCs/>
          <w:color w:val="000000" w:themeColor="text1"/>
          <w:sz w:val="24"/>
          <w14:textFill>
            <w14:solidFill>
              <w14:schemeClr w14:val="tx1"/>
            </w14:solidFill>
          </w14:textFill>
        </w:rPr>
      </w:pPr>
    </w:p>
    <w:p w14:paraId="185DB872">
      <w:pPr>
        <w:spacing w:beforeLines="100" w:afterLines="5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1A92F0AE">
      <w:pPr>
        <w:spacing w:beforeLines="100" w:afterLines="50" w:line="480" w:lineRule="exact"/>
        <w:jc w:val="center"/>
        <w:textAlignment w:val="center"/>
        <w:outlineLvl w:val="0"/>
        <w:rPr>
          <w:rFonts w:cs="宋体" w:asciiTheme="minorEastAsia" w:hAnsiTheme="minorEastAsia"/>
          <w:color w:val="000000" w:themeColor="text1"/>
          <w:sz w:val="24"/>
          <w14:textFill>
            <w14:solidFill>
              <w14:schemeClr w14:val="tx1"/>
            </w14:solidFill>
          </w14:textFill>
        </w:rPr>
      </w:pPr>
      <w:r>
        <w:rPr>
          <w:rFonts w:cs="宋体" w:asciiTheme="minorEastAsia" w:hAnsiTheme="minorEastAsia"/>
          <w:b/>
          <w:bCs/>
          <w:color w:val="000000" w:themeColor="text1"/>
          <w:sz w:val="24"/>
          <w14:textFill>
            <w14:solidFill>
              <w14:schemeClr w14:val="tx1"/>
            </w14:solidFill>
          </w14:textFill>
        </w:rPr>
        <w:br w:type="page"/>
      </w:r>
      <w:bookmarkStart w:id="198" w:name="_Toc31687"/>
      <w:bookmarkStart w:id="199" w:name="_Toc30202"/>
      <w:bookmarkStart w:id="200" w:name="_Toc7629"/>
      <w:bookmarkStart w:id="201" w:name="_Toc14392"/>
      <w:r>
        <w:rPr>
          <w:rFonts w:hint="eastAsia" w:cs="宋体" w:asciiTheme="minorEastAsia" w:hAnsiTheme="minorEastAsia"/>
          <w:b/>
          <w:bCs/>
          <w:color w:val="000000" w:themeColor="text1"/>
          <w:sz w:val="30"/>
          <w:szCs w:val="30"/>
          <w14:textFill>
            <w14:solidFill>
              <w14:schemeClr w14:val="tx1"/>
            </w14:solidFill>
          </w14:textFill>
        </w:rPr>
        <w:t>三、授权委托书</w:t>
      </w:r>
      <w:bookmarkEnd w:id="198"/>
      <w:bookmarkEnd w:id="199"/>
      <w:bookmarkEnd w:id="200"/>
      <w:bookmarkEnd w:id="201"/>
    </w:p>
    <w:p w14:paraId="642D3243">
      <w:pPr>
        <w:spacing w:line="480" w:lineRule="exact"/>
        <w:ind w:firstLine="720" w:firstLineChars="300"/>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本人</w:t>
      </w:r>
      <w:r>
        <w:rPr>
          <w:rFonts w:hint="eastAsia" w:cs="宋体" w:asciiTheme="minorEastAsia" w:hAnsiTheme="minorEastAsia"/>
          <w:color w:val="000000" w:themeColor="text1"/>
          <w:sz w:val="24"/>
          <w:szCs w:val="24"/>
          <w:u w:val="single"/>
          <w14:textFill>
            <w14:solidFill>
              <w14:schemeClr w14:val="tx1"/>
            </w14:solidFill>
          </w14:textFill>
        </w:rPr>
        <w:t>（姓名）</w:t>
      </w:r>
      <w:r>
        <w:rPr>
          <w:rFonts w:hint="eastAsia" w:cs="宋体" w:asciiTheme="minorEastAsia" w:hAnsiTheme="minorEastAsia"/>
          <w:color w:val="000000" w:themeColor="text1"/>
          <w:sz w:val="24"/>
          <w:szCs w:val="24"/>
          <w14:textFill>
            <w14:solidFill>
              <w14:schemeClr w14:val="tx1"/>
            </w14:solidFill>
          </w14:textFill>
        </w:rPr>
        <w:t>系</w:t>
      </w:r>
      <w:r>
        <w:rPr>
          <w:rFonts w:hint="eastAsia" w:cs="宋体" w:asciiTheme="minorEastAsia" w:hAnsiTheme="minorEastAsia"/>
          <w:color w:val="000000" w:themeColor="text1"/>
          <w:sz w:val="24"/>
          <w:szCs w:val="24"/>
          <w:u w:val="single"/>
          <w14:textFill>
            <w14:solidFill>
              <w14:schemeClr w14:val="tx1"/>
            </w14:solidFill>
          </w14:textFill>
        </w:rPr>
        <w:t>（响应人名称）</w:t>
      </w:r>
      <w:r>
        <w:rPr>
          <w:rFonts w:hint="eastAsia" w:cs="宋体" w:asciiTheme="minorEastAsia" w:hAnsiTheme="minorEastAsia"/>
          <w:color w:val="000000" w:themeColor="text1"/>
          <w:sz w:val="24"/>
          <w:szCs w:val="24"/>
          <w14:textFill>
            <w14:solidFill>
              <w14:schemeClr w14:val="tx1"/>
            </w14:solidFill>
          </w14:textFill>
        </w:rPr>
        <w:t>的法定代表人，现委托</w:t>
      </w:r>
      <w:r>
        <w:rPr>
          <w:rFonts w:hint="eastAsia" w:cs="宋体" w:asciiTheme="minorEastAsia" w:hAnsiTheme="minorEastAsia"/>
          <w:color w:val="000000" w:themeColor="text1"/>
          <w:sz w:val="24"/>
          <w:szCs w:val="24"/>
          <w:u w:val="single"/>
          <w14:textFill>
            <w14:solidFill>
              <w14:schemeClr w14:val="tx1"/>
            </w14:solidFill>
          </w14:textFill>
        </w:rPr>
        <w:t>（姓名）</w:t>
      </w:r>
      <w:r>
        <w:rPr>
          <w:rFonts w:hint="eastAsia" w:cs="宋体" w:asciiTheme="minorEastAsia" w:hAnsiTheme="minorEastAsia"/>
          <w:color w:val="000000" w:themeColor="text1"/>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（项目名称）</w:t>
      </w:r>
      <w:r>
        <w:rPr>
          <w:rFonts w:hint="eastAsia" w:cs="宋体" w:asciiTheme="minorEastAsia" w:hAnsiTheme="minorEastAsia"/>
          <w:color w:val="000000" w:themeColor="text1"/>
          <w:sz w:val="24"/>
          <w:szCs w:val="24"/>
          <w:u w:val="single"/>
          <w:lang w:val="en-US" w:eastAsia="zh-CN"/>
          <w14:textFill>
            <w14:solidFill>
              <w14:schemeClr w14:val="tx1"/>
            </w14:solidFill>
          </w14:textFill>
        </w:rPr>
        <w:t xml:space="preserve">     </w:t>
      </w:r>
      <w:r>
        <w:rPr>
          <w:rFonts w:hint="eastAsia" w:cs="宋体" w:asciiTheme="minorEastAsia" w:hAnsiTheme="minorEastAsia"/>
          <w:color w:val="000000" w:themeColor="text1"/>
          <w:sz w:val="24"/>
          <w:szCs w:val="24"/>
          <w:u w:val="none"/>
          <w:lang w:val="en-US" w:eastAsia="zh-CN"/>
          <w14:textFill>
            <w14:solidFill>
              <w14:schemeClr w14:val="tx1"/>
            </w14:solidFill>
          </w14:textFill>
        </w:rPr>
        <w:t>标段</w:t>
      </w:r>
      <w:r>
        <w:rPr>
          <w:rFonts w:hint="eastAsia" w:cs="宋体" w:asciiTheme="minorEastAsia" w:hAnsiTheme="minorEastAsia"/>
          <w:color w:val="000000" w:themeColor="text1"/>
          <w:sz w:val="24"/>
          <w:szCs w:val="24"/>
          <w:lang w:val="en-US" w:eastAsia="zh-CN"/>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响应文件、签订合同和处理有关事宜，其法律后果由我方承担。</w:t>
      </w:r>
    </w:p>
    <w:p w14:paraId="12627DD4">
      <w:pPr>
        <w:spacing w:beforeLines="100" w:afterLines="100" w:line="480" w:lineRule="exact"/>
        <w:ind w:firstLine="480" w:firstLineChars="200"/>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代理人无转委托权。</w:t>
      </w:r>
    </w:p>
    <w:p w14:paraId="79278882">
      <w:pPr>
        <w:spacing w:afterLines="100" w:line="480" w:lineRule="exact"/>
        <w:ind w:firstLine="480" w:firstLineChars="200"/>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附：法定代表人身份证及委托代理人身份证扫描件</w:t>
      </w:r>
    </w:p>
    <w:p w14:paraId="3225836C">
      <w:pPr>
        <w:spacing w:line="480" w:lineRule="exact"/>
        <w:textAlignment w:val="center"/>
        <w:rPr>
          <w:rFonts w:cs="宋体" w:asciiTheme="minorEastAsia" w:hAnsiTheme="minorEastAsia"/>
          <w:color w:val="000000" w:themeColor="text1"/>
          <w:sz w:val="24"/>
          <w:szCs w:val="24"/>
          <w14:textFill>
            <w14:solidFill>
              <w14:schemeClr w14:val="tx1"/>
            </w14:solidFill>
          </w14:textFill>
        </w:rPr>
      </w:pPr>
    </w:p>
    <w:p w14:paraId="74E184A9">
      <w:pPr>
        <w:spacing w:line="480" w:lineRule="exact"/>
        <w:ind w:firstLine="3840" w:firstLineChars="1600"/>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响  应  人：（公章签章）</w:t>
      </w:r>
    </w:p>
    <w:p w14:paraId="15F8AA21">
      <w:pPr>
        <w:spacing w:line="480" w:lineRule="exact"/>
        <w:ind w:firstLine="3840" w:firstLineChars="1600"/>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法定代表人：（</w:t>
      </w:r>
      <w:r>
        <w:rPr>
          <w:rFonts w:hint="eastAsia" w:cs="宋体" w:asciiTheme="minorEastAsia" w:hAnsiTheme="minorEastAsia"/>
          <w:color w:val="000000" w:themeColor="text1"/>
          <w:sz w:val="24"/>
          <w14:textFill>
            <w14:solidFill>
              <w14:schemeClr w14:val="tx1"/>
            </w14:solidFill>
          </w14:textFill>
        </w:rPr>
        <w:t>电子签章</w:t>
      </w:r>
      <w:r>
        <w:rPr>
          <w:rFonts w:hint="eastAsia" w:cs="宋体" w:asciiTheme="minorEastAsia" w:hAnsiTheme="minorEastAsia"/>
          <w:color w:val="000000" w:themeColor="text1"/>
          <w:sz w:val="24"/>
          <w:szCs w:val="24"/>
          <w14:textFill>
            <w14:solidFill>
              <w14:schemeClr w14:val="tx1"/>
            </w14:solidFill>
          </w14:textFill>
        </w:rPr>
        <w:t>）</w:t>
      </w:r>
    </w:p>
    <w:p w14:paraId="7FAF1275">
      <w:pPr>
        <w:spacing w:line="480" w:lineRule="exact"/>
        <w:ind w:firstLine="3840" w:firstLineChars="1600"/>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身份证号码：</w:t>
      </w:r>
    </w:p>
    <w:p w14:paraId="6C9AB763">
      <w:pPr>
        <w:spacing w:line="480" w:lineRule="exact"/>
        <w:ind w:firstLine="3840" w:firstLineChars="1600"/>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委托代理人身份证号码：</w:t>
      </w:r>
    </w:p>
    <w:p w14:paraId="59AA501D">
      <w:pPr>
        <w:spacing w:line="480" w:lineRule="exact"/>
        <w:ind w:firstLine="3840" w:firstLineChars="1600"/>
        <w:textAlignment w:val="center"/>
        <w:rPr>
          <w:rFonts w:cs="宋体"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联系电话</w:t>
      </w:r>
      <w:r>
        <w:rPr>
          <w:rFonts w:hint="eastAsia" w:cs="宋体" w:asciiTheme="minorEastAsia" w:hAnsiTheme="minorEastAsia"/>
          <w:color w:val="000000" w:themeColor="text1"/>
          <w:sz w:val="24"/>
          <w:szCs w:val="24"/>
          <w14:textFill>
            <w14:solidFill>
              <w14:schemeClr w14:val="tx1"/>
            </w14:solidFill>
          </w14:textFill>
        </w:rPr>
        <w:t>：</w:t>
      </w:r>
    </w:p>
    <w:p w14:paraId="42CDCF9F">
      <w:pPr>
        <w:spacing w:line="480" w:lineRule="exact"/>
        <w:ind w:firstLine="4560" w:firstLineChars="1900"/>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年月日</w:t>
      </w:r>
    </w:p>
    <w:p w14:paraId="13BFDF13">
      <w:pPr>
        <w:spacing w:beforeLines="100" w:afterLines="50" w:line="480" w:lineRule="exact"/>
        <w:textAlignment w:val="center"/>
        <w:rPr>
          <w:rFonts w:cs="宋体" w:asciiTheme="minorEastAsia" w:hAnsiTheme="minorEastAsia"/>
          <w:b/>
          <w:bCs/>
          <w:color w:val="000000" w:themeColor="text1"/>
          <w:sz w:val="24"/>
          <w:szCs w:val="24"/>
          <w14:textFill>
            <w14:solidFill>
              <w14:schemeClr w14:val="tx1"/>
            </w14:solidFill>
          </w14:textFill>
        </w:rPr>
      </w:pPr>
    </w:p>
    <w:p w14:paraId="639EAEB4">
      <w:pPr>
        <w:widowControl/>
        <w:spacing w:line="400" w:lineRule="exact"/>
        <w:jc w:val="center"/>
        <w:outlineLvl w:val="0"/>
        <w:rPr>
          <w:rFonts w:cs="宋体" w:asciiTheme="minorEastAsia" w:hAnsiTheme="minorEastAsia"/>
          <w:b/>
          <w:color w:val="000000" w:themeColor="text1"/>
          <w:sz w:val="30"/>
          <w:szCs w:val="30"/>
          <w14:textFill>
            <w14:solidFill>
              <w14:schemeClr w14:val="tx1"/>
            </w14:solidFill>
          </w14:textFill>
        </w:rPr>
      </w:pPr>
      <w:bookmarkStart w:id="202" w:name="_Toc466566720"/>
      <w:bookmarkEnd w:id="202"/>
      <w:r>
        <w:rPr>
          <w:rFonts w:hint="eastAsia" w:cs="宋体" w:asciiTheme="minorEastAsia" w:hAnsiTheme="minorEastAsia"/>
          <w:b/>
          <w:bCs/>
          <w:color w:val="000000" w:themeColor="text1"/>
          <w:sz w:val="24"/>
          <w14:textFill>
            <w14:solidFill>
              <w14:schemeClr w14:val="tx1"/>
            </w14:solidFill>
          </w14:textFill>
        </w:rPr>
        <w:br w:type="page"/>
      </w:r>
      <w:bookmarkStart w:id="203" w:name="_Toc11405"/>
      <w:bookmarkStart w:id="204" w:name="_Toc6506"/>
      <w:bookmarkStart w:id="205" w:name="_Toc32717"/>
      <w:bookmarkStart w:id="206" w:name="_Toc7633"/>
      <w:r>
        <w:rPr>
          <w:rFonts w:hint="eastAsia" w:cs="宋体" w:asciiTheme="minorEastAsia" w:hAnsiTheme="minorEastAsia"/>
          <w:b/>
          <w:bCs/>
          <w:color w:val="000000" w:themeColor="text1"/>
          <w:sz w:val="30"/>
          <w:szCs w:val="30"/>
          <w14:textFill>
            <w14:solidFill>
              <w14:schemeClr w14:val="tx1"/>
            </w14:solidFill>
          </w14:textFill>
        </w:rPr>
        <w:t>四、磋商承诺函</w:t>
      </w:r>
      <w:bookmarkEnd w:id="203"/>
      <w:bookmarkEnd w:id="204"/>
      <w:bookmarkEnd w:id="205"/>
      <w:bookmarkEnd w:id="206"/>
    </w:p>
    <w:p w14:paraId="4703F59D">
      <w:pPr>
        <w:spacing w:line="360" w:lineRule="auto"/>
        <w:rPr>
          <w:rFonts w:hint="default" w:cs="Times New Roman" w:asciiTheme="minorEastAsia" w:hAnsiTheme="minorEastAsia" w:eastAsiaTheme="minorEastAsia"/>
          <w:color w:val="000000" w:themeColor="text1"/>
          <w:sz w:val="24"/>
          <w:szCs w:val="24"/>
          <w:u w:val="single"/>
          <w:lang w:val="en-US" w:eastAsia="zh-CN"/>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致（招标人）：</w:t>
      </w:r>
      <w:r>
        <w:rPr>
          <w:rFonts w:hint="eastAsia" w:cs="Times New Roman" w:asciiTheme="minorEastAsia" w:hAnsiTheme="minorEastAsia"/>
          <w:color w:val="000000" w:themeColor="text1"/>
          <w:sz w:val="24"/>
          <w:szCs w:val="24"/>
          <w:u w:val="single"/>
          <w:lang w:val="en-US" w:eastAsia="zh-CN"/>
          <w14:textFill>
            <w14:solidFill>
              <w14:schemeClr w14:val="tx1"/>
            </w14:solidFill>
          </w14:textFill>
        </w:rPr>
        <w:t xml:space="preserve">            </w:t>
      </w:r>
    </w:p>
    <w:p w14:paraId="38E8EE88">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我公司作为本次磋商项目的响应人，根据竞争性磋商文件要求，现郑重承诺如下：</w:t>
      </w:r>
    </w:p>
    <w:p w14:paraId="2760221F">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一、完全接受和满足本项目竞争性磋商文件中规定的实质性要求，如对竞争性磋商文件有异议，不存在对竞争性磋商文件有异议的同时又参加磋商以求侥幸中标或者为实现其他非法目的的行为。</w:t>
      </w:r>
    </w:p>
    <w:p w14:paraId="60090C81">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二、参加本次磋商采购活动，不存在与单位负责人为同一人或者存在直接控股、管理关系的其他供应商参与同一合同项下的政府采购活动的行为。</w:t>
      </w:r>
    </w:p>
    <w:p w14:paraId="230F5EED">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三、参加本次磋商活动，不存在为磋商项目提供整体设计、规范编制或者项目管理、监理、检测等服务的行为。</w:t>
      </w:r>
    </w:p>
    <w:p w14:paraId="5B7585E6">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四、参加本次磋商活动，不存在和其他供应商在同一合同项下的采购项目中，同时委托同一个自然人、同一家庭的人员、同一单位的人员作为代理人的行为。</w:t>
      </w:r>
    </w:p>
    <w:p w14:paraId="7DD6FC1A">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五、响应人参加本次磋商活动要求在近三年内响应人和其法定代表人没有行贿犯罪行为。</w:t>
      </w:r>
    </w:p>
    <w:p w14:paraId="3CD43CAD">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六、参加本次磋商活动，不存在联合体磋商。</w:t>
      </w:r>
    </w:p>
    <w:p w14:paraId="1FB2E2C5">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七、竞争性磋商文件中提供的能够给予我公司带来优惠、好处的任何材料资料和技术、服务、商务等响应承诺情况都是真实的、有效的、合法的。</w:t>
      </w:r>
    </w:p>
    <w:p w14:paraId="5BD72057">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八、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18D8A04C">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九、存在以下行为之一的愿意接受相关部门的处理：</w:t>
      </w:r>
    </w:p>
    <w:p w14:paraId="3F415576">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（一）磋商有效期内撤销竞争性磋商文件的；</w:t>
      </w:r>
    </w:p>
    <w:p w14:paraId="7914321E">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（二）在招标人确定中标人以前放弃中标候选资格的；</w:t>
      </w:r>
    </w:p>
    <w:p w14:paraId="7442FFC3">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（三）由于中标人的原因未能按照竞争性磋商文件的规定与招标人签订合同；</w:t>
      </w:r>
    </w:p>
    <w:p w14:paraId="2CBDA060">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（四）在响应文件中提供虚假材料谋取中标；</w:t>
      </w:r>
    </w:p>
    <w:p w14:paraId="3B651B49">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（五）与招标人、其他响应人或者招标代理机构恶意串通的；</w:t>
      </w:r>
    </w:p>
    <w:p w14:paraId="15824D67">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（六）磋商有效期内，响应人在政府采购活动中有违法、违规、违纪行为。</w:t>
      </w:r>
    </w:p>
    <w:p w14:paraId="6AC63619">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由此产生的一切法律后果和责任由我公司承担。我公司声明放弃对此提出任何异议和追索的权利。</w:t>
      </w:r>
    </w:p>
    <w:p w14:paraId="2BFBA5AE">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本公司对上述承诺的内容事项真实性负责。如经查实上述承诺的内容事项存在虚假，我公司愿意接受以提供虚假材料谋取中标追究法律责任。</w:t>
      </w:r>
    </w:p>
    <w:p w14:paraId="4B5EED6B">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p>
    <w:p w14:paraId="10D365A4">
      <w:pPr>
        <w:snapToGrid w:val="0"/>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0665D655">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响应人名称：（公章签章）</w:t>
      </w:r>
    </w:p>
    <w:p w14:paraId="2CE1C310">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法定代表人或授权代表：（法人签章）</w:t>
      </w:r>
    </w:p>
    <w:p w14:paraId="34A7C265">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日期：</w:t>
      </w:r>
    </w:p>
    <w:p w14:paraId="3490A86C">
      <w:pPr>
        <w:spacing w:line="460" w:lineRule="exact"/>
        <w:ind w:firstLine="480" w:firstLineChars="200"/>
        <w:rPr>
          <w:rFonts w:cs="宋体" w:asciiTheme="minorEastAsia" w:hAnsiTheme="minorEastAsia"/>
          <w:color w:val="000000" w:themeColor="text1"/>
          <w:sz w:val="24"/>
          <w14:textFill>
            <w14:solidFill>
              <w14:schemeClr w14:val="tx1"/>
            </w14:solidFill>
          </w14:textFill>
        </w:rPr>
      </w:pPr>
    </w:p>
    <w:p w14:paraId="5EC7AA67">
      <w:pPr>
        <w:spacing w:line="460" w:lineRule="exact"/>
        <w:ind w:firstLine="480" w:firstLineChars="200"/>
        <w:rPr>
          <w:rFonts w:cs="宋体" w:asciiTheme="minorEastAsia" w:hAnsiTheme="minorEastAsia"/>
          <w:color w:val="000000" w:themeColor="text1"/>
          <w:sz w:val="24"/>
          <w14:textFill>
            <w14:solidFill>
              <w14:schemeClr w14:val="tx1"/>
            </w14:solidFill>
          </w14:textFill>
        </w:rPr>
      </w:pPr>
    </w:p>
    <w:p w14:paraId="186EAF17">
      <w:pPr>
        <w:spacing w:line="460" w:lineRule="exact"/>
        <w:ind w:firstLine="480" w:firstLineChars="200"/>
        <w:rPr>
          <w:rFonts w:cs="宋体" w:asciiTheme="minorEastAsia" w:hAnsiTheme="minorEastAsia"/>
          <w:color w:val="000000" w:themeColor="text1"/>
          <w:sz w:val="24"/>
          <w14:textFill>
            <w14:solidFill>
              <w14:schemeClr w14:val="tx1"/>
            </w14:solidFill>
          </w14:textFill>
        </w:rPr>
      </w:pPr>
    </w:p>
    <w:p w14:paraId="18446760">
      <w:pPr>
        <w:spacing w:line="460" w:lineRule="exact"/>
        <w:ind w:firstLine="480" w:firstLineChars="200"/>
        <w:rPr>
          <w:rFonts w:cs="宋体" w:asciiTheme="minorEastAsia" w:hAnsiTheme="minorEastAsia"/>
          <w:color w:val="000000" w:themeColor="text1"/>
          <w:sz w:val="24"/>
          <w14:textFill>
            <w14:solidFill>
              <w14:schemeClr w14:val="tx1"/>
            </w14:solidFill>
          </w14:textFill>
        </w:rPr>
      </w:pPr>
    </w:p>
    <w:p w14:paraId="0CBC9E05">
      <w:pPr>
        <w:spacing w:line="460" w:lineRule="exact"/>
        <w:ind w:firstLine="480" w:firstLineChars="200"/>
        <w:rPr>
          <w:rFonts w:cs="宋体" w:asciiTheme="minorEastAsia" w:hAnsiTheme="minorEastAsia"/>
          <w:color w:val="000000" w:themeColor="text1"/>
          <w:sz w:val="24"/>
          <w14:textFill>
            <w14:solidFill>
              <w14:schemeClr w14:val="tx1"/>
            </w14:solidFill>
          </w14:textFill>
        </w:rPr>
      </w:pPr>
    </w:p>
    <w:p w14:paraId="0472BCC6">
      <w:pPr>
        <w:spacing w:line="460" w:lineRule="exact"/>
        <w:ind w:firstLine="480" w:firstLineChars="200"/>
        <w:rPr>
          <w:rFonts w:cs="宋体" w:asciiTheme="minorEastAsia" w:hAnsiTheme="minorEastAsia"/>
          <w:color w:val="000000" w:themeColor="text1"/>
          <w:sz w:val="24"/>
          <w14:textFill>
            <w14:solidFill>
              <w14:schemeClr w14:val="tx1"/>
            </w14:solidFill>
          </w14:textFill>
        </w:rPr>
      </w:pPr>
    </w:p>
    <w:p w14:paraId="5ABC02BD">
      <w:pPr>
        <w:spacing w:beforeLines="100" w:afterLines="5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5B00AFD0">
      <w:pPr>
        <w:spacing w:beforeLines="100" w:afterLines="50" w:line="480" w:lineRule="exact"/>
        <w:textAlignment w:val="center"/>
        <w:rPr>
          <w:rFonts w:cs="宋体" w:asciiTheme="minorEastAsia" w:hAnsiTheme="minorEastAsia"/>
          <w:b/>
          <w:bCs/>
          <w:color w:val="000000" w:themeColor="text1"/>
          <w:sz w:val="24"/>
          <w14:textFill>
            <w14:solidFill>
              <w14:schemeClr w14:val="tx1"/>
            </w14:solidFill>
          </w14:textFill>
        </w:rPr>
      </w:pPr>
    </w:p>
    <w:p w14:paraId="359F6DFD">
      <w:pPr>
        <w:spacing w:beforeLines="100" w:afterLines="50" w:line="480" w:lineRule="exact"/>
        <w:textAlignment w:val="center"/>
        <w:rPr>
          <w:rFonts w:cs="宋体" w:asciiTheme="minorEastAsia" w:hAnsiTheme="minorEastAsia"/>
          <w:b/>
          <w:bCs/>
          <w:color w:val="000000" w:themeColor="text1"/>
          <w:sz w:val="24"/>
          <w14:textFill>
            <w14:solidFill>
              <w14:schemeClr w14:val="tx1"/>
            </w14:solidFill>
          </w14:textFill>
        </w:rPr>
      </w:pPr>
    </w:p>
    <w:p w14:paraId="2F9E2D95">
      <w:pPr>
        <w:spacing w:beforeLines="100" w:afterLines="5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7C00637D">
      <w:pPr>
        <w:spacing w:beforeLines="100" w:afterLines="5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3E49677B">
      <w:pPr>
        <w:spacing w:beforeLines="100" w:afterLines="5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69C50BC1">
      <w:pPr>
        <w:spacing w:beforeLines="100" w:afterLines="5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4DF8B7C7">
      <w:pPr>
        <w:spacing w:beforeLines="100" w:afterLines="50" w:line="480" w:lineRule="exact"/>
        <w:jc w:val="center"/>
        <w:textAlignment w:val="center"/>
        <w:rPr>
          <w:rFonts w:cs="宋体" w:asciiTheme="minorEastAsia" w:hAnsiTheme="minorEastAsia"/>
          <w:b/>
          <w:bCs/>
          <w:color w:val="000000" w:themeColor="text1"/>
          <w:sz w:val="30"/>
          <w:szCs w:val="30"/>
          <w14:textFill>
            <w14:solidFill>
              <w14:schemeClr w14:val="tx1"/>
            </w14:solidFill>
          </w14:textFill>
        </w:rPr>
      </w:pPr>
    </w:p>
    <w:p w14:paraId="2B50A850">
      <w:pPr>
        <w:spacing w:beforeLines="100" w:afterLines="50" w:line="480" w:lineRule="exact"/>
        <w:jc w:val="center"/>
        <w:textAlignment w:val="center"/>
        <w:outlineLvl w:val="0"/>
        <w:rPr>
          <w:rFonts w:cs="宋体" w:asciiTheme="minorEastAsia" w:hAnsiTheme="minorEastAsia"/>
          <w:b/>
          <w:bCs/>
          <w:color w:val="000000" w:themeColor="text1"/>
          <w:sz w:val="30"/>
          <w:szCs w:val="30"/>
          <w14:textFill>
            <w14:solidFill>
              <w14:schemeClr w14:val="tx1"/>
            </w14:solidFill>
          </w14:textFill>
        </w:rPr>
      </w:pPr>
      <w:bookmarkStart w:id="207" w:name="_Toc5084"/>
      <w:bookmarkStart w:id="208" w:name="_Toc18966"/>
      <w:bookmarkStart w:id="209" w:name="_Toc20745"/>
      <w:bookmarkStart w:id="210" w:name="_Toc2807"/>
      <w:r>
        <w:rPr>
          <w:rFonts w:hint="eastAsia" w:cs="宋体" w:asciiTheme="minorEastAsia" w:hAnsiTheme="minorEastAsia"/>
          <w:b/>
          <w:bCs/>
          <w:color w:val="000000" w:themeColor="text1"/>
          <w:sz w:val="30"/>
          <w:szCs w:val="30"/>
          <w14:textFill>
            <w14:solidFill>
              <w14:schemeClr w14:val="tx1"/>
            </w14:solidFill>
          </w14:textFill>
        </w:rPr>
        <w:br w:type="page"/>
      </w:r>
      <w:r>
        <w:rPr>
          <w:rFonts w:hint="eastAsia" w:cs="宋体" w:asciiTheme="minorEastAsia" w:hAnsiTheme="minorEastAsia"/>
          <w:b/>
          <w:bCs/>
          <w:color w:val="000000" w:themeColor="text1"/>
          <w:sz w:val="30"/>
          <w:szCs w:val="30"/>
          <w14:textFill>
            <w14:solidFill>
              <w14:schemeClr w14:val="tx1"/>
            </w14:solidFill>
          </w14:textFill>
        </w:rPr>
        <w:t>五、已标价工程量清单</w:t>
      </w:r>
      <w:bookmarkEnd w:id="207"/>
      <w:bookmarkEnd w:id="208"/>
      <w:bookmarkEnd w:id="209"/>
      <w:bookmarkEnd w:id="210"/>
    </w:p>
    <w:p w14:paraId="163BFBB3">
      <w:pPr>
        <w:spacing w:line="480" w:lineRule="exact"/>
        <w:ind w:firstLine="420" w:firstLineChars="175"/>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说明：已标价工程量清单按第五章“工程量清单”中的相关清单表格式填写。构成合同文件的已标价工程量清单包括第五章“工程量清单”有关工程量清单、磋商报价以及其他说明的内容。</w:t>
      </w:r>
    </w:p>
    <w:p w14:paraId="1AB56676">
      <w:pPr>
        <w:spacing w:beforeLines="10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2A86DC4A">
      <w:pPr>
        <w:spacing w:beforeLines="10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1126F7DD">
      <w:pPr>
        <w:spacing w:beforeLines="10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32BD6C30">
      <w:pPr>
        <w:spacing w:beforeLines="10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1AA09DF5">
      <w:pPr>
        <w:spacing w:beforeLines="10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7EB5924E">
      <w:pPr>
        <w:spacing w:beforeLines="10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1F367DF4">
      <w:pPr>
        <w:spacing w:beforeLines="10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5CDC0B38">
      <w:pPr>
        <w:spacing w:beforeLines="10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2B46F6FE">
      <w:pPr>
        <w:spacing w:beforeLines="10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195E1886">
      <w:pPr>
        <w:spacing w:beforeLines="100" w:afterLines="50" w:line="480" w:lineRule="exact"/>
        <w:textAlignment w:val="center"/>
        <w:rPr>
          <w:rFonts w:cs="宋体" w:asciiTheme="minorEastAsia" w:hAnsiTheme="minorEastAsia"/>
          <w:b/>
          <w:bCs/>
          <w:color w:val="000000" w:themeColor="text1"/>
          <w:sz w:val="24"/>
          <w14:textFill>
            <w14:solidFill>
              <w14:schemeClr w14:val="tx1"/>
            </w14:solidFill>
          </w14:textFill>
        </w:rPr>
      </w:pPr>
    </w:p>
    <w:p w14:paraId="720C7C41">
      <w:pPr>
        <w:spacing w:beforeLines="100" w:afterLines="50" w:line="480" w:lineRule="exact"/>
        <w:textAlignment w:val="center"/>
        <w:rPr>
          <w:rFonts w:cs="宋体" w:asciiTheme="minorEastAsia" w:hAnsiTheme="minorEastAsia"/>
          <w:b/>
          <w:bCs/>
          <w:color w:val="000000" w:themeColor="text1"/>
          <w:sz w:val="24"/>
          <w14:textFill>
            <w14:solidFill>
              <w14:schemeClr w14:val="tx1"/>
            </w14:solidFill>
          </w14:textFill>
        </w:rPr>
      </w:pPr>
    </w:p>
    <w:p w14:paraId="5808ACE5">
      <w:pPr>
        <w:spacing w:beforeLines="100" w:afterLines="50" w:line="480" w:lineRule="exact"/>
        <w:textAlignment w:val="center"/>
        <w:rPr>
          <w:rFonts w:cs="宋体" w:asciiTheme="minorEastAsia" w:hAnsiTheme="minorEastAsia"/>
          <w:b/>
          <w:bCs/>
          <w:color w:val="000000" w:themeColor="text1"/>
          <w:sz w:val="24"/>
          <w14:textFill>
            <w14:solidFill>
              <w14:schemeClr w14:val="tx1"/>
            </w14:solidFill>
          </w14:textFill>
        </w:rPr>
      </w:pPr>
    </w:p>
    <w:p w14:paraId="1B3A2ED6">
      <w:pPr>
        <w:spacing w:beforeLines="100" w:afterLines="50" w:line="480" w:lineRule="exact"/>
        <w:textAlignment w:val="center"/>
        <w:rPr>
          <w:rFonts w:cs="宋体" w:asciiTheme="minorEastAsia" w:hAnsiTheme="minorEastAsia"/>
          <w:b/>
          <w:bCs/>
          <w:color w:val="000000" w:themeColor="text1"/>
          <w:sz w:val="24"/>
          <w14:textFill>
            <w14:solidFill>
              <w14:schemeClr w14:val="tx1"/>
            </w14:solidFill>
          </w14:textFill>
        </w:rPr>
      </w:pPr>
    </w:p>
    <w:p w14:paraId="1711C77E">
      <w:pPr>
        <w:spacing w:beforeLines="100" w:afterLines="50" w:line="480" w:lineRule="exact"/>
        <w:textAlignment w:val="center"/>
        <w:rPr>
          <w:rFonts w:cs="宋体" w:asciiTheme="minorEastAsia" w:hAnsiTheme="minorEastAsia"/>
          <w:b/>
          <w:bCs/>
          <w:color w:val="000000" w:themeColor="text1"/>
          <w:sz w:val="30"/>
          <w:szCs w:val="30"/>
          <w14:textFill>
            <w14:solidFill>
              <w14:schemeClr w14:val="tx1"/>
            </w14:solidFill>
          </w14:textFill>
        </w:rPr>
      </w:pPr>
    </w:p>
    <w:p w14:paraId="1A9F0041">
      <w:pPr>
        <w:spacing w:beforeLines="100" w:afterLines="50" w:line="480" w:lineRule="exact"/>
        <w:jc w:val="center"/>
        <w:textAlignment w:val="center"/>
        <w:outlineLvl w:val="0"/>
        <w:rPr>
          <w:rFonts w:cs="宋体" w:asciiTheme="minorEastAsia" w:hAnsiTheme="minorEastAsia"/>
          <w:b/>
          <w:bCs/>
          <w:color w:val="000000" w:themeColor="text1"/>
          <w:sz w:val="24"/>
          <w14:textFill>
            <w14:solidFill>
              <w14:schemeClr w14:val="tx1"/>
            </w14:solidFill>
          </w14:textFill>
        </w:rPr>
      </w:pPr>
      <w:bookmarkStart w:id="211" w:name="_Toc3097"/>
      <w:bookmarkStart w:id="212" w:name="_Toc30855"/>
      <w:bookmarkStart w:id="213" w:name="_Toc12493"/>
      <w:bookmarkStart w:id="214" w:name="_Toc1933"/>
      <w:r>
        <w:rPr>
          <w:rFonts w:hint="eastAsia" w:cs="宋体" w:asciiTheme="minorEastAsia" w:hAnsiTheme="minorEastAsia"/>
          <w:b/>
          <w:bCs/>
          <w:color w:val="000000" w:themeColor="text1"/>
          <w:sz w:val="30"/>
          <w:szCs w:val="30"/>
          <w14:textFill>
            <w14:solidFill>
              <w14:schemeClr w14:val="tx1"/>
            </w14:solidFill>
          </w14:textFill>
        </w:rPr>
        <w:br w:type="page"/>
      </w:r>
      <w:r>
        <w:rPr>
          <w:rFonts w:hint="eastAsia" w:cs="宋体" w:asciiTheme="minorEastAsia" w:hAnsiTheme="minorEastAsia"/>
          <w:b/>
          <w:bCs/>
          <w:color w:val="000000" w:themeColor="text1"/>
          <w:sz w:val="30"/>
          <w:szCs w:val="30"/>
          <w14:textFill>
            <w14:solidFill>
              <w14:schemeClr w14:val="tx1"/>
            </w14:solidFill>
          </w14:textFill>
        </w:rPr>
        <w:t>六、施工组织设计</w:t>
      </w:r>
      <w:bookmarkEnd w:id="211"/>
      <w:bookmarkEnd w:id="212"/>
      <w:bookmarkEnd w:id="213"/>
      <w:bookmarkEnd w:id="214"/>
    </w:p>
    <w:p w14:paraId="7201C64D">
      <w:pPr>
        <w:spacing w:line="4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w:t>
      </w:r>
      <w:r>
        <w:rPr>
          <w:rFonts w:hint="eastAsia" w:cs="Times New Roman" w:asciiTheme="minorEastAsia" w:hAnsiTheme="minorEastAsia"/>
          <w:color w:val="000000" w:themeColor="text1"/>
          <w:sz w:val="24"/>
          <w:szCs w:val="24"/>
          <w14:textFill>
            <w14:solidFill>
              <w14:schemeClr w14:val="tx1"/>
            </w14:solidFill>
          </w14:textFill>
        </w:rPr>
        <w:t>响应人应根据竞争性磋商文件和对现场的勘察情况，采用文字并结合图表形式，参考本竞争性磋商文件评分标准编制本工程的施工组织设计；</w:t>
      </w:r>
    </w:p>
    <w:p w14:paraId="72EF1F15">
      <w:pPr>
        <w:spacing w:line="4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2．施工组织设计除采用文字表述外可附下列图表，图表及格式要求附后</w:t>
      </w:r>
    </w:p>
    <w:p w14:paraId="605E3BF4">
      <w:pPr>
        <w:spacing w:line="4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附表一  拟投入本工程的主要施工设备表</w:t>
      </w:r>
    </w:p>
    <w:p w14:paraId="0713760A">
      <w:pPr>
        <w:spacing w:line="4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附表二  拟配备本工程的试验和检测仪器设备表</w:t>
      </w:r>
    </w:p>
    <w:p w14:paraId="57B6732A">
      <w:pPr>
        <w:spacing w:line="4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附表三  劳动力计划表</w:t>
      </w:r>
    </w:p>
    <w:p w14:paraId="0B0116D4">
      <w:pPr>
        <w:spacing w:line="4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附表四  计划开、竣工日期和施工进度网络图</w:t>
      </w:r>
    </w:p>
    <w:p w14:paraId="0A3E5279">
      <w:pPr>
        <w:spacing w:line="4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附表五  施工总平面图</w:t>
      </w:r>
    </w:p>
    <w:p w14:paraId="6C01BEB2">
      <w:pPr>
        <w:spacing w:line="4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附表六  临时用地表</w:t>
      </w:r>
    </w:p>
    <w:p w14:paraId="56E12AEF">
      <w:pPr>
        <w:spacing w:line="480" w:lineRule="exact"/>
        <w:ind w:firstLine="422" w:firstLineChars="175"/>
        <w:textAlignment w:val="center"/>
        <w:rPr>
          <w:rFonts w:cs="宋体" w:asciiTheme="minorEastAsia" w:hAnsiTheme="minorEastAsia"/>
          <w:b/>
          <w:bCs/>
          <w:color w:val="000000" w:themeColor="text1"/>
          <w:sz w:val="24"/>
          <w14:textFill>
            <w14:solidFill>
              <w14:schemeClr w14:val="tx1"/>
            </w14:solidFill>
          </w14:textFill>
        </w:rPr>
      </w:pPr>
    </w:p>
    <w:p w14:paraId="286A2EBD">
      <w:pPr>
        <w:spacing w:beforeLines="50" w:afterLines="10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7A20247B">
      <w:pPr>
        <w:spacing w:beforeLines="50" w:afterLines="100" w:line="480" w:lineRule="exact"/>
        <w:jc w:val="center"/>
        <w:textAlignment w:val="center"/>
        <w:rPr>
          <w:rFonts w:cs="宋体" w:asciiTheme="minorEastAsia" w:hAnsiTheme="minorEastAsia"/>
          <w:b/>
          <w:bCs/>
          <w:color w:val="000000" w:themeColor="text1"/>
          <w:sz w:val="24"/>
          <w14:textFill>
            <w14:solidFill>
              <w14:schemeClr w14:val="tx1"/>
            </w14:solidFill>
          </w14:textFill>
        </w:rPr>
      </w:pPr>
      <w:r>
        <w:rPr>
          <w:rFonts w:cs="宋体" w:asciiTheme="minorEastAsia" w:hAnsiTheme="minorEastAsia"/>
          <w:b/>
          <w:bCs/>
          <w:color w:val="000000" w:themeColor="text1"/>
          <w:sz w:val="24"/>
          <w14:textFill>
            <w14:solidFill>
              <w14:schemeClr w14:val="tx1"/>
            </w14:solidFill>
          </w14:textFill>
        </w:rPr>
        <w:br w:type="page"/>
      </w:r>
      <w:r>
        <w:rPr>
          <w:rFonts w:hint="eastAsia" w:cs="宋体" w:asciiTheme="minorEastAsia" w:hAnsiTheme="minorEastAsia"/>
          <w:b/>
          <w:bCs/>
          <w:color w:val="000000" w:themeColor="text1"/>
          <w:sz w:val="24"/>
          <w14:textFill>
            <w14:solidFill>
              <w14:schemeClr w14:val="tx1"/>
            </w14:solidFill>
          </w14:textFill>
        </w:rPr>
        <w:t>附表一：拟投入本工程的主要施工设备表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0FB5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vAlign w:val="center"/>
          </w:tcPr>
          <w:p w14:paraId="244FB71A">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序号</w:t>
            </w:r>
          </w:p>
        </w:tc>
        <w:tc>
          <w:tcPr>
            <w:tcW w:w="1002" w:type="dxa"/>
            <w:tcBorders>
              <w:top w:val="single" w:color="auto" w:sz="4" w:space="0"/>
              <w:left w:val="nil"/>
              <w:bottom w:val="single" w:color="auto" w:sz="4" w:space="0"/>
              <w:right w:val="single" w:color="auto" w:sz="4" w:space="0"/>
            </w:tcBorders>
            <w:vAlign w:val="center"/>
          </w:tcPr>
          <w:p w14:paraId="30CE2A79">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设备</w:t>
            </w:r>
          </w:p>
          <w:p w14:paraId="0DFD8847">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名称</w:t>
            </w:r>
          </w:p>
        </w:tc>
        <w:tc>
          <w:tcPr>
            <w:tcW w:w="841" w:type="dxa"/>
            <w:tcBorders>
              <w:top w:val="single" w:color="auto" w:sz="4" w:space="0"/>
              <w:left w:val="nil"/>
              <w:bottom w:val="single" w:color="auto" w:sz="4" w:space="0"/>
              <w:right w:val="single" w:color="auto" w:sz="4" w:space="0"/>
            </w:tcBorders>
            <w:vAlign w:val="center"/>
          </w:tcPr>
          <w:p w14:paraId="43BF8A00">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型号</w:t>
            </w:r>
          </w:p>
          <w:p w14:paraId="30EFE1C7">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规格</w:t>
            </w:r>
          </w:p>
        </w:tc>
        <w:tc>
          <w:tcPr>
            <w:tcW w:w="856" w:type="dxa"/>
            <w:tcBorders>
              <w:top w:val="single" w:color="auto" w:sz="4" w:space="0"/>
              <w:left w:val="nil"/>
              <w:bottom w:val="single" w:color="auto" w:sz="4" w:space="0"/>
              <w:right w:val="single" w:color="auto" w:sz="4" w:space="0"/>
            </w:tcBorders>
            <w:vAlign w:val="center"/>
          </w:tcPr>
          <w:p w14:paraId="6496121D">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数量</w:t>
            </w:r>
          </w:p>
        </w:tc>
        <w:tc>
          <w:tcPr>
            <w:tcW w:w="710" w:type="dxa"/>
            <w:tcBorders>
              <w:top w:val="single" w:color="auto" w:sz="4" w:space="0"/>
              <w:left w:val="nil"/>
              <w:bottom w:val="single" w:color="auto" w:sz="4" w:space="0"/>
              <w:right w:val="single" w:color="auto" w:sz="4" w:space="0"/>
            </w:tcBorders>
            <w:vAlign w:val="center"/>
          </w:tcPr>
          <w:p w14:paraId="1AFE19FA">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国别</w:t>
            </w:r>
          </w:p>
          <w:p w14:paraId="4723506A">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产地</w:t>
            </w:r>
          </w:p>
        </w:tc>
        <w:tc>
          <w:tcPr>
            <w:tcW w:w="711" w:type="dxa"/>
            <w:tcBorders>
              <w:top w:val="single" w:color="auto" w:sz="4" w:space="0"/>
              <w:left w:val="nil"/>
              <w:bottom w:val="single" w:color="auto" w:sz="4" w:space="0"/>
              <w:right w:val="single" w:color="auto" w:sz="4" w:space="0"/>
            </w:tcBorders>
            <w:vAlign w:val="center"/>
          </w:tcPr>
          <w:p w14:paraId="651E8E1E">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制造</w:t>
            </w:r>
          </w:p>
          <w:p w14:paraId="7A34E7AA">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年份</w:t>
            </w:r>
          </w:p>
        </w:tc>
        <w:tc>
          <w:tcPr>
            <w:tcW w:w="1178" w:type="dxa"/>
            <w:tcBorders>
              <w:top w:val="single" w:color="auto" w:sz="4" w:space="0"/>
              <w:left w:val="nil"/>
              <w:bottom w:val="single" w:color="auto" w:sz="4" w:space="0"/>
              <w:right w:val="single" w:color="auto" w:sz="4" w:space="0"/>
            </w:tcBorders>
            <w:vAlign w:val="center"/>
          </w:tcPr>
          <w:p w14:paraId="531362DA">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额定功率</w:t>
            </w:r>
          </w:p>
          <w:p w14:paraId="6E0CF43A">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（KW）</w:t>
            </w:r>
          </w:p>
        </w:tc>
        <w:tc>
          <w:tcPr>
            <w:tcW w:w="797" w:type="dxa"/>
            <w:tcBorders>
              <w:top w:val="single" w:color="auto" w:sz="4" w:space="0"/>
              <w:left w:val="nil"/>
              <w:bottom w:val="single" w:color="auto" w:sz="4" w:space="0"/>
              <w:right w:val="single" w:color="auto" w:sz="4" w:space="0"/>
            </w:tcBorders>
            <w:vAlign w:val="center"/>
          </w:tcPr>
          <w:p w14:paraId="4A467117">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生产</w:t>
            </w:r>
          </w:p>
          <w:p w14:paraId="0106ED3F">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能力</w:t>
            </w:r>
          </w:p>
        </w:tc>
        <w:tc>
          <w:tcPr>
            <w:tcW w:w="950" w:type="dxa"/>
            <w:tcBorders>
              <w:top w:val="single" w:color="auto" w:sz="4" w:space="0"/>
              <w:left w:val="nil"/>
              <w:bottom w:val="single" w:color="auto" w:sz="4" w:space="0"/>
              <w:right w:val="single" w:color="auto" w:sz="4" w:space="0"/>
            </w:tcBorders>
            <w:vAlign w:val="center"/>
          </w:tcPr>
          <w:p w14:paraId="3CD8DB05">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用于施</w:t>
            </w:r>
          </w:p>
          <w:p w14:paraId="43B39C7F">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工部位</w:t>
            </w:r>
          </w:p>
        </w:tc>
        <w:tc>
          <w:tcPr>
            <w:tcW w:w="766" w:type="dxa"/>
            <w:tcBorders>
              <w:top w:val="single" w:color="auto" w:sz="4" w:space="0"/>
              <w:left w:val="nil"/>
              <w:bottom w:val="single" w:color="auto" w:sz="4" w:space="0"/>
              <w:right w:val="single" w:color="auto" w:sz="4" w:space="0"/>
            </w:tcBorders>
            <w:vAlign w:val="center"/>
          </w:tcPr>
          <w:p w14:paraId="21FCC893">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备注</w:t>
            </w:r>
          </w:p>
        </w:tc>
      </w:tr>
      <w:tr w14:paraId="696C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7FE07AC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67E12F4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501A156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1AFDF91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41F014E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60AF5D2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40A8D51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72EB069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6287002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403DB75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3E51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7A072B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187C243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219330C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039D44F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74957D2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27F546B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6893DD6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1AE5261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5AD8102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1F586A9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E6A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7CA3028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0EF707F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2D32E8F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1C4FB96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40EE4AF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617EE94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4D0AD8D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4FF3557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7226898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5F2ED88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3C73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3F4F8B3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184C05F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1C01994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7F91C71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1BE0B26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1D94C3A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6E8951A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0529E5A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34D6D6C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4DB82D4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D57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75FAB97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7EA76EC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2C36321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182A9CC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6E13C0D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3790C2E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6C05571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728E6A9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5BD2EE8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46EC238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5E3D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78743E1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48A223D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4F230B2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1AE23C2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0B7BA3F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78DFC19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6CC08AA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5647EEA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727F60A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5E4379F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7C69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0A06C0D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53BFC75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4B4C48F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30A8BB6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18D4B71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17CE5FB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19C14FA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56EE12F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3178618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63EE6EB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3FC2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3F89901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39D4BB4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6543CC3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470A863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0A74C53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377CB71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2E449D8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0E3D195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6218FFE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025C162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5DD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4CBE717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130DAAD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6381052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23CB724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6DE208F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00A24EA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25CFA2D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0D30A0F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1B319DF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4E54C75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CA4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7C56063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165412B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7CFFA54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11B3A7C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76F3B08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794E20A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500585E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78918D9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1963AD0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68F3DF8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6A0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78A5C04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720E214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1C13554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775A527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3ED8217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56EB51E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61F608C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0036F4A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6F79831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4ED1C35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292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D0A75D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17AAF16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40CF39E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6D155C0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52A7D1D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2F728D7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30633A5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23E4C78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06D50E6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5F03B25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3B41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1F14575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0A1658C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41E855F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3D70AAF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2BE3CEA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68BA796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0BA768D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31F6C96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0E80739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686BB27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3E4C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1D325F4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136C64C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6EF9199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5FD2FA4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46DB5EF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1DC52B5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733F6FB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6D0434D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7D5A076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415AA33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58F1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17CD21D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6227E82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5BEF8AD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4030AA6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2CE2AC7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3C65B6E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20901F8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48175D7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228810F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5EC3E0B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423C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7552AA2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6B78D74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415121C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6E70164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11F6585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400E574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03A0C50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7C5479E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2FB8713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3347E17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43D3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3617928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31C41D5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41A2A88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1548C81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6987D38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33F007D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216EBB0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5462390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7B4F240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396A533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4C2F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vAlign w:val="center"/>
          </w:tcPr>
          <w:p w14:paraId="58431F6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60A8C52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4AE15FE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353CC50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3FF218C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1F026A3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3AB33A5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5CFCEBD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77287B0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705C9AC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bl>
    <w:p w14:paraId="2335C5A9">
      <w:pPr>
        <w:spacing w:beforeLines="50" w:afterLines="10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0C32A5FB">
      <w:pPr>
        <w:spacing w:beforeLines="50" w:afterLines="10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6154F90E">
      <w:pPr>
        <w:spacing w:beforeLines="50" w:afterLines="10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32A2D0A0">
      <w:pPr>
        <w:spacing w:beforeLines="50" w:afterLines="100" w:line="480" w:lineRule="exact"/>
        <w:jc w:val="center"/>
        <w:textAlignment w:val="center"/>
        <w:rPr>
          <w:rFonts w:cs="宋体" w:asciiTheme="minorEastAsia" w:hAnsiTheme="minorEastAsia"/>
          <w:b/>
          <w:bCs/>
          <w:color w:val="000000" w:themeColor="text1"/>
          <w:sz w:val="24"/>
          <w14:textFill>
            <w14:solidFill>
              <w14:schemeClr w14:val="tx1"/>
            </w14:solidFill>
          </w14:textFill>
        </w:rPr>
      </w:pPr>
      <w:r>
        <w:rPr>
          <w:rFonts w:hint="eastAsia" w:cs="宋体" w:asciiTheme="minorEastAsia" w:hAnsiTheme="minorEastAsia"/>
          <w:b/>
          <w:bCs/>
          <w:color w:val="000000" w:themeColor="text1"/>
          <w:sz w:val="24"/>
          <w14:textFill>
            <w14:solidFill>
              <w14:schemeClr w14:val="tx1"/>
            </w14:solidFill>
          </w14:textFill>
        </w:rPr>
        <w:t>附表二：拟配备本工程的试验和检测仪器设备表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6D28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vAlign w:val="center"/>
          </w:tcPr>
          <w:p w14:paraId="01C6302B">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序号</w:t>
            </w:r>
          </w:p>
        </w:tc>
        <w:tc>
          <w:tcPr>
            <w:tcW w:w="1134" w:type="dxa"/>
            <w:tcBorders>
              <w:top w:val="single" w:color="auto" w:sz="4" w:space="0"/>
              <w:left w:val="nil"/>
              <w:bottom w:val="single" w:color="auto" w:sz="4" w:space="0"/>
              <w:right w:val="single" w:color="auto" w:sz="4" w:space="0"/>
            </w:tcBorders>
            <w:vAlign w:val="center"/>
          </w:tcPr>
          <w:p w14:paraId="1FA2FAA3">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仪器设备</w:t>
            </w:r>
          </w:p>
          <w:p w14:paraId="20AC68D7">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名称</w:t>
            </w:r>
          </w:p>
        </w:tc>
        <w:tc>
          <w:tcPr>
            <w:tcW w:w="851" w:type="dxa"/>
            <w:tcBorders>
              <w:top w:val="single" w:color="auto" w:sz="4" w:space="0"/>
              <w:left w:val="nil"/>
              <w:bottom w:val="single" w:color="auto" w:sz="4" w:space="0"/>
              <w:right w:val="single" w:color="auto" w:sz="4" w:space="0"/>
            </w:tcBorders>
            <w:vAlign w:val="center"/>
          </w:tcPr>
          <w:p w14:paraId="08B02D51">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型号</w:t>
            </w:r>
          </w:p>
          <w:p w14:paraId="2E71EEE3">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规格</w:t>
            </w:r>
          </w:p>
        </w:tc>
        <w:tc>
          <w:tcPr>
            <w:tcW w:w="992" w:type="dxa"/>
            <w:tcBorders>
              <w:top w:val="single" w:color="auto" w:sz="4" w:space="0"/>
              <w:left w:val="nil"/>
              <w:bottom w:val="single" w:color="auto" w:sz="4" w:space="0"/>
              <w:right w:val="single" w:color="auto" w:sz="4" w:space="0"/>
            </w:tcBorders>
            <w:vAlign w:val="center"/>
          </w:tcPr>
          <w:p w14:paraId="382970F7">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数量</w:t>
            </w:r>
          </w:p>
        </w:tc>
        <w:tc>
          <w:tcPr>
            <w:tcW w:w="709" w:type="dxa"/>
            <w:tcBorders>
              <w:top w:val="single" w:color="auto" w:sz="4" w:space="0"/>
              <w:left w:val="nil"/>
              <w:bottom w:val="single" w:color="auto" w:sz="4" w:space="0"/>
              <w:right w:val="single" w:color="auto" w:sz="4" w:space="0"/>
            </w:tcBorders>
            <w:vAlign w:val="center"/>
          </w:tcPr>
          <w:p w14:paraId="018A4143">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国别</w:t>
            </w:r>
          </w:p>
          <w:p w14:paraId="7AB27746">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产地</w:t>
            </w:r>
          </w:p>
        </w:tc>
        <w:tc>
          <w:tcPr>
            <w:tcW w:w="850" w:type="dxa"/>
            <w:tcBorders>
              <w:top w:val="single" w:color="auto" w:sz="4" w:space="0"/>
              <w:left w:val="nil"/>
              <w:bottom w:val="single" w:color="auto" w:sz="4" w:space="0"/>
              <w:right w:val="single" w:color="auto" w:sz="4" w:space="0"/>
            </w:tcBorders>
            <w:vAlign w:val="center"/>
          </w:tcPr>
          <w:p w14:paraId="7D33EE7F">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制造</w:t>
            </w:r>
          </w:p>
          <w:p w14:paraId="4574A51A">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年份</w:t>
            </w:r>
          </w:p>
        </w:tc>
        <w:tc>
          <w:tcPr>
            <w:tcW w:w="992" w:type="dxa"/>
            <w:tcBorders>
              <w:top w:val="single" w:color="auto" w:sz="4" w:space="0"/>
              <w:left w:val="nil"/>
              <w:bottom w:val="single" w:color="auto" w:sz="4" w:space="0"/>
              <w:right w:val="single" w:color="auto" w:sz="4" w:space="0"/>
            </w:tcBorders>
            <w:vAlign w:val="center"/>
          </w:tcPr>
          <w:p w14:paraId="3E85A3EF">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已使用</w:t>
            </w:r>
          </w:p>
          <w:p w14:paraId="019E286D">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台时数</w:t>
            </w:r>
          </w:p>
        </w:tc>
        <w:tc>
          <w:tcPr>
            <w:tcW w:w="1418" w:type="dxa"/>
            <w:tcBorders>
              <w:top w:val="single" w:color="auto" w:sz="4" w:space="0"/>
              <w:left w:val="nil"/>
              <w:bottom w:val="single" w:color="auto" w:sz="4" w:space="0"/>
              <w:right w:val="single" w:color="auto" w:sz="4" w:space="0"/>
            </w:tcBorders>
            <w:vAlign w:val="center"/>
          </w:tcPr>
          <w:p w14:paraId="2F241481">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用  途</w:t>
            </w:r>
          </w:p>
        </w:tc>
        <w:tc>
          <w:tcPr>
            <w:tcW w:w="850" w:type="dxa"/>
            <w:tcBorders>
              <w:top w:val="single" w:color="auto" w:sz="4" w:space="0"/>
              <w:left w:val="nil"/>
              <w:bottom w:val="single" w:color="auto" w:sz="4" w:space="0"/>
              <w:right w:val="single" w:color="auto" w:sz="4" w:space="0"/>
            </w:tcBorders>
            <w:vAlign w:val="center"/>
          </w:tcPr>
          <w:p w14:paraId="7880FBCF">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备注</w:t>
            </w:r>
          </w:p>
        </w:tc>
      </w:tr>
      <w:tr w14:paraId="2BAC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793DEB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25B224A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20A4299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6BB4E26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724D342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07DCE0D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458BE5C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46C5ECF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01D9913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75C5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F56C8E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6149616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60EDE23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B2E555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1C7E3C5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192976A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5806D24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2DC14EA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2827DEC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4466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09D8F2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3646180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30E2F1B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4F9C91E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40ACB5C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08EFEC1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047CFF3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38EBC8A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3BB2323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4662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A424C5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7CCFCCB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5E07469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2CADC29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2E4155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6FA6895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0A30A8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04628B6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6946617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2E06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267C87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52B7E36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409AD4C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57E748A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204E1F5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410B2C8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7A23AF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58A7F27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5A83478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5B40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EB50CA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4D50FA4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0BED5FE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B3479C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167B47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11ACC39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4BA5EC9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69D6487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32ED087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7724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42E386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2A082EF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1B2F983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C8D6BE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23A1DB2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3801C15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5831886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4AE2ECC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7528ABD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4807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CFD055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1A0714D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6517230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618CC08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302EC00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30A93A6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3F3140E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1DDBF74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6749779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7FC9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6B1ED1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2FA3E94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6A915E8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96010E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054B605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2BD3D3A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2C6FE14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25C0A3D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3A58932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227A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65DF1F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365CE4B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751209E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6DB68A1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570A95B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76E4B78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060F6F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369D162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42C6CAE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3689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179547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246D49A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3BDDD54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047636D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74E87BB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090844B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23B5195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70641DF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00AE74C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A9C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62AFFE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57E31B1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635801D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5D829EC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003D714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4CFF6B1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62D1A1B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701FB6D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2944C87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47D1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8BDF9F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56B2AF5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34A8776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277C45C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71F587A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0F047DB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ABACE0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0A464A7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76B3D5B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4E6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E2FDD5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428D408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3349E96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0A9D373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56A967F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37942FF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611F0EC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07F49DE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47BE97B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3D9C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C596B0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2A5B55D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165CEE9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07A12DC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51B0FC3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3ABD5CE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2565BF8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37BD659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4E773FB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54DC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2398EE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2A65C72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7891924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4947714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3F015C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1AE945C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1AC5FB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4BAD6B8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3B26C94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BEE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82AC3D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521A590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0A39452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430014A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38FBDB5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1294856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F1270F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2E0874C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7B990C7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BE6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3F8B23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4CBEBD2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584B356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2DA02E4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7785ACB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606CA07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52847F0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097E9AC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53F6779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B9C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932BFF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0A62FF5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75FFD1D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4BC442F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07E3E3C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4801CFF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0437367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2BE0CA0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39122AF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301C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0C5485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4248DD7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6488AAB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08B0642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561DE4B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6D844CA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979B28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211EC01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52672E0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bl>
    <w:p w14:paraId="13FDC07E">
      <w:pPr>
        <w:spacing w:beforeLines="50" w:afterLines="50" w:line="480" w:lineRule="exact"/>
        <w:jc w:val="center"/>
        <w:textAlignment w:val="center"/>
        <w:rPr>
          <w:rFonts w:cs="宋体" w:asciiTheme="minorEastAsia" w:hAnsiTheme="minorEastAsia"/>
          <w:color w:val="000000" w:themeColor="text1"/>
          <w:sz w:val="24"/>
          <w14:textFill>
            <w14:solidFill>
              <w14:schemeClr w14:val="tx1"/>
            </w14:solidFill>
          </w14:textFill>
        </w:rPr>
      </w:pPr>
    </w:p>
    <w:p w14:paraId="3240F44E">
      <w:pPr>
        <w:spacing w:beforeLines="50" w:afterLines="50" w:line="480" w:lineRule="exact"/>
        <w:jc w:val="center"/>
        <w:textAlignment w:val="center"/>
        <w:rPr>
          <w:rFonts w:cs="宋体" w:asciiTheme="minorEastAsia" w:hAnsiTheme="minorEastAsia"/>
          <w:color w:val="000000" w:themeColor="text1"/>
          <w:sz w:val="24"/>
          <w14:textFill>
            <w14:solidFill>
              <w14:schemeClr w14:val="tx1"/>
            </w14:solidFill>
          </w14:textFill>
        </w:rPr>
      </w:pPr>
    </w:p>
    <w:p w14:paraId="0D506251">
      <w:pPr>
        <w:spacing w:beforeLines="50" w:afterLines="5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325A6182">
      <w:pPr>
        <w:spacing w:beforeLines="50" w:afterLines="5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6B18232D">
      <w:pPr>
        <w:spacing w:beforeLines="50" w:afterLines="50" w:line="480" w:lineRule="exact"/>
        <w:jc w:val="center"/>
        <w:textAlignment w:val="center"/>
        <w:rPr>
          <w:rFonts w:cs="宋体" w:asciiTheme="minorEastAsia" w:hAnsiTheme="minorEastAsia"/>
          <w:b/>
          <w:bCs/>
          <w:color w:val="000000" w:themeColor="text1"/>
          <w:sz w:val="24"/>
          <w14:textFill>
            <w14:solidFill>
              <w14:schemeClr w14:val="tx1"/>
            </w14:solidFill>
          </w14:textFill>
        </w:rPr>
      </w:pPr>
      <w:r>
        <w:rPr>
          <w:rFonts w:hint="eastAsia" w:cs="宋体" w:asciiTheme="minorEastAsia" w:hAnsiTheme="minorEastAsia"/>
          <w:b/>
          <w:bCs/>
          <w:color w:val="000000" w:themeColor="text1"/>
          <w:sz w:val="24"/>
          <w14:textFill>
            <w14:solidFill>
              <w14:schemeClr w14:val="tx1"/>
            </w14:solidFill>
          </w14:textFill>
        </w:rPr>
        <w:t>附表三：劳动力计划表</w:t>
      </w:r>
    </w:p>
    <w:p w14:paraId="14E24CC0">
      <w:pPr>
        <w:spacing w:line="480" w:lineRule="exact"/>
        <w:ind w:right="360"/>
        <w:jc w:val="righ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 xml:space="preserve">单位：人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146F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vAlign w:val="center"/>
          </w:tcPr>
          <w:p w14:paraId="0E64FE0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工种</w:t>
            </w:r>
          </w:p>
        </w:tc>
        <w:tc>
          <w:tcPr>
            <w:tcW w:w="7796" w:type="dxa"/>
            <w:gridSpan w:val="7"/>
            <w:tcBorders>
              <w:top w:val="single" w:color="auto" w:sz="4" w:space="0"/>
              <w:left w:val="nil"/>
              <w:bottom w:val="single" w:color="auto" w:sz="4" w:space="0"/>
              <w:right w:val="single" w:color="auto" w:sz="4" w:space="0"/>
            </w:tcBorders>
            <w:vAlign w:val="center"/>
          </w:tcPr>
          <w:p w14:paraId="4280A06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按工程施工阶段投入劳动力情况</w:t>
            </w:r>
          </w:p>
        </w:tc>
      </w:tr>
      <w:tr w14:paraId="0FE9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D4F3C1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6AD8B54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922080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138881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7DF2F5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A3623D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8F8C16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D3733A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041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4D8F22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6199FB1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A2CC2B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B7FD30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181F30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B39014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8EE1FD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F91C7F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2C3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5703D1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367A2A7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8765BC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6B02CE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8A95FF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53DCE5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3F57B1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0EB988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3B2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C684C6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1B1B107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9B2B9F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F5C500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AAF5EE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13400D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5D1E1B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FF7BEA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3B37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23B8D8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19A8A93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31214B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4DAD26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F1E1C8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29AF13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20A1D9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CA7BFF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5A0F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422DF7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4FB5A69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26D53D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BE9F64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655820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79C748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AF9D1E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4A85BE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7364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12F14E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6E2B073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714495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7ECCD0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E44624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FC0BC3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F8D9E0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2BBDF4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45E2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0810C0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3756393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F4A3CE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66692F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1282BB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F51A0E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5100FF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F4D4B4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B24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96D348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2DCB11B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636561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0B7489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F3A41E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FD54C1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DB351D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574304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108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B4599A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4F54E6D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AF7780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AF3406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B9E485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AEDCB5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94F730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7FAB25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05E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BF46F5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68CA508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462944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0180EC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4F1842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B97072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AAC57A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924047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5995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FE65A8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5CFEA64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10C2E6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4D8209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83C560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64C70B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BCDDFA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347F5D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3F87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CB7278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69DA633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EA05A9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0D1A97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1C45E6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82075A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AA7AEB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1EBFAC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EB6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BF7B67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04A0CCC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6797CD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07BD6D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6A9AD2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E4E921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702EDE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A36719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826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E43413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325D05F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7E509C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FDD57C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46CFE4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BE1B61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373A3B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76A39C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129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ECF097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5E81954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05AD5D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284106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E338C6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3F1E8A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7C7240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E31505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551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AE4027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622BD8E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014FDE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928CF9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EB5C7A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296C85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A120F8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0AA9C9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B24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89D6B8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403857B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137336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F5C177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73FFF2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89ED2C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FD94B7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C49E0D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7AF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BC454E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59B9111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113B95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70B2A7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7C3CC8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E2142B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149D00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2E910B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255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237D3E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1FAA04C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282659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FC8154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817202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963DD8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F3FCDB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8249CE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270F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76AD8E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5C04F6B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2AC998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4EE4D8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C2C74E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3BE0B2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E322B0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BEF903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bl>
    <w:p w14:paraId="06CFAC0F">
      <w:pPr>
        <w:spacing w:beforeLines="50" w:afterLines="100" w:line="48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br w:type="page"/>
      </w:r>
    </w:p>
    <w:p w14:paraId="0438B6F5">
      <w:pPr>
        <w:spacing w:beforeLines="50" w:afterLines="100" w:line="480" w:lineRule="exact"/>
        <w:jc w:val="center"/>
        <w:textAlignment w:val="center"/>
        <w:rPr>
          <w:rFonts w:cs="宋体" w:asciiTheme="minorEastAsia" w:hAnsiTheme="minorEastAsia"/>
          <w:b/>
          <w:bCs/>
          <w:color w:val="000000" w:themeColor="text1"/>
          <w:sz w:val="24"/>
          <w14:textFill>
            <w14:solidFill>
              <w14:schemeClr w14:val="tx1"/>
            </w14:solidFill>
          </w14:textFill>
        </w:rPr>
      </w:pPr>
      <w:r>
        <w:rPr>
          <w:rFonts w:hint="eastAsia" w:cs="宋体" w:asciiTheme="minorEastAsia" w:hAnsiTheme="minorEastAsia"/>
          <w:b/>
          <w:bCs/>
          <w:color w:val="000000" w:themeColor="text1"/>
          <w:sz w:val="24"/>
          <w14:textFill>
            <w14:solidFill>
              <w14:schemeClr w14:val="tx1"/>
            </w14:solidFill>
          </w14:textFill>
        </w:rPr>
        <w:t>附表四：计划开、竣工日期和施工进度网络图</w:t>
      </w:r>
    </w:p>
    <w:p w14:paraId="0C6FB8A2">
      <w:pPr>
        <w:spacing w:line="480" w:lineRule="exact"/>
        <w:ind w:firstLine="480" w:firstLineChars="2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1．响应人应递交施工进度网络图或施工进度表，说明按磋商文件要求的计划工期进行施工的各个关键日期。</w:t>
      </w:r>
    </w:p>
    <w:p w14:paraId="35168FBD">
      <w:pPr>
        <w:spacing w:line="480" w:lineRule="exact"/>
        <w:ind w:firstLine="480" w:firstLineChars="2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2．施工进度表可采用网络图和（或）横道图表示。</w:t>
      </w:r>
    </w:p>
    <w:p w14:paraId="5CED5131">
      <w:pPr>
        <w:spacing w:beforeLines="50" w:afterLines="100" w:line="480" w:lineRule="exact"/>
        <w:jc w:val="center"/>
        <w:textAlignment w:val="center"/>
        <w:rPr>
          <w:rFonts w:cs="宋体" w:asciiTheme="minorEastAsia" w:hAnsiTheme="minorEastAsia"/>
          <w:b/>
          <w:bCs/>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br w:type="page"/>
      </w:r>
      <w:r>
        <w:rPr>
          <w:rFonts w:hint="eastAsia" w:cs="宋体" w:asciiTheme="minorEastAsia" w:hAnsiTheme="minorEastAsia"/>
          <w:b/>
          <w:bCs/>
          <w:color w:val="000000" w:themeColor="text1"/>
          <w:sz w:val="24"/>
          <w14:textFill>
            <w14:solidFill>
              <w14:schemeClr w14:val="tx1"/>
            </w14:solidFill>
          </w14:textFill>
        </w:rPr>
        <w:t>附表五：施工总平面图</w:t>
      </w:r>
    </w:p>
    <w:p w14:paraId="58BA27A2">
      <w:pPr>
        <w:spacing w:beforeLines="50" w:afterLines="100" w:line="48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br w:type="page"/>
      </w:r>
      <w:r>
        <w:rPr>
          <w:rFonts w:hint="eastAsia" w:cs="宋体" w:asciiTheme="minorEastAsia" w:hAnsiTheme="minorEastAsia"/>
          <w:b/>
          <w:bCs/>
          <w:color w:val="000000" w:themeColor="text1"/>
          <w:sz w:val="24"/>
          <w14:textFill>
            <w14:solidFill>
              <w14:schemeClr w14:val="tx1"/>
            </w14:solidFill>
          </w14:textFill>
        </w:rPr>
        <w:t>附表六：临时用地表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2965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vAlign w:val="center"/>
          </w:tcPr>
          <w:p w14:paraId="439795C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用  途</w:t>
            </w:r>
          </w:p>
        </w:tc>
        <w:tc>
          <w:tcPr>
            <w:tcW w:w="2079" w:type="dxa"/>
            <w:tcBorders>
              <w:top w:val="single" w:color="auto" w:sz="4" w:space="0"/>
              <w:left w:val="nil"/>
              <w:bottom w:val="single" w:color="auto" w:sz="4" w:space="0"/>
              <w:right w:val="single" w:color="auto" w:sz="4" w:space="0"/>
            </w:tcBorders>
            <w:vAlign w:val="center"/>
          </w:tcPr>
          <w:p w14:paraId="44D61B1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面 积（平方米）</w:t>
            </w:r>
          </w:p>
        </w:tc>
        <w:tc>
          <w:tcPr>
            <w:tcW w:w="2079" w:type="dxa"/>
            <w:tcBorders>
              <w:top w:val="single" w:color="auto" w:sz="4" w:space="0"/>
              <w:left w:val="nil"/>
              <w:bottom w:val="single" w:color="auto" w:sz="4" w:space="0"/>
              <w:right w:val="single" w:color="auto" w:sz="4" w:space="0"/>
            </w:tcBorders>
            <w:vAlign w:val="center"/>
          </w:tcPr>
          <w:p w14:paraId="7FD6F30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位  置</w:t>
            </w:r>
          </w:p>
        </w:tc>
        <w:tc>
          <w:tcPr>
            <w:tcW w:w="2079" w:type="dxa"/>
            <w:tcBorders>
              <w:top w:val="single" w:color="auto" w:sz="4" w:space="0"/>
              <w:left w:val="nil"/>
              <w:bottom w:val="single" w:color="auto" w:sz="4" w:space="0"/>
              <w:right w:val="single" w:color="auto" w:sz="4" w:space="0"/>
            </w:tcBorders>
            <w:vAlign w:val="center"/>
          </w:tcPr>
          <w:p w14:paraId="50447BC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需用时间</w:t>
            </w:r>
          </w:p>
        </w:tc>
      </w:tr>
      <w:tr w14:paraId="5F1F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7B33444">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21543C8B">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1FFC8A66">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45AFC44B">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087A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02300277">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62F45E7C">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032B70D1">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31B717E4">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5B86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1AED01BF">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4B8F24E2">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6CD6FAC7">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693259D0">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5FB5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7E9ECCE4">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474AC82A">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3CE1629E">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4182CCC9">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4AE2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AB6734D">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38420783">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01D6D2A9">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6A10209E">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7F74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04227AD">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09B4A50A">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43541636">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10CDA94B">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4BF4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3EBC510">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7D6BE4DC">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04A1A292">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35E4494A">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7FE9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5826A6E9">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3DFF49FA">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73A388BF">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49820388">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3BE8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0A55838E">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17EF1CF8">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35DC3941">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29EBBB63">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422A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6A620063">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00E811C8">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6C7B1F51">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0B925614">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6824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CD5CC20">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02EF0622">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4605EBC4">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243B9C82">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20A5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6757B7C4">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4E01539C">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1D555E58">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5DF9D456">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70DA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6B72EDD5">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4249C53C">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550B37D6">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4673771E">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7882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17A7495B">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7EE642AE">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2F88F3F7">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033AF56F">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2C7A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67DB292">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771C9BAB">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3706CF34">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742676ED">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52D5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607ADE80">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3CDD6E2B">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25C607A0">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5A5CF926">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0641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02108C12">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779881AA">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044CA70A">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1030597B">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29D9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CA2B67D">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6A5B12D4">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1ACDFDB8">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5397FF57">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1728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C692BA1">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25C12C67">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33555A64">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5D9B01FC">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2180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64104FEE">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1E037365">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2E6C30FF">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2F04DA74">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1E54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236C3277">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7BEA54A3">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2A65688B">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2138B841">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5B14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77F281A1">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1EF90239">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4789A326">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1CC8FC82">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bl>
    <w:p w14:paraId="1D838692">
      <w:pPr>
        <w:spacing w:beforeLines="5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64C449AC">
      <w:pPr>
        <w:spacing w:beforeLines="5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1BEB17D7">
      <w:pPr>
        <w:spacing w:beforeLines="50" w:afterLines="50" w:line="480" w:lineRule="exact"/>
        <w:jc w:val="center"/>
        <w:textAlignment w:val="center"/>
        <w:rPr>
          <w:rFonts w:cs="宋体" w:asciiTheme="minorEastAsia" w:hAnsiTheme="minorEastAsia"/>
          <w:b/>
          <w:bCs/>
          <w:color w:val="000000" w:themeColor="text1"/>
          <w:sz w:val="30"/>
          <w:szCs w:val="30"/>
          <w14:textFill>
            <w14:solidFill>
              <w14:schemeClr w14:val="tx1"/>
            </w14:solidFill>
          </w14:textFill>
        </w:rPr>
      </w:pPr>
    </w:p>
    <w:p w14:paraId="3873A1DC">
      <w:pPr>
        <w:spacing w:beforeLines="50" w:afterLines="50" w:line="480" w:lineRule="exact"/>
        <w:jc w:val="center"/>
        <w:textAlignment w:val="center"/>
        <w:outlineLvl w:val="0"/>
        <w:rPr>
          <w:rFonts w:cs="宋体" w:asciiTheme="minorEastAsia" w:hAnsiTheme="minorEastAsia"/>
          <w:b/>
          <w:bCs/>
          <w:color w:val="000000" w:themeColor="text1"/>
          <w:sz w:val="30"/>
          <w:szCs w:val="30"/>
          <w14:textFill>
            <w14:solidFill>
              <w14:schemeClr w14:val="tx1"/>
            </w14:solidFill>
          </w14:textFill>
        </w:rPr>
      </w:pPr>
      <w:bookmarkStart w:id="215" w:name="_Toc13347"/>
      <w:bookmarkStart w:id="216" w:name="_Toc14989"/>
      <w:bookmarkStart w:id="217" w:name="_Toc3987"/>
      <w:bookmarkStart w:id="218" w:name="_Toc6339"/>
      <w:r>
        <w:rPr>
          <w:rFonts w:hint="eastAsia" w:cs="宋体" w:asciiTheme="minorEastAsia" w:hAnsiTheme="minorEastAsia"/>
          <w:b/>
          <w:bCs/>
          <w:color w:val="000000" w:themeColor="text1"/>
          <w:sz w:val="30"/>
          <w:szCs w:val="30"/>
          <w14:textFill>
            <w14:solidFill>
              <w14:schemeClr w14:val="tx1"/>
            </w14:solidFill>
          </w14:textFill>
        </w:rPr>
        <w:t>七、项目管理机构</w:t>
      </w:r>
      <w:bookmarkEnd w:id="215"/>
      <w:bookmarkEnd w:id="216"/>
      <w:bookmarkEnd w:id="217"/>
      <w:bookmarkEnd w:id="218"/>
    </w:p>
    <w:p w14:paraId="0A6F920D">
      <w:pPr>
        <w:spacing w:afterLines="100" w:line="480" w:lineRule="exact"/>
        <w:jc w:val="center"/>
        <w:textAlignment w:val="center"/>
        <w:rPr>
          <w:rFonts w:cs="宋体" w:asciiTheme="minorEastAsia" w:hAnsiTheme="minorEastAsia"/>
          <w:b/>
          <w:bCs/>
          <w:color w:val="000000" w:themeColor="text1"/>
          <w:sz w:val="24"/>
          <w14:textFill>
            <w14:solidFill>
              <w14:schemeClr w14:val="tx1"/>
            </w14:solidFill>
          </w14:textFill>
        </w:rPr>
      </w:pPr>
      <w:r>
        <w:rPr>
          <w:rFonts w:hint="eastAsia" w:cs="宋体" w:asciiTheme="minorEastAsia" w:hAnsiTheme="minorEastAsia"/>
          <w:b/>
          <w:bCs/>
          <w:color w:val="000000" w:themeColor="text1"/>
          <w:sz w:val="24"/>
          <w14:textFill>
            <w14:solidFill>
              <w14:schemeClr w14:val="tx1"/>
            </w14:solidFill>
          </w14:textFill>
        </w:rPr>
        <w:t>（一）项目管理机构组成表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992"/>
        <w:gridCol w:w="1418"/>
        <w:gridCol w:w="708"/>
      </w:tblGrid>
      <w:tr w14:paraId="2CFF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6DAAC8A9">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职务</w:t>
            </w:r>
          </w:p>
        </w:tc>
        <w:tc>
          <w:tcPr>
            <w:tcW w:w="709" w:type="dxa"/>
            <w:vMerge w:val="restart"/>
            <w:tcBorders>
              <w:top w:val="single" w:color="auto" w:sz="4" w:space="0"/>
              <w:left w:val="nil"/>
              <w:bottom w:val="single" w:color="auto" w:sz="4" w:space="0"/>
              <w:right w:val="single" w:color="auto" w:sz="4" w:space="0"/>
            </w:tcBorders>
            <w:vAlign w:val="center"/>
          </w:tcPr>
          <w:p w14:paraId="17EEC0EC">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姓名</w:t>
            </w:r>
          </w:p>
        </w:tc>
        <w:tc>
          <w:tcPr>
            <w:tcW w:w="709" w:type="dxa"/>
            <w:vMerge w:val="restart"/>
            <w:tcBorders>
              <w:top w:val="single" w:color="auto" w:sz="4" w:space="0"/>
              <w:left w:val="nil"/>
              <w:bottom w:val="single" w:color="auto" w:sz="4" w:space="0"/>
              <w:right w:val="single" w:color="auto" w:sz="4" w:space="0"/>
            </w:tcBorders>
            <w:vAlign w:val="center"/>
          </w:tcPr>
          <w:p w14:paraId="339EE186">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职称</w:t>
            </w:r>
          </w:p>
        </w:tc>
        <w:tc>
          <w:tcPr>
            <w:tcW w:w="5670" w:type="dxa"/>
            <w:gridSpan w:val="5"/>
            <w:tcBorders>
              <w:top w:val="single" w:color="auto" w:sz="4" w:space="0"/>
              <w:left w:val="nil"/>
              <w:bottom w:val="single" w:color="auto" w:sz="4" w:space="0"/>
              <w:right w:val="single" w:color="auto" w:sz="4" w:space="0"/>
            </w:tcBorders>
            <w:vAlign w:val="center"/>
          </w:tcPr>
          <w:p w14:paraId="0A320F85">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执业或职业资格证明</w:t>
            </w:r>
          </w:p>
        </w:tc>
        <w:tc>
          <w:tcPr>
            <w:tcW w:w="708" w:type="dxa"/>
            <w:vMerge w:val="restart"/>
            <w:tcBorders>
              <w:top w:val="single" w:color="auto" w:sz="4" w:space="0"/>
              <w:left w:val="nil"/>
              <w:bottom w:val="single" w:color="auto" w:sz="4" w:space="0"/>
              <w:right w:val="single" w:color="auto" w:sz="4" w:space="0"/>
            </w:tcBorders>
            <w:vAlign w:val="center"/>
          </w:tcPr>
          <w:p w14:paraId="66994D10">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备注</w:t>
            </w:r>
          </w:p>
        </w:tc>
      </w:tr>
      <w:tr w14:paraId="3A73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5EBF06A0">
            <w:pPr>
              <w:widowControl/>
              <w:jc w:val="left"/>
              <w:rPr>
                <w:rFonts w:cs="宋体" w:asciiTheme="minorEastAsia" w:hAnsiTheme="minorEastAsia"/>
                <w:color w:val="000000" w:themeColor="text1"/>
                <w:szCs w:val="21"/>
                <w14:textFill>
                  <w14:solidFill>
                    <w14:schemeClr w14:val="tx1"/>
                  </w14:solidFill>
                </w14:textFill>
              </w:rPr>
            </w:pPr>
          </w:p>
        </w:tc>
        <w:tc>
          <w:tcPr>
            <w:tcW w:w="709" w:type="dxa"/>
            <w:vMerge w:val="continue"/>
            <w:tcBorders>
              <w:top w:val="single" w:color="auto" w:sz="4" w:space="0"/>
              <w:left w:val="nil"/>
              <w:bottom w:val="single" w:color="auto" w:sz="4" w:space="0"/>
              <w:right w:val="single" w:color="auto" w:sz="4" w:space="0"/>
            </w:tcBorders>
            <w:vAlign w:val="center"/>
          </w:tcPr>
          <w:p w14:paraId="14519579">
            <w:pPr>
              <w:widowControl/>
              <w:jc w:val="left"/>
              <w:rPr>
                <w:rFonts w:cs="宋体" w:asciiTheme="minorEastAsia" w:hAnsiTheme="minorEastAsia"/>
                <w:color w:val="000000" w:themeColor="text1"/>
                <w:szCs w:val="21"/>
                <w14:textFill>
                  <w14:solidFill>
                    <w14:schemeClr w14:val="tx1"/>
                  </w14:solidFill>
                </w14:textFill>
              </w:rPr>
            </w:pPr>
          </w:p>
        </w:tc>
        <w:tc>
          <w:tcPr>
            <w:tcW w:w="709" w:type="dxa"/>
            <w:vMerge w:val="continue"/>
            <w:tcBorders>
              <w:top w:val="single" w:color="auto" w:sz="4" w:space="0"/>
              <w:left w:val="nil"/>
              <w:bottom w:val="single" w:color="auto" w:sz="4" w:space="0"/>
              <w:right w:val="single" w:color="auto" w:sz="4" w:space="0"/>
            </w:tcBorders>
            <w:vAlign w:val="center"/>
          </w:tcPr>
          <w:p w14:paraId="0EA047C7">
            <w:pPr>
              <w:widowControl/>
              <w:jc w:val="left"/>
              <w:rPr>
                <w:rFonts w:cs="宋体" w:asciiTheme="minorEastAsia" w:hAnsiTheme="minorEastAsia"/>
                <w:color w:val="000000" w:themeColor="text1"/>
                <w:szCs w:val="21"/>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5188ED03">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证书名称</w:t>
            </w:r>
          </w:p>
        </w:tc>
        <w:tc>
          <w:tcPr>
            <w:tcW w:w="993" w:type="dxa"/>
            <w:tcBorders>
              <w:top w:val="single" w:color="auto" w:sz="4" w:space="0"/>
              <w:left w:val="nil"/>
              <w:bottom w:val="single" w:color="auto" w:sz="4" w:space="0"/>
              <w:right w:val="single" w:color="auto" w:sz="4" w:space="0"/>
            </w:tcBorders>
            <w:vAlign w:val="center"/>
          </w:tcPr>
          <w:p w14:paraId="376221D5">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级别</w:t>
            </w:r>
          </w:p>
        </w:tc>
        <w:tc>
          <w:tcPr>
            <w:tcW w:w="992" w:type="dxa"/>
            <w:tcBorders>
              <w:top w:val="single" w:color="auto" w:sz="4" w:space="0"/>
              <w:left w:val="nil"/>
              <w:bottom w:val="single" w:color="auto" w:sz="4" w:space="0"/>
              <w:right w:val="single" w:color="auto" w:sz="4" w:space="0"/>
            </w:tcBorders>
            <w:vAlign w:val="center"/>
          </w:tcPr>
          <w:p w14:paraId="177386AD">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证号</w:t>
            </w:r>
          </w:p>
        </w:tc>
        <w:tc>
          <w:tcPr>
            <w:tcW w:w="992" w:type="dxa"/>
            <w:tcBorders>
              <w:top w:val="single" w:color="auto" w:sz="4" w:space="0"/>
              <w:left w:val="nil"/>
              <w:bottom w:val="single" w:color="auto" w:sz="4" w:space="0"/>
              <w:right w:val="single" w:color="auto" w:sz="4" w:space="0"/>
            </w:tcBorders>
            <w:vAlign w:val="center"/>
          </w:tcPr>
          <w:p w14:paraId="3664BAF7">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专业</w:t>
            </w:r>
          </w:p>
        </w:tc>
        <w:tc>
          <w:tcPr>
            <w:tcW w:w="1418" w:type="dxa"/>
            <w:tcBorders>
              <w:top w:val="single" w:color="auto" w:sz="4" w:space="0"/>
              <w:left w:val="nil"/>
              <w:bottom w:val="single" w:color="auto" w:sz="4" w:space="0"/>
              <w:right w:val="single" w:color="auto" w:sz="4" w:space="0"/>
            </w:tcBorders>
            <w:vAlign w:val="center"/>
          </w:tcPr>
          <w:p w14:paraId="788FA56D">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养老保险</w:t>
            </w:r>
          </w:p>
        </w:tc>
        <w:tc>
          <w:tcPr>
            <w:tcW w:w="708" w:type="dxa"/>
            <w:vMerge w:val="continue"/>
            <w:tcBorders>
              <w:top w:val="single" w:color="auto" w:sz="4" w:space="0"/>
              <w:left w:val="nil"/>
              <w:bottom w:val="single" w:color="auto" w:sz="4" w:space="0"/>
              <w:right w:val="single" w:color="auto" w:sz="4" w:space="0"/>
            </w:tcBorders>
            <w:vAlign w:val="center"/>
          </w:tcPr>
          <w:p w14:paraId="23E293D2">
            <w:pPr>
              <w:widowControl/>
              <w:jc w:val="left"/>
              <w:rPr>
                <w:rFonts w:cs="宋体" w:asciiTheme="minorEastAsia" w:hAnsiTheme="minorEastAsia"/>
                <w:color w:val="000000" w:themeColor="text1"/>
                <w:szCs w:val="21"/>
                <w14:textFill>
                  <w14:solidFill>
                    <w14:schemeClr w14:val="tx1"/>
                  </w14:solidFill>
                </w14:textFill>
              </w:rPr>
            </w:pPr>
          </w:p>
        </w:tc>
      </w:tr>
      <w:tr w14:paraId="4BF5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E44CACA">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09ACB0BE">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277E5807">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087F519D">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0E7974CD">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2B211F49">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FC9D59A">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16E7E5B0">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2902964A">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p>
        </w:tc>
      </w:tr>
      <w:tr w14:paraId="5C38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B68829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33FA0BA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11BEBE7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2802D7F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6DA13F9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58BCA8A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A56B45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7963752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0B38775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68C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2A9ABD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2B6391D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5D512C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141C045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5E50C87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CC12EC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193E92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3E4EA14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427D38E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2A7E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816D79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36B137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448B0A7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7F85BA1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1CD6A04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29C8A1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4036053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2185F0F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5E9EFBB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2AE6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595442A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7FAE472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78ED03B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78FB382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3127ACE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6F5DD39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E0AF4E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43CF0C8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08C1B5D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54C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6564FE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15E0ADD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2B467E7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30FD7ED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54DE182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617E2CB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5BC1043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6174028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22A35A2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5EA6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0F5179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225C75D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A3C2FC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6252720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4291E56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069CAAA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8CE0D4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2C4FCAE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6BF7E73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C74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5A57311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2D17A3F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2B1B672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037816E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390902E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2D0BE9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3FBA7F8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729C65B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0564CFE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E18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182A99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7556BC4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377D6A0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0E24A47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30ED8DB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6CACCE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3277A2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15CC972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472B2C1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B36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5175F11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4CE11F0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7A2DC0E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0D81F6C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0880414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B3AAB3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97CB9C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7C37273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4DBE344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75F7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ACEE70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9357BB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21CEDFC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2184FC5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7ABBAD9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2663F35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5FDB2C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56C942A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72690DE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49D0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B60FB6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499097E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1A30DD7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6EC9D7C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28FC5F2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3388551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4EF12BE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082D181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2E80DBF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132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0A0072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1045B6B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3FE76E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237C08E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6AC7DFB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3080F45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3D7CD69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71CDE73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21D638A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9C8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717A48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1D09FEB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4438736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73BC79B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554600F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4104356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B5A9D0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6D421AB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5C7D9DC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727E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5572D23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902FE3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5AB25A9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3C63B1F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550B48D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A92E98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5E8267B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24B4894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6B920BA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42F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EACB14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B68962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4523777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7BE4941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083EBBB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09026C6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54BEEB6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6964BC9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4EC6364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5D53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45A66B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217C0E5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31050E1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5664773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092A286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21D5CB0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249C7D8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789349D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4A05563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607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A4B4EC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F857D8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09071FC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2AFDC23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702167D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089E506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5D57246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20C7C70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4795356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AD6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348736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33D951F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5D43D32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456DB5C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6725AE0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A9F439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0E5110B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4DC6D49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0652A9E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bl>
    <w:p w14:paraId="759CCA0B">
      <w:pPr>
        <w:spacing w:beforeLines="50" w:afterLines="100" w:line="400" w:lineRule="exact"/>
        <w:textAlignment w:val="center"/>
        <w:rPr>
          <w:rFonts w:cs="宋体" w:asciiTheme="minorEastAsia" w:hAnsiTheme="minorEastAsia"/>
          <w:color w:val="000000" w:themeColor="text1"/>
          <w:sz w:val="24"/>
          <w14:textFill>
            <w14:solidFill>
              <w14:schemeClr w14:val="tx1"/>
            </w14:solidFill>
          </w14:textFill>
        </w:rPr>
      </w:pPr>
    </w:p>
    <w:p w14:paraId="4BB29D1D">
      <w:pPr>
        <w:spacing w:beforeLines="50" w:afterLines="100" w:line="400" w:lineRule="exact"/>
        <w:jc w:val="center"/>
        <w:textAlignment w:val="center"/>
        <w:rPr>
          <w:rFonts w:cs="宋体" w:asciiTheme="minorEastAsia" w:hAnsiTheme="minorEastAsia"/>
          <w:color w:val="000000" w:themeColor="text1"/>
          <w:sz w:val="24"/>
          <w14:textFill>
            <w14:solidFill>
              <w14:schemeClr w14:val="tx1"/>
            </w14:solidFill>
          </w14:textFill>
        </w:rPr>
      </w:pPr>
    </w:p>
    <w:p w14:paraId="5B58B0B7">
      <w:pPr>
        <w:spacing w:beforeLines="50" w:afterLines="100" w:line="400" w:lineRule="exact"/>
        <w:textAlignment w:val="center"/>
        <w:rPr>
          <w:rFonts w:cs="宋体" w:asciiTheme="minorEastAsia" w:hAnsiTheme="minorEastAsia"/>
          <w:b/>
          <w:bCs/>
          <w:color w:val="000000" w:themeColor="text1"/>
          <w:sz w:val="24"/>
          <w14:textFill>
            <w14:solidFill>
              <w14:schemeClr w14:val="tx1"/>
            </w14:solidFill>
          </w14:textFill>
        </w:rPr>
      </w:pPr>
    </w:p>
    <w:p w14:paraId="524F8CBD">
      <w:pPr>
        <w:spacing w:beforeLines="50" w:afterLines="100" w:line="400" w:lineRule="exact"/>
        <w:jc w:val="center"/>
        <w:textAlignment w:val="center"/>
        <w:rPr>
          <w:rFonts w:cs="宋体" w:asciiTheme="minorEastAsia" w:hAnsiTheme="minorEastAsia"/>
          <w:b/>
          <w:bCs/>
          <w:color w:val="000000" w:themeColor="text1"/>
          <w:sz w:val="24"/>
          <w14:textFill>
            <w14:solidFill>
              <w14:schemeClr w14:val="tx1"/>
            </w14:solidFill>
          </w14:textFill>
        </w:rPr>
      </w:pPr>
      <w:r>
        <w:rPr>
          <w:rFonts w:hint="eastAsia" w:cs="宋体" w:asciiTheme="minorEastAsia" w:hAnsiTheme="minorEastAsia"/>
          <w:b/>
          <w:bCs/>
          <w:color w:val="000000" w:themeColor="text1"/>
          <w:sz w:val="24"/>
          <w14:textFill>
            <w14:solidFill>
              <w14:schemeClr w14:val="tx1"/>
            </w14:solidFill>
          </w14:textFill>
        </w:rPr>
        <w:t>（二）主要人员简历表</w:t>
      </w:r>
    </w:p>
    <w:p w14:paraId="3DDEE8FB">
      <w:pPr>
        <w:spacing w:beforeLines="50" w:afterLines="100" w:line="400" w:lineRule="exact"/>
        <w:ind w:firstLine="420" w:firstLineChars="200"/>
        <w:jc w:val="left"/>
        <w:textAlignment w:val="center"/>
        <w:rPr>
          <w:rFonts w:cs="宋体" w:asciiTheme="minorEastAsia" w:hAnsiTheme="minorEastAsia"/>
          <w:b/>
          <w:bCs/>
          <w:color w:val="000000" w:themeColor="text1"/>
          <w:sz w:val="24"/>
          <w14:textFill>
            <w14:solidFill>
              <w14:schemeClr w14:val="tx1"/>
            </w14:solidFill>
          </w14:textFill>
        </w:rPr>
      </w:pPr>
      <w:r>
        <w:rPr>
          <w:rFonts w:hint="eastAsia" w:cs="Times New Roman" w:asciiTheme="minorEastAsia" w:hAnsiTheme="minorEastAsia"/>
          <w:color w:val="000000" w:themeColor="text1"/>
          <w14:textFill>
            <w14:solidFill>
              <w14:schemeClr w14:val="tx1"/>
            </w14:solidFill>
          </w14:textFill>
        </w:rPr>
        <w:t>“主要人员简历表”中的项目经理应附项目经理身份证、注册证、安全生产考核合格证扫描件；其他主要人员应附身份证、执业证或上岗证书扫描件。</w:t>
      </w:r>
    </w:p>
    <w:tbl>
      <w:tblPr>
        <w:tblStyle w:val="11"/>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14:paraId="2789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vAlign w:val="center"/>
          </w:tcPr>
          <w:p w14:paraId="73C9B01E">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姓  名</w:t>
            </w:r>
          </w:p>
        </w:tc>
        <w:tc>
          <w:tcPr>
            <w:tcW w:w="1061" w:type="dxa"/>
            <w:tcBorders>
              <w:top w:val="single" w:color="auto" w:sz="4" w:space="0"/>
              <w:left w:val="nil"/>
              <w:bottom w:val="single" w:color="auto" w:sz="4" w:space="0"/>
              <w:right w:val="single" w:color="auto" w:sz="4" w:space="0"/>
            </w:tcBorders>
            <w:vAlign w:val="center"/>
          </w:tcPr>
          <w:p w14:paraId="11860C70">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62" w:type="dxa"/>
            <w:tcBorders>
              <w:top w:val="single" w:color="auto" w:sz="4" w:space="0"/>
              <w:left w:val="nil"/>
              <w:bottom w:val="single" w:color="auto" w:sz="4" w:space="0"/>
              <w:right w:val="single" w:color="auto" w:sz="4" w:space="0"/>
            </w:tcBorders>
            <w:vAlign w:val="center"/>
          </w:tcPr>
          <w:p w14:paraId="33B8FD3E">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年  龄</w:t>
            </w:r>
          </w:p>
        </w:tc>
        <w:tc>
          <w:tcPr>
            <w:tcW w:w="1307" w:type="dxa"/>
            <w:tcBorders>
              <w:top w:val="single" w:color="auto" w:sz="4" w:space="0"/>
              <w:left w:val="nil"/>
              <w:bottom w:val="single" w:color="auto" w:sz="4" w:space="0"/>
              <w:right w:val="single" w:color="auto" w:sz="4" w:space="0"/>
            </w:tcBorders>
            <w:vAlign w:val="center"/>
          </w:tcPr>
          <w:p w14:paraId="6B8F50B7">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889" w:type="dxa"/>
            <w:tcBorders>
              <w:top w:val="single" w:color="auto" w:sz="4" w:space="0"/>
              <w:left w:val="nil"/>
              <w:bottom w:val="single" w:color="auto" w:sz="4" w:space="0"/>
              <w:right w:val="single" w:color="auto" w:sz="4" w:space="0"/>
            </w:tcBorders>
            <w:vAlign w:val="center"/>
          </w:tcPr>
          <w:p w14:paraId="62F93EF5">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学历</w:t>
            </w:r>
          </w:p>
        </w:tc>
        <w:tc>
          <w:tcPr>
            <w:tcW w:w="2181" w:type="dxa"/>
            <w:tcBorders>
              <w:top w:val="single" w:color="auto" w:sz="4" w:space="0"/>
              <w:left w:val="nil"/>
              <w:bottom w:val="single" w:color="auto" w:sz="4" w:space="0"/>
              <w:right w:val="single" w:color="auto" w:sz="4" w:space="0"/>
            </w:tcBorders>
            <w:vAlign w:val="center"/>
          </w:tcPr>
          <w:p w14:paraId="0BA4F515">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01D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vAlign w:val="center"/>
          </w:tcPr>
          <w:p w14:paraId="1A10F48B">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职  称</w:t>
            </w:r>
          </w:p>
        </w:tc>
        <w:tc>
          <w:tcPr>
            <w:tcW w:w="1061" w:type="dxa"/>
            <w:tcBorders>
              <w:top w:val="single" w:color="auto" w:sz="4" w:space="0"/>
              <w:left w:val="nil"/>
              <w:bottom w:val="single" w:color="auto" w:sz="4" w:space="0"/>
              <w:right w:val="single" w:color="auto" w:sz="4" w:space="0"/>
            </w:tcBorders>
            <w:vAlign w:val="center"/>
          </w:tcPr>
          <w:p w14:paraId="596EFEE1">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62" w:type="dxa"/>
            <w:tcBorders>
              <w:top w:val="single" w:color="auto" w:sz="4" w:space="0"/>
              <w:left w:val="nil"/>
              <w:bottom w:val="single" w:color="auto" w:sz="4" w:space="0"/>
              <w:right w:val="single" w:color="auto" w:sz="4" w:space="0"/>
            </w:tcBorders>
            <w:vAlign w:val="center"/>
          </w:tcPr>
          <w:p w14:paraId="5726663D">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职  务</w:t>
            </w:r>
          </w:p>
        </w:tc>
        <w:tc>
          <w:tcPr>
            <w:tcW w:w="1307" w:type="dxa"/>
            <w:tcBorders>
              <w:top w:val="single" w:color="auto" w:sz="4" w:space="0"/>
              <w:left w:val="nil"/>
              <w:bottom w:val="single" w:color="auto" w:sz="4" w:space="0"/>
              <w:right w:val="single" w:color="auto" w:sz="4" w:space="0"/>
            </w:tcBorders>
            <w:vAlign w:val="center"/>
          </w:tcPr>
          <w:p w14:paraId="34A324BD">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889" w:type="dxa"/>
            <w:tcBorders>
              <w:top w:val="single" w:color="auto" w:sz="4" w:space="0"/>
              <w:left w:val="nil"/>
              <w:bottom w:val="single" w:color="auto" w:sz="4" w:space="0"/>
              <w:right w:val="single" w:color="auto" w:sz="4" w:space="0"/>
            </w:tcBorders>
            <w:vAlign w:val="center"/>
          </w:tcPr>
          <w:p w14:paraId="63679BA6">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拟在本工程</w:t>
            </w:r>
          </w:p>
          <w:p w14:paraId="76EBAB30">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任职</w:t>
            </w:r>
          </w:p>
        </w:tc>
        <w:tc>
          <w:tcPr>
            <w:tcW w:w="2181" w:type="dxa"/>
            <w:tcBorders>
              <w:top w:val="single" w:color="auto" w:sz="4" w:space="0"/>
              <w:left w:val="nil"/>
              <w:bottom w:val="single" w:color="auto" w:sz="4" w:space="0"/>
              <w:right w:val="single" w:color="auto" w:sz="4" w:space="0"/>
            </w:tcBorders>
            <w:vAlign w:val="center"/>
          </w:tcPr>
          <w:p w14:paraId="66776168">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4E9F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vAlign w:val="center"/>
          </w:tcPr>
          <w:p w14:paraId="008A1BB1">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毕业  学校</w:t>
            </w:r>
          </w:p>
        </w:tc>
        <w:tc>
          <w:tcPr>
            <w:tcW w:w="7600" w:type="dxa"/>
            <w:gridSpan w:val="5"/>
            <w:tcBorders>
              <w:top w:val="single" w:color="auto" w:sz="4" w:space="0"/>
              <w:left w:val="nil"/>
              <w:bottom w:val="single" w:color="auto" w:sz="4" w:space="0"/>
              <w:right w:val="single" w:color="auto" w:sz="4" w:space="0"/>
            </w:tcBorders>
            <w:vAlign w:val="center"/>
          </w:tcPr>
          <w:p w14:paraId="61CC3F6E">
            <w:pPr>
              <w:spacing w:line="400" w:lineRule="exact"/>
              <w:ind w:firstLine="960" w:firstLineChars="4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年毕业于                  学校            专业</w:t>
            </w:r>
          </w:p>
        </w:tc>
      </w:tr>
      <w:tr w14:paraId="1C4F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vAlign w:val="center"/>
          </w:tcPr>
          <w:p w14:paraId="67D0B48E">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主要工作经历</w:t>
            </w:r>
          </w:p>
        </w:tc>
      </w:tr>
      <w:tr w14:paraId="2C74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vAlign w:val="center"/>
          </w:tcPr>
          <w:p w14:paraId="6DB4CBD2">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时  间</w:t>
            </w:r>
          </w:p>
        </w:tc>
        <w:tc>
          <w:tcPr>
            <w:tcW w:w="3530" w:type="dxa"/>
            <w:gridSpan w:val="3"/>
            <w:tcBorders>
              <w:top w:val="single" w:color="auto" w:sz="4" w:space="0"/>
              <w:left w:val="nil"/>
              <w:bottom w:val="single" w:color="auto" w:sz="4" w:space="0"/>
              <w:right w:val="single" w:color="auto" w:sz="4" w:space="0"/>
            </w:tcBorders>
            <w:vAlign w:val="center"/>
          </w:tcPr>
          <w:p w14:paraId="66E0CF81">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 xml:space="preserve">参加过的类似项目 </w:t>
            </w:r>
          </w:p>
        </w:tc>
        <w:tc>
          <w:tcPr>
            <w:tcW w:w="1889" w:type="dxa"/>
            <w:tcBorders>
              <w:top w:val="single" w:color="auto" w:sz="4" w:space="0"/>
              <w:left w:val="nil"/>
              <w:bottom w:val="single" w:color="auto" w:sz="4" w:space="0"/>
              <w:right w:val="single" w:color="auto" w:sz="4" w:space="0"/>
            </w:tcBorders>
            <w:vAlign w:val="center"/>
          </w:tcPr>
          <w:p w14:paraId="24D4D6C4">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担任职务</w:t>
            </w:r>
          </w:p>
        </w:tc>
        <w:tc>
          <w:tcPr>
            <w:tcW w:w="2181" w:type="dxa"/>
            <w:tcBorders>
              <w:top w:val="single" w:color="auto" w:sz="4" w:space="0"/>
              <w:left w:val="nil"/>
              <w:bottom w:val="single" w:color="auto" w:sz="4" w:space="0"/>
              <w:right w:val="single" w:color="auto" w:sz="4" w:space="0"/>
            </w:tcBorders>
            <w:vAlign w:val="center"/>
          </w:tcPr>
          <w:p w14:paraId="2F974177">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发包人及联系</w:t>
            </w:r>
          </w:p>
          <w:p w14:paraId="2A37C33A">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电话</w:t>
            </w:r>
          </w:p>
        </w:tc>
      </w:tr>
      <w:tr w14:paraId="6DE0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7653C258">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3530" w:type="dxa"/>
            <w:gridSpan w:val="3"/>
            <w:tcBorders>
              <w:top w:val="single" w:color="auto" w:sz="4" w:space="0"/>
              <w:left w:val="nil"/>
              <w:bottom w:val="single" w:color="auto" w:sz="4" w:space="0"/>
              <w:right w:val="single" w:color="auto" w:sz="4" w:space="0"/>
            </w:tcBorders>
            <w:vAlign w:val="center"/>
          </w:tcPr>
          <w:p w14:paraId="63C8783A">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889" w:type="dxa"/>
            <w:tcBorders>
              <w:top w:val="single" w:color="auto" w:sz="4" w:space="0"/>
              <w:left w:val="nil"/>
              <w:bottom w:val="single" w:color="auto" w:sz="4" w:space="0"/>
              <w:right w:val="single" w:color="auto" w:sz="4" w:space="0"/>
            </w:tcBorders>
            <w:vAlign w:val="center"/>
          </w:tcPr>
          <w:p w14:paraId="7DA40E87">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2181" w:type="dxa"/>
            <w:tcBorders>
              <w:top w:val="single" w:color="auto" w:sz="4" w:space="0"/>
              <w:left w:val="nil"/>
              <w:bottom w:val="single" w:color="auto" w:sz="4" w:space="0"/>
              <w:right w:val="single" w:color="auto" w:sz="4" w:space="0"/>
            </w:tcBorders>
            <w:vAlign w:val="center"/>
          </w:tcPr>
          <w:p w14:paraId="3F3C530E">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7806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3E8E8AFD">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3530" w:type="dxa"/>
            <w:gridSpan w:val="3"/>
            <w:tcBorders>
              <w:top w:val="single" w:color="auto" w:sz="4" w:space="0"/>
              <w:left w:val="nil"/>
              <w:bottom w:val="single" w:color="auto" w:sz="4" w:space="0"/>
              <w:right w:val="single" w:color="auto" w:sz="4" w:space="0"/>
            </w:tcBorders>
            <w:vAlign w:val="center"/>
          </w:tcPr>
          <w:p w14:paraId="1ECE5579">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889" w:type="dxa"/>
            <w:tcBorders>
              <w:top w:val="single" w:color="auto" w:sz="4" w:space="0"/>
              <w:left w:val="nil"/>
              <w:bottom w:val="single" w:color="auto" w:sz="4" w:space="0"/>
              <w:right w:val="single" w:color="auto" w:sz="4" w:space="0"/>
            </w:tcBorders>
            <w:vAlign w:val="center"/>
          </w:tcPr>
          <w:p w14:paraId="00629068">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2181" w:type="dxa"/>
            <w:tcBorders>
              <w:top w:val="single" w:color="auto" w:sz="4" w:space="0"/>
              <w:left w:val="nil"/>
              <w:bottom w:val="single" w:color="auto" w:sz="4" w:space="0"/>
              <w:right w:val="single" w:color="auto" w:sz="4" w:space="0"/>
            </w:tcBorders>
            <w:vAlign w:val="center"/>
          </w:tcPr>
          <w:p w14:paraId="50FB176A">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7D6B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58606850">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3530" w:type="dxa"/>
            <w:gridSpan w:val="3"/>
            <w:tcBorders>
              <w:top w:val="single" w:color="auto" w:sz="4" w:space="0"/>
              <w:left w:val="nil"/>
              <w:bottom w:val="single" w:color="auto" w:sz="4" w:space="0"/>
              <w:right w:val="single" w:color="auto" w:sz="4" w:space="0"/>
            </w:tcBorders>
            <w:vAlign w:val="center"/>
          </w:tcPr>
          <w:p w14:paraId="6EF82370">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889" w:type="dxa"/>
            <w:tcBorders>
              <w:top w:val="single" w:color="auto" w:sz="4" w:space="0"/>
              <w:left w:val="nil"/>
              <w:bottom w:val="single" w:color="auto" w:sz="4" w:space="0"/>
              <w:right w:val="single" w:color="auto" w:sz="4" w:space="0"/>
            </w:tcBorders>
            <w:vAlign w:val="center"/>
          </w:tcPr>
          <w:p w14:paraId="72820D4D">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2181" w:type="dxa"/>
            <w:tcBorders>
              <w:top w:val="single" w:color="auto" w:sz="4" w:space="0"/>
              <w:left w:val="nil"/>
              <w:bottom w:val="single" w:color="auto" w:sz="4" w:space="0"/>
              <w:right w:val="single" w:color="auto" w:sz="4" w:space="0"/>
            </w:tcBorders>
            <w:vAlign w:val="center"/>
          </w:tcPr>
          <w:p w14:paraId="5F4614AC">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D7D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578941FB">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3530" w:type="dxa"/>
            <w:gridSpan w:val="3"/>
            <w:tcBorders>
              <w:top w:val="single" w:color="auto" w:sz="4" w:space="0"/>
              <w:left w:val="nil"/>
              <w:bottom w:val="single" w:color="auto" w:sz="4" w:space="0"/>
              <w:right w:val="single" w:color="auto" w:sz="4" w:space="0"/>
            </w:tcBorders>
            <w:vAlign w:val="center"/>
          </w:tcPr>
          <w:p w14:paraId="356A10B4">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889" w:type="dxa"/>
            <w:tcBorders>
              <w:top w:val="single" w:color="auto" w:sz="4" w:space="0"/>
              <w:left w:val="nil"/>
              <w:bottom w:val="single" w:color="auto" w:sz="4" w:space="0"/>
              <w:right w:val="single" w:color="auto" w:sz="4" w:space="0"/>
            </w:tcBorders>
            <w:vAlign w:val="center"/>
          </w:tcPr>
          <w:p w14:paraId="0ABBE116">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2181" w:type="dxa"/>
            <w:tcBorders>
              <w:top w:val="single" w:color="auto" w:sz="4" w:space="0"/>
              <w:left w:val="nil"/>
              <w:bottom w:val="single" w:color="auto" w:sz="4" w:space="0"/>
              <w:right w:val="single" w:color="auto" w:sz="4" w:space="0"/>
            </w:tcBorders>
            <w:vAlign w:val="center"/>
          </w:tcPr>
          <w:p w14:paraId="5B849A9F">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988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64225C15">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3530" w:type="dxa"/>
            <w:gridSpan w:val="3"/>
            <w:tcBorders>
              <w:top w:val="single" w:color="auto" w:sz="4" w:space="0"/>
              <w:left w:val="nil"/>
              <w:bottom w:val="single" w:color="auto" w:sz="4" w:space="0"/>
              <w:right w:val="single" w:color="auto" w:sz="4" w:space="0"/>
            </w:tcBorders>
            <w:vAlign w:val="center"/>
          </w:tcPr>
          <w:p w14:paraId="76A9607F">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889" w:type="dxa"/>
            <w:tcBorders>
              <w:top w:val="single" w:color="auto" w:sz="4" w:space="0"/>
              <w:left w:val="nil"/>
              <w:bottom w:val="single" w:color="auto" w:sz="4" w:space="0"/>
              <w:right w:val="single" w:color="auto" w:sz="4" w:space="0"/>
            </w:tcBorders>
            <w:vAlign w:val="center"/>
          </w:tcPr>
          <w:p w14:paraId="06AA1765">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2181" w:type="dxa"/>
            <w:tcBorders>
              <w:top w:val="single" w:color="auto" w:sz="4" w:space="0"/>
              <w:left w:val="nil"/>
              <w:bottom w:val="single" w:color="auto" w:sz="4" w:space="0"/>
              <w:right w:val="single" w:color="auto" w:sz="4" w:space="0"/>
            </w:tcBorders>
            <w:vAlign w:val="center"/>
          </w:tcPr>
          <w:p w14:paraId="0BB050E2">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40F6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00B6D674">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3530" w:type="dxa"/>
            <w:gridSpan w:val="3"/>
            <w:tcBorders>
              <w:top w:val="single" w:color="auto" w:sz="4" w:space="0"/>
              <w:left w:val="nil"/>
              <w:bottom w:val="single" w:color="auto" w:sz="4" w:space="0"/>
              <w:right w:val="single" w:color="auto" w:sz="4" w:space="0"/>
            </w:tcBorders>
            <w:vAlign w:val="center"/>
          </w:tcPr>
          <w:p w14:paraId="78241E50">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889" w:type="dxa"/>
            <w:tcBorders>
              <w:top w:val="single" w:color="auto" w:sz="4" w:space="0"/>
              <w:left w:val="nil"/>
              <w:bottom w:val="single" w:color="auto" w:sz="4" w:space="0"/>
              <w:right w:val="single" w:color="auto" w:sz="4" w:space="0"/>
            </w:tcBorders>
            <w:vAlign w:val="center"/>
          </w:tcPr>
          <w:p w14:paraId="257EB3A2">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2181" w:type="dxa"/>
            <w:tcBorders>
              <w:top w:val="single" w:color="auto" w:sz="4" w:space="0"/>
              <w:left w:val="nil"/>
              <w:bottom w:val="single" w:color="auto" w:sz="4" w:space="0"/>
              <w:right w:val="single" w:color="auto" w:sz="4" w:space="0"/>
            </w:tcBorders>
            <w:vAlign w:val="center"/>
          </w:tcPr>
          <w:p w14:paraId="2ECA77AF">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r>
    </w:tbl>
    <w:p w14:paraId="234E5A77">
      <w:pPr>
        <w:spacing w:line="480" w:lineRule="exact"/>
        <w:textAlignment w:val="center"/>
        <w:rPr>
          <w:rFonts w:cs="宋体" w:asciiTheme="minorEastAsia" w:hAnsiTheme="minorEastAsia"/>
          <w:color w:val="000000" w:themeColor="text1"/>
          <w:sz w:val="24"/>
          <w14:textFill>
            <w14:solidFill>
              <w14:schemeClr w14:val="tx1"/>
            </w14:solidFill>
          </w14:textFill>
        </w:rPr>
      </w:pPr>
    </w:p>
    <w:p w14:paraId="4B65DD61">
      <w:pPr>
        <w:spacing w:beforeLines="100" w:afterLines="100" w:line="480" w:lineRule="exact"/>
        <w:jc w:val="center"/>
        <w:textAlignment w:val="center"/>
        <w:rPr>
          <w:rFonts w:cs="宋体" w:asciiTheme="minorEastAsia" w:hAnsiTheme="minorEastAsia"/>
          <w:b/>
          <w:bCs/>
          <w:color w:val="000000" w:themeColor="text1"/>
          <w:sz w:val="24"/>
          <w:szCs w:val="24"/>
          <w14:textFill>
            <w14:solidFill>
              <w14:schemeClr w14:val="tx1"/>
            </w14:solidFill>
          </w14:textFill>
        </w:rPr>
      </w:pPr>
    </w:p>
    <w:p w14:paraId="2CCC0AA2">
      <w:pPr>
        <w:spacing w:line="480" w:lineRule="exact"/>
        <w:jc w:val="center"/>
        <w:textAlignment w:val="center"/>
        <w:outlineLvl w:val="0"/>
        <w:rPr>
          <w:rFonts w:cs="宋体" w:asciiTheme="minorEastAsia" w:hAnsiTheme="minorEastAsia"/>
          <w:b/>
          <w:bCs/>
          <w:color w:val="000000" w:themeColor="text1"/>
          <w:sz w:val="30"/>
          <w:szCs w:val="30"/>
          <w14:textFill>
            <w14:solidFill>
              <w14:schemeClr w14:val="tx1"/>
            </w14:solidFill>
          </w14:textFill>
        </w:rPr>
      </w:pPr>
      <w:bookmarkStart w:id="219" w:name="_Toc17594"/>
      <w:bookmarkStart w:id="220" w:name="_Toc19060"/>
      <w:bookmarkStart w:id="221" w:name="_Toc14764"/>
      <w:bookmarkStart w:id="222" w:name="_Toc13861"/>
    </w:p>
    <w:p w14:paraId="470F33C8">
      <w:pPr>
        <w:spacing w:line="480" w:lineRule="exact"/>
        <w:jc w:val="center"/>
        <w:textAlignment w:val="center"/>
        <w:outlineLvl w:val="0"/>
        <w:rPr>
          <w:rFonts w:cs="宋体" w:asciiTheme="minorEastAsia" w:hAnsiTheme="minorEastAsia"/>
          <w:b/>
          <w:bCs/>
          <w:color w:val="000000" w:themeColor="text1"/>
          <w:sz w:val="30"/>
          <w:szCs w:val="30"/>
          <w14:textFill>
            <w14:solidFill>
              <w14:schemeClr w14:val="tx1"/>
            </w14:solidFill>
          </w14:textFill>
        </w:rPr>
      </w:pPr>
      <w:r>
        <w:rPr>
          <w:rFonts w:hint="eastAsia" w:cs="宋体" w:asciiTheme="minorEastAsia" w:hAnsiTheme="minorEastAsia"/>
          <w:b/>
          <w:bCs/>
          <w:color w:val="000000" w:themeColor="text1"/>
          <w:sz w:val="30"/>
          <w:szCs w:val="30"/>
          <w14:textFill>
            <w14:solidFill>
              <w14:schemeClr w14:val="tx1"/>
            </w14:solidFill>
          </w14:textFill>
        </w:rPr>
        <w:t>八、资格审查资料</w:t>
      </w:r>
      <w:bookmarkEnd w:id="219"/>
      <w:bookmarkEnd w:id="220"/>
      <w:bookmarkEnd w:id="221"/>
      <w:bookmarkEnd w:id="222"/>
    </w:p>
    <w:p w14:paraId="3B6486D5">
      <w:pPr>
        <w:keepNext/>
        <w:keepLines/>
        <w:spacing w:before="280" w:after="290" w:line="420" w:lineRule="exact"/>
        <w:ind w:firstLine="482" w:firstLineChars="200"/>
        <w:jc w:val="center"/>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（一）响应人基本情况表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1733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522A7C7">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响应人名称</w:t>
            </w:r>
          </w:p>
        </w:tc>
        <w:tc>
          <w:tcPr>
            <w:tcW w:w="7020" w:type="dxa"/>
            <w:gridSpan w:val="8"/>
            <w:tcBorders>
              <w:top w:val="single" w:color="auto" w:sz="4" w:space="0"/>
              <w:left w:val="nil"/>
              <w:bottom w:val="single" w:color="auto" w:sz="4" w:space="0"/>
              <w:right w:val="single" w:color="auto" w:sz="4" w:space="0"/>
            </w:tcBorders>
            <w:vAlign w:val="center"/>
          </w:tcPr>
          <w:p w14:paraId="233E489B">
            <w:pPr>
              <w:jc w:val="center"/>
              <w:rPr>
                <w:rFonts w:cs="宋体" w:asciiTheme="minorEastAsia" w:hAnsiTheme="minorEastAsia"/>
                <w:color w:val="000000" w:themeColor="text1"/>
                <w:sz w:val="24"/>
                <w14:textFill>
                  <w14:solidFill>
                    <w14:schemeClr w14:val="tx1"/>
                  </w14:solidFill>
                </w14:textFill>
              </w:rPr>
            </w:pPr>
          </w:p>
        </w:tc>
      </w:tr>
      <w:tr w14:paraId="798E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3B4C02C">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注册地址</w:t>
            </w:r>
          </w:p>
        </w:tc>
        <w:tc>
          <w:tcPr>
            <w:tcW w:w="3389" w:type="dxa"/>
            <w:gridSpan w:val="4"/>
            <w:tcBorders>
              <w:top w:val="single" w:color="auto" w:sz="4" w:space="0"/>
              <w:left w:val="nil"/>
              <w:bottom w:val="single" w:color="auto" w:sz="4" w:space="0"/>
              <w:right w:val="single" w:color="auto" w:sz="4" w:space="0"/>
            </w:tcBorders>
            <w:vAlign w:val="center"/>
          </w:tcPr>
          <w:p w14:paraId="4D0164E1">
            <w:pPr>
              <w:jc w:val="center"/>
              <w:rPr>
                <w:rFonts w:cs="宋体" w:asciiTheme="minorEastAsia" w:hAnsiTheme="minorEastAsia"/>
                <w:color w:val="000000" w:themeColor="text1"/>
                <w:sz w:val="24"/>
                <w14:textFill>
                  <w14:solidFill>
                    <w14:schemeClr w14:val="tx1"/>
                  </w14:solidFill>
                </w14:textFill>
              </w:rPr>
            </w:pPr>
          </w:p>
        </w:tc>
        <w:tc>
          <w:tcPr>
            <w:tcW w:w="1246" w:type="dxa"/>
            <w:tcBorders>
              <w:top w:val="single" w:color="auto" w:sz="4" w:space="0"/>
              <w:left w:val="nil"/>
              <w:bottom w:val="single" w:color="auto" w:sz="4" w:space="0"/>
              <w:right w:val="single" w:color="auto" w:sz="4" w:space="0"/>
            </w:tcBorders>
            <w:vAlign w:val="center"/>
          </w:tcPr>
          <w:p w14:paraId="41ECA7C8">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邮政编码</w:t>
            </w:r>
          </w:p>
        </w:tc>
        <w:tc>
          <w:tcPr>
            <w:tcW w:w="2385" w:type="dxa"/>
            <w:gridSpan w:val="3"/>
            <w:tcBorders>
              <w:top w:val="single" w:color="auto" w:sz="4" w:space="0"/>
              <w:left w:val="nil"/>
              <w:bottom w:val="single" w:color="auto" w:sz="4" w:space="0"/>
              <w:right w:val="single" w:color="auto" w:sz="4" w:space="0"/>
            </w:tcBorders>
            <w:vAlign w:val="center"/>
          </w:tcPr>
          <w:p w14:paraId="03829304">
            <w:pPr>
              <w:jc w:val="center"/>
              <w:rPr>
                <w:rFonts w:cs="宋体" w:asciiTheme="minorEastAsia" w:hAnsiTheme="minorEastAsia"/>
                <w:color w:val="000000" w:themeColor="text1"/>
                <w:sz w:val="24"/>
                <w14:textFill>
                  <w14:solidFill>
                    <w14:schemeClr w14:val="tx1"/>
                  </w14:solidFill>
                </w14:textFill>
              </w:rPr>
            </w:pPr>
          </w:p>
        </w:tc>
      </w:tr>
      <w:tr w14:paraId="0D70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vAlign w:val="center"/>
          </w:tcPr>
          <w:p w14:paraId="75DBE1F8">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联系方式</w:t>
            </w:r>
          </w:p>
        </w:tc>
        <w:tc>
          <w:tcPr>
            <w:tcW w:w="1068" w:type="dxa"/>
            <w:tcBorders>
              <w:top w:val="single" w:color="auto" w:sz="4" w:space="0"/>
              <w:left w:val="nil"/>
              <w:bottom w:val="single" w:color="auto" w:sz="4" w:space="0"/>
              <w:right w:val="single" w:color="auto" w:sz="4" w:space="0"/>
            </w:tcBorders>
            <w:vAlign w:val="center"/>
          </w:tcPr>
          <w:p w14:paraId="586B4882">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联系人</w:t>
            </w:r>
          </w:p>
        </w:tc>
        <w:tc>
          <w:tcPr>
            <w:tcW w:w="2321" w:type="dxa"/>
            <w:gridSpan w:val="3"/>
            <w:tcBorders>
              <w:top w:val="single" w:color="auto" w:sz="4" w:space="0"/>
              <w:left w:val="nil"/>
              <w:bottom w:val="single" w:color="auto" w:sz="4" w:space="0"/>
              <w:right w:val="single" w:color="auto" w:sz="4" w:space="0"/>
            </w:tcBorders>
            <w:vAlign w:val="center"/>
          </w:tcPr>
          <w:p w14:paraId="60258B42">
            <w:pPr>
              <w:jc w:val="center"/>
              <w:rPr>
                <w:rFonts w:cs="宋体" w:asciiTheme="minorEastAsia" w:hAnsiTheme="minorEastAsia"/>
                <w:color w:val="000000" w:themeColor="text1"/>
                <w:sz w:val="24"/>
                <w14:textFill>
                  <w14:solidFill>
                    <w14:schemeClr w14:val="tx1"/>
                  </w14:solidFill>
                </w14:textFill>
              </w:rPr>
            </w:pPr>
          </w:p>
        </w:tc>
        <w:tc>
          <w:tcPr>
            <w:tcW w:w="1246" w:type="dxa"/>
            <w:tcBorders>
              <w:top w:val="single" w:color="auto" w:sz="4" w:space="0"/>
              <w:left w:val="nil"/>
              <w:bottom w:val="single" w:color="auto" w:sz="4" w:space="0"/>
              <w:right w:val="single" w:color="auto" w:sz="4" w:space="0"/>
            </w:tcBorders>
            <w:vAlign w:val="center"/>
          </w:tcPr>
          <w:p w14:paraId="4A2E1D9E">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电  话</w:t>
            </w:r>
          </w:p>
        </w:tc>
        <w:tc>
          <w:tcPr>
            <w:tcW w:w="2385" w:type="dxa"/>
            <w:gridSpan w:val="3"/>
            <w:tcBorders>
              <w:top w:val="single" w:color="auto" w:sz="4" w:space="0"/>
              <w:left w:val="nil"/>
              <w:bottom w:val="single" w:color="auto" w:sz="4" w:space="0"/>
              <w:right w:val="single" w:color="auto" w:sz="4" w:space="0"/>
            </w:tcBorders>
            <w:vAlign w:val="center"/>
          </w:tcPr>
          <w:p w14:paraId="191AC3F6">
            <w:pPr>
              <w:jc w:val="center"/>
              <w:rPr>
                <w:rFonts w:cs="宋体" w:asciiTheme="minorEastAsia" w:hAnsiTheme="minorEastAsia"/>
                <w:color w:val="000000" w:themeColor="text1"/>
                <w:sz w:val="24"/>
                <w14:textFill>
                  <w14:solidFill>
                    <w14:schemeClr w14:val="tx1"/>
                  </w14:solidFill>
                </w14:textFill>
              </w:rPr>
            </w:pPr>
          </w:p>
        </w:tc>
      </w:tr>
      <w:tr w14:paraId="27CA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vAlign w:val="center"/>
          </w:tcPr>
          <w:p w14:paraId="17DB2FF4">
            <w:pPr>
              <w:widowControl/>
              <w:jc w:val="left"/>
              <w:rPr>
                <w:rFonts w:cs="宋体" w:asciiTheme="minorEastAsia" w:hAnsiTheme="minorEastAsia"/>
                <w:color w:val="000000" w:themeColor="text1"/>
                <w:sz w:val="24"/>
                <w14:textFill>
                  <w14:solidFill>
                    <w14:schemeClr w14:val="tx1"/>
                  </w14:solidFill>
                </w14:textFill>
              </w:rPr>
            </w:pPr>
          </w:p>
        </w:tc>
        <w:tc>
          <w:tcPr>
            <w:tcW w:w="1068" w:type="dxa"/>
            <w:tcBorders>
              <w:top w:val="single" w:color="auto" w:sz="4" w:space="0"/>
              <w:left w:val="nil"/>
              <w:bottom w:val="single" w:color="auto" w:sz="4" w:space="0"/>
              <w:right w:val="single" w:color="auto" w:sz="4" w:space="0"/>
            </w:tcBorders>
            <w:vAlign w:val="center"/>
          </w:tcPr>
          <w:p w14:paraId="62FB135E">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传真</w:t>
            </w:r>
          </w:p>
        </w:tc>
        <w:tc>
          <w:tcPr>
            <w:tcW w:w="2321" w:type="dxa"/>
            <w:gridSpan w:val="3"/>
            <w:tcBorders>
              <w:top w:val="single" w:color="auto" w:sz="4" w:space="0"/>
              <w:left w:val="nil"/>
              <w:bottom w:val="single" w:color="auto" w:sz="4" w:space="0"/>
              <w:right w:val="single" w:color="auto" w:sz="4" w:space="0"/>
            </w:tcBorders>
            <w:vAlign w:val="center"/>
          </w:tcPr>
          <w:p w14:paraId="00705854">
            <w:pPr>
              <w:jc w:val="center"/>
              <w:rPr>
                <w:rFonts w:cs="宋体" w:asciiTheme="minorEastAsia" w:hAnsiTheme="minorEastAsia"/>
                <w:color w:val="000000" w:themeColor="text1"/>
                <w:sz w:val="24"/>
                <w14:textFill>
                  <w14:solidFill>
                    <w14:schemeClr w14:val="tx1"/>
                  </w14:solidFill>
                </w14:textFill>
              </w:rPr>
            </w:pPr>
          </w:p>
        </w:tc>
        <w:tc>
          <w:tcPr>
            <w:tcW w:w="1246" w:type="dxa"/>
            <w:tcBorders>
              <w:top w:val="single" w:color="auto" w:sz="4" w:space="0"/>
              <w:left w:val="nil"/>
              <w:bottom w:val="single" w:color="auto" w:sz="4" w:space="0"/>
              <w:right w:val="single" w:color="auto" w:sz="4" w:space="0"/>
            </w:tcBorders>
            <w:vAlign w:val="center"/>
          </w:tcPr>
          <w:p w14:paraId="12D01B23">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网  址</w:t>
            </w:r>
          </w:p>
        </w:tc>
        <w:tc>
          <w:tcPr>
            <w:tcW w:w="2385" w:type="dxa"/>
            <w:gridSpan w:val="3"/>
            <w:tcBorders>
              <w:top w:val="single" w:color="auto" w:sz="4" w:space="0"/>
              <w:left w:val="nil"/>
              <w:bottom w:val="single" w:color="auto" w:sz="4" w:space="0"/>
              <w:right w:val="single" w:color="auto" w:sz="4" w:space="0"/>
            </w:tcBorders>
            <w:vAlign w:val="center"/>
          </w:tcPr>
          <w:p w14:paraId="6053775D">
            <w:pPr>
              <w:jc w:val="center"/>
              <w:rPr>
                <w:rFonts w:cs="宋体" w:asciiTheme="minorEastAsia" w:hAnsiTheme="minorEastAsia"/>
                <w:color w:val="000000" w:themeColor="text1"/>
                <w:sz w:val="24"/>
                <w14:textFill>
                  <w14:solidFill>
                    <w14:schemeClr w14:val="tx1"/>
                  </w14:solidFill>
                </w14:textFill>
              </w:rPr>
            </w:pPr>
          </w:p>
        </w:tc>
      </w:tr>
      <w:tr w14:paraId="4B37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1FCCD3D">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组织结构</w:t>
            </w:r>
          </w:p>
        </w:tc>
        <w:tc>
          <w:tcPr>
            <w:tcW w:w="7020" w:type="dxa"/>
            <w:gridSpan w:val="8"/>
            <w:tcBorders>
              <w:top w:val="single" w:color="auto" w:sz="4" w:space="0"/>
              <w:left w:val="nil"/>
              <w:bottom w:val="single" w:color="auto" w:sz="4" w:space="0"/>
              <w:right w:val="single" w:color="auto" w:sz="4" w:space="0"/>
            </w:tcBorders>
            <w:vAlign w:val="center"/>
          </w:tcPr>
          <w:p w14:paraId="50A361D9">
            <w:pPr>
              <w:jc w:val="center"/>
              <w:rPr>
                <w:rFonts w:cs="宋体" w:asciiTheme="minorEastAsia" w:hAnsiTheme="minorEastAsia"/>
                <w:color w:val="000000" w:themeColor="text1"/>
                <w:sz w:val="24"/>
                <w14:textFill>
                  <w14:solidFill>
                    <w14:schemeClr w14:val="tx1"/>
                  </w14:solidFill>
                </w14:textFill>
              </w:rPr>
            </w:pPr>
          </w:p>
        </w:tc>
      </w:tr>
      <w:tr w14:paraId="2165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50D3E39">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法定代表人</w:t>
            </w:r>
          </w:p>
        </w:tc>
        <w:tc>
          <w:tcPr>
            <w:tcW w:w="1068" w:type="dxa"/>
            <w:tcBorders>
              <w:top w:val="single" w:color="auto" w:sz="4" w:space="0"/>
              <w:left w:val="nil"/>
              <w:bottom w:val="single" w:color="auto" w:sz="4" w:space="0"/>
              <w:right w:val="single" w:color="auto" w:sz="4" w:space="0"/>
            </w:tcBorders>
            <w:vAlign w:val="center"/>
          </w:tcPr>
          <w:p w14:paraId="578F706D">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姓名</w:t>
            </w:r>
          </w:p>
        </w:tc>
        <w:tc>
          <w:tcPr>
            <w:tcW w:w="850" w:type="dxa"/>
            <w:tcBorders>
              <w:top w:val="single" w:color="auto" w:sz="4" w:space="0"/>
              <w:left w:val="nil"/>
              <w:bottom w:val="single" w:color="auto" w:sz="4" w:space="0"/>
              <w:right w:val="single" w:color="auto" w:sz="4" w:space="0"/>
            </w:tcBorders>
            <w:vAlign w:val="center"/>
          </w:tcPr>
          <w:p w14:paraId="2EC9E4F5">
            <w:pPr>
              <w:jc w:val="center"/>
              <w:rPr>
                <w:rFonts w:cs="宋体" w:asciiTheme="minorEastAsia" w:hAnsiTheme="minorEastAsia"/>
                <w:color w:val="000000" w:themeColor="text1"/>
                <w:sz w:val="24"/>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14:paraId="1345C6FC">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技术职称</w:t>
            </w:r>
          </w:p>
        </w:tc>
        <w:tc>
          <w:tcPr>
            <w:tcW w:w="1701" w:type="dxa"/>
            <w:gridSpan w:val="3"/>
            <w:tcBorders>
              <w:top w:val="single" w:color="auto" w:sz="4" w:space="0"/>
              <w:left w:val="nil"/>
              <w:bottom w:val="single" w:color="auto" w:sz="4" w:space="0"/>
              <w:right w:val="single" w:color="auto" w:sz="4" w:space="0"/>
            </w:tcBorders>
            <w:vAlign w:val="center"/>
          </w:tcPr>
          <w:p w14:paraId="137EF7AD">
            <w:pPr>
              <w:jc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1A185986">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电话</w:t>
            </w:r>
          </w:p>
        </w:tc>
        <w:tc>
          <w:tcPr>
            <w:tcW w:w="1416" w:type="dxa"/>
            <w:tcBorders>
              <w:top w:val="single" w:color="auto" w:sz="4" w:space="0"/>
              <w:left w:val="nil"/>
              <w:bottom w:val="single" w:color="auto" w:sz="4" w:space="0"/>
              <w:right w:val="single" w:color="auto" w:sz="4" w:space="0"/>
            </w:tcBorders>
            <w:vAlign w:val="center"/>
          </w:tcPr>
          <w:p w14:paraId="3DA7B3DA">
            <w:pPr>
              <w:jc w:val="center"/>
              <w:rPr>
                <w:rFonts w:cs="宋体" w:asciiTheme="minorEastAsia" w:hAnsiTheme="minorEastAsia"/>
                <w:color w:val="000000" w:themeColor="text1"/>
                <w:sz w:val="24"/>
                <w14:textFill>
                  <w14:solidFill>
                    <w14:schemeClr w14:val="tx1"/>
                  </w14:solidFill>
                </w14:textFill>
              </w:rPr>
            </w:pPr>
          </w:p>
        </w:tc>
      </w:tr>
      <w:tr w14:paraId="5A1E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0A6D5F77">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技术负责人</w:t>
            </w:r>
          </w:p>
        </w:tc>
        <w:tc>
          <w:tcPr>
            <w:tcW w:w="1068" w:type="dxa"/>
            <w:tcBorders>
              <w:top w:val="single" w:color="auto" w:sz="4" w:space="0"/>
              <w:left w:val="nil"/>
              <w:bottom w:val="single" w:color="auto" w:sz="4" w:space="0"/>
              <w:right w:val="single" w:color="auto" w:sz="4" w:space="0"/>
            </w:tcBorders>
            <w:vAlign w:val="center"/>
          </w:tcPr>
          <w:p w14:paraId="6F87584E">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姓名</w:t>
            </w:r>
          </w:p>
        </w:tc>
        <w:tc>
          <w:tcPr>
            <w:tcW w:w="850" w:type="dxa"/>
            <w:tcBorders>
              <w:top w:val="single" w:color="auto" w:sz="4" w:space="0"/>
              <w:left w:val="nil"/>
              <w:bottom w:val="single" w:color="auto" w:sz="4" w:space="0"/>
              <w:right w:val="single" w:color="auto" w:sz="4" w:space="0"/>
            </w:tcBorders>
            <w:vAlign w:val="center"/>
          </w:tcPr>
          <w:p w14:paraId="4925AD3F">
            <w:pPr>
              <w:jc w:val="center"/>
              <w:rPr>
                <w:rFonts w:cs="宋体" w:asciiTheme="minorEastAsia" w:hAnsiTheme="minorEastAsia"/>
                <w:color w:val="000000" w:themeColor="text1"/>
                <w:sz w:val="24"/>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14:paraId="54F5B326">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技术职称</w:t>
            </w:r>
          </w:p>
        </w:tc>
        <w:tc>
          <w:tcPr>
            <w:tcW w:w="1701" w:type="dxa"/>
            <w:gridSpan w:val="3"/>
            <w:tcBorders>
              <w:top w:val="single" w:color="auto" w:sz="4" w:space="0"/>
              <w:left w:val="nil"/>
              <w:bottom w:val="single" w:color="auto" w:sz="4" w:space="0"/>
              <w:right w:val="single" w:color="auto" w:sz="4" w:space="0"/>
            </w:tcBorders>
            <w:vAlign w:val="center"/>
          </w:tcPr>
          <w:p w14:paraId="576E7FAE">
            <w:pPr>
              <w:jc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7C9BC3E">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电话</w:t>
            </w:r>
          </w:p>
        </w:tc>
        <w:tc>
          <w:tcPr>
            <w:tcW w:w="1416" w:type="dxa"/>
            <w:tcBorders>
              <w:top w:val="single" w:color="auto" w:sz="4" w:space="0"/>
              <w:left w:val="nil"/>
              <w:bottom w:val="single" w:color="auto" w:sz="4" w:space="0"/>
              <w:right w:val="single" w:color="auto" w:sz="4" w:space="0"/>
            </w:tcBorders>
            <w:vAlign w:val="center"/>
          </w:tcPr>
          <w:p w14:paraId="64DEA348">
            <w:pPr>
              <w:jc w:val="center"/>
              <w:rPr>
                <w:rFonts w:cs="宋体" w:asciiTheme="minorEastAsia" w:hAnsiTheme="minorEastAsia"/>
                <w:color w:val="000000" w:themeColor="text1"/>
                <w:sz w:val="24"/>
                <w14:textFill>
                  <w14:solidFill>
                    <w14:schemeClr w14:val="tx1"/>
                  </w14:solidFill>
                </w14:textFill>
              </w:rPr>
            </w:pPr>
          </w:p>
        </w:tc>
      </w:tr>
      <w:tr w14:paraId="0F10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010A23FB">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成立时间</w:t>
            </w:r>
          </w:p>
        </w:tc>
        <w:tc>
          <w:tcPr>
            <w:tcW w:w="1918" w:type="dxa"/>
            <w:gridSpan w:val="2"/>
            <w:tcBorders>
              <w:top w:val="single" w:color="auto" w:sz="4" w:space="0"/>
              <w:left w:val="nil"/>
              <w:bottom w:val="single" w:color="auto" w:sz="4" w:space="0"/>
              <w:right w:val="single" w:color="auto" w:sz="4" w:space="0"/>
            </w:tcBorders>
            <w:vAlign w:val="center"/>
          </w:tcPr>
          <w:p w14:paraId="6B5CD883">
            <w:pPr>
              <w:jc w:val="center"/>
              <w:rPr>
                <w:rFonts w:cs="宋体" w:asciiTheme="minorEastAsia" w:hAnsiTheme="minorEastAsia"/>
                <w:color w:val="000000" w:themeColor="text1"/>
                <w:sz w:val="24"/>
                <w14:textFill>
                  <w14:solidFill>
                    <w14:schemeClr w14:val="tx1"/>
                  </w14:solidFill>
                </w14:textFill>
              </w:rPr>
            </w:pPr>
          </w:p>
        </w:tc>
        <w:tc>
          <w:tcPr>
            <w:tcW w:w="5102" w:type="dxa"/>
            <w:gridSpan w:val="6"/>
            <w:tcBorders>
              <w:top w:val="single" w:color="auto" w:sz="4" w:space="0"/>
              <w:left w:val="nil"/>
              <w:bottom w:val="single" w:color="auto" w:sz="4" w:space="0"/>
              <w:right w:val="single" w:color="auto" w:sz="4" w:space="0"/>
            </w:tcBorders>
            <w:vAlign w:val="center"/>
          </w:tcPr>
          <w:p w14:paraId="7133534D">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员工总人数：</w:t>
            </w:r>
          </w:p>
        </w:tc>
      </w:tr>
      <w:tr w14:paraId="22B6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5FCCC6B">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企业资质</w:t>
            </w:r>
          </w:p>
          <w:p w14:paraId="20331213">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等级</w:t>
            </w:r>
          </w:p>
        </w:tc>
        <w:tc>
          <w:tcPr>
            <w:tcW w:w="1918" w:type="dxa"/>
            <w:gridSpan w:val="2"/>
            <w:tcBorders>
              <w:top w:val="single" w:color="auto" w:sz="4" w:space="0"/>
              <w:left w:val="nil"/>
              <w:bottom w:val="single" w:color="auto" w:sz="4" w:space="0"/>
              <w:right w:val="single" w:color="auto" w:sz="4" w:space="0"/>
            </w:tcBorders>
            <w:vAlign w:val="center"/>
          </w:tcPr>
          <w:p w14:paraId="743D816C">
            <w:pPr>
              <w:jc w:val="center"/>
              <w:rPr>
                <w:rFonts w:cs="宋体" w:asciiTheme="minorEastAsia" w:hAnsiTheme="minorEastAsia"/>
                <w:color w:val="000000" w:themeColor="text1"/>
                <w:sz w:val="24"/>
                <w14:textFill>
                  <w14:solidFill>
                    <w14:schemeClr w14:val="tx1"/>
                  </w14:solidFill>
                </w14:textFill>
              </w:rPr>
            </w:pPr>
          </w:p>
        </w:tc>
        <w:tc>
          <w:tcPr>
            <w:tcW w:w="1276" w:type="dxa"/>
            <w:vMerge w:val="restart"/>
            <w:tcBorders>
              <w:top w:val="single" w:color="auto" w:sz="4" w:space="0"/>
              <w:left w:val="nil"/>
              <w:bottom w:val="single" w:color="auto" w:sz="4" w:space="0"/>
              <w:right w:val="single" w:color="auto" w:sz="4" w:space="0"/>
            </w:tcBorders>
            <w:vAlign w:val="center"/>
          </w:tcPr>
          <w:p w14:paraId="0B1D7360">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其中</w:t>
            </w:r>
          </w:p>
        </w:tc>
        <w:tc>
          <w:tcPr>
            <w:tcW w:w="1701" w:type="dxa"/>
            <w:gridSpan w:val="3"/>
            <w:tcBorders>
              <w:top w:val="single" w:color="auto" w:sz="4" w:space="0"/>
              <w:left w:val="nil"/>
              <w:bottom w:val="single" w:color="auto" w:sz="4" w:space="0"/>
              <w:right w:val="single" w:color="auto" w:sz="4" w:space="0"/>
            </w:tcBorders>
            <w:vAlign w:val="center"/>
          </w:tcPr>
          <w:p w14:paraId="0BE2A8DE">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项目经理</w:t>
            </w:r>
          </w:p>
        </w:tc>
        <w:tc>
          <w:tcPr>
            <w:tcW w:w="2125" w:type="dxa"/>
            <w:gridSpan w:val="2"/>
            <w:tcBorders>
              <w:top w:val="single" w:color="auto" w:sz="4" w:space="0"/>
              <w:left w:val="nil"/>
              <w:bottom w:val="single" w:color="auto" w:sz="4" w:space="0"/>
              <w:right w:val="single" w:color="auto" w:sz="4" w:space="0"/>
            </w:tcBorders>
            <w:vAlign w:val="center"/>
          </w:tcPr>
          <w:p w14:paraId="15533F89">
            <w:pPr>
              <w:jc w:val="center"/>
              <w:rPr>
                <w:rFonts w:cs="宋体" w:asciiTheme="minorEastAsia" w:hAnsiTheme="minorEastAsia"/>
                <w:color w:val="000000" w:themeColor="text1"/>
                <w:sz w:val="24"/>
                <w14:textFill>
                  <w14:solidFill>
                    <w14:schemeClr w14:val="tx1"/>
                  </w14:solidFill>
                </w14:textFill>
              </w:rPr>
            </w:pPr>
          </w:p>
        </w:tc>
      </w:tr>
      <w:tr w14:paraId="0F6F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28CC1CA">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营业执照号</w:t>
            </w:r>
          </w:p>
        </w:tc>
        <w:tc>
          <w:tcPr>
            <w:tcW w:w="1918" w:type="dxa"/>
            <w:gridSpan w:val="2"/>
            <w:tcBorders>
              <w:top w:val="single" w:color="auto" w:sz="4" w:space="0"/>
              <w:left w:val="nil"/>
              <w:bottom w:val="single" w:color="auto" w:sz="4" w:space="0"/>
              <w:right w:val="single" w:color="auto" w:sz="4" w:space="0"/>
            </w:tcBorders>
            <w:vAlign w:val="center"/>
          </w:tcPr>
          <w:p w14:paraId="69848C93">
            <w:pPr>
              <w:jc w:val="center"/>
              <w:rPr>
                <w:rFonts w:cs="宋体" w:asciiTheme="minorEastAsia" w:hAnsiTheme="minorEastAsia"/>
                <w:color w:val="000000" w:themeColor="text1"/>
                <w:sz w:val="24"/>
                <w14:textFill>
                  <w14:solidFill>
                    <w14:schemeClr w14:val="tx1"/>
                  </w14:solidFill>
                </w14:textFill>
              </w:rPr>
            </w:pPr>
          </w:p>
        </w:tc>
        <w:tc>
          <w:tcPr>
            <w:tcW w:w="1276" w:type="dxa"/>
            <w:vMerge w:val="continue"/>
            <w:tcBorders>
              <w:top w:val="single" w:color="auto" w:sz="4" w:space="0"/>
              <w:left w:val="nil"/>
              <w:bottom w:val="single" w:color="auto" w:sz="4" w:space="0"/>
              <w:right w:val="single" w:color="auto" w:sz="4" w:space="0"/>
            </w:tcBorders>
            <w:vAlign w:val="center"/>
          </w:tcPr>
          <w:p w14:paraId="0ABFBC69">
            <w:pPr>
              <w:widowControl/>
              <w:jc w:val="left"/>
              <w:rPr>
                <w:rFonts w:cs="宋体" w:asciiTheme="minorEastAsia" w:hAnsiTheme="minorEastAsia"/>
                <w:color w:val="000000" w:themeColor="text1"/>
                <w:sz w:val="24"/>
                <w14:textFill>
                  <w14:solidFill>
                    <w14:schemeClr w14:val="tx1"/>
                  </w14:solidFill>
                </w14:textFill>
              </w:rPr>
            </w:pPr>
          </w:p>
        </w:tc>
        <w:tc>
          <w:tcPr>
            <w:tcW w:w="1701" w:type="dxa"/>
            <w:gridSpan w:val="3"/>
            <w:tcBorders>
              <w:top w:val="single" w:color="auto" w:sz="4" w:space="0"/>
              <w:left w:val="nil"/>
              <w:bottom w:val="single" w:color="auto" w:sz="4" w:space="0"/>
              <w:right w:val="single" w:color="auto" w:sz="4" w:space="0"/>
            </w:tcBorders>
            <w:vAlign w:val="center"/>
          </w:tcPr>
          <w:p w14:paraId="1C11FB10">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高级职称人员</w:t>
            </w:r>
          </w:p>
        </w:tc>
        <w:tc>
          <w:tcPr>
            <w:tcW w:w="2125" w:type="dxa"/>
            <w:gridSpan w:val="2"/>
            <w:tcBorders>
              <w:top w:val="single" w:color="auto" w:sz="4" w:space="0"/>
              <w:left w:val="nil"/>
              <w:bottom w:val="single" w:color="auto" w:sz="4" w:space="0"/>
              <w:right w:val="single" w:color="auto" w:sz="4" w:space="0"/>
            </w:tcBorders>
            <w:vAlign w:val="center"/>
          </w:tcPr>
          <w:p w14:paraId="4B7F7E98">
            <w:pPr>
              <w:jc w:val="center"/>
              <w:rPr>
                <w:rFonts w:cs="宋体" w:asciiTheme="minorEastAsia" w:hAnsiTheme="minorEastAsia"/>
                <w:color w:val="000000" w:themeColor="text1"/>
                <w:sz w:val="24"/>
                <w14:textFill>
                  <w14:solidFill>
                    <w14:schemeClr w14:val="tx1"/>
                  </w14:solidFill>
                </w14:textFill>
              </w:rPr>
            </w:pPr>
          </w:p>
        </w:tc>
      </w:tr>
      <w:tr w14:paraId="25F6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5F476702">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注册资金</w:t>
            </w:r>
          </w:p>
        </w:tc>
        <w:tc>
          <w:tcPr>
            <w:tcW w:w="1918" w:type="dxa"/>
            <w:gridSpan w:val="2"/>
            <w:tcBorders>
              <w:top w:val="single" w:color="auto" w:sz="4" w:space="0"/>
              <w:left w:val="nil"/>
              <w:bottom w:val="single" w:color="auto" w:sz="4" w:space="0"/>
              <w:right w:val="single" w:color="auto" w:sz="4" w:space="0"/>
            </w:tcBorders>
            <w:vAlign w:val="center"/>
          </w:tcPr>
          <w:p w14:paraId="39B9B31A">
            <w:pPr>
              <w:jc w:val="center"/>
              <w:rPr>
                <w:rFonts w:cs="宋体" w:asciiTheme="minorEastAsia" w:hAnsiTheme="minorEastAsia"/>
                <w:color w:val="000000" w:themeColor="text1"/>
                <w:sz w:val="24"/>
                <w14:textFill>
                  <w14:solidFill>
                    <w14:schemeClr w14:val="tx1"/>
                  </w14:solidFill>
                </w14:textFill>
              </w:rPr>
            </w:pPr>
          </w:p>
        </w:tc>
        <w:tc>
          <w:tcPr>
            <w:tcW w:w="1276" w:type="dxa"/>
            <w:vMerge w:val="continue"/>
            <w:tcBorders>
              <w:top w:val="single" w:color="auto" w:sz="4" w:space="0"/>
              <w:left w:val="nil"/>
              <w:bottom w:val="single" w:color="auto" w:sz="4" w:space="0"/>
              <w:right w:val="single" w:color="auto" w:sz="4" w:space="0"/>
            </w:tcBorders>
            <w:vAlign w:val="center"/>
          </w:tcPr>
          <w:p w14:paraId="6974F414">
            <w:pPr>
              <w:widowControl/>
              <w:jc w:val="left"/>
              <w:rPr>
                <w:rFonts w:cs="宋体" w:asciiTheme="minorEastAsia" w:hAnsiTheme="minorEastAsia"/>
                <w:color w:val="000000" w:themeColor="text1"/>
                <w:sz w:val="24"/>
                <w14:textFill>
                  <w14:solidFill>
                    <w14:schemeClr w14:val="tx1"/>
                  </w14:solidFill>
                </w14:textFill>
              </w:rPr>
            </w:pPr>
          </w:p>
        </w:tc>
        <w:tc>
          <w:tcPr>
            <w:tcW w:w="1701" w:type="dxa"/>
            <w:gridSpan w:val="3"/>
            <w:tcBorders>
              <w:top w:val="single" w:color="auto" w:sz="4" w:space="0"/>
              <w:left w:val="nil"/>
              <w:bottom w:val="single" w:color="auto" w:sz="4" w:space="0"/>
              <w:right w:val="single" w:color="auto" w:sz="4" w:space="0"/>
            </w:tcBorders>
            <w:vAlign w:val="center"/>
          </w:tcPr>
          <w:p w14:paraId="3955C083">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中级职称人员</w:t>
            </w:r>
          </w:p>
        </w:tc>
        <w:tc>
          <w:tcPr>
            <w:tcW w:w="2125" w:type="dxa"/>
            <w:gridSpan w:val="2"/>
            <w:tcBorders>
              <w:top w:val="single" w:color="auto" w:sz="4" w:space="0"/>
              <w:left w:val="nil"/>
              <w:bottom w:val="single" w:color="auto" w:sz="4" w:space="0"/>
              <w:right w:val="single" w:color="auto" w:sz="4" w:space="0"/>
            </w:tcBorders>
            <w:vAlign w:val="center"/>
          </w:tcPr>
          <w:p w14:paraId="485B0D1D">
            <w:pPr>
              <w:jc w:val="center"/>
              <w:rPr>
                <w:rFonts w:cs="宋体" w:asciiTheme="minorEastAsia" w:hAnsiTheme="minorEastAsia"/>
                <w:color w:val="000000" w:themeColor="text1"/>
                <w:sz w:val="24"/>
                <w14:textFill>
                  <w14:solidFill>
                    <w14:schemeClr w14:val="tx1"/>
                  </w14:solidFill>
                </w14:textFill>
              </w:rPr>
            </w:pPr>
          </w:p>
        </w:tc>
      </w:tr>
      <w:tr w14:paraId="0733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0A2DD7A9">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开户银行</w:t>
            </w:r>
          </w:p>
        </w:tc>
        <w:tc>
          <w:tcPr>
            <w:tcW w:w="1918" w:type="dxa"/>
            <w:gridSpan w:val="2"/>
            <w:tcBorders>
              <w:top w:val="single" w:color="auto" w:sz="4" w:space="0"/>
              <w:left w:val="nil"/>
              <w:bottom w:val="single" w:color="auto" w:sz="4" w:space="0"/>
              <w:right w:val="single" w:color="auto" w:sz="4" w:space="0"/>
            </w:tcBorders>
            <w:vAlign w:val="center"/>
          </w:tcPr>
          <w:p w14:paraId="20D30645">
            <w:pPr>
              <w:jc w:val="center"/>
              <w:rPr>
                <w:rFonts w:cs="宋体" w:asciiTheme="minorEastAsia" w:hAnsiTheme="minorEastAsia"/>
                <w:color w:val="000000" w:themeColor="text1"/>
                <w:sz w:val="24"/>
                <w14:textFill>
                  <w14:solidFill>
                    <w14:schemeClr w14:val="tx1"/>
                  </w14:solidFill>
                </w14:textFill>
              </w:rPr>
            </w:pPr>
          </w:p>
        </w:tc>
        <w:tc>
          <w:tcPr>
            <w:tcW w:w="1276" w:type="dxa"/>
            <w:vMerge w:val="continue"/>
            <w:tcBorders>
              <w:top w:val="single" w:color="auto" w:sz="4" w:space="0"/>
              <w:left w:val="nil"/>
              <w:bottom w:val="single" w:color="auto" w:sz="4" w:space="0"/>
              <w:right w:val="single" w:color="auto" w:sz="4" w:space="0"/>
            </w:tcBorders>
            <w:vAlign w:val="center"/>
          </w:tcPr>
          <w:p w14:paraId="2D435765">
            <w:pPr>
              <w:widowControl/>
              <w:jc w:val="left"/>
              <w:rPr>
                <w:rFonts w:cs="宋体" w:asciiTheme="minorEastAsia" w:hAnsiTheme="minorEastAsia"/>
                <w:color w:val="000000" w:themeColor="text1"/>
                <w:sz w:val="24"/>
                <w14:textFill>
                  <w14:solidFill>
                    <w14:schemeClr w14:val="tx1"/>
                  </w14:solidFill>
                </w14:textFill>
              </w:rPr>
            </w:pPr>
          </w:p>
        </w:tc>
        <w:tc>
          <w:tcPr>
            <w:tcW w:w="1701" w:type="dxa"/>
            <w:gridSpan w:val="3"/>
            <w:tcBorders>
              <w:top w:val="single" w:color="auto" w:sz="4" w:space="0"/>
              <w:left w:val="nil"/>
              <w:bottom w:val="single" w:color="auto" w:sz="4" w:space="0"/>
              <w:right w:val="single" w:color="auto" w:sz="4" w:space="0"/>
            </w:tcBorders>
            <w:vAlign w:val="center"/>
          </w:tcPr>
          <w:p w14:paraId="5A6956B6">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初级职称人员</w:t>
            </w:r>
          </w:p>
        </w:tc>
        <w:tc>
          <w:tcPr>
            <w:tcW w:w="2125" w:type="dxa"/>
            <w:gridSpan w:val="2"/>
            <w:tcBorders>
              <w:top w:val="single" w:color="auto" w:sz="4" w:space="0"/>
              <w:left w:val="nil"/>
              <w:bottom w:val="single" w:color="auto" w:sz="4" w:space="0"/>
              <w:right w:val="single" w:color="auto" w:sz="4" w:space="0"/>
            </w:tcBorders>
            <w:vAlign w:val="center"/>
          </w:tcPr>
          <w:p w14:paraId="49A3A58B">
            <w:pPr>
              <w:jc w:val="center"/>
              <w:rPr>
                <w:rFonts w:cs="宋体" w:asciiTheme="minorEastAsia" w:hAnsiTheme="minorEastAsia"/>
                <w:color w:val="000000" w:themeColor="text1"/>
                <w:sz w:val="24"/>
                <w14:textFill>
                  <w14:solidFill>
                    <w14:schemeClr w14:val="tx1"/>
                  </w14:solidFill>
                </w14:textFill>
              </w:rPr>
            </w:pPr>
          </w:p>
        </w:tc>
      </w:tr>
      <w:tr w14:paraId="0704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E3CACFB">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账号</w:t>
            </w:r>
          </w:p>
        </w:tc>
        <w:tc>
          <w:tcPr>
            <w:tcW w:w="1918" w:type="dxa"/>
            <w:gridSpan w:val="2"/>
            <w:tcBorders>
              <w:top w:val="single" w:color="auto" w:sz="4" w:space="0"/>
              <w:left w:val="nil"/>
              <w:bottom w:val="single" w:color="auto" w:sz="4" w:space="0"/>
              <w:right w:val="single" w:color="auto" w:sz="4" w:space="0"/>
            </w:tcBorders>
            <w:vAlign w:val="center"/>
          </w:tcPr>
          <w:p w14:paraId="66A385BF">
            <w:pPr>
              <w:jc w:val="center"/>
              <w:rPr>
                <w:rFonts w:cs="宋体" w:asciiTheme="minorEastAsia" w:hAnsiTheme="minorEastAsia"/>
                <w:color w:val="000000" w:themeColor="text1"/>
                <w:sz w:val="24"/>
                <w14:textFill>
                  <w14:solidFill>
                    <w14:schemeClr w14:val="tx1"/>
                  </w14:solidFill>
                </w14:textFill>
              </w:rPr>
            </w:pPr>
          </w:p>
        </w:tc>
        <w:tc>
          <w:tcPr>
            <w:tcW w:w="1276" w:type="dxa"/>
            <w:vMerge w:val="continue"/>
            <w:tcBorders>
              <w:top w:val="single" w:color="auto" w:sz="4" w:space="0"/>
              <w:left w:val="nil"/>
              <w:bottom w:val="single" w:color="auto" w:sz="4" w:space="0"/>
              <w:right w:val="single" w:color="auto" w:sz="4" w:space="0"/>
            </w:tcBorders>
            <w:vAlign w:val="center"/>
          </w:tcPr>
          <w:p w14:paraId="437D21DC">
            <w:pPr>
              <w:widowControl/>
              <w:jc w:val="left"/>
              <w:rPr>
                <w:rFonts w:cs="宋体" w:asciiTheme="minorEastAsia" w:hAnsiTheme="minorEastAsia"/>
                <w:color w:val="000000" w:themeColor="text1"/>
                <w:sz w:val="24"/>
                <w14:textFill>
                  <w14:solidFill>
                    <w14:schemeClr w14:val="tx1"/>
                  </w14:solidFill>
                </w14:textFill>
              </w:rPr>
            </w:pPr>
          </w:p>
        </w:tc>
        <w:tc>
          <w:tcPr>
            <w:tcW w:w="1701" w:type="dxa"/>
            <w:gridSpan w:val="3"/>
            <w:tcBorders>
              <w:top w:val="single" w:color="auto" w:sz="4" w:space="0"/>
              <w:left w:val="nil"/>
              <w:bottom w:val="single" w:color="auto" w:sz="4" w:space="0"/>
              <w:right w:val="single" w:color="auto" w:sz="4" w:space="0"/>
            </w:tcBorders>
            <w:vAlign w:val="center"/>
          </w:tcPr>
          <w:p w14:paraId="2D02C772">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技  工</w:t>
            </w:r>
          </w:p>
        </w:tc>
        <w:tc>
          <w:tcPr>
            <w:tcW w:w="2125" w:type="dxa"/>
            <w:gridSpan w:val="2"/>
            <w:tcBorders>
              <w:top w:val="single" w:color="auto" w:sz="4" w:space="0"/>
              <w:left w:val="nil"/>
              <w:bottom w:val="single" w:color="auto" w:sz="4" w:space="0"/>
              <w:right w:val="single" w:color="auto" w:sz="4" w:space="0"/>
            </w:tcBorders>
            <w:vAlign w:val="center"/>
          </w:tcPr>
          <w:p w14:paraId="35D84BA6">
            <w:pPr>
              <w:jc w:val="center"/>
              <w:rPr>
                <w:rFonts w:cs="宋体" w:asciiTheme="minorEastAsia" w:hAnsiTheme="minorEastAsia"/>
                <w:color w:val="000000" w:themeColor="text1"/>
                <w:sz w:val="24"/>
                <w14:textFill>
                  <w14:solidFill>
                    <w14:schemeClr w14:val="tx1"/>
                  </w14:solidFill>
                </w14:textFill>
              </w:rPr>
            </w:pPr>
          </w:p>
        </w:tc>
      </w:tr>
      <w:tr w14:paraId="310A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C9EAFEB">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经营范围</w:t>
            </w:r>
          </w:p>
        </w:tc>
        <w:tc>
          <w:tcPr>
            <w:tcW w:w="7020" w:type="dxa"/>
            <w:gridSpan w:val="8"/>
            <w:tcBorders>
              <w:top w:val="single" w:color="auto" w:sz="4" w:space="0"/>
              <w:left w:val="nil"/>
              <w:bottom w:val="single" w:color="auto" w:sz="4" w:space="0"/>
              <w:right w:val="single" w:color="auto" w:sz="4" w:space="0"/>
            </w:tcBorders>
            <w:vAlign w:val="center"/>
          </w:tcPr>
          <w:p w14:paraId="795B6612">
            <w:pPr>
              <w:jc w:val="center"/>
              <w:rPr>
                <w:rFonts w:cs="宋体" w:asciiTheme="minorEastAsia" w:hAnsiTheme="minorEastAsia"/>
                <w:color w:val="000000" w:themeColor="text1"/>
                <w:sz w:val="24"/>
                <w14:textFill>
                  <w14:solidFill>
                    <w14:schemeClr w14:val="tx1"/>
                  </w14:solidFill>
                </w14:textFill>
              </w:rPr>
            </w:pPr>
          </w:p>
        </w:tc>
      </w:tr>
      <w:tr w14:paraId="7491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2306C22">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备注</w:t>
            </w:r>
          </w:p>
        </w:tc>
        <w:tc>
          <w:tcPr>
            <w:tcW w:w="7020" w:type="dxa"/>
            <w:gridSpan w:val="8"/>
            <w:tcBorders>
              <w:top w:val="single" w:color="auto" w:sz="4" w:space="0"/>
              <w:left w:val="nil"/>
              <w:bottom w:val="single" w:color="auto" w:sz="4" w:space="0"/>
              <w:right w:val="single" w:color="auto" w:sz="4" w:space="0"/>
            </w:tcBorders>
            <w:vAlign w:val="center"/>
          </w:tcPr>
          <w:p w14:paraId="6F05B13B">
            <w:pPr>
              <w:jc w:val="center"/>
              <w:rPr>
                <w:rFonts w:cs="宋体" w:asciiTheme="minorEastAsia" w:hAnsiTheme="minorEastAsia"/>
                <w:color w:val="000000" w:themeColor="text1"/>
                <w:sz w:val="24"/>
                <w14:textFill>
                  <w14:solidFill>
                    <w14:schemeClr w14:val="tx1"/>
                  </w14:solidFill>
                </w14:textFill>
              </w:rPr>
            </w:pPr>
          </w:p>
        </w:tc>
      </w:tr>
    </w:tbl>
    <w:p w14:paraId="74C71444">
      <w:pPr>
        <w:spacing w:line="380" w:lineRule="exac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备注：本表后应附企业法人营业执照、资质证书、安全生产许可证等材料的扫描件。</w:t>
      </w:r>
    </w:p>
    <w:p w14:paraId="3D0CB292">
      <w:pPr>
        <w:jc w:val="center"/>
        <w:rPr>
          <w:rFonts w:cs="Times New Roman" w:asciiTheme="minorEastAsia" w:hAnsiTheme="minorEastAsia"/>
          <w:color w:val="000000" w:themeColor="text1"/>
          <w14:textFill>
            <w14:solidFill>
              <w14:schemeClr w14:val="tx1"/>
            </w14:solidFill>
          </w14:textFill>
        </w:rPr>
      </w:pPr>
      <w:r>
        <w:rPr>
          <w:rFonts w:hint="eastAsia" w:cs="Times New Roman" w:asciiTheme="minorEastAsia" w:hAnsiTheme="minorEastAsia"/>
          <w:color w:val="000000" w:themeColor="text1"/>
          <w14:textFill>
            <w14:solidFill>
              <w14:schemeClr w14:val="tx1"/>
            </w14:solidFill>
          </w14:textFill>
        </w:rPr>
        <w:br w:type="page"/>
      </w:r>
    </w:p>
    <w:p w14:paraId="4AAA32C7">
      <w:pPr>
        <w:pStyle w:val="4"/>
        <w:keepNext w:val="0"/>
        <w:keepLines w:val="0"/>
        <w:widowControl/>
        <w:jc w:val="center"/>
        <w:rPr>
          <w:rFonts w:ascii="宋体" w:hAnsi="宋体" w:cs="宋体"/>
          <w:b w:val="0"/>
          <w:sz w:val="24"/>
          <w:szCs w:val="24"/>
        </w:rPr>
      </w:pPr>
      <w:r>
        <w:rPr>
          <w:rFonts w:hint="eastAsia" w:ascii="宋体" w:hAnsi="宋体" w:cs="宋体"/>
          <w:bCs/>
          <w:sz w:val="24"/>
          <w:szCs w:val="24"/>
        </w:rPr>
        <w:t>（二）近年财务状况表</w:t>
      </w:r>
    </w:p>
    <w:p w14:paraId="6BD08675">
      <w:pPr>
        <w:spacing w:line="360" w:lineRule="auto"/>
        <w:ind w:firstLine="480" w:firstLineChars="200"/>
        <w:rPr>
          <w:rFonts w:ascii="宋体" w:hAnsi="宋体" w:cs="宋体"/>
          <w:sz w:val="24"/>
        </w:rPr>
      </w:pPr>
    </w:p>
    <w:p w14:paraId="2A1357E4">
      <w:pPr>
        <w:spacing w:line="360" w:lineRule="auto"/>
        <w:ind w:firstLine="480" w:firstLineChars="200"/>
        <w:rPr>
          <w:rFonts w:ascii="宋体" w:hAnsi="宋体" w:cs="宋体"/>
          <w:szCs w:val="21"/>
        </w:rPr>
      </w:pPr>
      <w:r>
        <w:rPr>
          <w:rFonts w:hint="eastAsia" w:ascii="宋体" w:hAnsi="宋体" w:cs="宋体"/>
          <w:sz w:val="24"/>
        </w:rPr>
        <w:t>备注：在此附经会计师事务所或审计机构审计的审计报告的原件扫描件，具体年份要求见</w:t>
      </w:r>
      <w:r>
        <w:rPr>
          <w:rFonts w:hint="eastAsia" w:ascii="宋体" w:hAnsi="宋体" w:cs="宋体"/>
          <w:sz w:val="24"/>
          <w:lang w:eastAsia="zh-CN"/>
        </w:rPr>
        <w:t>供应商</w:t>
      </w:r>
      <w:r>
        <w:rPr>
          <w:rFonts w:hint="eastAsia" w:ascii="宋体" w:hAnsi="宋体" w:cs="宋体"/>
          <w:sz w:val="24"/>
        </w:rPr>
        <w:t>须知表。</w:t>
      </w:r>
    </w:p>
    <w:p w14:paraId="4E710545">
      <w:pPr>
        <w:jc w:val="center"/>
        <w:rPr>
          <w:rFonts w:hint="eastAsia" w:cs="Times New Roman" w:asciiTheme="minorEastAsia" w:hAnsiTheme="minorEastAsia"/>
          <w:b/>
          <w:color w:val="000000" w:themeColor="text1"/>
          <w:sz w:val="24"/>
          <w:szCs w:val="24"/>
          <w14:textFill>
            <w14:solidFill>
              <w14:schemeClr w14:val="tx1"/>
            </w14:solidFill>
          </w14:textFill>
        </w:rPr>
      </w:pPr>
    </w:p>
    <w:p w14:paraId="454E625D">
      <w:pPr>
        <w:jc w:val="center"/>
        <w:rPr>
          <w:rFonts w:hint="eastAsia" w:cs="Times New Roman" w:asciiTheme="minorEastAsia" w:hAnsiTheme="minorEastAsia"/>
          <w:b/>
          <w:color w:val="000000" w:themeColor="text1"/>
          <w:sz w:val="24"/>
          <w:szCs w:val="24"/>
          <w14:textFill>
            <w14:solidFill>
              <w14:schemeClr w14:val="tx1"/>
            </w14:solidFill>
          </w14:textFill>
        </w:rPr>
      </w:pPr>
    </w:p>
    <w:p w14:paraId="7CFE069D">
      <w:pPr>
        <w:jc w:val="center"/>
        <w:rPr>
          <w:rFonts w:hint="eastAsia" w:cs="Times New Roman" w:asciiTheme="minorEastAsia" w:hAnsiTheme="minorEastAsia"/>
          <w:b/>
          <w:color w:val="000000" w:themeColor="text1"/>
          <w:sz w:val="24"/>
          <w:szCs w:val="24"/>
          <w14:textFill>
            <w14:solidFill>
              <w14:schemeClr w14:val="tx1"/>
            </w14:solidFill>
          </w14:textFill>
        </w:rPr>
      </w:pPr>
    </w:p>
    <w:p w14:paraId="1F688CA0">
      <w:pPr>
        <w:jc w:val="center"/>
        <w:rPr>
          <w:rFonts w:hint="eastAsia" w:cs="Times New Roman" w:asciiTheme="minorEastAsia" w:hAnsiTheme="minorEastAsia"/>
          <w:b/>
          <w:color w:val="000000" w:themeColor="text1"/>
          <w:sz w:val="24"/>
          <w:szCs w:val="24"/>
          <w14:textFill>
            <w14:solidFill>
              <w14:schemeClr w14:val="tx1"/>
            </w14:solidFill>
          </w14:textFill>
        </w:rPr>
      </w:pPr>
    </w:p>
    <w:p w14:paraId="1A21084D">
      <w:pPr>
        <w:jc w:val="center"/>
        <w:rPr>
          <w:rFonts w:hint="eastAsia" w:cs="Times New Roman" w:asciiTheme="minorEastAsia" w:hAnsiTheme="minorEastAsia"/>
          <w:b/>
          <w:color w:val="000000" w:themeColor="text1"/>
          <w:sz w:val="24"/>
          <w:szCs w:val="24"/>
          <w14:textFill>
            <w14:solidFill>
              <w14:schemeClr w14:val="tx1"/>
            </w14:solidFill>
          </w14:textFill>
        </w:rPr>
      </w:pPr>
    </w:p>
    <w:p w14:paraId="23A50FA1">
      <w:pPr>
        <w:jc w:val="center"/>
        <w:rPr>
          <w:rFonts w:hint="eastAsia" w:cs="Times New Roman" w:asciiTheme="minorEastAsia" w:hAnsiTheme="minorEastAsia"/>
          <w:b/>
          <w:color w:val="000000" w:themeColor="text1"/>
          <w:sz w:val="24"/>
          <w:szCs w:val="24"/>
          <w14:textFill>
            <w14:solidFill>
              <w14:schemeClr w14:val="tx1"/>
            </w14:solidFill>
          </w14:textFill>
        </w:rPr>
      </w:pPr>
    </w:p>
    <w:p w14:paraId="5E4F1861">
      <w:pPr>
        <w:jc w:val="center"/>
        <w:rPr>
          <w:rFonts w:hint="eastAsia" w:cs="Times New Roman" w:asciiTheme="minorEastAsia" w:hAnsiTheme="minorEastAsia"/>
          <w:b/>
          <w:color w:val="000000" w:themeColor="text1"/>
          <w:sz w:val="24"/>
          <w:szCs w:val="24"/>
          <w14:textFill>
            <w14:solidFill>
              <w14:schemeClr w14:val="tx1"/>
            </w14:solidFill>
          </w14:textFill>
        </w:rPr>
      </w:pPr>
    </w:p>
    <w:p w14:paraId="2C7BB125">
      <w:pPr>
        <w:jc w:val="center"/>
        <w:rPr>
          <w:rFonts w:hint="eastAsia" w:cs="Times New Roman" w:asciiTheme="minorEastAsia" w:hAnsiTheme="minorEastAsia"/>
          <w:b/>
          <w:color w:val="000000" w:themeColor="text1"/>
          <w:sz w:val="24"/>
          <w:szCs w:val="24"/>
          <w14:textFill>
            <w14:solidFill>
              <w14:schemeClr w14:val="tx1"/>
            </w14:solidFill>
          </w14:textFill>
        </w:rPr>
      </w:pPr>
    </w:p>
    <w:p w14:paraId="66D84870">
      <w:pPr>
        <w:jc w:val="center"/>
        <w:rPr>
          <w:rFonts w:hint="eastAsia" w:cs="Times New Roman" w:asciiTheme="minorEastAsia" w:hAnsiTheme="minorEastAsia"/>
          <w:b/>
          <w:color w:val="000000" w:themeColor="text1"/>
          <w:sz w:val="24"/>
          <w:szCs w:val="24"/>
          <w14:textFill>
            <w14:solidFill>
              <w14:schemeClr w14:val="tx1"/>
            </w14:solidFill>
          </w14:textFill>
        </w:rPr>
      </w:pPr>
    </w:p>
    <w:p w14:paraId="21BB9914">
      <w:pPr>
        <w:jc w:val="center"/>
        <w:rPr>
          <w:rFonts w:hint="eastAsia" w:cs="Times New Roman" w:asciiTheme="minorEastAsia" w:hAnsiTheme="minorEastAsia"/>
          <w:b/>
          <w:color w:val="000000" w:themeColor="text1"/>
          <w:sz w:val="24"/>
          <w:szCs w:val="24"/>
          <w14:textFill>
            <w14:solidFill>
              <w14:schemeClr w14:val="tx1"/>
            </w14:solidFill>
          </w14:textFill>
        </w:rPr>
      </w:pPr>
    </w:p>
    <w:p w14:paraId="29715C28">
      <w:pPr>
        <w:jc w:val="center"/>
        <w:rPr>
          <w:rFonts w:hint="eastAsia" w:cs="Times New Roman" w:asciiTheme="minorEastAsia" w:hAnsiTheme="minorEastAsia"/>
          <w:b/>
          <w:color w:val="000000" w:themeColor="text1"/>
          <w:sz w:val="24"/>
          <w:szCs w:val="24"/>
          <w14:textFill>
            <w14:solidFill>
              <w14:schemeClr w14:val="tx1"/>
            </w14:solidFill>
          </w14:textFill>
        </w:rPr>
      </w:pPr>
    </w:p>
    <w:p w14:paraId="6AFC024D">
      <w:pPr>
        <w:jc w:val="center"/>
        <w:rPr>
          <w:rFonts w:hint="eastAsia" w:cs="Times New Roman" w:asciiTheme="minorEastAsia" w:hAnsiTheme="minorEastAsia"/>
          <w:b/>
          <w:color w:val="000000" w:themeColor="text1"/>
          <w:sz w:val="24"/>
          <w:szCs w:val="24"/>
          <w14:textFill>
            <w14:solidFill>
              <w14:schemeClr w14:val="tx1"/>
            </w14:solidFill>
          </w14:textFill>
        </w:rPr>
      </w:pPr>
    </w:p>
    <w:p w14:paraId="24E3E59F">
      <w:pPr>
        <w:jc w:val="center"/>
        <w:rPr>
          <w:rFonts w:hint="eastAsia" w:cs="Times New Roman" w:asciiTheme="minorEastAsia" w:hAnsiTheme="minorEastAsia"/>
          <w:b/>
          <w:color w:val="000000" w:themeColor="text1"/>
          <w:sz w:val="24"/>
          <w:szCs w:val="24"/>
          <w14:textFill>
            <w14:solidFill>
              <w14:schemeClr w14:val="tx1"/>
            </w14:solidFill>
          </w14:textFill>
        </w:rPr>
      </w:pPr>
    </w:p>
    <w:p w14:paraId="4F7CDBF4">
      <w:pPr>
        <w:jc w:val="center"/>
        <w:rPr>
          <w:rFonts w:hint="eastAsia" w:cs="Times New Roman" w:asciiTheme="minorEastAsia" w:hAnsiTheme="minorEastAsia"/>
          <w:b/>
          <w:color w:val="000000" w:themeColor="text1"/>
          <w:sz w:val="24"/>
          <w:szCs w:val="24"/>
          <w14:textFill>
            <w14:solidFill>
              <w14:schemeClr w14:val="tx1"/>
            </w14:solidFill>
          </w14:textFill>
        </w:rPr>
      </w:pPr>
    </w:p>
    <w:p w14:paraId="0B395D18">
      <w:pPr>
        <w:jc w:val="center"/>
        <w:rPr>
          <w:rFonts w:hint="eastAsia" w:cs="Times New Roman" w:asciiTheme="minorEastAsia" w:hAnsiTheme="minorEastAsia"/>
          <w:b/>
          <w:color w:val="000000" w:themeColor="text1"/>
          <w:sz w:val="24"/>
          <w:szCs w:val="24"/>
          <w14:textFill>
            <w14:solidFill>
              <w14:schemeClr w14:val="tx1"/>
            </w14:solidFill>
          </w14:textFill>
        </w:rPr>
      </w:pPr>
    </w:p>
    <w:p w14:paraId="409F3491">
      <w:pPr>
        <w:jc w:val="center"/>
        <w:rPr>
          <w:rFonts w:hint="eastAsia" w:cs="Times New Roman" w:asciiTheme="minorEastAsia" w:hAnsiTheme="minorEastAsia"/>
          <w:b/>
          <w:color w:val="000000" w:themeColor="text1"/>
          <w:sz w:val="24"/>
          <w:szCs w:val="24"/>
          <w14:textFill>
            <w14:solidFill>
              <w14:schemeClr w14:val="tx1"/>
            </w14:solidFill>
          </w14:textFill>
        </w:rPr>
      </w:pPr>
    </w:p>
    <w:p w14:paraId="0636161C">
      <w:pPr>
        <w:jc w:val="center"/>
        <w:rPr>
          <w:rFonts w:hint="eastAsia" w:cs="Times New Roman" w:asciiTheme="minorEastAsia" w:hAnsiTheme="minorEastAsia"/>
          <w:b/>
          <w:color w:val="000000" w:themeColor="text1"/>
          <w:sz w:val="24"/>
          <w:szCs w:val="24"/>
          <w14:textFill>
            <w14:solidFill>
              <w14:schemeClr w14:val="tx1"/>
            </w14:solidFill>
          </w14:textFill>
        </w:rPr>
      </w:pPr>
    </w:p>
    <w:p w14:paraId="546FA384">
      <w:pPr>
        <w:jc w:val="center"/>
        <w:rPr>
          <w:rFonts w:hint="eastAsia" w:cs="Times New Roman" w:asciiTheme="minorEastAsia" w:hAnsiTheme="minorEastAsia"/>
          <w:b/>
          <w:color w:val="000000" w:themeColor="text1"/>
          <w:sz w:val="24"/>
          <w:szCs w:val="24"/>
          <w14:textFill>
            <w14:solidFill>
              <w14:schemeClr w14:val="tx1"/>
            </w14:solidFill>
          </w14:textFill>
        </w:rPr>
      </w:pPr>
    </w:p>
    <w:p w14:paraId="285CCDDE">
      <w:pPr>
        <w:jc w:val="center"/>
        <w:rPr>
          <w:rFonts w:hint="eastAsia" w:cs="Times New Roman" w:asciiTheme="minorEastAsia" w:hAnsiTheme="minorEastAsia"/>
          <w:b/>
          <w:color w:val="000000" w:themeColor="text1"/>
          <w:sz w:val="24"/>
          <w:szCs w:val="24"/>
          <w14:textFill>
            <w14:solidFill>
              <w14:schemeClr w14:val="tx1"/>
            </w14:solidFill>
          </w14:textFill>
        </w:rPr>
      </w:pPr>
    </w:p>
    <w:p w14:paraId="194ECFA4">
      <w:pPr>
        <w:jc w:val="center"/>
        <w:rPr>
          <w:rFonts w:hint="eastAsia" w:cs="Times New Roman" w:asciiTheme="minorEastAsia" w:hAnsiTheme="minorEastAsia"/>
          <w:b/>
          <w:color w:val="000000" w:themeColor="text1"/>
          <w:sz w:val="24"/>
          <w:szCs w:val="24"/>
          <w14:textFill>
            <w14:solidFill>
              <w14:schemeClr w14:val="tx1"/>
            </w14:solidFill>
          </w14:textFill>
        </w:rPr>
      </w:pPr>
    </w:p>
    <w:p w14:paraId="07949EAF">
      <w:pPr>
        <w:jc w:val="center"/>
        <w:rPr>
          <w:rFonts w:hint="eastAsia" w:cs="Times New Roman" w:asciiTheme="minorEastAsia" w:hAnsiTheme="minorEastAsia"/>
          <w:b/>
          <w:color w:val="000000" w:themeColor="text1"/>
          <w:sz w:val="24"/>
          <w:szCs w:val="24"/>
          <w14:textFill>
            <w14:solidFill>
              <w14:schemeClr w14:val="tx1"/>
            </w14:solidFill>
          </w14:textFill>
        </w:rPr>
      </w:pPr>
    </w:p>
    <w:p w14:paraId="446921C3">
      <w:pPr>
        <w:jc w:val="center"/>
        <w:rPr>
          <w:rFonts w:hint="eastAsia" w:cs="Times New Roman" w:asciiTheme="minorEastAsia" w:hAnsiTheme="minorEastAsia"/>
          <w:b/>
          <w:color w:val="000000" w:themeColor="text1"/>
          <w:sz w:val="24"/>
          <w:szCs w:val="24"/>
          <w14:textFill>
            <w14:solidFill>
              <w14:schemeClr w14:val="tx1"/>
            </w14:solidFill>
          </w14:textFill>
        </w:rPr>
      </w:pPr>
    </w:p>
    <w:p w14:paraId="00ECBE8E">
      <w:pPr>
        <w:jc w:val="center"/>
        <w:rPr>
          <w:rFonts w:hint="eastAsia" w:cs="Times New Roman" w:asciiTheme="minorEastAsia" w:hAnsiTheme="minorEastAsia"/>
          <w:b/>
          <w:color w:val="000000" w:themeColor="text1"/>
          <w:sz w:val="24"/>
          <w:szCs w:val="24"/>
          <w14:textFill>
            <w14:solidFill>
              <w14:schemeClr w14:val="tx1"/>
            </w14:solidFill>
          </w14:textFill>
        </w:rPr>
      </w:pPr>
    </w:p>
    <w:p w14:paraId="49A161D7">
      <w:pPr>
        <w:jc w:val="center"/>
        <w:rPr>
          <w:rFonts w:hint="eastAsia" w:cs="Times New Roman" w:asciiTheme="minorEastAsia" w:hAnsiTheme="minorEastAsia"/>
          <w:b/>
          <w:color w:val="000000" w:themeColor="text1"/>
          <w:sz w:val="24"/>
          <w:szCs w:val="24"/>
          <w14:textFill>
            <w14:solidFill>
              <w14:schemeClr w14:val="tx1"/>
            </w14:solidFill>
          </w14:textFill>
        </w:rPr>
      </w:pPr>
    </w:p>
    <w:p w14:paraId="70E35A2D">
      <w:pPr>
        <w:jc w:val="center"/>
        <w:rPr>
          <w:rFonts w:hint="eastAsia" w:cs="Times New Roman" w:asciiTheme="minorEastAsia" w:hAnsiTheme="minorEastAsia"/>
          <w:b/>
          <w:color w:val="000000" w:themeColor="text1"/>
          <w:sz w:val="24"/>
          <w:szCs w:val="24"/>
          <w14:textFill>
            <w14:solidFill>
              <w14:schemeClr w14:val="tx1"/>
            </w14:solidFill>
          </w14:textFill>
        </w:rPr>
      </w:pPr>
    </w:p>
    <w:p w14:paraId="01DD45CE">
      <w:pPr>
        <w:jc w:val="center"/>
        <w:rPr>
          <w:rFonts w:hint="eastAsia" w:cs="Times New Roman" w:asciiTheme="minorEastAsia" w:hAnsiTheme="minorEastAsia"/>
          <w:b/>
          <w:color w:val="000000" w:themeColor="text1"/>
          <w:sz w:val="24"/>
          <w:szCs w:val="24"/>
          <w14:textFill>
            <w14:solidFill>
              <w14:schemeClr w14:val="tx1"/>
            </w14:solidFill>
          </w14:textFill>
        </w:rPr>
      </w:pPr>
    </w:p>
    <w:p w14:paraId="04153747">
      <w:pPr>
        <w:jc w:val="center"/>
        <w:rPr>
          <w:rFonts w:hint="eastAsia" w:cs="Times New Roman" w:asciiTheme="minorEastAsia" w:hAnsiTheme="minorEastAsia"/>
          <w:b/>
          <w:color w:val="000000" w:themeColor="text1"/>
          <w:sz w:val="24"/>
          <w:szCs w:val="24"/>
          <w14:textFill>
            <w14:solidFill>
              <w14:schemeClr w14:val="tx1"/>
            </w14:solidFill>
          </w14:textFill>
        </w:rPr>
      </w:pPr>
    </w:p>
    <w:p w14:paraId="3F5D61CD">
      <w:pPr>
        <w:jc w:val="center"/>
        <w:rPr>
          <w:rFonts w:hint="eastAsia" w:cs="Times New Roman" w:asciiTheme="minorEastAsia" w:hAnsiTheme="minorEastAsia"/>
          <w:b/>
          <w:color w:val="000000" w:themeColor="text1"/>
          <w:sz w:val="24"/>
          <w:szCs w:val="24"/>
          <w14:textFill>
            <w14:solidFill>
              <w14:schemeClr w14:val="tx1"/>
            </w14:solidFill>
          </w14:textFill>
        </w:rPr>
      </w:pPr>
    </w:p>
    <w:p w14:paraId="78A9C8E4">
      <w:pPr>
        <w:jc w:val="center"/>
        <w:rPr>
          <w:rFonts w:hint="eastAsia" w:cs="Times New Roman" w:asciiTheme="minorEastAsia" w:hAnsiTheme="minorEastAsia"/>
          <w:b/>
          <w:color w:val="000000" w:themeColor="text1"/>
          <w:sz w:val="24"/>
          <w:szCs w:val="24"/>
          <w14:textFill>
            <w14:solidFill>
              <w14:schemeClr w14:val="tx1"/>
            </w14:solidFill>
          </w14:textFill>
        </w:rPr>
      </w:pPr>
    </w:p>
    <w:p w14:paraId="5C7965EF">
      <w:pPr>
        <w:jc w:val="center"/>
        <w:rPr>
          <w:rFonts w:hint="eastAsia" w:cs="Times New Roman" w:asciiTheme="minorEastAsia" w:hAnsiTheme="minorEastAsia"/>
          <w:b/>
          <w:color w:val="000000" w:themeColor="text1"/>
          <w:sz w:val="24"/>
          <w:szCs w:val="24"/>
          <w14:textFill>
            <w14:solidFill>
              <w14:schemeClr w14:val="tx1"/>
            </w14:solidFill>
          </w14:textFill>
        </w:rPr>
      </w:pPr>
    </w:p>
    <w:p w14:paraId="6F57B3F8">
      <w:pPr>
        <w:jc w:val="center"/>
        <w:rPr>
          <w:rFonts w:hint="eastAsia" w:cs="Times New Roman" w:asciiTheme="minorEastAsia" w:hAnsiTheme="minorEastAsia"/>
          <w:b/>
          <w:color w:val="000000" w:themeColor="text1"/>
          <w:sz w:val="24"/>
          <w:szCs w:val="24"/>
          <w14:textFill>
            <w14:solidFill>
              <w14:schemeClr w14:val="tx1"/>
            </w14:solidFill>
          </w14:textFill>
        </w:rPr>
      </w:pPr>
    </w:p>
    <w:p w14:paraId="4C7D5593">
      <w:pPr>
        <w:jc w:val="center"/>
        <w:rPr>
          <w:rFonts w:hint="eastAsia" w:cs="Times New Roman" w:asciiTheme="minorEastAsia" w:hAnsiTheme="minorEastAsia"/>
          <w:b/>
          <w:color w:val="000000" w:themeColor="text1"/>
          <w:sz w:val="24"/>
          <w:szCs w:val="24"/>
          <w14:textFill>
            <w14:solidFill>
              <w14:schemeClr w14:val="tx1"/>
            </w14:solidFill>
          </w14:textFill>
        </w:rPr>
      </w:pPr>
    </w:p>
    <w:p w14:paraId="7226CD99">
      <w:pPr>
        <w:jc w:val="center"/>
        <w:rPr>
          <w:rFonts w:hint="eastAsia" w:cs="Times New Roman" w:asciiTheme="minorEastAsia" w:hAnsiTheme="minorEastAsia"/>
          <w:b/>
          <w:color w:val="000000" w:themeColor="text1"/>
          <w:sz w:val="24"/>
          <w:szCs w:val="24"/>
          <w14:textFill>
            <w14:solidFill>
              <w14:schemeClr w14:val="tx1"/>
            </w14:solidFill>
          </w14:textFill>
        </w:rPr>
      </w:pPr>
    </w:p>
    <w:p w14:paraId="2082455F">
      <w:pPr>
        <w:jc w:val="center"/>
        <w:rPr>
          <w:rFonts w:hint="eastAsia" w:cs="Times New Roman" w:asciiTheme="minorEastAsia" w:hAnsiTheme="minorEastAsia"/>
          <w:b/>
          <w:color w:val="000000" w:themeColor="text1"/>
          <w:sz w:val="24"/>
          <w:szCs w:val="24"/>
          <w14:textFill>
            <w14:solidFill>
              <w14:schemeClr w14:val="tx1"/>
            </w14:solidFill>
          </w14:textFill>
        </w:rPr>
      </w:pPr>
    </w:p>
    <w:p w14:paraId="2049ED63">
      <w:pPr>
        <w:jc w:val="center"/>
        <w:rPr>
          <w:rFonts w:hint="eastAsia" w:cs="Times New Roman" w:asciiTheme="minorEastAsia" w:hAnsiTheme="minorEastAsia"/>
          <w:b/>
          <w:color w:val="000000" w:themeColor="text1"/>
          <w:sz w:val="24"/>
          <w:szCs w:val="24"/>
          <w14:textFill>
            <w14:solidFill>
              <w14:schemeClr w14:val="tx1"/>
            </w14:solidFill>
          </w14:textFill>
        </w:rPr>
      </w:pPr>
    </w:p>
    <w:p w14:paraId="553EE94F">
      <w:pPr>
        <w:jc w:val="center"/>
        <w:rPr>
          <w:rFonts w:hint="eastAsia" w:cs="Times New Roman" w:asciiTheme="minorEastAsia" w:hAnsiTheme="minorEastAsia"/>
          <w:b/>
          <w:color w:val="000000" w:themeColor="text1"/>
          <w:sz w:val="24"/>
          <w:szCs w:val="24"/>
          <w14:textFill>
            <w14:solidFill>
              <w14:schemeClr w14:val="tx1"/>
            </w14:solidFill>
          </w14:textFill>
        </w:rPr>
      </w:pPr>
    </w:p>
    <w:p w14:paraId="32604CA2">
      <w:pPr>
        <w:jc w:val="center"/>
        <w:rPr>
          <w:rFonts w:hint="eastAsia" w:cs="Times New Roman" w:asciiTheme="minorEastAsia" w:hAnsiTheme="minorEastAsia"/>
          <w:b/>
          <w:color w:val="000000" w:themeColor="text1"/>
          <w:sz w:val="24"/>
          <w:szCs w:val="24"/>
          <w14:textFill>
            <w14:solidFill>
              <w14:schemeClr w14:val="tx1"/>
            </w14:solidFill>
          </w14:textFill>
        </w:rPr>
      </w:pPr>
    </w:p>
    <w:p w14:paraId="6F79CB70">
      <w:pPr>
        <w:jc w:val="center"/>
        <w:rPr>
          <w:rFonts w:hint="eastAsia" w:cs="Times New Roman" w:asciiTheme="minorEastAsia" w:hAnsiTheme="minorEastAsia"/>
          <w:b/>
          <w:color w:val="000000" w:themeColor="text1"/>
          <w:sz w:val="24"/>
          <w:szCs w:val="24"/>
          <w14:textFill>
            <w14:solidFill>
              <w14:schemeClr w14:val="tx1"/>
            </w14:solidFill>
          </w14:textFill>
        </w:rPr>
      </w:pPr>
    </w:p>
    <w:p w14:paraId="67E15A2A">
      <w:pPr>
        <w:jc w:val="center"/>
        <w:rPr>
          <w:rFonts w:hint="eastAsia" w:cs="Times New Roman" w:asciiTheme="minorEastAsia" w:hAnsiTheme="minorEastAsia"/>
          <w:b/>
          <w:color w:val="000000" w:themeColor="text1"/>
          <w:sz w:val="24"/>
          <w:szCs w:val="24"/>
          <w14:textFill>
            <w14:solidFill>
              <w14:schemeClr w14:val="tx1"/>
            </w14:solidFill>
          </w14:textFill>
        </w:rPr>
      </w:pPr>
    </w:p>
    <w:p w14:paraId="338E7D78">
      <w:pPr>
        <w:jc w:val="center"/>
        <w:rPr>
          <w:rFonts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w:t>
      </w:r>
      <w:r>
        <w:rPr>
          <w:rFonts w:hint="eastAsia" w:cs="Times New Roman" w:asciiTheme="minorEastAsia" w:hAnsiTheme="minorEastAsia"/>
          <w:b/>
          <w:color w:val="000000" w:themeColor="text1"/>
          <w:sz w:val="24"/>
          <w:szCs w:val="24"/>
          <w:lang w:val="en-US" w:eastAsia="zh-CN"/>
          <w14:textFill>
            <w14:solidFill>
              <w14:schemeClr w14:val="tx1"/>
            </w14:solidFill>
          </w14:textFill>
        </w:rPr>
        <w:t>三</w:t>
      </w:r>
      <w:r>
        <w:rPr>
          <w:rFonts w:hint="eastAsia" w:cs="Times New Roman" w:asciiTheme="minorEastAsia" w:hAnsiTheme="minorEastAsia"/>
          <w:b/>
          <w:color w:val="000000" w:themeColor="text1"/>
          <w:sz w:val="24"/>
          <w:szCs w:val="24"/>
          <w14:textFill>
            <w14:solidFill>
              <w14:schemeClr w14:val="tx1"/>
            </w14:solidFill>
          </w14:textFill>
        </w:rPr>
        <w:t>）近年完成的类似项目情况表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51DA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067780A2">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项目名称</w:t>
            </w:r>
          </w:p>
        </w:tc>
        <w:tc>
          <w:tcPr>
            <w:tcW w:w="6077" w:type="dxa"/>
            <w:tcBorders>
              <w:top w:val="single" w:color="auto" w:sz="4" w:space="0"/>
              <w:left w:val="nil"/>
              <w:bottom w:val="single" w:color="auto" w:sz="4" w:space="0"/>
              <w:right w:val="single" w:color="auto" w:sz="4" w:space="0"/>
            </w:tcBorders>
            <w:vAlign w:val="center"/>
          </w:tcPr>
          <w:p w14:paraId="07387FB6">
            <w:pPr>
              <w:jc w:val="center"/>
              <w:rPr>
                <w:rFonts w:cs="宋体" w:asciiTheme="minorEastAsia" w:hAnsiTheme="minorEastAsia"/>
                <w:color w:val="000000" w:themeColor="text1"/>
                <w:sz w:val="24"/>
                <w14:textFill>
                  <w14:solidFill>
                    <w14:schemeClr w14:val="tx1"/>
                  </w14:solidFill>
                </w14:textFill>
              </w:rPr>
            </w:pPr>
          </w:p>
        </w:tc>
      </w:tr>
      <w:tr w14:paraId="0710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06A6D8E">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项目所在地</w:t>
            </w:r>
          </w:p>
        </w:tc>
        <w:tc>
          <w:tcPr>
            <w:tcW w:w="6077" w:type="dxa"/>
            <w:tcBorders>
              <w:top w:val="single" w:color="auto" w:sz="4" w:space="0"/>
              <w:left w:val="nil"/>
              <w:bottom w:val="single" w:color="auto" w:sz="4" w:space="0"/>
              <w:right w:val="single" w:color="auto" w:sz="4" w:space="0"/>
            </w:tcBorders>
            <w:vAlign w:val="center"/>
          </w:tcPr>
          <w:p w14:paraId="1B4FFB95">
            <w:pPr>
              <w:jc w:val="center"/>
              <w:rPr>
                <w:rFonts w:cs="宋体" w:asciiTheme="minorEastAsia" w:hAnsiTheme="minorEastAsia"/>
                <w:color w:val="000000" w:themeColor="text1"/>
                <w:sz w:val="24"/>
                <w14:textFill>
                  <w14:solidFill>
                    <w14:schemeClr w14:val="tx1"/>
                  </w14:solidFill>
                </w14:textFill>
              </w:rPr>
            </w:pPr>
          </w:p>
        </w:tc>
      </w:tr>
      <w:tr w14:paraId="1BB7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C58C49B">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发包人名称</w:t>
            </w:r>
          </w:p>
        </w:tc>
        <w:tc>
          <w:tcPr>
            <w:tcW w:w="6077" w:type="dxa"/>
            <w:tcBorders>
              <w:top w:val="single" w:color="auto" w:sz="4" w:space="0"/>
              <w:left w:val="nil"/>
              <w:bottom w:val="single" w:color="auto" w:sz="4" w:space="0"/>
              <w:right w:val="single" w:color="auto" w:sz="4" w:space="0"/>
            </w:tcBorders>
            <w:vAlign w:val="center"/>
          </w:tcPr>
          <w:p w14:paraId="1635E26C">
            <w:pPr>
              <w:jc w:val="center"/>
              <w:rPr>
                <w:rFonts w:cs="宋体" w:asciiTheme="minorEastAsia" w:hAnsiTheme="minorEastAsia"/>
                <w:color w:val="000000" w:themeColor="text1"/>
                <w:sz w:val="24"/>
                <w14:textFill>
                  <w14:solidFill>
                    <w14:schemeClr w14:val="tx1"/>
                  </w14:solidFill>
                </w14:textFill>
              </w:rPr>
            </w:pPr>
          </w:p>
        </w:tc>
      </w:tr>
      <w:tr w14:paraId="7360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CF9E0CC">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发包人地址</w:t>
            </w:r>
          </w:p>
        </w:tc>
        <w:tc>
          <w:tcPr>
            <w:tcW w:w="6077" w:type="dxa"/>
            <w:tcBorders>
              <w:top w:val="single" w:color="auto" w:sz="4" w:space="0"/>
              <w:left w:val="nil"/>
              <w:bottom w:val="single" w:color="auto" w:sz="4" w:space="0"/>
              <w:right w:val="single" w:color="auto" w:sz="4" w:space="0"/>
            </w:tcBorders>
            <w:vAlign w:val="center"/>
          </w:tcPr>
          <w:p w14:paraId="7E430E44">
            <w:pPr>
              <w:jc w:val="center"/>
              <w:rPr>
                <w:rFonts w:cs="宋体" w:asciiTheme="minorEastAsia" w:hAnsiTheme="minorEastAsia"/>
                <w:color w:val="000000" w:themeColor="text1"/>
                <w:sz w:val="24"/>
                <w14:textFill>
                  <w14:solidFill>
                    <w14:schemeClr w14:val="tx1"/>
                  </w14:solidFill>
                </w14:textFill>
              </w:rPr>
            </w:pPr>
          </w:p>
        </w:tc>
      </w:tr>
      <w:tr w14:paraId="0365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21BF91D0">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发包人联系人及电话</w:t>
            </w:r>
          </w:p>
        </w:tc>
        <w:tc>
          <w:tcPr>
            <w:tcW w:w="6077" w:type="dxa"/>
            <w:tcBorders>
              <w:top w:val="single" w:color="auto" w:sz="4" w:space="0"/>
              <w:left w:val="nil"/>
              <w:bottom w:val="single" w:color="auto" w:sz="4" w:space="0"/>
              <w:right w:val="single" w:color="auto" w:sz="4" w:space="0"/>
            </w:tcBorders>
            <w:vAlign w:val="center"/>
          </w:tcPr>
          <w:p w14:paraId="53995FFC">
            <w:pPr>
              <w:jc w:val="center"/>
              <w:rPr>
                <w:rFonts w:cs="宋体" w:asciiTheme="minorEastAsia" w:hAnsiTheme="minorEastAsia"/>
                <w:color w:val="000000" w:themeColor="text1"/>
                <w:sz w:val="24"/>
                <w14:textFill>
                  <w14:solidFill>
                    <w14:schemeClr w14:val="tx1"/>
                  </w14:solidFill>
                </w14:textFill>
              </w:rPr>
            </w:pPr>
          </w:p>
        </w:tc>
      </w:tr>
      <w:tr w14:paraId="2284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E3BE06B">
            <w:pPr>
              <w:jc w:val="center"/>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合同价格</w:t>
            </w:r>
            <w:r>
              <w:rPr>
                <w:rFonts w:hint="eastAsia" w:cs="宋体" w:asciiTheme="minorEastAsia" w:hAnsiTheme="minorEastAsia"/>
                <w:color w:val="000000" w:themeColor="text1"/>
                <w:sz w:val="24"/>
                <w:lang w:eastAsia="zh-CN"/>
                <w14:textFill>
                  <w14:solidFill>
                    <w14:schemeClr w14:val="tx1"/>
                  </w14:solidFill>
                </w14:textFill>
              </w:rPr>
              <w:t>（</w:t>
            </w:r>
            <w:r>
              <w:rPr>
                <w:rFonts w:hint="eastAsia" w:cs="宋体" w:asciiTheme="minorEastAsia" w:hAnsiTheme="minorEastAsia"/>
                <w:color w:val="000000" w:themeColor="text1"/>
                <w:sz w:val="24"/>
                <w:lang w:val="en-US" w:eastAsia="zh-CN"/>
                <w14:textFill>
                  <w14:solidFill>
                    <w14:schemeClr w14:val="tx1"/>
                  </w14:solidFill>
                </w14:textFill>
              </w:rPr>
              <w:t>元</w:t>
            </w:r>
            <w:r>
              <w:rPr>
                <w:rFonts w:hint="eastAsia" w:cs="宋体" w:asciiTheme="minorEastAsia" w:hAnsiTheme="minorEastAsia"/>
                <w:color w:val="000000" w:themeColor="text1"/>
                <w:sz w:val="24"/>
                <w:lang w:eastAsia="zh-CN"/>
                <w14:textFill>
                  <w14:solidFill>
                    <w14:schemeClr w14:val="tx1"/>
                  </w14:solidFill>
                </w14:textFill>
              </w:rPr>
              <w:t>）</w:t>
            </w:r>
          </w:p>
        </w:tc>
        <w:tc>
          <w:tcPr>
            <w:tcW w:w="6077" w:type="dxa"/>
            <w:tcBorders>
              <w:top w:val="single" w:color="auto" w:sz="4" w:space="0"/>
              <w:left w:val="nil"/>
              <w:bottom w:val="single" w:color="auto" w:sz="4" w:space="0"/>
              <w:right w:val="single" w:color="auto" w:sz="4" w:space="0"/>
            </w:tcBorders>
            <w:vAlign w:val="center"/>
          </w:tcPr>
          <w:p w14:paraId="01AADD3B">
            <w:pPr>
              <w:jc w:val="center"/>
              <w:rPr>
                <w:rFonts w:cs="宋体" w:asciiTheme="minorEastAsia" w:hAnsiTheme="minorEastAsia"/>
                <w:color w:val="000000" w:themeColor="text1"/>
                <w:sz w:val="24"/>
                <w14:textFill>
                  <w14:solidFill>
                    <w14:schemeClr w14:val="tx1"/>
                  </w14:solidFill>
                </w14:textFill>
              </w:rPr>
            </w:pPr>
          </w:p>
        </w:tc>
      </w:tr>
      <w:tr w14:paraId="3559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8781EF1">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开工日期</w:t>
            </w:r>
          </w:p>
        </w:tc>
        <w:tc>
          <w:tcPr>
            <w:tcW w:w="6077" w:type="dxa"/>
            <w:tcBorders>
              <w:top w:val="single" w:color="auto" w:sz="4" w:space="0"/>
              <w:left w:val="nil"/>
              <w:bottom w:val="single" w:color="auto" w:sz="4" w:space="0"/>
              <w:right w:val="single" w:color="auto" w:sz="4" w:space="0"/>
            </w:tcBorders>
            <w:vAlign w:val="center"/>
          </w:tcPr>
          <w:p w14:paraId="4FA89405">
            <w:pPr>
              <w:jc w:val="center"/>
              <w:rPr>
                <w:rFonts w:cs="宋体" w:asciiTheme="minorEastAsia" w:hAnsiTheme="minorEastAsia"/>
                <w:color w:val="000000" w:themeColor="text1"/>
                <w:sz w:val="24"/>
                <w14:textFill>
                  <w14:solidFill>
                    <w14:schemeClr w14:val="tx1"/>
                  </w14:solidFill>
                </w14:textFill>
              </w:rPr>
            </w:pPr>
          </w:p>
        </w:tc>
      </w:tr>
      <w:tr w14:paraId="02B9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42108717">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竣工日期</w:t>
            </w:r>
          </w:p>
        </w:tc>
        <w:tc>
          <w:tcPr>
            <w:tcW w:w="6077" w:type="dxa"/>
            <w:tcBorders>
              <w:top w:val="single" w:color="auto" w:sz="4" w:space="0"/>
              <w:left w:val="nil"/>
              <w:bottom w:val="single" w:color="auto" w:sz="4" w:space="0"/>
              <w:right w:val="single" w:color="auto" w:sz="4" w:space="0"/>
            </w:tcBorders>
            <w:vAlign w:val="center"/>
          </w:tcPr>
          <w:p w14:paraId="02ADB73C">
            <w:pPr>
              <w:jc w:val="center"/>
              <w:rPr>
                <w:rFonts w:cs="宋体" w:asciiTheme="minorEastAsia" w:hAnsiTheme="minorEastAsia"/>
                <w:color w:val="000000" w:themeColor="text1"/>
                <w:sz w:val="24"/>
                <w14:textFill>
                  <w14:solidFill>
                    <w14:schemeClr w14:val="tx1"/>
                  </w14:solidFill>
                </w14:textFill>
              </w:rPr>
            </w:pPr>
          </w:p>
        </w:tc>
      </w:tr>
      <w:tr w14:paraId="04E1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A2FD961">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承担的工作</w:t>
            </w:r>
          </w:p>
        </w:tc>
        <w:tc>
          <w:tcPr>
            <w:tcW w:w="6077" w:type="dxa"/>
            <w:tcBorders>
              <w:top w:val="single" w:color="auto" w:sz="4" w:space="0"/>
              <w:left w:val="nil"/>
              <w:bottom w:val="single" w:color="auto" w:sz="4" w:space="0"/>
              <w:right w:val="single" w:color="auto" w:sz="4" w:space="0"/>
            </w:tcBorders>
            <w:vAlign w:val="center"/>
          </w:tcPr>
          <w:p w14:paraId="0E4B8013">
            <w:pPr>
              <w:jc w:val="center"/>
              <w:rPr>
                <w:rFonts w:cs="宋体" w:asciiTheme="minorEastAsia" w:hAnsiTheme="minorEastAsia"/>
                <w:color w:val="000000" w:themeColor="text1"/>
                <w:sz w:val="24"/>
                <w14:textFill>
                  <w14:solidFill>
                    <w14:schemeClr w14:val="tx1"/>
                  </w14:solidFill>
                </w14:textFill>
              </w:rPr>
            </w:pPr>
          </w:p>
        </w:tc>
      </w:tr>
      <w:tr w14:paraId="1974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5A2A50E5">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工程质量</w:t>
            </w:r>
          </w:p>
        </w:tc>
        <w:tc>
          <w:tcPr>
            <w:tcW w:w="6077" w:type="dxa"/>
            <w:tcBorders>
              <w:top w:val="single" w:color="auto" w:sz="4" w:space="0"/>
              <w:left w:val="nil"/>
              <w:bottom w:val="single" w:color="auto" w:sz="4" w:space="0"/>
              <w:right w:val="single" w:color="auto" w:sz="4" w:space="0"/>
            </w:tcBorders>
            <w:vAlign w:val="center"/>
          </w:tcPr>
          <w:p w14:paraId="264344FD">
            <w:pPr>
              <w:jc w:val="center"/>
              <w:rPr>
                <w:rFonts w:cs="宋体" w:asciiTheme="minorEastAsia" w:hAnsiTheme="minorEastAsia"/>
                <w:color w:val="000000" w:themeColor="text1"/>
                <w:sz w:val="24"/>
                <w14:textFill>
                  <w14:solidFill>
                    <w14:schemeClr w14:val="tx1"/>
                  </w14:solidFill>
                </w14:textFill>
              </w:rPr>
            </w:pPr>
          </w:p>
        </w:tc>
      </w:tr>
      <w:tr w14:paraId="7C2C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7BB7A8E1">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建造师</w:t>
            </w:r>
          </w:p>
        </w:tc>
        <w:tc>
          <w:tcPr>
            <w:tcW w:w="6077" w:type="dxa"/>
            <w:tcBorders>
              <w:top w:val="single" w:color="auto" w:sz="4" w:space="0"/>
              <w:left w:val="nil"/>
              <w:bottom w:val="single" w:color="auto" w:sz="4" w:space="0"/>
              <w:right w:val="single" w:color="auto" w:sz="4" w:space="0"/>
            </w:tcBorders>
            <w:vAlign w:val="center"/>
          </w:tcPr>
          <w:p w14:paraId="314FF54F">
            <w:pPr>
              <w:jc w:val="center"/>
              <w:rPr>
                <w:rFonts w:cs="宋体" w:asciiTheme="minorEastAsia" w:hAnsiTheme="minorEastAsia"/>
                <w:color w:val="000000" w:themeColor="text1"/>
                <w:sz w:val="24"/>
                <w14:textFill>
                  <w14:solidFill>
                    <w14:schemeClr w14:val="tx1"/>
                  </w14:solidFill>
                </w14:textFill>
              </w:rPr>
            </w:pPr>
          </w:p>
        </w:tc>
      </w:tr>
      <w:tr w14:paraId="713E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04A076A2">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技术负责人</w:t>
            </w:r>
          </w:p>
        </w:tc>
        <w:tc>
          <w:tcPr>
            <w:tcW w:w="6077" w:type="dxa"/>
            <w:tcBorders>
              <w:top w:val="single" w:color="auto" w:sz="4" w:space="0"/>
              <w:left w:val="nil"/>
              <w:bottom w:val="single" w:color="auto" w:sz="4" w:space="0"/>
              <w:right w:val="single" w:color="auto" w:sz="4" w:space="0"/>
            </w:tcBorders>
            <w:vAlign w:val="center"/>
          </w:tcPr>
          <w:p w14:paraId="732F0861">
            <w:pPr>
              <w:jc w:val="center"/>
              <w:rPr>
                <w:rFonts w:cs="宋体" w:asciiTheme="minorEastAsia" w:hAnsiTheme="minorEastAsia"/>
                <w:color w:val="000000" w:themeColor="text1"/>
                <w:sz w:val="24"/>
                <w14:textFill>
                  <w14:solidFill>
                    <w14:schemeClr w14:val="tx1"/>
                  </w14:solidFill>
                </w14:textFill>
              </w:rPr>
            </w:pPr>
          </w:p>
        </w:tc>
      </w:tr>
      <w:tr w14:paraId="4823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E86710D">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总监理工程师及电话</w:t>
            </w:r>
          </w:p>
        </w:tc>
        <w:tc>
          <w:tcPr>
            <w:tcW w:w="6077" w:type="dxa"/>
            <w:tcBorders>
              <w:top w:val="single" w:color="auto" w:sz="4" w:space="0"/>
              <w:left w:val="nil"/>
              <w:bottom w:val="single" w:color="auto" w:sz="4" w:space="0"/>
              <w:right w:val="single" w:color="auto" w:sz="4" w:space="0"/>
            </w:tcBorders>
            <w:vAlign w:val="center"/>
          </w:tcPr>
          <w:p w14:paraId="7EA5D4B1">
            <w:pPr>
              <w:jc w:val="center"/>
              <w:rPr>
                <w:rFonts w:cs="宋体" w:asciiTheme="minorEastAsia" w:hAnsiTheme="minorEastAsia"/>
                <w:color w:val="000000" w:themeColor="text1"/>
                <w:sz w:val="24"/>
                <w14:textFill>
                  <w14:solidFill>
                    <w14:schemeClr w14:val="tx1"/>
                  </w14:solidFill>
                </w14:textFill>
              </w:rPr>
            </w:pPr>
          </w:p>
        </w:tc>
      </w:tr>
      <w:tr w14:paraId="3DBD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BB6C51A">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项目描述</w:t>
            </w:r>
          </w:p>
        </w:tc>
        <w:tc>
          <w:tcPr>
            <w:tcW w:w="6077" w:type="dxa"/>
            <w:tcBorders>
              <w:top w:val="single" w:color="auto" w:sz="4" w:space="0"/>
              <w:left w:val="nil"/>
              <w:bottom w:val="single" w:color="auto" w:sz="4" w:space="0"/>
              <w:right w:val="single" w:color="auto" w:sz="4" w:space="0"/>
            </w:tcBorders>
            <w:vAlign w:val="center"/>
          </w:tcPr>
          <w:p w14:paraId="6C913E94">
            <w:pPr>
              <w:jc w:val="center"/>
              <w:rPr>
                <w:rFonts w:cs="宋体" w:asciiTheme="minorEastAsia" w:hAnsiTheme="minorEastAsia"/>
                <w:color w:val="000000" w:themeColor="text1"/>
                <w:sz w:val="24"/>
                <w14:textFill>
                  <w14:solidFill>
                    <w14:schemeClr w14:val="tx1"/>
                  </w14:solidFill>
                </w14:textFill>
              </w:rPr>
            </w:pPr>
          </w:p>
        </w:tc>
      </w:tr>
      <w:tr w14:paraId="4073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84C20A5">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备注</w:t>
            </w:r>
          </w:p>
        </w:tc>
        <w:tc>
          <w:tcPr>
            <w:tcW w:w="6077" w:type="dxa"/>
            <w:tcBorders>
              <w:top w:val="single" w:color="auto" w:sz="4" w:space="0"/>
              <w:left w:val="nil"/>
              <w:bottom w:val="single" w:color="auto" w:sz="4" w:space="0"/>
              <w:right w:val="single" w:color="auto" w:sz="4" w:space="0"/>
            </w:tcBorders>
            <w:vAlign w:val="center"/>
          </w:tcPr>
          <w:p w14:paraId="3CB68670">
            <w:pPr>
              <w:jc w:val="center"/>
              <w:rPr>
                <w:rFonts w:cs="宋体" w:asciiTheme="minorEastAsia" w:hAnsiTheme="minorEastAsia"/>
                <w:color w:val="000000" w:themeColor="text1"/>
                <w:sz w:val="24"/>
                <w14:textFill>
                  <w14:solidFill>
                    <w14:schemeClr w14:val="tx1"/>
                  </w14:solidFill>
                </w14:textFill>
              </w:rPr>
            </w:pPr>
          </w:p>
        </w:tc>
      </w:tr>
    </w:tbl>
    <w:p w14:paraId="762C8249">
      <w:pPr>
        <w:spacing w:line="380" w:lineRule="exact"/>
        <w:ind w:left="720" w:hanging="720" w:hangingChars="30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备注：本表后附中标（成交）通知书</w:t>
      </w:r>
      <w:r>
        <w:rPr>
          <w:rFonts w:hint="eastAsia" w:cs="宋体" w:asciiTheme="minorEastAsia" w:hAnsiTheme="minorEastAsia"/>
          <w:color w:val="000000" w:themeColor="text1"/>
          <w:sz w:val="24"/>
          <w:lang w:val="en-US" w:eastAsia="zh-CN"/>
          <w14:textFill>
            <w14:solidFill>
              <w14:schemeClr w14:val="tx1"/>
            </w14:solidFill>
          </w14:textFill>
        </w:rPr>
        <w:t>和</w:t>
      </w:r>
      <w:r>
        <w:rPr>
          <w:rFonts w:hint="eastAsia" w:cs="宋体" w:asciiTheme="minorEastAsia" w:hAnsiTheme="minorEastAsia"/>
          <w:color w:val="000000" w:themeColor="text1"/>
          <w:sz w:val="24"/>
          <w14:textFill>
            <w14:solidFill>
              <w14:schemeClr w14:val="tx1"/>
            </w14:solidFill>
          </w14:textFill>
        </w:rPr>
        <w:t>合同协议书的扫描件，具体年份要求见响应人须知前附表。每张表格只填写一个项目，并标明序号。</w:t>
      </w:r>
    </w:p>
    <w:p w14:paraId="0DE683CD">
      <w:pPr>
        <w:keepNext/>
        <w:keepLines/>
        <w:spacing w:before="280" w:after="290" w:line="420" w:lineRule="exact"/>
        <w:jc w:val="center"/>
        <w:outlineLvl w:val="3"/>
        <w:rPr>
          <w:rFonts w:cs="宋体" w:asciiTheme="minorEastAsia" w:hAnsiTheme="minorEastAsia"/>
          <w:b/>
          <w:bCs/>
          <w:color w:val="000000" w:themeColor="text1"/>
          <w:sz w:val="30"/>
          <w:szCs w:val="30"/>
          <w14:textFill>
            <w14:solidFill>
              <w14:schemeClr w14:val="tx1"/>
            </w14:solidFill>
          </w14:textFill>
        </w:rPr>
      </w:pPr>
      <w:r>
        <w:rPr>
          <w:rFonts w:cs="宋体" w:asciiTheme="minorEastAsia" w:hAnsiTheme="minorEastAsia"/>
          <w:b/>
          <w:bCs/>
          <w:color w:val="000000" w:themeColor="text1"/>
          <w:sz w:val="30"/>
          <w:szCs w:val="30"/>
          <w14:textFill>
            <w14:solidFill>
              <w14:schemeClr w14:val="tx1"/>
            </w14:solidFill>
          </w14:textFill>
        </w:rPr>
        <w:br w:type="page"/>
      </w:r>
      <w:r>
        <w:rPr>
          <w:rFonts w:hint="eastAsia" w:cs="宋体" w:asciiTheme="minorEastAsia" w:hAnsiTheme="minorEastAsia"/>
          <w:b/>
          <w:bCs/>
          <w:color w:val="000000" w:themeColor="text1"/>
          <w:sz w:val="24"/>
          <w:szCs w:val="24"/>
          <w14:textFill>
            <w14:solidFill>
              <w14:schemeClr w14:val="tx1"/>
            </w14:solidFill>
          </w14:textFill>
        </w:rPr>
        <w:t>（</w:t>
      </w:r>
      <w:r>
        <w:rPr>
          <w:rFonts w:hint="eastAsia" w:cs="宋体" w:asciiTheme="minorEastAsia" w:hAnsiTheme="minorEastAsia"/>
          <w:b/>
          <w:bCs/>
          <w:color w:val="000000" w:themeColor="text1"/>
          <w:sz w:val="24"/>
          <w:szCs w:val="24"/>
          <w:lang w:val="en-US" w:eastAsia="zh-CN"/>
          <w14:textFill>
            <w14:solidFill>
              <w14:schemeClr w14:val="tx1"/>
            </w14:solidFill>
          </w14:textFill>
        </w:rPr>
        <w:t>四</w:t>
      </w:r>
      <w:r>
        <w:rPr>
          <w:rFonts w:hint="eastAsia" w:cs="宋体" w:asciiTheme="minorEastAsia" w:hAnsiTheme="minorEastAsia"/>
          <w:b/>
          <w:bCs/>
          <w:color w:val="000000" w:themeColor="text1"/>
          <w:sz w:val="24"/>
          <w:szCs w:val="24"/>
          <w14:textFill>
            <w14:solidFill>
              <w14:schemeClr w14:val="tx1"/>
            </w14:solidFill>
          </w14:textFill>
        </w:rPr>
        <w:t>）正在施工的和新承接的项目情况表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283C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D52781F">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项目名称</w:t>
            </w:r>
          </w:p>
        </w:tc>
        <w:tc>
          <w:tcPr>
            <w:tcW w:w="6095" w:type="dxa"/>
            <w:tcBorders>
              <w:top w:val="single" w:color="auto" w:sz="4" w:space="0"/>
              <w:left w:val="nil"/>
              <w:bottom w:val="single" w:color="auto" w:sz="4" w:space="0"/>
              <w:right w:val="single" w:color="auto" w:sz="4" w:space="0"/>
            </w:tcBorders>
            <w:vAlign w:val="center"/>
          </w:tcPr>
          <w:p w14:paraId="148FC3BA">
            <w:pPr>
              <w:jc w:val="center"/>
              <w:rPr>
                <w:rFonts w:cs="宋体" w:asciiTheme="minorEastAsia" w:hAnsiTheme="minorEastAsia"/>
                <w:color w:val="000000" w:themeColor="text1"/>
                <w:sz w:val="24"/>
                <w14:textFill>
                  <w14:solidFill>
                    <w14:schemeClr w14:val="tx1"/>
                  </w14:solidFill>
                </w14:textFill>
              </w:rPr>
            </w:pPr>
          </w:p>
        </w:tc>
      </w:tr>
      <w:tr w14:paraId="4760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D6FBE5F">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项目所在地</w:t>
            </w:r>
          </w:p>
        </w:tc>
        <w:tc>
          <w:tcPr>
            <w:tcW w:w="6095" w:type="dxa"/>
            <w:tcBorders>
              <w:top w:val="single" w:color="auto" w:sz="4" w:space="0"/>
              <w:left w:val="nil"/>
              <w:bottom w:val="single" w:color="auto" w:sz="4" w:space="0"/>
              <w:right w:val="single" w:color="auto" w:sz="4" w:space="0"/>
            </w:tcBorders>
            <w:vAlign w:val="center"/>
          </w:tcPr>
          <w:p w14:paraId="07C27B7E">
            <w:pPr>
              <w:jc w:val="center"/>
              <w:rPr>
                <w:rFonts w:cs="宋体" w:asciiTheme="minorEastAsia" w:hAnsiTheme="minorEastAsia"/>
                <w:color w:val="000000" w:themeColor="text1"/>
                <w:sz w:val="24"/>
                <w14:textFill>
                  <w14:solidFill>
                    <w14:schemeClr w14:val="tx1"/>
                  </w14:solidFill>
                </w14:textFill>
              </w:rPr>
            </w:pPr>
          </w:p>
        </w:tc>
      </w:tr>
      <w:tr w14:paraId="65F8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5690C33">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发包人名称</w:t>
            </w:r>
          </w:p>
        </w:tc>
        <w:tc>
          <w:tcPr>
            <w:tcW w:w="6095" w:type="dxa"/>
            <w:tcBorders>
              <w:top w:val="single" w:color="auto" w:sz="4" w:space="0"/>
              <w:left w:val="nil"/>
              <w:bottom w:val="single" w:color="auto" w:sz="4" w:space="0"/>
              <w:right w:val="single" w:color="auto" w:sz="4" w:space="0"/>
            </w:tcBorders>
            <w:vAlign w:val="center"/>
          </w:tcPr>
          <w:p w14:paraId="73D5C11F">
            <w:pPr>
              <w:jc w:val="center"/>
              <w:rPr>
                <w:rFonts w:cs="宋体" w:asciiTheme="minorEastAsia" w:hAnsiTheme="minorEastAsia"/>
                <w:color w:val="000000" w:themeColor="text1"/>
                <w:sz w:val="24"/>
                <w14:textFill>
                  <w14:solidFill>
                    <w14:schemeClr w14:val="tx1"/>
                  </w14:solidFill>
                </w14:textFill>
              </w:rPr>
            </w:pPr>
          </w:p>
        </w:tc>
      </w:tr>
      <w:tr w14:paraId="1550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39F342F">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发包人地址</w:t>
            </w:r>
          </w:p>
        </w:tc>
        <w:tc>
          <w:tcPr>
            <w:tcW w:w="6095" w:type="dxa"/>
            <w:tcBorders>
              <w:top w:val="single" w:color="auto" w:sz="4" w:space="0"/>
              <w:left w:val="nil"/>
              <w:bottom w:val="single" w:color="auto" w:sz="4" w:space="0"/>
              <w:right w:val="single" w:color="auto" w:sz="4" w:space="0"/>
            </w:tcBorders>
            <w:vAlign w:val="center"/>
          </w:tcPr>
          <w:p w14:paraId="52C79B98">
            <w:pPr>
              <w:jc w:val="center"/>
              <w:rPr>
                <w:rFonts w:cs="宋体" w:asciiTheme="minorEastAsia" w:hAnsiTheme="minorEastAsia"/>
                <w:color w:val="000000" w:themeColor="text1"/>
                <w:sz w:val="24"/>
                <w14:textFill>
                  <w14:solidFill>
                    <w14:schemeClr w14:val="tx1"/>
                  </w14:solidFill>
                </w14:textFill>
              </w:rPr>
            </w:pPr>
          </w:p>
        </w:tc>
      </w:tr>
      <w:tr w14:paraId="7804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0C63A11">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发包人电话</w:t>
            </w:r>
          </w:p>
        </w:tc>
        <w:tc>
          <w:tcPr>
            <w:tcW w:w="6095" w:type="dxa"/>
            <w:tcBorders>
              <w:top w:val="single" w:color="auto" w:sz="4" w:space="0"/>
              <w:left w:val="nil"/>
              <w:bottom w:val="single" w:color="auto" w:sz="4" w:space="0"/>
              <w:right w:val="single" w:color="auto" w:sz="4" w:space="0"/>
            </w:tcBorders>
            <w:vAlign w:val="center"/>
          </w:tcPr>
          <w:p w14:paraId="7C4EE03F">
            <w:pPr>
              <w:jc w:val="center"/>
              <w:rPr>
                <w:rFonts w:cs="宋体" w:asciiTheme="minorEastAsia" w:hAnsiTheme="minorEastAsia"/>
                <w:color w:val="000000" w:themeColor="text1"/>
                <w:sz w:val="24"/>
                <w14:textFill>
                  <w14:solidFill>
                    <w14:schemeClr w14:val="tx1"/>
                  </w14:solidFill>
                </w14:textFill>
              </w:rPr>
            </w:pPr>
          </w:p>
        </w:tc>
      </w:tr>
      <w:tr w14:paraId="50B1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B3C4CFC">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签约合同价</w:t>
            </w:r>
          </w:p>
        </w:tc>
        <w:tc>
          <w:tcPr>
            <w:tcW w:w="6095" w:type="dxa"/>
            <w:tcBorders>
              <w:top w:val="single" w:color="auto" w:sz="4" w:space="0"/>
              <w:left w:val="nil"/>
              <w:bottom w:val="single" w:color="auto" w:sz="4" w:space="0"/>
              <w:right w:val="single" w:color="auto" w:sz="4" w:space="0"/>
            </w:tcBorders>
            <w:vAlign w:val="center"/>
          </w:tcPr>
          <w:p w14:paraId="6CB4A1AF">
            <w:pPr>
              <w:jc w:val="center"/>
              <w:rPr>
                <w:rFonts w:cs="宋体" w:asciiTheme="minorEastAsia" w:hAnsiTheme="minorEastAsia"/>
                <w:color w:val="000000" w:themeColor="text1"/>
                <w:sz w:val="24"/>
                <w14:textFill>
                  <w14:solidFill>
                    <w14:schemeClr w14:val="tx1"/>
                  </w14:solidFill>
                </w14:textFill>
              </w:rPr>
            </w:pPr>
          </w:p>
        </w:tc>
      </w:tr>
      <w:tr w14:paraId="7844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26DF87E">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开工日期</w:t>
            </w:r>
          </w:p>
        </w:tc>
        <w:tc>
          <w:tcPr>
            <w:tcW w:w="6095" w:type="dxa"/>
            <w:tcBorders>
              <w:top w:val="single" w:color="auto" w:sz="4" w:space="0"/>
              <w:left w:val="nil"/>
              <w:bottom w:val="single" w:color="auto" w:sz="4" w:space="0"/>
              <w:right w:val="single" w:color="auto" w:sz="4" w:space="0"/>
            </w:tcBorders>
            <w:vAlign w:val="center"/>
          </w:tcPr>
          <w:p w14:paraId="5389297D">
            <w:pPr>
              <w:jc w:val="center"/>
              <w:rPr>
                <w:rFonts w:cs="宋体" w:asciiTheme="minorEastAsia" w:hAnsiTheme="minorEastAsia"/>
                <w:color w:val="000000" w:themeColor="text1"/>
                <w:sz w:val="24"/>
                <w14:textFill>
                  <w14:solidFill>
                    <w14:schemeClr w14:val="tx1"/>
                  </w14:solidFill>
                </w14:textFill>
              </w:rPr>
            </w:pPr>
          </w:p>
        </w:tc>
      </w:tr>
      <w:tr w14:paraId="74B3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7B2E4AA">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计划竣工日期</w:t>
            </w:r>
          </w:p>
        </w:tc>
        <w:tc>
          <w:tcPr>
            <w:tcW w:w="6095" w:type="dxa"/>
            <w:tcBorders>
              <w:top w:val="single" w:color="auto" w:sz="4" w:space="0"/>
              <w:left w:val="nil"/>
              <w:bottom w:val="single" w:color="auto" w:sz="4" w:space="0"/>
              <w:right w:val="single" w:color="auto" w:sz="4" w:space="0"/>
            </w:tcBorders>
            <w:vAlign w:val="center"/>
          </w:tcPr>
          <w:p w14:paraId="563F781C">
            <w:pPr>
              <w:jc w:val="center"/>
              <w:rPr>
                <w:rFonts w:cs="宋体" w:asciiTheme="minorEastAsia" w:hAnsiTheme="minorEastAsia"/>
                <w:color w:val="000000" w:themeColor="text1"/>
                <w:sz w:val="24"/>
                <w14:textFill>
                  <w14:solidFill>
                    <w14:schemeClr w14:val="tx1"/>
                  </w14:solidFill>
                </w14:textFill>
              </w:rPr>
            </w:pPr>
          </w:p>
        </w:tc>
      </w:tr>
      <w:tr w14:paraId="224F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3D2517A">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承担的工作</w:t>
            </w:r>
          </w:p>
        </w:tc>
        <w:tc>
          <w:tcPr>
            <w:tcW w:w="6095" w:type="dxa"/>
            <w:tcBorders>
              <w:top w:val="single" w:color="auto" w:sz="4" w:space="0"/>
              <w:left w:val="nil"/>
              <w:bottom w:val="single" w:color="auto" w:sz="4" w:space="0"/>
              <w:right w:val="single" w:color="auto" w:sz="4" w:space="0"/>
            </w:tcBorders>
            <w:vAlign w:val="center"/>
          </w:tcPr>
          <w:p w14:paraId="49E01468">
            <w:pPr>
              <w:jc w:val="center"/>
              <w:rPr>
                <w:rFonts w:cs="宋体" w:asciiTheme="minorEastAsia" w:hAnsiTheme="minorEastAsia"/>
                <w:color w:val="000000" w:themeColor="text1"/>
                <w:sz w:val="24"/>
                <w14:textFill>
                  <w14:solidFill>
                    <w14:schemeClr w14:val="tx1"/>
                  </w14:solidFill>
                </w14:textFill>
              </w:rPr>
            </w:pPr>
          </w:p>
        </w:tc>
      </w:tr>
      <w:tr w14:paraId="0226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E36710A">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工程质量</w:t>
            </w:r>
          </w:p>
        </w:tc>
        <w:tc>
          <w:tcPr>
            <w:tcW w:w="6095" w:type="dxa"/>
            <w:tcBorders>
              <w:top w:val="single" w:color="auto" w:sz="4" w:space="0"/>
              <w:left w:val="nil"/>
              <w:bottom w:val="single" w:color="auto" w:sz="4" w:space="0"/>
              <w:right w:val="single" w:color="auto" w:sz="4" w:space="0"/>
            </w:tcBorders>
            <w:vAlign w:val="center"/>
          </w:tcPr>
          <w:p w14:paraId="3A88C3A6">
            <w:pPr>
              <w:jc w:val="center"/>
              <w:rPr>
                <w:rFonts w:cs="宋体" w:asciiTheme="minorEastAsia" w:hAnsiTheme="minorEastAsia"/>
                <w:color w:val="000000" w:themeColor="text1"/>
                <w:sz w:val="24"/>
                <w14:textFill>
                  <w14:solidFill>
                    <w14:schemeClr w14:val="tx1"/>
                  </w14:solidFill>
                </w14:textFill>
              </w:rPr>
            </w:pPr>
          </w:p>
        </w:tc>
      </w:tr>
      <w:tr w14:paraId="6C3A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5BB8554">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建造师</w:t>
            </w:r>
          </w:p>
        </w:tc>
        <w:tc>
          <w:tcPr>
            <w:tcW w:w="6095" w:type="dxa"/>
            <w:tcBorders>
              <w:top w:val="single" w:color="auto" w:sz="4" w:space="0"/>
              <w:left w:val="nil"/>
              <w:bottom w:val="single" w:color="auto" w:sz="4" w:space="0"/>
              <w:right w:val="single" w:color="auto" w:sz="4" w:space="0"/>
            </w:tcBorders>
            <w:vAlign w:val="center"/>
          </w:tcPr>
          <w:p w14:paraId="798C301D">
            <w:pPr>
              <w:jc w:val="center"/>
              <w:rPr>
                <w:rFonts w:cs="宋体" w:asciiTheme="minorEastAsia" w:hAnsiTheme="minorEastAsia"/>
                <w:color w:val="000000" w:themeColor="text1"/>
                <w:sz w:val="24"/>
                <w14:textFill>
                  <w14:solidFill>
                    <w14:schemeClr w14:val="tx1"/>
                  </w14:solidFill>
                </w14:textFill>
              </w:rPr>
            </w:pPr>
          </w:p>
        </w:tc>
      </w:tr>
      <w:tr w14:paraId="4F5F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14370A1">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技术负责人</w:t>
            </w:r>
          </w:p>
        </w:tc>
        <w:tc>
          <w:tcPr>
            <w:tcW w:w="6095" w:type="dxa"/>
            <w:tcBorders>
              <w:top w:val="single" w:color="auto" w:sz="4" w:space="0"/>
              <w:left w:val="nil"/>
              <w:bottom w:val="single" w:color="auto" w:sz="4" w:space="0"/>
              <w:right w:val="single" w:color="auto" w:sz="4" w:space="0"/>
            </w:tcBorders>
            <w:vAlign w:val="center"/>
          </w:tcPr>
          <w:p w14:paraId="7AFC2D44">
            <w:pPr>
              <w:jc w:val="center"/>
              <w:rPr>
                <w:rFonts w:cs="宋体" w:asciiTheme="minorEastAsia" w:hAnsiTheme="minorEastAsia"/>
                <w:color w:val="000000" w:themeColor="text1"/>
                <w:sz w:val="24"/>
                <w14:textFill>
                  <w14:solidFill>
                    <w14:schemeClr w14:val="tx1"/>
                  </w14:solidFill>
                </w14:textFill>
              </w:rPr>
            </w:pPr>
          </w:p>
        </w:tc>
      </w:tr>
      <w:tr w14:paraId="22B0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E7D8136">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总监理工程师及电话</w:t>
            </w:r>
          </w:p>
        </w:tc>
        <w:tc>
          <w:tcPr>
            <w:tcW w:w="6095" w:type="dxa"/>
            <w:tcBorders>
              <w:top w:val="single" w:color="auto" w:sz="4" w:space="0"/>
              <w:left w:val="nil"/>
              <w:bottom w:val="single" w:color="auto" w:sz="4" w:space="0"/>
              <w:right w:val="single" w:color="auto" w:sz="4" w:space="0"/>
            </w:tcBorders>
            <w:vAlign w:val="center"/>
          </w:tcPr>
          <w:p w14:paraId="551B71D9">
            <w:pPr>
              <w:jc w:val="center"/>
              <w:rPr>
                <w:rFonts w:cs="宋体" w:asciiTheme="minorEastAsia" w:hAnsiTheme="minorEastAsia"/>
                <w:color w:val="000000" w:themeColor="text1"/>
                <w:sz w:val="24"/>
                <w14:textFill>
                  <w14:solidFill>
                    <w14:schemeClr w14:val="tx1"/>
                  </w14:solidFill>
                </w14:textFill>
              </w:rPr>
            </w:pPr>
          </w:p>
        </w:tc>
      </w:tr>
      <w:tr w14:paraId="2F48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D83EE93">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项目描述</w:t>
            </w:r>
          </w:p>
        </w:tc>
        <w:tc>
          <w:tcPr>
            <w:tcW w:w="6095" w:type="dxa"/>
            <w:tcBorders>
              <w:top w:val="single" w:color="auto" w:sz="4" w:space="0"/>
              <w:left w:val="nil"/>
              <w:bottom w:val="single" w:color="auto" w:sz="4" w:space="0"/>
              <w:right w:val="single" w:color="auto" w:sz="4" w:space="0"/>
            </w:tcBorders>
            <w:vAlign w:val="center"/>
          </w:tcPr>
          <w:p w14:paraId="74A13CA7">
            <w:pPr>
              <w:jc w:val="center"/>
              <w:rPr>
                <w:rFonts w:cs="宋体" w:asciiTheme="minorEastAsia" w:hAnsiTheme="minorEastAsia"/>
                <w:color w:val="000000" w:themeColor="text1"/>
                <w:sz w:val="24"/>
                <w14:textFill>
                  <w14:solidFill>
                    <w14:schemeClr w14:val="tx1"/>
                  </w14:solidFill>
                </w14:textFill>
              </w:rPr>
            </w:pPr>
          </w:p>
        </w:tc>
      </w:tr>
      <w:tr w14:paraId="5445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0921D26">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备注</w:t>
            </w:r>
          </w:p>
        </w:tc>
        <w:tc>
          <w:tcPr>
            <w:tcW w:w="6095" w:type="dxa"/>
            <w:tcBorders>
              <w:top w:val="single" w:color="auto" w:sz="4" w:space="0"/>
              <w:left w:val="nil"/>
              <w:bottom w:val="single" w:color="auto" w:sz="4" w:space="0"/>
              <w:right w:val="single" w:color="auto" w:sz="4" w:space="0"/>
            </w:tcBorders>
            <w:vAlign w:val="center"/>
          </w:tcPr>
          <w:p w14:paraId="44DA253A">
            <w:pPr>
              <w:jc w:val="center"/>
              <w:rPr>
                <w:rFonts w:cs="宋体" w:asciiTheme="minorEastAsia" w:hAnsiTheme="minorEastAsia"/>
                <w:color w:val="000000" w:themeColor="text1"/>
                <w:sz w:val="24"/>
                <w14:textFill>
                  <w14:solidFill>
                    <w14:schemeClr w14:val="tx1"/>
                  </w14:solidFill>
                </w14:textFill>
              </w:rPr>
            </w:pPr>
          </w:p>
        </w:tc>
      </w:tr>
    </w:tbl>
    <w:p w14:paraId="2948C5EC">
      <w:pPr>
        <w:spacing w:line="380" w:lineRule="exac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备注：每张表格只填写一个项目，并标明序号。</w:t>
      </w:r>
    </w:p>
    <w:p w14:paraId="58E406FE">
      <w:pPr>
        <w:rPr>
          <w:rFonts w:cs="Times New Roman" w:asciiTheme="minorEastAsia" w:hAnsiTheme="minorEastAsia"/>
          <w:color w:val="000000" w:themeColor="text1"/>
          <w14:textFill>
            <w14:solidFill>
              <w14:schemeClr w14:val="tx1"/>
            </w14:solidFill>
          </w14:textFill>
        </w:rPr>
      </w:pPr>
    </w:p>
    <w:p w14:paraId="159D2815">
      <w:pPr>
        <w:rPr>
          <w:rFonts w:cs="Times New Roman" w:asciiTheme="minorEastAsia" w:hAnsiTheme="minorEastAsia"/>
          <w:color w:val="000000" w:themeColor="text1"/>
          <w14:textFill>
            <w14:solidFill>
              <w14:schemeClr w14:val="tx1"/>
            </w14:solidFill>
          </w14:textFill>
        </w:rPr>
      </w:pPr>
      <w:r>
        <w:rPr>
          <w:rFonts w:cs="Times New Roman" w:asciiTheme="minorEastAsia" w:hAnsiTheme="minorEastAsia"/>
          <w:color w:val="000000" w:themeColor="text1"/>
          <w14:textFill>
            <w14:solidFill>
              <w14:schemeClr w14:val="tx1"/>
            </w14:solidFill>
          </w14:textFill>
        </w:rPr>
        <w:br w:type="page"/>
      </w:r>
    </w:p>
    <w:p w14:paraId="02FD2273">
      <w:pPr>
        <w:spacing w:line="480" w:lineRule="exact"/>
        <w:jc w:val="center"/>
        <w:textAlignment w:val="center"/>
        <w:rPr>
          <w:rFonts w:cs="Times New Roman"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w:t>
      </w:r>
      <w:r>
        <w:rPr>
          <w:rFonts w:hint="eastAsia" w:cs="宋体" w:asciiTheme="minorEastAsia" w:hAnsiTheme="minorEastAsia"/>
          <w:b/>
          <w:bCs/>
          <w:color w:val="000000" w:themeColor="text1"/>
          <w:sz w:val="24"/>
          <w:szCs w:val="24"/>
          <w:lang w:val="en-US" w:eastAsia="zh-CN"/>
          <w14:textFill>
            <w14:solidFill>
              <w14:schemeClr w14:val="tx1"/>
            </w14:solidFill>
          </w14:textFill>
        </w:rPr>
        <w:t>五</w:t>
      </w:r>
      <w:r>
        <w:rPr>
          <w:rFonts w:hint="eastAsia" w:cs="宋体" w:asciiTheme="minorEastAsia" w:hAnsiTheme="minorEastAsia"/>
          <w:b/>
          <w:bCs/>
          <w:color w:val="000000" w:themeColor="text1"/>
          <w:sz w:val="24"/>
          <w:szCs w:val="24"/>
          <w14:textFill>
            <w14:solidFill>
              <w14:schemeClr w14:val="tx1"/>
            </w14:solidFill>
          </w14:textFill>
        </w:rPr>
        <w:t>）其他资格审查资料</w:t>
      </w:r>
      <w:r>
        <w:rPr>
          <w:rFonts w:hint="eastAsia" w:cs="宋体" w:asciiTheme="minorEastAsia" w:hAnsiTheme="minorEastAsia"/>
          <w:b/>
          <w:bCs/>
          <w:color w:val="000000" w:themeColor="text1"/>
          <w:sz w:val="30"/>
          <w:szCs w:val="30"/>
          <w14:textFill>
            <w14:solidFill>
              <w14:schemeClr w14:val="tx1"/>
            </w14:solidFill>
          </w14:textFill>
        </w:rPr>
        <w:br w:type="page"/>
      </w:r>
      <w:r>
        <w:rPr>
          <w:rFonts w:hint="eastAsia" w:cs="宋体" w:asciiTheme="minorEastAsia" w:hAnsiTheme="minorEastAsia"/>
          <w:b/>
          <w:bCs/>
          <w:color w:val="000000" w:themeColor="text1"/>
          <w:sz w:val="30"/>
          <w:szCs w:val="30"/>
          <w14:textFill>
            <w14:solidFill>
              <w14:schemeClr w14:val="tx1"/>
            </w14:solidFill>
          </w14:textFill>
        </w:rPr>
        <w:t>九、其他资料</w:t>
      </w:r>
    </w:p>
    <w:p w14:paraId="228A7B1C">
      <w:pPr>
        <w:spacing w:line="480" w:lineRule="auto"/>
        <w:jc w:val="center"/>
        <w:outlineLvl w:val="0"/>
        <w:rPr>
          <w:rFonts w:cs="Times New Roman" w:asciiTheme="minorEastAsia" w:hAnsiTheme="minorEastAsia"/>
          <w:bCs/>
          <w:color w:val="000000" w:themeColor="text1"/>
          <w:sz w:val="24"/>
          <w:szCs w:val="24"/>
          <w14:textFill>
            <w14:solidFill>
              <w14:schemeClr w14:val="tx1"/>
            </w14:solidFill>
          </w14:textFill>
        </w:rPr>
      </w:pPr>
      <w:bookmarkStart w:id="223" w:name="_Toc3760"/>
      <w:bookmarkStart w:id="224" w:name="_Toc2121"/>
      <w:bookmarkStart w:id="225" w:name="_Toc23813"/>
      <w:r>
        <w:rPr>
          <w:rFonts w:hint="eastAsia" w:cs="Times New Roman" w:asciiTheme="minorEastAsia" w:hAnsiTheme="minorEastAsia"/>
          <w:bCs/>
          <w:color w:val="000000" w:themeColor="text1"/>
          <w:sz w:val="24"/>
          <w:szCs w:val="24"/>
          <w14:textFill>
            <w14:solidFill>
              <w14:schemeClr w14:val="tx1"/>
            </w14:solidFill>
          </w14:textFill>
        </w:rPr>
        <w:t>响应人认为有利于投标的其他证明资料附后。</w:t>
      </w:r>
      <w:bookmarkEnd w:id="223"/>
      <w:bookmarkEnd w:id="224"/>
      <w:bookmarkEnd w:id="225"/>
    </w:p>
    <w:p w14:paraId="26A2FBB5">
      <w:pPr>
        <w:rPr>
          <w:rFonts w:cs="Times New Roman" w:asciiTheme="minorEastAsia" w:hAnsiTheme="minorEastAsia"/>
          <w:color w:val="000000" w:themeColor="text1"/>
          <w14:textFill>
            <w14:solidFill>
              <w14:schemeClr w14:val="tx1"/>
            </w14:solidFill>
          </w14:textFill>
        </w:rPr>
      </w:pPr>
    </w:p>
    <w:p w14:paraId="78C82964">
      <w:pPr>
        <w:rPr>
          <w:rFonts w:cs="Times New Roman" w:asciiTheme="minorEastAsia" w:hAnsiTheme="minorEastAsia"/>
          <w:color w:val="000000" w:themeColor="text1"/>
          <w14:textFill>
            <w14:solidFill>
              <w14:schemeClr w14:val="tx1"/>
            </w14:solidFill>
          </w14:textFill>
        </w:rPr>
      </w:pPr>
    </w:p>
    <w:p w14:paraId="10136924">
      <w:pPr>
        <w:spacing w:line="480" w:lineRule="exact"/>
        <w:jc w:val="center"/>
        <w:rPr>
          <w:rFonts w:ascii="宋体" w:hAnsi="宋体" w:eastAsia="宋体" w:cs="Times New Roman"/>
          <w:b/>
          <w:sz w:val="24"/>
          <w:szCs w:val="21"/>
        </w:rPr>
      </w:pPr>
      <w:r>
        <w:rPr>
          <w:rFonts w:ascii="宋体" w:hAnsi="宋体" w:eastAsia="宋体" w:cs="Times New Roman"/>
          <w:b/>
          <w:sz w:val="24"/>
          <w:szCs w:val="21"/>
        </w:rPr>
        <w:t>中小企业声明函（工程、 服务）</w:t>
      </w:r>
    </w:p>
    <w:p w14:paraId="49FCC52D">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本公司（联合体） 郑重声明， 根据《政府采购促进中小企业发展管理办法》（财库﹝ 2020﹞ 46 号） 的规定， 本公司（联合体） 参加</w:t>
      </w:r>
      <w:r>
        <w:rPr>
          <w:rFonts w:ascii="宋体" w:hAnsi="宋体" w:eastAsia="宋体" w:cs="Times New Roman"/>
          <w:sz w:val="24"/>
          <w:szCs w:val="24"/>
          <w:u w:val="single"/>
        </w:rPr>
        <w:t>（单位名称）</w:t>
      </w:r>
      <w:r>
        <w:rPr>
          <w:rFonts w:ascii="宋体" w:hAnsi="宋体" w:eastAsia="宋体" w:cs="Times New Roman"/>
          <w:sz w:val="24"/>
          <w:szCs w:val="24"/>
        </w:rPr>
        <w:t xml:space="preserve"> 的</w:t>
      </w:r>
      <w:r>
        <w:rPr>
          <w:rFonts w:ascii="宋体" w:hAnsi="宋体" w:eastAsia="宋体" w:cs="Times New Roman"/>
          <w:sz w:val="24"/>
          <w:szCs w:val="24"/>
          <w:u w:val="single"/>
        </w:rPr>
        <w:t xml:space="preserve">（项目名称） </w:t>
      </w:r>
      <w:r>
        <w:rPr>
          <w:rFonts w:ascii="宋体" w:hAnsi="宋体" w:eastAsia="宋体" w:cs="Times New Roman"/>
          <w:sz w:val="24"/>
          <w:szCs w:val="24"/>
        </w:rPr>
        <w:t>采购活动， 工程的施工单位全部为符合政策要求的中小企业（或者： 服务全部由符合政策要求的中小企业承接）。 相关企业（ 含联合体中的中小企业、 签订分包意向协议的中小企业） 的具体情况如下：</w:t>
      </w:r>
    </w:p>
    <w:p w14:paraId="6136D7A4">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u w:val="single"/>
        </w:rPr>
        <w:t>1.</w:t>
      </w:r>
      <w:r>
        <w:rPr>
          <w:rFonts w:ascii="宋体" w:hAnsi="宋体" w:eastAsia="宋体" w:cs="Times New Roman"/>
          <w:sz w:val="24"/>
          <w:szCs w:val="24"/>
          <w:u w:val="single"/>
        </w:rPr>
        <w:t xml:space="preserve">（标的名称） </w:t>
      </w:r>
      <w:r>
        <w:rPr>
          <w:rFonts w:ascii="宋体" w:hAnsi="宋体" w:eastAsia="宋体" w:cs="Times New Roman"/>
          <w:sz w:val="24"/>
          <w:szCs w:val="24"/>
        </w:rPr>
        <w:t>， 属于</w:t>
      </w:r>
      <w:r>
        <w:rPr>
          <w:rFonts w:ascii="宋体" w:hAnsi="宋体" w:eastAsia="宋体" w:cs="Times New Roman"/>
          <w:sz w:val="24"/>
          <w:szCs w:val="24"/>
          <w:u w:val="single"/>
        </w:rPr>
        <w:t>（所属行业）</w:t>
      </w:r>
      <w:r>
        <w:rPr>
          <w:rFonts w:ascii="宋体" w:hAnsi="宋体" w:eastAsia="宋体" w:cs="Times New Roman"/>
          <w:sz w:val="24"/>
          <w:szCs w:val="24"/>
        </w:rPr>
        <w:t>；承建（ 承接） 企业为</w:t>
      </w:r>
      <w:r>
        <w:rPr>
          <w:rFonts w:ascii="宋体" w:hAnsi="宋体" w:eastAsia="宋体" w:cs="Times New Roman"/>
          <w:sz w:val="24"/>
          <w:szCs w:val="24"/>
          <w:u w:val="single"/>
        </w:rPr>
        <w:t>（企业名称）</w:t>
      </w:r>
      <w:r>
        <w:rPr>
          <w:rFonts w:ascii="宋体" w:hAnsi="宋体" w:eastAsia="宋体" w:cs="Times New Roman"/>
          <w:sz w:val="24"/>
          <w:szCs w:val="24"/>
        </w:rPr>
        <w:t>， 从业人员</w:t>
      </w:r>
      <w:r>
        <w:rPr>
          <w:rFonts w:hint="eastAsia" w:ascii="宋体" w:hAnsi="宋体" w:eastAsia="宋体" w:cs="Times New Roman"/>
          <w:sz w:val="24"/>
          <w:szCs w:val="24"/>
          <w:u w:val="single"/>
        </w:rPr>
        <w:t xml:space="preserve">    </w:t>
      </w:r>
      <w:r>
        <w:rPr>
          <w:rFonts w:ascii="宋体" w:hAnsi="宋体" w:eastAsia="宋体" w:cs="Times New Roman"/>
          <w:sz w:val="24"/>
          <w:szCs w:val="24"/>
        </w:rPr>
        <w:t>人， 营业收入为</w:t>
      </w:r>
      <w:r>
        <w:rPr>
          <w:rFonts w:hint="eastAsia" w:ascii="宋体" w:hAnsi="宋体" w:eastAsia="宋体" w:cs="Times New Roman"/>
          <w:sz w:val="24"/>
          <w:szCs w:val="24"/>
          <w:u w:val="single"/>
        </w:rPr>
        <w:t xml:space="preserve">    </w:t>
      </w:r>
      <w:r>
        <w:rPr>
          <w:rFonts w:ascii="宋体" w:hAnsi="宋体" w:eastAsia="宋体" w:cs="Times New Roman"/>
          <w:sz w:val="24"/>
          <w:szCs w:val="24"/>
        </w:rPr>
        <w:t xml:space="preserve"> 万元， 资产总额为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万元1， 属于</w:t>
      </w:r>
      <w:r>
        <w:rPr>
          <w:rFonts w:ascii="宋体" w:hAnsi="宋体" w:eastAsia="宋体" w:cs="Times New Roman"/>
          <w:sz w:val="24"/>
          <w:szCs w:val="24"/>
          <w:u w:val="single"/>
        </w:rPr>
        <w:t>（中型企业、小型企业、 微型企业）</w:t>
      </w:r>
      <w:r>
        <w:rPr>
          <w:rFonts w:ascii="宋体" w:hAnsi="宋体" w:eastAsia="宋体" w:cs="Times New Roman"/>
          <w:sz w:val="24"/>
          <w:szCs w:val="24"/>
        </w:rPr>
        <w:t>；</w:t>
      </w:r>
    </w:p>
    <w:p w14:paraId="37624152">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 xml:space="preserve">2. </w:t>
      </w:r>
      <w:r>
        <w:rPr>
          <w:rFonts w:ascii="宋体" w:hAnsi="宋体" w:eastAsia="宋体" w:cs="Times New Roman"/>
          <w:sz w:val="24"/>
          <w:szCs w:val="24"/>
          <w:u w:val="single"/>
        </w:rPr>
        <w:t>（标的名称）</w:t>
      </w:r>
      <w:r>
        <w:rPr>
          <w:rFonts w:ascii="宋体" w:hAnsi="宋体" w:eastAsia="宋体" w:cs="Times New Roman"/>
          <w:sz w:val="24"/>
          <w:szCs w:val="24"/>
        </w:rPr>
        <w:t xml:space="preserve"> ， 属于</w:t>
      </w:r>
      <w:r>
        <w:rPr>
          <w:rFonts w:ascii="宋体" w:hAnsi="宋体" w:eastAsia="宋体" w:cs="Times New Roman"/>
          <w:sz w:val="24"/>
          <w:szCs w:val="24"/>
          <w:u w:val="single"/>
        </w:rPr>
        <w:t>（所属行业）</w:t>
      </w:r>
      <w:r>
        <w:rPr>
          <w:rFonts w:ascii="宋体" w:hAnsi="宋体" w:eastAsia="宋体" w:cs="Times New Roman"/>
          <w:sz w:val="24"/>
          <w:szCs w:val="24"/>
        </w:rPr>
        <w:t>；承建（ 承接） 企业为</w:t>
      </w:r>
      <w:r>
        <w:rPr>
          <w:rFonts w:ascii="宋体" w:hAnsi="宋体" w:eastAsia="宋体" w:cs="Times New Roman"/>
          <w:sz w:val="24"/>
          <w:szCs w:val="24"/>
          <w:u w:val="single"/>
        </w:rPr>
        <w:t>（企业名称）</w:t>
      </w:r>
      <w:r>
        <w:rPr>
          <w:rFonts w:ascii="宋体" w:hAnsi="宋体" w:eastAsia="宋体" w:cs="Times New Roman"/>
          <w:sz w:val="24"/>
          <w:szCs w:val="24"/>
        </w:rPr>
        <w:t>， 从业人员</w:t>
      </w:r>
      <w:r>
        <w:rPr>
          <w:rFonts w:hint="eastAsia" w:ascii="宋体" w:hAnsi="宋体" w:eastAsia="宋体" w:cs="Times New Roman"/>
          <w:sz w:val="24"/>
          <w:szCs w:val="24"/>
          <w:u w:val="single"/>
        </w:rPr>
        <w:t xml:space="preserve">    </w:t>
      </w:r>
      <w:r>
        <w:rPr>
          <w:rFonts w:ascii="宋体" w:hAnsi="宋体" w:eastAsia="宋体" w:cs="Times New Roman"/>
          <w:sz w:val="24"/>
          <w:szCs w:val="24"/>
        </w:rPr>
        <w:t>人， 营业收入为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 资产总额为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 属于</w:t>
      </w:r>
      <w:r>
        <w:rPr>
          <w:rFonts w:ascii="宋体" w:hAnsi="宋体" w:eastAsia="宋体" w:cs="Times New Roman"/>
          <w:sz w:val="24"/>
          <w:szCs w:val="24"/>
          <w:u w:val="single"/>
        </w:rPr>
        <w:t>（中型企业、小型企业、 微型企业）</w:t>
      </w:r>
      <w:r>
        <w:rPr>
          <w:rFonts w:ascii="宋体" w:hAnsi="宋体" w:eastAsia="宋体" w:cs="Times New Roman"/>
          <w:sz w:val="24"/>
          <w:szCs w:val="24"/>
        </w:rPr>
        <w:t>；</w:t>
      </w:r>
    </w:p>
    <w:p w14:paraId="4146550B">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w:t>
      </w:r>
    </w:p>
    <w:p w14:paraId="2475A213">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以上企业， 不属于大企业的分支机构， 不存在控股股东为大企业的情形， 也不存在与大企业的负责人为同一人的情形。</w:t>
      </w:r>
    </w:p>
    <w:p w14:paraId="361D6157">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本企业对上述声明内容的真实性负责。 如有虚假， 将依法承担相应责任。</w:t>
      </w:r>
    </w:p>
    <w:p w14:paraId="6583FCF5">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企业名称（盖章）：</w:t>
      </w:r>
    </w:p>
    <w:p w14:paraId="37F4493F">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日 期：</w:t>
      </w:r>
    </w:p>
    <w:p w14:paraId="13181334">
      <w:pPr>
        <w:rPr>
          <w:rFonts w:ascii="Times New Roman" w:hAnsi="Times New Roman" w:eastAsia="宋体" w:cs="Times New Roman"/>
          <w:szCs w:val="21"/>
        </w:rPr>
      </w:pPr>
    </w:p>
    <w:p w14:paraId="457672E4">
      <w:pPr>
        <w:spacing w:line="360" w:lineRule="auto"/>
        <w:ind w:firstLine="420" w:firstLineChars="200"/>
        <w:rPr>
          <w:rFonts w:ascii="宋体" w:hAnsi="宋体" w:cs="宋体"/>
        </w:rPr>
      </w:pPr>
      <w:r>
        <w:rPr>
          <w:rFonts w:ascii="Times New Roman" w:hAnsi="Times New Roman" w:eastAsia="宋体" w:cs="Times New Roman"/>
          <w:szCs w:val="21"/>
        </w:rPr>
        <w:t>注</w:t>
      </w:r>
      <w:r>
        <w:rPr>
          <w:rFonts w:hint="eastAsia" w:ascii="Times New Roman" w:hAnsi="Times New Roman" w:eastAsia="宋体" w:cs="Times New Roman"/>
          <w:szCs w:val="21"/>
        </w:rPr>
        <w:t>：</w:t>
      </w:r>
      <w:r>
        <w:rPr>
          <w:rFonts w:hint="eastAsia" w:ascii="宋体" w:hAnsi="宋体" w:cs="宋体"/>
        </w:rPr>
        <w:t>1、如果投标人不满足中小微企业的认定标准，或所投产品的供应商不符合小型微型企业认定标准的，则不需要提供《中小微企业声明函》 。否则，因此导致虚假投标的后果由供应商自行承担。</w:t>
      </w:r>
    </w:p>
    <w:p w14:paraId="09473639">
      <w:pPr>
        <w:rPr>
          <w:rFonts w:hint="eastAsia" w:ascii="宋体" w:hAnsi="宋体" w:eastAsia="宋体" w:cs="宋体"/>
          <w:spacing w:val="6"/>
          <w:sz w:val="24"/>
          <w:szCs w:val="21"/>
        </w:rPr>
      </w:pP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 xml:space="preserve">从业人员、营业收入、资产总额填报上一年度数据，无上一年度数据的新成立企业可不填报。 </w:t>
      </w:r>
    </w:p>
    <w:p w14:paraId="1EC86AA0">
      <w:pPr>
        <w:spacing w:line="360" w:lineRule="auto"/>
        <w:rPr>
          <w:rFonts w:ascii="宋体" w:hAnsi="宋体" w:eastAsia="宋体" w:cs="宋体"/>
          <w:spacing w:val="6"/>
          <w:sz w:val="24"/>
          <w:szCs w:val="21"/>
        </w:rPr>
      </w:pPr>
      <w:r>
        <w:rPr>
          <w:rFonts w:hint="eastAsia" w:ascii="宋体" w:hAnsi="宋体" w:eastAsia="宋体" w:cs="宋体"/>
          <w:spacing w:val="6"/>
          <w:sz w:val="24"/>
          <w:szCs w:val="21"/>
        </w:rPr>
        <w:t>说明：</w:t>
      </w:r>
    </w:p>
    <w:p w14:paraId="44FD4C92">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ascii="宋体" w:hAnsi="宋体" w:eastAsia="宋体" w:cs="宋体"/>
          <w:spacing w:val="6"/>
          <w:sz w:val="24"/>
          <w:szCs w:val="21"/>
        </w:rPr>
      </w:pPr>
      <w:r>
        <w:rPr>
          <w:rFonts w:hint="eastAsia" w:ascii="宋体" w:hAnsi="宋体" w:eastAsia="宋体" w:cs="宋体"/>
          <w:spacing w:val="6"/>
          <w:sz w:val="24"/>
          <w:szCs w:val="21"/>
        </w:rPr>
        <w:t>该声明函是有针对性的，属于中小企业的填写，不属于的无需填写此项内容，但保留该声明函的格式在响应文件中并按要求盖章签字。</w:t>
      </w:r>
    </w:p>
    <w:p w14:paraId="5C54EE9A">
      <w:pPr>
        <w:spacing w:line="520" w:lineRule="exact"/>
        <w:rPr>
          <w:lang w:eastAsia="zh-CN"/>
        </w:rPr>
      </w:pPr>
    </w:p>
    <w:p w14:paraId="752C2CFA">
      <w:pPr>
        <w:numPr>
          <w:ilvl w:val="1"/>
          <w:numId w:val="0"/>
        </w:numPr>
        <w:wordWrap w:val="0"/>
        <w:topLinePunct/>
        <w:spacing w:line="360" w:lineRule="auto"/>
        <w:ind w:firstLine="482" w:firstLineChars="200"/>
        <w:jc w:val="center"/>
        <w:outlineLvl w:val="9"/>
        <w:rPr>
          <w:rFonts w:ascii="宋体" w:hAnsi="宋体" w:cs="宋体"/>
          <w:b/>
          <w:bCs/>
          <w:spacing w:val="6"/>
          <w:sz w:val="24"/>
          <w:szCs w:val="24"/>
        </w:rPr>
      </w:pPr>
      <w:r>
        <w:rPr>
          <w:rFonts w:hint="eastAsia" w:ascii="宋体" w:hAnsi="宋体" w:cs="宋体"/>
          <w:b/>
          <w:bCs/>
          <w:sz w:val="24"/>
          <w:szCs w:val="24"/>
        </w:rPr>
        <w:t>残疾人福利性单位声明函</w:t>
      </w:r>
    </w:p>
    <w:p w14:paraId="4119FBAE">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〔2017〕141</w:t>
      </w:r>
      <w:r>
        <w:rPr>
          <w:rFonts w:hint="eastAsia" w:ascii="宋体" w:hAnsi="宋体" w:cs="宋体"/>
          <w:spacing w:val="6"/>
          <w:sz w:val="24"/>
          <w:szCs w:val="24"/>
        </w:rPr>
        <w:t>号）的规定，本单位为符合条件的残疾人福利性单位，且本单位参加</w:t>
      </w:r>
      <w:r>
        <w:rPr>
          <w:rFonts w:hint="eastAsia" w:ascii="宋体" w:hAnsi="宋体" w:cs="宋体"/>
          <w:spacing w:val="6"/>
          <w:sz w:val="24"/>
          <w:szCs w:val="24"/>
          <w:u w:val="single"/>
        </w:rPr>
        <w:t xml:space="preserve">       </w:t>
      </w:r>
      <w:r>
        <w:rPr>
          <w:rFonts w:hint="eastAsia" w:ascii="宋体" w:hAnsi="宋体" w:cs="宋体"/>
          <w:spacing w:val="6"/>
          <w:sz w:val="24"/>
          <w:szCs w:val="24"/>
        </w:rPr>
        <w:t>单位的</w:t>
      </w:r>
      <w:r>
        <w:rPr>
          <w:rFonts w:hint="eastAsia" w:ascii="宋体" w:hAnsi="宋体" w:cs="宋体"/>
          <w:spacing w:val="6"/>
          <w:sz w:val="24"/>
          <w:szCs w:val="24"/>
          <w:u w:val="single"/>
        </w:rPr>
        <w:t xml:space="preserve">      </w:t>
      </w:r>
      <w:r>
        <w:rPr>
          <w:rFonts w:hint="eastAsia" w:ascii="宋体" w:hAnsi="宋体" w:cs="宋体"/>
          <w:spacing w:val="6"/>
          <w:sz w:val="24"/>
          <w:szCs w:val="24"/>
        </w:rPr>
        <w:t>项目采购活动提供本单位制造的货物（由本单位承担工程/提供服务），或者提供其他残疾人福利性单位制造的货物（不包括使用非残疾人福利性单位注册商标的货物）。</w:t>
      </w:r>
    </w:p>
    <w:p w14:paraId="33C78AA5">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14:paraId="5CAC96A1">
      <w:pPr>
        <w:spacing w:line="360" w:lineRule="auto"/>
        <w:ind w:firstLine="504" w:firstLineChars="200"/>
        <w:rPr>
          <w:rFonts w:ascii="宋体" w:hAnsi="宋体" w:cs="宋体"/>
          <w:spacing w:val="6"/>
          <w:sz w:val="24"/>
          <w:szCs w:val="24"/>
        </w:rPr>
      </w:pPr>
    </w:p>
    <w:p w14:paraId="16FADCB0">
      <w:pPr>
        <w:tabs>
          <w:tab w:val="left" w:pos="4860"/>
        </w:tabs>
        <w:spacing w:line="360" w:lineRule="auto"/>
        <w:ind w:firstLine="504" w:firstLineChars="200"/>
        <w:jc w:val="center"/>
        <w:rPr>
          <w:rFonts w:ascii="宋体" w:hAnsi="宋体" w:cs="宋体"/>
          <w:spacing w:val="6"/>
          <w:sz w:val="24"/>
          <w:szCs w:val="24"/>
          <w:u w:val="single"/>
        </w:rPr>
      </w:pPr>
      <w:r>
        <w:rPr>
          <w:rFonts w:hint="eastAsia" w:ascii="宋体" w:hAnsi="宋体" w:cs="宋体"/>
          <w:spacing w:val="6"/>
          <w:sz w:val="24"/>
          <w:szCs w:val="24"/>
        </w:rPr>
        <w:t xml:space="preserve">               单位名称（盖章）：</w:t>
      </w:r>
      <w:r>
        <w:rPr>
          <w:rFonts w:hint="eastAsia" w:ascii="宋体" w:hAnsi="宋体" w:cs="宋体"/>
          <w:spacing w:val="6"/>
          <w:sz w:val="24"/>
          <w:szCs w:val="24"/>
          <w:u w:val="single"/>
        </w:rPr>
        <w:t xml:space="preserve">                </w:t>
      </w:r>
    </w:p>
    <w:p w14:paraId="3BBCA250">
      <w:pPr>
        <w:tabs>
          <w:tab w:val="left" w:pos="4860"/>
        </w:tabs>
        <w:spacing w:line="360" w:lineRule="auto"/>
        <w:ind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14:paraId="625F5FA5">
      <w:pPr>
        <w:widowControl/>
        <w:spacing w:line="360" w:lineRule="auto"/>
        <w:ind w:firstLine="482" w:firstLineChars="200"/>
        <w:rPr>
          <w:rFonts w:ascii="宋体" w:hAnsi="宋体" w:cs="宋体"/>
          <w:b/>
          <w:sz w:val="24"/>
          <w:szCs w:val="24"/>
        </w:rPr>
      </w:pPr>
      <w:r>
        <w:rPr>
          <w:rFonts w:hint="eastAsia" w:ascii="宋体" w:hAnsi="宋体" w:cs="宋体"/>
          <w:b/>
          <w:sz w:val="24"/>
          <w:szCs w:val="24"/>
        </w:rPr>
        <w:t>（提醒：如果供应商</w:t>
      </w:r>
      <w:r>
        <w:rPr>
          <w:rFonts w:hint="eastAsia" w:ascii="宋体" w:hAnsi="宋体" w:cs="宋体"/>
          <w:b/>
          <w:spacing w:val="10"/>
          <w:kern w:val="0"/>
          <w:sz w:val="24"/>
          <w:szCs w:val="24"/>
        </w:rPr>
        <w:t>不是残疾人福利性单位</w:t>
      </w:r>
      <w:r>
        <w:rPr>
          <w:rFonts w:hint="eastAsia" w:ascii="宋体" w:hAnsi="宋体" w:cs="宋体"/>
          <w:b/>
          <w:sz w:val="24"/>
          <w:szCs w:val="24"/>
        </w:rPr>
        <w:t>，则不需要提供《残疾人福利性单位声明函》。否则，因此导致虚假投标的后果由供应商自行承担。）</w:t>
      </w:r>
    </w:p>
    <w:p w14:paraId="431A877A">
      <w:pPr>
        <w:spacing w:line="360" w:lineRule="auto"/>
        <w:ind w:firstLine="480" w:firstLineChars="200"/>
        <w:rPr>
          <w:rFonts w:ascii="宋体" w:hAnsi="宋体" w:cs="宋体"/>
          <w:sz w:val="24"/>
          <w:szCs w:val="24"/>
        </w:rPr>
      </w:pPr>
      <w:r>
        <w:rPr>
          <w:rFonts w:hint="eastAsia" w:ascii="宋体" w:hAnsi="宋体" w:cs="宋体"/>
          <w:sz w:val="24"/>
          <w:szCs w:val="24"/>
        </w:rPr>
        <w:t>《财政部民政部中国残疾人联合会关于促进残疾人就业政府采购政策的通知》（财库2017〔141〕号）的规定：</w:t>
      </w:r>
    </w:p>
    <w:p w14:paraId="6ED629D6">
      <w:pPr>
        <w:spacing w:line="360" w:lineRule="auto"/>
        <w:ind w:firstLine="480" w:firstLineChars="200"/>
        <w:rPr>
          <w:rFonts w:ascii="宋体" w:hAnsi="宋体" w:cs="宋体"/>
          <w:sz w:val="24"/>
          <w:szCs w:val="24"/>
        </w:rPr>
      </w:pPr>
      <w:r>
        <w:rPr>
          <w:rFonts w:hint="eastAsia" w:ascii="宋体" w:hAnsi="宋体" w:cs="宋体"/>
          <w:sz w:val="24"/>
          <w:szCs w:val="24"/>
        </w:rPr>
        <w:t>1. 享受政府采购支持政策的残疾人福利性单位应当同时满足以下条件：</w:t>
      </w:r>
    </w:p>
    <w:p w14:paraId="462017B5">
      <w:pPr>
        <w:spacing w:line="360" w:lineRule="auto"/>
        <w:ind w:firstLine="480" w:firstLineChars="200"/>
        <w:rPr>
          <w:rFonts w:ascii="宋体" w:hAnsi="宋体" w:cs="宋体"/>
          <w:sz w:val="24"/>
          <w:szCs w:val="24"/>
        </w:rPr>
      </w:pPr>
      <w:r>
        <w:rPr>
          <w:rFonts w:hint="eastAsia" w:ascii="宋体" w:hAnsi="宋体" w:cs="宋体"/>
          <w:sz w:val="24"/>
          <w:szCs w:val="24"/>
        </w:rPr>
        <w:t>（1）安置的残疾人占本单位在职职工人数的比例不低于25%（含25%），并且安置的残疾人人数不少于10人（含10人）；</w:t>
      </w:r>
    </w:p>
    <w:p w14:paraId="727F1A10">
      <w:pPr>
        <w:spacing w:line="360" w:lineRule="auto"/>
        <w:ind w:firstLine="480" w:firstLineChars="200"/>
        <w:rPr>
          <w:rFonts w:ascii="宋体" w:hAnsi="宋体" w:cs="宋体"/>
          <w:sz w:val="24"/>
          <w:szCs w:val="24"/>
        </w:rPr>
      </w:pPr>
      <w:r>
        <w:rPr>
          <w:rFonts w:hint="eastAsia" w:ascii="宋体" w:hAnsi="宋体" w:cs="宋体"/>
          <w:sz w:val="24"/>
          <w:szCs w:val="24"/>
        </w:rPr>
        <w:t>（2）依法与安置的每位残疾人签订了一年以上（含一年）的劳动合同或服务协议；</w:t>
      </w:r>
    </w:p>
    <w:p w14:paraId="086F0ECF">
      <w:pPr>
        <w:spacing w:line="360" w:lineRule="auto"/>
        <w:ind w:firstLine="480" w:firstLineChars="200"/>
        <w:rPr>
          <w:rFonts w:ascii="宋体" w:hAnsi="宋体" w:cs="宋体"/>
          <w:sz w:val="24"/>
          <w:szCs w:val="24"/>
        </w:rPr>
      </w:pPr>
      <w:r>
        <w:rPr>
          <w:rFonts w:hint="eastAsia" w:ascii="宋体" w:hAnsi="宋体" w:cs="宋体"/>
          <w:sz w:val="24"/>
          <w:szCs w:val="24"/>
        </w:rPr>
        <w:t>（3）为安置的每位残疾人按月足额缴纳了基本养老保险、基本医疗保险、失业保险、工伤保险和生育保险等社会保险费；</w:t>
      </w:r>
    </w:p>
    <w:p w14:paraId="6018ED83">
      <w:pPr>
        <w:spacing w:line="360" w:lineRule="auto"/>
        <w:ind w:firstLine="480" w:firstLineChars="200"/>
        <w:rPr>
          <w:rFonts w:ascii="宋体" w:hAnsi="宋体" w:cs="宋体"/>
          <w:sz w:val="24"/>
          <w:szCs w:val="24"/>
        </w:rPr>
      </w:pPr>
      <w:r>
        <w:rPr>
          <w:rFonts w:hint="eastAsia" w:ascii="宋体" w:hAnsi="宋体" w:cs="宋体"/>
          <w:sz w:val="24"/>
          <w:szCs w:val="24"/>
        </w:rPr>
        <w:t>（4）通过银行等金融机构向安置的每位残疾人，按月支付了不低于单位所在区县适用的经省级人民政府批准的月最低工资标准的工资；</w:t>
      </w:r>
    </w:p>
    <w:p w14:paraId="23791506">
      <w:pPr>
        <w:spacing w:line="360" w:lineRule="auto"/>
        <w:ind w:firstLine="480" w:firstLineChars="200"/>
        <w:rPr>
          <w:rFonts w:ascii="宋体" w:hAnsi="宋体" w:cs="宋体"/>
          <w:sz w:val="24"/>
          <w:szCs w:val="24"/>
        </w:rPr>
      </w:pPr>
      <w:r>
        <w:rPr>
          <w:rFonts w:hint="eastAsia" w:ascii="宋体" w:hAnsi="宋体" w:cs="宋体"/>
          <w:sz w:val="24"/>
          <w:szCs w:val="24"/>
        </w:rPr>
        <w:t>（5）提供本单位制造的货物、承担的工程或者服务（以下简称产品），或者提供其他残疾人福利性单位制造的货物（不包括使用非残疾人福利性单位注册商标的货物）。</w:t>
      </w:r>
    </w:p>
    <w:p w14:paraId="440EB077">
      <w:pPr>
        <w:spacing w:line="360" w:lineRule="auto"/>
        <w:ind w:firstLine="480" w:firstLineChars="200"/>
        <w:rPr>
          <w:rFonts w:ascii="Calibri" w:hAnsi="Calibri"/>
          <w:szCs w:val="24"/>
        </w:rPr>
      </w:pPr>
      <w:r>
        <w:rPr>
          <w:rFonts w:hint="eastAsia" w:ascii="宋体" w:hAnsi="宋体" w:cs="宋体"/>
          <w:sz w:val="24"/>
          <w:szCs w:val="24"/>
        </w:rPr>
        <w:t xml:space="preserve">2. 成交人为残疾人福利性单位的，采购人或者其委托的采购代理机构应当随成交、成交结果同时公告其《残疾人福利性单位声明函》，接受社会监督。   </w:t>
      </w:r>
    </w:p>
    <w:p w14:paraId="5827CFC5">
      <w:pPr>
        <w:numPr>
          <w:ilvl w:val="1"/>
          <w:numId w:val="0"/>
        </w:numPr>
        <w:wordWrap w:val="0"/>
        <w:topLinePunct/>
        <w:spacing w:line="360" w:lineRule="auto"/>
        <w:ind w:firstLine="643" w:firstLineChars="200"/>
        <w:jc w:val="center"/>
        <w:outlineLvl w:val="9"/>
        <w:rPr>
          <w:rFonts w:ascii="宋体" w:hAnsi="宋体" w:cs="宋体"/>
          <w:b/>
          <w:bCs/>
          <w:sz w:val="32"/>
          <w:szCs w:val="24"/>
        </w:rPr>
      </w:pPr>
      <w:bookmarkStart w:id="226" w:name="_Toc12130"/>
      <w:bookmarkStart w:id="227" w:name="_Toc28942"/>
      <w:bookmarkStart w:id="228" w:name="_Toc2763"/>
      <w:bookmarkStart w:id="229" w:name="_Toc27334"/>
      <w:r>
        <w:rPr>
          <w:rFonts w:hint="eastAsia" w:ascii="宋体" w:hAnsi="宋体" w:cs="宋体"/>
          <w:b/>
          <w:bCs/>
          <w:sz w:val="32"/>
          <w:szCs w:val="24"/>
        </w:rPr>
        <w:t>监狱企业证明文件</w:t>
      </w:r>
      <w:bookmarkEnd w:id="226"/>
      <w:bookmarkEnd w:id="227"/>
      <w:bookmarkEnd w:id="228"/>
      <w:bookmarkEnd w:id="229"/>
    </w:p>
    <w:p w14:paraId="0D1062C8">
      <w:r>
        <w:rPr>
          <w:rFonts w:hint="eastAsia" w:ascii="宋体" w:hAnsi="宋体" w:cs="宋体"/>
          <w:szCs w:val="22"/>
        </w:rPr>
        <w:t>（监狱企业参加政府采购活动时，应当提供由省级以上监狱管理局、戒毒管理局(含新疆生产建设兵团)出具的属于监狱企业的证明文件。</w:t>
      </w:r>
    </w:p>
    <w:p w14:paraId="4E2F5195">
      <w:pPr>
        <w:rPr>
          <w:rFonts w:cs="Times New Roman" w:asciiTheme="minorEastAsia" w:hAnsiTheme="minorEastAsia"/>
          <w:color w:val="000000" w:themeColor="text1"/>
          <w14:textFill>
            <w14:solidFill>
              <w14:schemeClr w14:val="tx1"/>
            </w14:solidFill>
          </w14:textFill>
        </w:rPr>
      </w:pPr>
    </w:p>
    <w:p w14:paraId="06E66CEF"/>
    <w:sectPr>
      <w:headerReference r:id="rId8" w:type="default"/>
      <w:footerReference r:id="rId9" w:type="default"/>
      <w:pgSz w:w="11906" w:h="16838"/>
      <w:pgMar w:top="1247" w:right="1701" w:bottom="1247" w:left="170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5b8b_4f53">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5F50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C7CC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C2232">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2F2DB3D8">
                          <w:pPr>
                            <w:jc w:val="center"/>
                          </w:pPr>
                          <w:r>
                            <w:fldChar w:fldCharType="begin"/>
                          </w:r>
                          <w:r>
                            <w:instrText xml:space="preserve">PAGE   \* MERGEFORMAT</w:instrText>
                          </w:r>
                          <w:r>
                            <w:fldChar w:fldCharType="separate"/>
                          </w:r>
                          <w:r>
                            <w:rPr>
                              <w:lang w:val="zh-CN"/>
                            </w:rPr>
                            <w:t>37</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59264;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RzB0QAAAAMBAAAPAAAAAAAAAAEAIAAAACIAAABkcnMv&#10;ZG93bnJldi54bWxQSwECFAAUAAAACACHTuJAaJgonQoCAAACBAAADgAAAAAAAAABACAAAAAgAQAA&#10;ZHJzL2Uyb0RvYy54bWxQSwUGAAAAAAYABgBZAQAAnAUAAAAA&#10;">
              <v:fill on="f" focussize="0,0"/>
              <v:stroke on="f"/>
              <v:imagedata o:title=""/>
              <o:lock v:ext="edit" aspectratio="f"/>
              <v:textbox inset="0mm,0mm,0mm,0mm" style="mso-fit-shape-to-text:t;">
                <w:txbxContent>
                  <w:p w14:paraId="2F2DB3D8">
                    <w:pPr>
                      <w:jc w:val="center"/>
                    </w:pPr>
                    <w:r>
                      <w:fldChar w:fldCharType="begin"/>
                    </w:r>
                    <w:r>
                      <w:instrText xml:space="preserve">PAGE   \* MERGEFORMAT</w:instrText>
                    </w:r>
                    <w:r>
                      <w:fldChar w:fldCharType="separate"/>
                    </w:r>
                    <w:r>
                      <w:rPr>
                        <w:lang w:val="zh-CN"/>
                      </w:rPr>
                      <w:t>37</w:t>
                    </w:r>
                    <w:r>
                      <w:rPr>
                        <w:lang w:val="zh-CN"/>
                      </w:rPr>
                      <w:fldChar w:fldCharType="end"/>
                    </w:r>
                  </w:p>
                </w:txbxContent>
              </v:textbox>
            </v:shape>
          </w:pict>
        </mc:Fallback>
      </mc:AlternateContent>
    </w:r>
    <w:r>
      <w:rPr>
        <w:rFonts w:hint="eastAsia"/>
      </w:rPr>
      <w:t xml:space="preserve"> </w:t>
    </w:r>
  </w:p>
  <w:p w14:paraId="550357C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41567">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C28F63">
                          <w:pPr>
                            <w:pStyle w:val="6"/>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CC28F63">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9CF1A">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1AD5BA">
                          <w:pPr>
                            <w:pStyle w:val="6"/>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6F1AD5BA">
                    <w:pPr>
                      <w:pStyle w:val="6"/>
                    </w:pPr>
                    <w:r>
                      <w:fldChar w:fldCharType="begin"/>
                    </w:r>
                    <w:r>
                      <w:instrText xml:space="preserve"> PAGE  \* MERGEFORMAT </w:instrText>
                    </w:r>
                    <w:r>
                      <w:fldChar w:fldCharType="separate"/>
                    </w:r>
                    <w:r>
                      <w:t>56</w:t>
                    </w:r>
                    <w:r>
                      <w:fldChar w:fldCharType="end"/>
                    </w:r>
                  </w:p>
                </w:txbxContent>
              </v:textbox>
            </v:shape>
          </w:pict>
        </mc:Fallback>
      </mc:AlternateContent>
    </w:r>
  </w:p>
  <w:p w14:paraId="08E801ED"/>
  <w:p w14:paraId="452D615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B3907">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70DEA">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7BEBE"/>
    <w:multiLevelType w:val="singleLevel"/>
    <w:tmpl w:val="CAC7BEBE"/>
    <w:lvl w:ilvl="0" w:tentative="0">
      <w:start w:val="1"/>
      <w:numFmt w:val="decimal"/>
      <w:lvlText w:val="%1."/>
      <w:lvlJc w:val="left"/>
      <w:pPr>
        <w:tabs>
          <w:tab w:val="left" w:pos="312"/>
        </w:tabs>
      </w:pPr>
    </w:lvl>
  </w:abstractNum>
  <w:abstractNum w:abstractNumId="1">
    <w:nsid w:val="2AE3019B"/>
    <w:multiLevelType w:val="multilevel"/>
    <w:tmpl w:val="2AE3019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NmY4ZWJkZDc4ZGQ4MDMwN2ZiN2E3MWQ0MWNmMjgifQ=="/>
  </w:docVars>
  <w:rsids>
    <w:rsidRoot w:val="6BFA6DCF"/>
    <w:rsid w:val="00441793"/>
    <w:rsid w:val="00A3470B"/>
    <w:rsid w:val="0183453D"/>
    <w:rsid w:val="01CE3A0A"/>
    <w:rsid w:val="0230508C"/>
    <w:rsid w:val="025A529E"/>
    <w:rsid w:val="02C60B85"/>
    <w:rsid w:val="02F32FFC"/>
    <w:rsid w:val="03404493"/>
    <w:rsid w:val="03F62DA4"/>
    <w:rsid w:val="040D00EE"/>
    <w:rsid w:val="042C2C6A"/>
    <w:rsid w:val="04C9670A"/>
    <w:rsid w:val="04F03C97"/>
    <w:rsid w:val="05BD0BF6"/>
    <w:rsid w:val="07250EAC"/>
    <w:rsid w:val="07A77932"/>
    <w:rsid w:val="07FE491D"/>
    <w:rsid w:val="08123F24"/>
    <w:rsid w:val="087370B9"/>
    <w:rsid w:val="087D5842"/>
    <w:rsid w:val="08817DDB"/>
    <w:rsid w:val="08CE2541"/>
    <w:rsid w:val="08FB5869"/>
    <w:rsid w:val="090B72F2"/>
    <w:rsid w:val="0AE918B4"/>
    <w:rsid w:val="0BD364C5"/>
    <w:rsid w:val="0C2030B4"/>
    <w:rsid w:val="0C3923C8"/>
    <w:rsid w:val="0C72337A"/>
    <w:rsid w:val="0CAD246E"/>
    <w:rsid w:val="0D07356B"/>
    <w:rsid w:val="0D6D6F61"/>
    <w:rsid w:val="0EBE0962"/>
    <w:rsid w:val="0EC920D0"/>
    <w:rsid w:val="0EF42964"/>
    <w:rsid w:val="0F2F4FE1"/>
    <w:rsid w:val="0F5C08A7"/>
    <w:rsid w:val="0FA60CDC"/>
    <w:rsid w:val="10264A11"/>
    <w:rsid w:val="104135F9"/>
    <w:rsid w:val="107E65FB"/>
    <w:rsid w:val="10E430B3"/>
    <w:rsid w:val="115D0906"/>
    <w:rsid w:val="11CA2A4C"/>
    <w:rsid w:val="11FC5B5F"/>
    <w:rsid w:val="128E689D"/>
    <w:rsid w:val="12FB03D7"/>
    <w:rsid w:val="14984A52"/>
    <w:rsid w:val="149F4D92"/>
    <w:rsid w:val="156F0C08"/>
    <w:rsid w:val="158521DA"/>
    <w:rsid w:val="16756714"/>
    <w:rsid w:val="16B56AEF"/>
    <w:rsid w:val="17457E73"/>
    <w:rsid w:val="18671794"/>
    <w:rsid w:val="18925339"/>
    <w:rsid w:val="19137AFC"/>
    <w:rsid w:val="19EF40C6"/>
    <w:rsid w:val="1A0F29BA"/>
    <w:rsid w:val="1ABB087D"/>
    <w:rsid w:val="1AD0039B"/>
    <w:rsid w:val="1BF956CF"/>
    <w:rsid w:val="1C3D736A"/>
    <w:rsid w:val="1DBE2801"/>
    <w:rsid w:val="1E764DB5"/>
    <w:rsid w:val="20174376"/>
    <w:rsid w:val="21244D7F"/>
    <w:rsid w:val="21E309A3"/>
    <w:rsid w:val="22BD1205"/>
    <w:rsid w:val="22FB2933"/>
    <w:rsid w:val="232F7A34"/>
    <w:rsid w:val="23B1211E"/>
    <w:rsid w:val="23C860B3"/>
    <w:rsid w:val="240C3129"/>
    <w:rsid w:val="242A0B1C"/>
    <w:rsid w:val="256517BD"/>
    <w:rsid w:val="25EE5B79"/>
    <w:rsid w:val="25F0369F"/>
    <w:rsid w:val="27873B8F"/>
    <w:rsid w:val="27FA47F1"/>
    <w:rsid w:val="28D76D98"/>
    <w:rsid w:val="29487B4C"/>
    <w:rsid w:val="298B46A0"/>
    <w:rsid w:val="2AD73445"/>
    <w:rsid w:val="2B1F6794"/>
    <w:rsid w:val="2B2251B9"/>
    <w:rsid w:val="2B284702"/>
    <w:rsid w:val="2B5A36E3"/>
    <w:rsid w:val="2B667F60"/>
    <w:rsid w:val="2B8E7BE2"/>
    <w:rsid w:val="2CB847EB"/>
    <w:rsid w:val="2D945258"/>
    <w:rsid w:val="2DE24215"/>
    <w:rsid w:val="2EE1434D"/>
    <w:rsid w:val="2F994DA8"/>
    <w:rsid w:val="31723058"/>
    <w:rsid w:val="3179279B"/>
    <w:rsid w:val="323E597C"/>
    <w:rsid w:val="325154C6"/>
    <w:rsid w:val="327318E0"/>
    <w:rsid w:val="32A73338"/>
    <w:rsid w:val="32AB1C52"/>
    <w:rsid w:val="33615BDC"/>
    <w:rsid w:val="339972BC"/>
    <w:rsid w:val="33CD3146"/>
    <w:rsid w:val="33E90024"/>
    <w:rsid w:val="34392AF0"/>
    <w:rsid w:val="34457572"/>
    <w:rsid w:val="350A1692"/>
    <w:rsid w:val="35683252"/>
    <w:rsid w:val="35E47983"/>
    <w:rsid w:val="35FD77AD"/>
    <w:rsid w:val="36127662"/>
    <w:rsid w:val="36806379"/>
    <w:rsid w:val="369D517D"/>
    <w:rsid w:val="37441A9D"/>
    <w:rsid w:val="37CB1876"/>
    <w:rsid w:val="37E56DDC"/>
    <w:rsid w:val="3A577D39"/>
    <w:rsid w:val="3AFB3156"/>
    <w:rsid w:val="3BDD10BD"/>
    <w:rsid w:val="3CFC24D2"/>
    <w:rsid w:val="3DD35929"/>
    <w:rsid w:val="3E0D0E3B"/>
    <w:rsid w:val="3F207159"/>
    <w:rsid w:val="3FA27361"/>
    <w:rsid w:val="40C96B6F"/>
    <w:rsid w:val="410127AD"/>
    <w:rsid w:val="41C51A2C"/>
    <w:rsid w:val="41CC4B1E"/>
    <w:rsid w:val="41DF489C"/>
    <w:rsid w:val="41FC151E"/>
    <w:rsid w:val="42816DCC"/>
    <w:rsid w:val="43FB1735"/>
    <w:rsid w:val="44022AC4"/>
    <w:rsid w:val="44297467"/>
    <w:rsid w:val="458B6AE9"/>
    <w:rsid w:val="45A8769B"/>
    <w:rsid w:val="4646138E"/>
    <w:rsid w:val="4657781C"/>
    <w:rsid w:val="46D2414B"/>
    <w:rsid w:val="499248EA"/>
    <w:rsid w:val="49AA1C33"/>
    <w:rsid w:val="4B9F1D50"/>
    <w:rsid w:val="4C080E93"/>
    <w:rsid w:val="4C194E4E"/>
    <w:rsid w:val="4D3857A8"/>
    <w:rsid w:val="4DC1754C"/>
    <w:rsid w:val="4F1E452A"/>
    <w:rsid w:val="4F5D5052"/>
    <w:rsid w:val="4FC21359"/>
    <w:rsid w:val="506643DA"/>
    <w:rsid w:val="512F7CE9"/>
    <w:rsid w:val="52304CA0"/>
    <w:rsid w:val="525E7A5F"/>
    <w:rsid w:val="526C2163"/>
    <w:rsid w:val="529D08E1"/>
    <w:rsid w:val="52FD1555"/>
    <w:rsid w:val="530241CD"/>
    <w:rsid w:val="544113E6"/>
    <w:rsid w:val="549344D5"/>
    <w:rsid w:val="549A35B5"/>
    <w:rsid w:val="54AB7F4F"/>
    <w:rsid w:val="55410BF9"/>
    <w:rsid w:val="558C043F"/>
    <w:rsid w:val="55D21FF1"/>
    <w:rsid w:val="56687AB9"/>
    <w:rsid w:val="56C65828"/>
    <w:rsid w:val="576C677A"/>
    <w:rsid w:val="592B4413"/>
    <w:rsid w:val="59443451"/>
    <w:rsid w:val="59CA59DA"/>
    <w:rsid w:val="5A745777"/>
    <w:rsid w:val="5A897643"/>
    <w:rsid w:val="5C337866"/>
    <w:rsid w:val="5CA823A3"/>
    <w:rsid w:val="5D5F6439"/>
    <w:rsid w:val="5E021BF1"/>
    <w:rsid w:val="5E174F66"/>
    <w:rsid w:val="5EEE216B"/>
    <w:rsid w:val="5F93061C"/>
    <w:rsid w:val="5FE13A7D"/>
    <w:rsid w:val="607B7A2E"/>
    <w:rsid w:val="60B90BF4"/>
    <w:rsid w:val="60CD6256"/>
    <w:rsid w:val="610B5004"/>
    <w:rsid w:val="623238EC"/>
    <w:rsid w:val="627364EC"/>
    <w:rsid w:val="631303F2"/>
    <w:rsid w:val="639B3412"/>
    <w:rsid w:val="65AC4C16"/>
    <w:rsid w:val="65BA2DA7"/>
    <w:rsid w:val="65F8742B"/>
    <w:rsid w:val="661C580F"/>
    <w:rsid w:val="672A1360"/>
    <w:rsid w:val="675D6462"/>
    <w:rsid w:val="68C42F08"/>
    <w:rsid w:val="69F12B0F"/>
    <w:rsid w:val="6A031098"/>
    <w:rsid w:val="6A7C687C"/>
    <w:rsid w:val="6ABC136F"/>
    <w:rsid w:val="6BFA6DCF"/>
    <w:rsid w:val="6C4258A4"/>
    <w:rsid w:val="6CA976D1"/>
    <w:rsid w:val="6D135F0E"/>
    <w:rsid w:val="6D1F5FC2"/>
    <w:rsid w:val="6D537A92"/>
    <w:rsid w:val="6D675338"/>
    <w:rsid w:val="6E647D53"/>
    <w:rsid w:val="70741DA4"/>
    <w:rsid w:val="707B75D6"/>
    <w:rsid w:val="72113D4E"/>
    <w:rsid w:val="729017F1"/>
    <w:rsid w:val="72E51E20"/>
    <w:rsid w:val="72F249A3"/>
    <w:rsid w:val="73B9256E"/>
    <w:rsid w:val="73EF1E6D"/>
    <w:rsid w:val="740D16DC"/>
    <w:rsid w:val="742D2ACC"/>
    <w:rsid w:val="74850A24"/>
    <w:rsid w:val="74E307FC"/>
    <w:rsid w:val="755A71FE"/>
    <w:rsid w:val="75B4336E"/>
    <w:rsid w:val="76397D18"/>
    <w:rsid w:val="763C3364"/>
    <w:rsid w:val="771147F0"/>
    <w:rsid w:val="774D0A1B"/>
    <w:rsid w:val="77E67A2B"/>
    <w:rsid w:val="78196BF0"/>
    <w:rsid w:val="78832867"/>
    <w:rsid w:val="78BE0C8D"/>
    <w:rsid w:val="78BE62B2"/>
    <w:rsid w:val="78D55E4D"/>
    <w:rsid w:val="78D87374"/>
    <w:rsid w:val="79A100AE"/>
    <w:rsid w:val="7A72681F"/>
    <w:rsid w:val="7AF95CC7"/>
    <w:rsid w:val="7B0F7299"/>
    <w:rsid w:val="7DCC7FF1"/>
    <w:rsid w:val="7DED68F9"/>
    <w:rsid w:val="7DFA5D44"/>
    <w:rsid w:val="7E575A0F"/>
    <w:rsid w:val="7FCB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line="240" w:lineRule="atLeast"/>
      <w:ind w:left="851" w:hanging="284"/>
      <w:outlineLvl w:val="1"/>
    </w:pPr>
    <w:rPr>
      <w:rFonts w:ascii="黑体" w:hAnsi="Arial" w:eastAsia="黑体"/>
      <w:kern w:val="0"/>
      <w:sz w:val="28"/>
      <w:szCs w:val="28"/>
    </w:rPr>
  </w:style>
  <w:style w:type="paragraph" w:styleId="3">
    <w:name w:val="heading 3"/>
    <w:basedOn w:val="1"/>
    <w:next w:val="1"/>
    <w:qFormat/>
    <w:uiPriority w:val="1"/>
    <w:pPr>
      <w:spacing w:before="49"/>
      <w:ind w:right="132"/>
      <w:jc w:val="center"/>
      <w:outlineLvl w:val="2"/>
    </w:pPr>
    <w:rPr>
      <w:rFonts w:ascii="宋体" w:hAnsi="宋体" w:eastAsia="宋体" w:cs="宋体"/>
      <w:b/>
      <w:bCs/>
      <w:sz w:val="36"/>
      <w:szCs w:val="36"/>
    </w:rPr>
  </w:style>
  <w:style w:type="paragraph" w:styleId="4">
    <w:name w:val="heading 4"/>
    <w:basedOn w:val="1"/>
    <w:next w:val="1"/>
    <w:qFormat/>
    <w:uiPriority w:val="0"/>
    <w:pPr>
      <w:keepNext/>
      <w:keepLines/>
      <w:spacing w:line="360" w:lineRule="auto"/>
      <w:outlineLvl w:val="3"/>
    </w:pPr>
    <w:rPr>
      <w:rFonts w:ascii="Arial" w:hAnsi="Arial"/>
      <w:b/>
      <w:szCs w:val="28"/>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9">
    <w:name w:val="Body Text First Indent"/>
    <w:basedOn w:val="1"/>
    <w:next w:val="10"/>
    <w:qFormat/>
    <w:uiPriority w:val="0"/>
    <w:pPr>
      <w:spacing w:line="360" w:lineRule="auto"/>
      <w:ind w:firstLine="420"/>
    </w:pPr>
    <w:rPr>
      <w:rFonts w:eastAsia="Arial Unicode MS"/>
      <w:color w:val="000000"/>
      <w:kern w:val="0"/>
      <w:sz w:val="28"/>
      <w:szCs w:val="28"/>
    </w:rPr>
  </w:style>
  <w:style w:type="paragraph" w:styleId="10">
    <w:name w:val="Body Text First Indent 2"/>
    <w:basedOn w:val="1"/>
    <w:next w:val="1"/>
    <w:qFormat/>
    <w:uiPriority w:val="0"/>
    <w:pPr>
      <w:spacing w:before="100" w:beforeAutospacing="1" w:after="120" w:line="360" w:lineRule="auto"/>
      <w:ind w:left="420" w:firstLine="420"/>
    </w:pPr>
    <w:rPr>
      <w:rFonts w:eastAsia="Arial Unicode MS"/>
      <w:color w:val="000000"/>
      <w:kern w:val="0"/>
      <w:sz w:val="20"/>
      <w:szCs w:val="20"/>
    </w:rPr>
  </w:style>
  <w:style w:type="paragraph" w:customStyle="1" w:styleId="13">
    <w:name w:val="正文_1"/>
    <w:basedOn w:val="1"/>
    <w:qFormat/>
    <w:uiPriority w:val="0"/>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中铁11局</Company>
  <Pages>65</Pages>
  <Words>17375</Words>
  <Characters>19392</Characters>
  <Lines>0</Lines>
  <Paragraphs>0</Paragraphs>
  <TotalTime>21</TotalTime>
  <ScaleCrop>false</ScaleCrop>
  <LinksUpToDate>false</LinksUpToDate>
  <CharactersWithSpaces>19634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2023-06-20T08:32:00Z</dcterms:created>
  <dc:creator>杨彩红</dc:creator>
  <cp:lastModifiedBy>杨彩红</cp:lastModifiedBy>
  <dcterms:modified xsi:type="dcterms:W3CDTF">2025-07-11T09:22:19Z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2BC277D0C72842F4A0EAA911506BE528_13</vt:lpwstr>
  </property>
  <property fmtid="{D5CDD505-2E9C-101B-9397-08002B2CF9AE}" pid="4" name="KSOTemplateDocerSaveRecord">
    <vt:lpwstr>eyJoZGlkIjoiZDNlNmY4ZWJkZDc4ZGQ4MDMwN2ZiN2E3MWQ0MWNmMjgiLCJ1c2VySWQiOiIzNTI3ODc2MjUifQ==</vt:lpwstr>
  </property>
</Properties>
</file>