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83EC5">
      <w:pPr>
        <w:pStyle w:val="4"/>
        <w:spacing w:line="240" w:lineRule="auto"/>
        <w:rPr>
          <w:kern w:val="0"/>
          <w:highlight w:val="none"/>
        </w:rPr>
      </w:pPr>
      <w:bookmarkStart w:id="0" w:name="_Toc145065050"/>
      <w:bookmarkStart w:id="1" w:name="_Toc145065216"/>
      <w:bookmarkStart w:id="2" w:name="_Toc109675032"/>
      <w:r>
        <w:rPr>
          <w:rFonts w:hint="eastAsia"/>
          <w:kern w:val="0"/>
          <w:highlight w:val="none"/>
        </w:rPr>
        <w:t>竞争性磋商公告</w:t>
      </w:r>
      <w:bookmarkEnd w:id="0"/>
      <w:bookmarkEnd w:id="1"/>
      <w:bookmarkEnd w:id="2"/>
    </w:p>
    <w:p w14:paraId="64879132">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项目概况</w:t>
      </w:r>
    </w:p>
    <w:p w14:paraId="3897BEFC">
      <w:pPr>
        <w:keepNext w:val="0"/>
        <w:keepLines w:val="0"/>
        <w:pageBreakBefore w:val="0"/>
        <w:widowControl/>
        <w:suppressLineNumbers w:val="0"/>
        <w:kinsoku/>
        <w:wordWrap/>
        <w:overflowPunct/>
        <w:topLinePunct w:val="0"/>
        <w:autoSpaceDE/>
        <w:autoSpaceDN/>
        <w:bidi w:val="0"/>
        <w:adjustRightInd/>
        <w:snapToGrid/>
        <w:spacing w:line="327" w:lineRule="auto"/>
        <w:ind w:firstLine="640" w:firstLineChars="200"/>
        <w:jc w:val="left"/>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lang w:val="en-US" w:eastAsia="zh-CN"/>
          <w14:textFill>
            <w14:solidFill>
              <w14:schemeClr w14:val="tx1"/>
            </w14:solidFill>
          </w14:textFill>
        </w:rPr>
        <w:t>卢氏县先进制造业开发区“1+N”协同发展规划项目</w:t>
      </w:r>
      <w:r>
        <w:rPr>
          <w:rFonts w:hint="eastAsia" w:cs="宋体" w:asciiTheme="minorEastAsia" w:hAnsiTheme="minorEastAsia"/>
          <w:color w:val="000000" w:themeColor="text1"/>
          <w:sz w:val="32"/>
          <w:szCs w:val="32"/>
          <w:highlight w:val="none"/>
          <w14:textFill>
            <w14:solidFill>
              <w14:schemeClr w14:val="tx1"/>
            </w14:solidFill>
          </w14:textFill>
        </w:rPr>
        <w:t>的潜在投标人应在三门峡市公共资源交易中心网</w:t>
      </w:r>
      <w:r>
        <w:rPr>
          <w:rFonts w:hint="eastAsia" w:ascii="宋体" w:hAnsi="宋体" w:eastAsia="宋体" w:cs="宋体"/>
          <w:color w:val="000000"/>
          <w:kern w:val="0"/>
          <w:sz w:val="32"/>
          <w:szCs w:val="32"/>
          <w:highlight w:val="none"/>
          <w:lang w:val="en-US" w:eastAsia="zh-CN" w:bidi="ar"/>
        </w:rPr>
        <w:t>（网址：http://gzjy.smx.gov.cn/）</w:t>
      </w:r>
      <w:r>
        <w:rPr>
          <w:rFonts w:hint="eastAsia" w:cs="宋体" w:asciiTheme="minorEastAsia" w:hAnsiTheme="minorEastAsia"/>
          <w:color w:val="000000" w:themeColor="text1"/>
          <w:sz w:val="32"/>
          <w:szCs w:val="32"/>
          <w:highlight w:val="none"/>
          <w14:textFill>
            <w14:solidFill>
              <w14:schemeClr w14:val="tx1"/>
            </w14:solidFill>
          </w14:textFill>
        </w:rPr>
        <w:t>获取</w:t>
      </w:r>
      <w:r>
        <w:rPr>
          <w:rFonts w:hint="eastAsia" w:cs="宋体" w:asciiTheme="minorEastAsia" w:hAnsiTheme="minorEastAsia"/>
          <w:color w:val="000000" w:themeColor="text1"/>
          <w:sz w:val="32"/>
          <w:szCs w:val="32"/>
          <w:highlight w:val="none"/>
          <w:lang w:eastAsia="zh-CN"/>
          <w14:textFill>
            <w14:solidFill>
              <w14:schemeClr w14:val="tx1"/>
            </w14:solidFill>
          </w14:textFill>
        </w:rPr>
        <w:t>竞争性</w:t>
      </w:r>
      <w:r>
        <w:rPr>
          <w:rFonts w:hint="eastAsia" w:cs="宋体" w:asciiTheme="minorEastAsia" w:hAnsiTheme="minorEastAsia"/>
          <w:color w:val="000000" w:themeColor="text1"/>
          <w:sz w:val="32"/>
          <w:szCs w:val="32"/>
          <w:highlight w:val="none"/>
          <w14:textFill>
            <w14:solidFill>
              <w14:schemeClr w14:val="tx1"/>
            </w14:solidFill>
          </w14:textFill>
        </w:rPr>
        <w:t>磋商文件，并于</w:t>
      </w:r>
      <w:r>
        <w:rPr>
          <w:rFonts w:hint="eastAsia" w:cs="宋体" w:asciiTheme="minorEastAsia" w:hAnsiTheme="minorEastAsia"/>
          <w:color w:val="000000" w:themeColor="text1"/>
          <w:sz w:val="32"/>
          <w:szCs w:val="32"/>
          <w:highlight w:val="none"/>
          <w:lang w:val="en-US" w:eastAsia="zh-CN"/>
          <w14:textFill>
            <w14:solidFill>
              <w14:schemeClr w14:val="tx1"/>
            </w14:solidFill>
          </w14:textFill>
        </w:rPr>
        <w:t>2025</w:t>
      </w:r>
      <w:r>
        <w:rPr>
          <w:rFonts w:hint="eastAsia" w:cs="宋体" w:asciiTheme="minorEastAsia" w:hAnsiTheme="minorEastAsia"/>
          <w:color w:val="000000" w:themeColor="text1"/>
          <w:sz w:val="32"/>
          <w:szCs w:val="32"/>
          <w:highlight w:val="none"/>
          <w14:textFill>
            <w14:solidFill>
              <w14:schemeClr w14:val="tx1"/>
            </w14:solidFill>
          </w14:textFill>
        </w:rPr>
        <w:t>年</w:t>
      </w:r>
      <w:r>
        <w:rPr>
          <w:rFonts w:hint="eastAsia" w:cs="宋体" w:asciiTheme="minorEastAsia" w:hAnsiTheme="minorEastAsia"/>
          <w:color w:val="000000" w:themeColor="text1"/>
          <w:sz w:val="32"/>
          <w:szCs w:val="32"/>
          <w:highlight w:val="none"/>
          <w:lang w:val="en-US" w:eastAsia="zh-CN"/>
          <w14:textFill>
            <w14:solidFill>
              <w14:schemeClr w14:val="tx1"/>
            </w14:solidFill>
          </w14:textFill>
        </w:rPr>
        <w:t>07</w:t>
      </w:r>
      <w:r>
        <w:rPr>
          <w:rFonts w:hint="eastAsia" w:cs="宋体" w:asciiTheme="minorEastAsia" w:hAnsiTheme="minorEastAsia"/>
          <w:color w:val="000000" w:themeColor="text1"/>
          <w:sz w:val="32"/>
          <w:szCs w:val="32"/>
          <w:highlight w:val="none"/>
          <w14:textFill>
            <w14:solidFill>
              <w14:schemeClr w14:val="tx1"/>
            </w14:solidFill>
          </w14:textFill>
        </w:rPr>
        <w:t>月</w:t>
      </w:r>
      <w:r>
        <w:rPr>
          <w:rFonts w:hint="eastAsia" w:cs="宋体" w:asciiTheme="minorEastAsia" w:hAnsiTheme="minorEastAsia"/>
          <w:color w:val="000000" w:themeColor="text1"/>
          <w:sz w:val="32"/>
          <w:szCs w:val="32"/>
          <w:highlight w:val="none"/>
          <w:lang w:val="en-US" w:eastAsia="zh-CN"/>
          <w14:textFill>
            <w14:solidFill>
              <w14:schemeClr w14:val="tx1"/>
            </w14:solidFill>
          </w14:textFill>
        </w:rPr>
        <w:t>21</w:t>
      </w:r>
      <w:r>
        <w:rPr>
          <w:rFonts w:hint="eastAsia" w:cs="宋体" w:asciiTheme="minorEastAsia" w:hAnsiTheme="minorEastAsia"/>
          <w:color w:val="000000" w:themeColor="text1"/>
          <w:sz w:val="32"/>
          <w:szCs w:val="32"/>
          <w:highlight w:val="none"/>
          <w14:textFill>
            <w14:solidFill>
              <w14:schemeClr w14:val="tx1"/>
            </w14:solidFill>
          </w14:textFill>
        </w:rPr>
        <w:t>日</w:t>
      </w:r>
      <w:r>
        <w:rPr>
          <w:rFonts w:hint="eastAsia" w:cs="宋体" w:asciiTheme="minorEastAsia" w:hAnsiTheme="minorEastAsia"/>
          <w:color w:val="000000" w:themeColor="text1"/>
          <w:sz w:val="32"/>
          <w:szCs w:val="32"/>
          <w:highlight w:val="none"/>
          <w:lang w:val="en-US" w:eastAsia="zh-CN"/>
          <w14:textFill>
            <w14:solidFill>
              <w14:schemeClr w14:val="tx1"/>
            </w14:solidFill>
          </w14:textFill>
        </w:rPr>
        <w:t xml:space="preserve"> 08 </w:t>
      </w:r>
      <w:r>
        <w:rPr>
          <w:rFonts w:hint="eastAsia" w:cs="宋体" w:asciiTheme="minorEastAsia" w:hAnsiTheme="minorEastAsia"/>
          <w:color w:val="000000" w:themeColor="text1"/>
          <w:sz w:val="32"/>
          <w:szCs w:val="32"/>
          <w:highlight w:val="none"/>
          <w14:textFill>
            <w14:solidFill>
              <w14:schemeClr w14:val="tx1"/>
            </w14:solidFill>
          </w14:textFill>
        </w:rPr>
        <w:t>时</w:t>
      </w:r>
      <w:r>
        <w:rPr>
          <w:rFonts w:hint="eastAsia" w:cs="宋体" w:asciiTheme="minorEastAsia" w:hAnsiTheme="minorEastAsia"/>
          <w:color w:val="000000" w:themeColor="text1"/>
          <w:sz w:val="32"/>
          <w:szCs w:val="32"/>
          <w:highlight w:val="none"/>
          <w:lang w:val="en-US" w:eastAsia="zh-CN"/>
          <w14:textFill>
            <w14:solidFill>
              <w14:schemeClr w14:val="tx1"/>
            </w14:solidFill>
          </w14:textFill>
        </w:rPr>
        <w:t>40</w:t>
      </w:r>
      <w:r>
        <w:rPr>
          <w:rFonts w:hint="eastAsia" w:cs="宋体" w:asciiTheme="minorEastAsia" w:hAnsiTheme="minorEastAsia"/>
          <w:color w:val="000000" w:themeColor="text1"/>
          <w:sz w:val="32"/>
          <w:szCs w:val="32"/>
          <w:highlight w:val="none"/>
          <w14:textFill>
            <w14:solidFill>
              <w14:schemeClr w14:val="tx1"/>
            </w14:solidFill>
          </w14:textFill>
        </w:rPr>
        <w:t>分（北京时间）前递交响应文件。</w:t>
      </w:r>
    </w:p>
    <w:p w14:paraId="76F3F3BA">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一</w:t>
      </w:r>
      <w:r>
        <w:rPr>
          <w:rFonts w:cs="Times New Roman" w:asciiTheme="minorEastAsia" w:hAnsiTheme="minorEastAsia"/>
          <w:color w:val="000000" w:themeColor="text1"/>
          <w:sz w:val="32"/>
          <w:szCs w:val="32"/>
          <w:highlight w:val="none"/>
          <w14:textFill>
            <w14:solidFill>
              <w14:schemeClr w14:val="tx1"/>
            </w14:solidFill>
          </w14:textFill>
        </w:rPr>
        <w:t>、项目基本情况</w:t>
      </w:r>
    </w:p>
    <w:p w14:paraId="05DF3558">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1.</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项目编号: 三卢竞磋采购-2025-53、</w:t>
      </w:r>
      <w:r>
        <w:rPr>
          <w:rFonts w:hint="eastAsia" w:ascii="宋体" w:hAnsi="宋体" w:eastAsia="宋体" w:cs="宋体"/>
          <w:color w:val="000000" w:themeColor="text1"/>
          <w:sz w:val="32"/>
          <w:szCs w:val="32"/>
          <w:highlight w:val="none"/>
          <w:lang w:eastAsia="zh-CN"/>
          <w14:textFill>
            <w14:solidFill>
              <w14:schemeClr w14:val="tx1"/>
            </w14:solidFill>
          </w14:textFill>
        </w:rPr>
        <w:t>LSGZ[2025]155-ZC112</w:t>
      </w:r>
    </w:p>
    <w:p w14:paraId="03D8655E">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2.项目名称：</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卢氏县先进制造业开发区“1+N”协同发展规划项目</w:t>
      </w:r>
    </w:p>
    <w:p w14:paraId="58CE74B1">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3.采购方式：竞争性磋商</w:t>
      </w:r>
    </w:p>
    <w:p w14:paraId="63AD0A6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4.</w:t>
      </w:r>
      <w:r>
        <w:rPr>
          <w:rFonts w:cs="Times New Roman" w:asciiTheme="minorEastAsia" w:hAnsiTheme="minorEastAsia"/>
          <w:color w:val="000000" w:themeColor="text1"/>
          <w:sz w:val="32"/>
          <w:szCs w:val="32"/>
          <w:highlight w:val="none"/>
          <w14:textFill>
            <w14:solidFill>
              <w14:schemeClr w14:val="tx1"/>
            </w14:solidFill>
          </w14:textFill>
        </w:rPr>
        <w:t>预算金额：</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0000.00元</w:t>
      </w:r>
    </w:p>
    <w:p w14:paraId="2FACC843">
      <w:pPr>
        <w:keepNext w:val="0"/>
        <w:keepLines w:val="0"/>
        <w:pageBreakBefore w:val="0"/>
        <w:kinsoku/>
        <w:wordWrap/>
        <w:overflowPunct/>
        <w:topLinePunct w:val="0"/>
        <w:autoSpaceDE/>
        <w:autoSpaceDN/>
        <w:bidi w:val="0"/>
        <w:adjustRightInd/>
        <w:snapToGrid/>
        <w:spacing w:line="327" w:lineRule="auto"/>
        <w:ind w:firstLine="960" w:firstLineChars="3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最高限价：</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0000.00元</w:t>
      </w:r>
    </w:p>
    <w:tbl>
      <w:tblPr>
        <w:tblStyle w:val="5"/>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075"/>
        <w:gridCol w:w="2475"/>
        <w:gridCol w:w="1663"/>
        <w:gridCol w:w="1700"/>
        <w:gridCol w:w="1412"/>
        <w:gridCol w:w="1506"/>
      </w:tblGrid>
      <w:tr w14:paraId="7C3D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955" w:type="dxa"/>
            <w:vAlign w:val="center"/>
          </w:tcPr>
          <w:p w14:paraId="0AF24259">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cs="宋体" w:asciiTheme="minorEastAsia" w:hAnsiTheme="minorEastAsia"/>
                <w:color w:val="000000" w:themeColor="text1"/>
                <w:kern w:val="0"/>
                <w:sz w:val="32"/>
                <w:szCs w:val="32"/>
                <w:highlight w:val="none"/>
                <w14:textFill>
                  <w14:solidFill>
                    <w14:schemeClr w14:val="tx1"/>
                  </w14:solidFill>
                </w14:textFill>
              </w:rPr>
              <w:t>序号</w:t>
            </w:r>
          </w:p>
        </w:tc>
        <w:tc>
          <w:tcPr>
            <w:tcW w:w="1075" w:type="dxa"/>
            <w:vAlign w:val="center"/>
          </w:tcPr>
          <w:p w14:paraId="3ED8C0A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包号</w:t>
            </w:r>
          </w:p>
        </w:tc>
        <w:tc>
          <w:tcPr>
            <w:tcW w:w="2475" w:type="dxa"/>
            <w:vAlign w:val="center"/>
          </w:tcPr>
          <w:p w14:paraId="2AFE480A">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包名称</w:t>
            </w:r>
          </w:p>
        </w:tc>
        <w:tc>
          <w:tcPr>
            <w:tcW w:w="1663" w:type="dxa"/>
            <w:vAlign w:val="center"/>
          </w:tcPr>
          <w:p w14:paraId="5B1CA561">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包预算（元）</w:t>
            </w:r>
          </w:p>
        </w:tc>
        <w:tc>
          <w:tcPr>
            <w:tcW w:w="1700" w:type="dxa"/>
            <w:vAlign w:val="center"/>
          </w:tcPr>
          <w:p w14:paraId="2A23AA0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包最高限价（元）</w:t>
            </w:r>
          </w:p>
        </w:tc>
        <w:tc>
          <w:tcPr>
            <w:tcW w:w="1412" w:type="dxa"/>
            <w:vAlign w:val="center"/>
          </w:tcPr>
          <w:p w14:paraId="25F0F1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是否专门面向中小企业</w:t>
            </w:r>
          </w:p>
        </w:tc>
        <w:tc>
          <w:tcPr>
            <w:tcW w:w="1506" w:type="dxa"/>
            <w:vAlign w:val="center"/>
          </w:tcPr>
          <w:p w14:paraId="5635A966">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采购预留金额（元）</w:t>
            </w:r>
          </w:p>
        </w:tc>
      </w:tr>
      <w:tr w14:paraId="3ABF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exact"/>
          <w:jc w:val="center"/>
        </w:trPr>
        <w:tc>
          <w:tcPr>
            <w:tcW w:w="955" w:type="dxa"/>
            <w:vAlign w:val="center"/>
          </w:tcPr>
          <w:p w14:paraId="53937CDE">
            <w:pPr>
              <w:keepNext w:val="0"/>
              <w:keepLines w:val="0"/>
              <w:pageBreakBefore w:val="0"/>
              <w:widowControl/>
              <w:kinsoku/>
              <w:wordWrap/>
              <w:overflowPunct/>
              <w:topLinePunct w:val="0"/>
              <w:autoSpaceDE/>
              <w:autoSpaceDN/>
              <w:bidi w:val="0"/>
              <w:adjustRightInd/>
              <w:snapToGrid/>
              <w:spacing w:line="327" w:lineRule="auto"/>
              <w:ind w:firstLine="160" w:firstLineChars="50"/>
              <w:jc w:val="center"/>
              <w:textAlignment w:val="auto"/>
              <w:rPr>
                <w:rFonts w:cs="宋体" w:asciiTheme="minorEastAsia" w:hAnsiTheme="minorEastAsia"/>
                <w:color w:val="000000" w:themeColor="text1"/>
                <w:kern w:val="0"/>
                <w:sz w:val="32"/>
                <w:szCs w:val="32"/>
                <w:highlight w:val="none"/>
                <w14:textFill>
                  <w14:solidFill>
                    <w14:schemeClr w14:val="tx1"/>
                  </w14:solidFill>
                </w14:textFill>
              </w:rPr>
            </w:pPr>
            <w:r>
              <w:rPr>
                <w:rFonts w:hint="eastAsia" w:cs="宋体" w:asciiTheme="minorEastAsia" w:hAnsiTheme="minorEastAsia"/>
                <w:color w:val="000000" w:themeColor="text1"/>
                <w:kern w:val="0"/>
                <w:sz w:val="32"/>
                <w:szCs w:val="32"/>
                <w:highlight w:val="none"/>
                <w14:textFill>
                  <w14:solidFill>
                    <w14:schemeClr w14:val="tx1"/>
                  </w14:solidFill>
                </w14:textFill>
              </w:rPr>
              <w:t>1</w:t>
            </w:r>
          </w:p>
        </w:tc>
        <w:tc>
          <w:tcPr>
            <w:tcW w:w="1075" w:type="dxa"/>
            <w:vAlign w:val="center"/>
          </w:tcPr>
          <w:p w14:paraId="041F2669">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1</w:t>
            </w:r>
          </w:p>
        </w:tc>
        <w:tc>
          <w:tcPr>
            <w:tcW w:w="2475" w:type="dxa"/>
            <w:vAlign w:val="center"/>
          </w:tcPr>
          <w:p w14:paraId="5C61CF8D">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lang w:val="en-US" w:eastAsia="zh-CN"/>
                <w14:textFill>
                  <w14:solidFill>
                    <w14:schemeClr w14:val="tx1"/>
                  </w14:solidFill>
                </w14:textFill>
              </w:rPr>
              <w:t>卢氏县先进制造业开发区“1+N”协同发展规划项目</w:t>
            </w:r>
          </w:p>
        </w:tc>
        <w:tc>
          <w:tcPr>
            <w:tcW w:w="1663" w:type="dxa"/>
            <w:vAlign w:val="center"/>
          </w:tcPr>
          <w:p w14:paraId="40D8FE6D">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kern w:val="0"/>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0000.00</w:t>
            </w:r>
          </w:p>
        </w:tc>
        <w:tc>
          <w:tcPr>
            <w:tcW w:w="1700" w:type="dxa"/>
            <w:vAlign w:val="center"/>
          </w:tcPr>
          <w:p w14:paraId="3FB4C9EA">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Times New Roman"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0000.00</w:t>
            </w:r>
          </w:p>
        </w:tc>
        <w:tc>
          <w:tcPr>
            <w:tcW w:w="1412" w:type="dxa"/>
            <w:vAlign w:val="center"/>
          </w:tcPr>
          <w:p w14:paraId="062D8B9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是</w:t>
            </w:r>
          </w:p>
        </w:tc>
        <w:tc>
          <w:tcPr>
            <w:tcW w:w="1506" w:type="dxa"/>
            <w:vAlign w:val="center"/>
          </w:tcPr>
          <w:p w14:paraId="0E1750C6">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Times New Roman"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0000.00</w:t>
            </w:r>
          </w:p>
        </w:tc>
      </w:tr>
    </w:tbl>
    <w:p w14:paraId="1B63AE52">
      <w:pPr>
        <w:keepNext w:val="0"/>
        <w:keepLines w:val="0"/>
        <w:pageBreakBefore w:val="0"/>
        <w:kinsoku/>
        <w:wordWrap/>
        <w:overflowPunct/>
        <w:topLinePunct w:val="0"/>
        <w:autoSpaceDE/>
        <w:autoSpaceDN/>
        <w:bidi w:val="0"/>
        <w:adjustRightInd/>
        <w:snapToGrid/>
        <w:spacing w:line="327" w:lineRule="auto"/>
        <w:ind w:firstLine="320" w:firstLineChars="1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5、</w:t>
      </w:r>
      <w:r>
        <w:rPr>
          <w:rFonts w:cs="Times New Roman" w:asciiTheme="minorEastAsia" w:hAnsiTheme="minorEastAsia"/>
          <w:color w:val="000000" w:themeColor="text1"/>
          <w:sz w:val="32"/>
          <w:szCs w:val="32"/>
          <w:highlight w:val="none"/>
          <w14:textFill>
            <w14:solidFill>
              <w14:schemeClr w14:val="tx1"/>
            </w14:solidFill>
          </w14:textFill>
        </w:rPr>
        <w:t>采购需求（包括但不限于标的的名称、数量、简要技术需求或服务要求等）</w:t>
      </w:r>
    </w:p>
    <w:p w14:paraId="61A30AF8">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5.1服务内容：卢氏县先进制造业开发区“1+N”协同发展规划项目，（具体详见招标文件采购需求和技术要求）</w:t>
      </w:r>
    </w:p>
    <w:p w14:paraId="746A80C2">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ascii="宋体" w:hAnsi="宋体" w:eastAsia="宋体" w:cs="宋体"/>
          <w:i w:val="0"/>
          <w:iCs w:val="0"/>
          <w:caps w:val="0"/>
          <w:color w:val="333333"/>
          <w:spacing w:val="0"/>
          <w:sz w:val="32"/>
          <w:szCs w:val="32"/>
          <w:lang w:eastAsia="zh-CN"/>
        </w:rPr>
      </w:pPr>
      <w:r>
        <w:rPr>
          <w:rFonts w:cs="Times New Roman" w:asciiTheme="minorEastAsia" w:hAnsiTheme="minorEastAsia"/>
          <w:color w:val="000000" w:themeColor="text1"/>
          <w:sz w:val="32"/>
          <w:szCs w:val="32"/>
          <w:highlight w:val="none"/>
          <w14:textFill>
            <w14:solidFill>
              <w14:schemeClr w14:val="tx1"/>
            </w14:solidFill>
          </w14:textFill>
        </w:rPr>
        <w:t>5.2</w:t>
      </w:r>
      <w:r>
        <w:rPr>
          <w:rFonts w:hint="eastAsia" w:cs="Times New Roman" w:asciiTheme="minorEastAsia" w:hAnsiTheme="minorEastAsia"/>
          <w:color w:val="000000" w:themeColor="text1"/>
          <w:sz w:val="32"/>
          <w:szCs w:val="32"/>
          <w:highlight w:val="none"/>
          <w14:textFill>
            <w14:solidFill>
              <w14:schemeClr w14:val="tx1"/>
            </w14:solidFill>
          </w14:textFill>
        </w:rPr>
        <w:t>资金来源：财政资金，已落实</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10万，</w:t>
      </w:r>
      <w:r>
        <w:rPr>
          <w:rFonts w:hint="eastAsia" w:ascii="宋体" w:hAnsi="宋体" w:eastAsia="宋体" w:cs="宋体"/>
          <w:i w:val="0"/>
          <w:iCs w:val="0"/>
          <w:caps w:val="0"/>
          <w:color w:val="333333"/>
          <w:spacing w:val="0"/>
          <w:sz w:val="32"/>
          <w:szCs w:val="32"/>
        </w:rPr>
        <w:t>剩余部分按实际需要向县级财政申请</w:t>
      </w:r>
      <w:r>
        <w:rPr>
          <w:rFonts w:hint="eastAsia" w:ascii="宋体" w:hAnsi="宋体" w:eastAsia="宋体" w:cs="宋体"/>
          <w:i w:val="0"/>
          <w:iCs w:val="0"/>
          <w:caps w:val="0"/>
          <w:color w:val="333333"/>
          <w:spacing w:val="0"/>
          <w:sz w:val="32"/>
          <w:szCs w:val="32"/>
          <w:lang w:eastAsia="zh-CN"/>
        </w:rPr>
        <w:t>。</w:t>
      </w:r>
    </w:p>
    <w:p w14:paraId="7022372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5.3</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服务周期：自签订合同起 60 日历天内</w:t>
      </w:r>
    </w:p>
    <w:p w14:paraId="4800573D">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5.4</w:t>
      </w:r>
      <w:r>
        <w:rPr>
          <w:rFonts w:hint="eastAsia" w:cs="Times New Roman" w:asciiTheme="minorEastAsia" w:hAnsiTheme="minorEastAsia"/>
          <w:color w:val="000000" w:themeColor="text1"/>
          <w:sz w:val="32"/>
          <w:szCs w:val="32"/>
          <w:highlight w:val="none"/>
          <w14:textFill>
            <w14:solidFill>
              <w14:schemeClr w14:val="tx1"/>
            </w14:solidFill>
          </w14:textFill>
        </w:rPr>
        <w:t>质量要求：</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符合国家、行业规范标准</w:t>
      </w:r>
    </w:p>
    <w:p w14:paraId="2CF8B5D3">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5.5 采购范围：招标文件的全部内容</w:t>
      </w:r>
    </w:p>
    <w:p w14:paraId="0D843DC0">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5.6 标段划分：本项目划分一个标段</w:t>
      </w:r>
    </w:p>
    <w:p w14:paraId="2C4A902D">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6、</w:t>
      </w:r>
      <w:r>
        <w:rPr>
          <w:rFonts w:cs="Times New Roman" w:asciiTheme="minorEastAsia" w:hAnsiTheme="minorEastAsia"/>
          <w:color w:val="000000" w:themeColor="text1"/>
          <w:sz w:val="32"/>
          <w:szCs w:val="32"/>
          <w:highlight w:val="none"/>
          <w14:textFill>
            <w14:solidFill>
              <w14:schemeClr w14:val="tx1"/>
            </w14:solidFill>
          </w14:textFill>
        </w:rPr>
        <w:t>合同履行期限</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以签订合同为准</w:t>
      </w:r>
    </w:p>
    <w:p w14:paraId="1F05459D">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7</w:t>
      </w:r>
      <w:r>
        <w:rPr>
          <w:rFonts w:hint="eastAsia" w:cs="Times New Roman" w:asciiTheme="minorEastAsia" w:hAnsiTheme="minorEastAsia"/>
          <w:color w:val="000000" w:themeColor="text1"/>
          <w:sz w:val="32"/>
          <w:szCs w:val="32"/>
          <w:highlight w:val="none"/>
          <w14:textFill>
            <w14:solidFill>
              <w14:schemeClr w14:val="tx1"/>
            </w14:solidFill>
          </w14:textFill>
        </w:rPr>
        <w:t>、</w:t>
      </w:r>
      <w:r>
        <w:rPr>
          <w:rFonts w:cs="Times New Roman" w:asciiTheme="minorEastAsia" w:hAnsiTheme="minorEastAsia"/>
          <w:color w:val="000000" w:themeColor="text1"/>
          <w:sz w:val="32"/>
          <w:szCs w:val="32"/>
          <w:highlight w:val="none"/>
          <w14:textFill>
            <w14:solidFill>
              <w14:schemeClr w14:val="tx1"/>
            </w14:solidFill>
          </w14:textFill>
        </w:rPr>
        <w:t>本项目是否接受联合体投标：否</w:t>
      </w:r>
      <w:bookmarkStart w:id="3" w:name="_GoBack"/>
      <w:bookmarkEnd w:id="3"/>
    </w:p>
    <w:p w14:paraId="61DE6D75">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8</w:t>
      </w:r>
      <w:r>
        <w:rPr>
          <w:rFonts w:hint="eastAsia" w:cs="Times New Roman" w:asciiTheme="minorEastAsia" w:hAnsiTheme="minorEastAsia"/>
          <w:color w:val="000000" w:themeColor="text1"/>
          <w:sz w:val="32"/>
          <w:szCs w:val="32"/>
          <w:highlight w:val="none"/>
          <w14:textFill>
            <w14:solidFill>
              <w14:schemeClr w14:val="tx1"/>
            </w14:solidFill>
          </w14:textFill>
        </w:rPr>
        <w:t>、</w:t>
      </w:r>
      <w:r>
        <w:rPr>
          <w:rFonts w:cs="Times New Roman" w:asciiTheme="minorEastAsia" w:hAnsiTheme="minorEastAsia"/>
          <w:color w:val="000000" w:themeColor="text1"/>
          <w:sz w:val="32"/>
          <w:szCs w:val="32"/>
          <w:highlight w:val="none"/>
          <w14:textFill>
            <w14:solidFill>
              <w14:schemeClr w14:val="tx1"/>
            </w14:solidFill>
          </w14:textFill>
        </w:rPr>
        <w:t>是否接受进口产品：</w:t>
      </w:r>
      <w:r>
        <w:rPr>
          <w:rFonts w:hint="eastAsia" w:cs="Times New Roman" w:asciiTheme="minorEastAsia" w:hAnsiTheme="minorEastAsia"/>
          <w:color w:val="000000" w:themeColor="text1"/>
          <w:sz w:val="32"/>
          <w:szCs w:val="32"/>
          <w:highlight w:val="none"/>
          <w14:textFill>
            <w14:solidFill>
              <w14:schemeClr w14:val="tx1"/>
            </w14:solidFill>
          </w14:textFill>
        </w:rPr>
        <w:t>否</w:t>
      </w:r>
    </w:p>
    <w:p w14:paraId="664AB388">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9</w:t>
      </w:r>
      <w:r>
        <w:rPr>
          <w:rFonts w:hint="eastAsia" w:cs="Times New Roman" w:asciiTheme="minorEastAsia" w:hAnsiTheme="minorEastAsia"/>
          <w:color w:val="000000" w:themeColor="text1"/>
          <w:sz w:val="32"/>
          <w:szCs w:val="32"/>
          <w:highlight w:val="none"/>
          <w14:textFill>
            <w14:solidFill>
              <w14:schemeClr w14:val="tx1"/>
            </w14:solidFill>
          </w14:textFill>
        </w:rPr>
        <w:t>、</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是否专门面向中小企业</w:t>
      </w:r>
      <w:r>
        <w:rPr>
          <w:rFonts w:hint="eastAsia" w:cs="Times New Roman" w:asciiTheme="minorEastAsia" w:hAnsiTheme="minorEastAsia"/>
          <w:color w:val="000000" w:themeColor="text1"/>
          <w:sz w:val="32"/>
          <w:szCs w:val="32"/>
          <w:highlight w:val="none"/>
          <w14:textFill>
            <w14:solidFill>
              <w14:schemeClr w14:val="tx1"/>
            </w14:solidFill>
          </w14:textFill>
        </w:rPr>
        <w:t>：是</w:t>
      </w:r>
    </w:p>
    <w:p w14:paraId="0743CB55">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二、申请人资格要求</w:t>
      </w:r>
    </w:p>
    <w:p w14:paraId="72F5047E">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1、满足《中华人民共和国政府采购法》第二十二条规定；</w:t>
      </w:r>
    </w:p>
    <w:p w14:paraId="72C404EF">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2、落实政府采购政策满足的资格要求：促进中小企业和监狱企业发展扶持政策、促进残疾人就业政府采购政策。</w:t>
      </w:r>
    </w:p>
    <w:p w14:paraId="70375BBA">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3、本项目的特定资格要求</w:t>
      </w:r>
    </w:p>
    <w:p w14:paraId="6BC57D3E">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3.1、供应商具有独立法人资格，持有真实有效的企业法人营业执照或事业单位法人登记证书；</w:t>
      </w:r>
    </w:p>
    <w:p w14:paraId="1F075D0F">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3.2、拟派项目负责人须具有经济类或工程类、咨询类等相关专业中级及以上技术职称（提供项目负责人相应职称证书）；</w:t>
      </w:r>
    </w:p>
    <w:p w14:paraId="10A4943C">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3.3、有依法缴纳税收和社会保障资金的良好记录（提供近半年内任意一个月依法缴纳税收证明）；</w:t>
      </w:r>
    </w:p>
    <w:p w14:paraId="419A5DC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3.4、具有履行合同所必需的设备和专业技术能力（提供相应证明文件或承诺书）；</w:t>
      </w:r>
    </w:p>
    <w:p w14:paraId="51C651B9">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3.5、供应商自行出具本单位无商业贿赂及无不正当竞争行为的承诺书；</w:t>
      </w:r>
      <w:r>
        <w:rPr>
          <w:rFonts w:hint="eastAsia" w:cs="Times New Roman" w:asciiTheme="minorEastAsia" w:hAnsiTheme="minorEastAsia"/>
          <w:color w:val="000000" w:themeColor="text1"/>
          <w:sz w:val="32"/>
          <w:szCs w:val="32"/>
          <w:lang w:val="en-US" w:eastAsia="zh-CN"/>
          <w14:textFill>
            <w14:solidFill>
              <w14:schemeClr w14:val="tx1"/>
            </w14:solidFill>
          </w14:textFill>
        </w:rPr>
        <w:t>出具无行贿犯罪记录，在中国裁判文书网自行查询或自行承诺；（查询对象：企业、法定代表人）。</w:t>
      </w:r>
    </w:p>
    <w:p w14:paraId="19A1FBA2">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3.6、根据《关于在政府采购活动中查询及使用信用记录有关问题的通知》(财库[2016]125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365199D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3.7本次采购不接受联合体投标,供应商需提供非联合体承诺书（承诺书格式自拟）。</w:t>
      </w:r>
    </w:p>
    <w:p w14:paraId="79A5A2F9">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default"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3.8本项目实行资格后审，资格审查的具体要求见招标文件。</w:t>
      </w:r>
    </w:p>
    <w:p w14:paraId="7AC65DCD">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注：被列入失信被执行人及重大税收违法失信主体的企业做无效标处理。采购人或采购代理机构有权对供应商信用记录进行甄别和复查。</w:t>
      </w:r>
    </w:p>
    <w:p w14:paraId="238B3C54">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三、获取采购文件</w:t>
      </w:r>
    </w:p>
    <w:p w14:paraId="6A190C6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eastAsiaTheme="minorEastAsia"/>
          <w:color w:val="000000" w:themeColor="text1"/>
          <w:sz w:val="32"/>
          <w:szCs w:val="32"/>
          <w:highlight w:val="none"/>
          <w:lang w:eastAsia="zh-CN"/>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1.时间：</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32"/>
          <w:szCs w:val="32"/>
          <w:highlight w:val="none"/>
          <w14:textFill>
            <w14:solidFill>
              <w14:schemeClr w14:val="tx1"/>
            </w14:solidFill>
          </w14:textFill>
        </w:rPr>
        <w:t xml:space="preserve"> 年 </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32"/>
          <w:szCs w:val="32"/>
          <w:highlight w:val="none"/>
          <w14:textFill>
            <w14:solidFill>
              <w14:schemeClr w14:val="tx1"/>
            </w14:solidFill>
          </w14:textFill>
        </w:rPr>
        <w:t>月</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 10</w:t>
      </w:r>
      <w:r>
        <w:rPr>
          <w:rFonts w:hint="eastAsia" w:cs="Times New Roman" w:asciiTheme="minorEastAsia" w:hAnsiTheme="minorEastAsia"/>
          <w:color w:val="000000" w:themeColor="text1"/>
          <w:sz w:val="32"/>
          <w:szCs w:val="32"/>
          <w:highlight w:val="none"/>
          <w14:textFill>
            <w14:solidFill>
              <w14:schemeClr w14:val="tx1"/>
            </w14:solidFill>
          </w14:textFill>
        </w:rPr>
        <w:t xml:space="preserve"> 日</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08时00分</w:t>
      </w:r>
      <w:r>
        <w:rPr>
          <w:rFonts w:hint="eastAsia" w:cs="Times New Roman" w:asciiTheme="minorEastAsia" w:hAnsiTheme="minorEastAsia"/>
          <w:color w:val="000000" w:themeColor="text1"/>
          <w:sz w:val="32"/>
          <w:szCs w:val="32"/>
          <w14:textFill>
            <w14:solidFill>
              <w14:schemeClr w14:val="tx1"/>
            </w14:solidFill>
          </w14:textFill>
        </w:rPr>
        <w:t>至2025年</w:t>
      </w:r>
      <w:r>
        <w:rPr>
          <w:rFonts w:hint="eastAsia" w:cs="Times New Roman" w:asciiTheme="minorEastAsia" w:hAnsiTheme="minorEastAsia"/>
          <w:color w:val="000000" w:themeColor="text1"/>
          <w:sz w:val="32"/>
          <w:szCs w:val="32"/>
          <w:lang w:val="en-US" w:eastAsia="zh-CN"/>
          <w14:textFill>
            <w14:solidFill>
              <w14:schemeClr w14:val="tx1"/>
            </w14:solidFill>
          </w14:textFill>
        </w:rPr>
        <w:t>0</w:t>
      </w:r>
      <w:r>
        <w:rPr>
          <w:rFonts w:hint="eastAsia" w:cs="Times New Roman" w:asciiTheme="minorEastAsia" w:hAnsiTheme="minorEastAsia"/>
          <w:color w:val="000000" w:themeColor="text1"/>
          <w:sz w:val="32"/>
          <w:szCs w:val="32"/>
          <w14:textFill>
            <w14:solidFill>
              <w14:schemeClr w14:val="tx1"/>
            </w14:solidFill>
          </w14:textFill>
        </w:rPr>
        <w:t>7 月2</w:t>
      </w:r>
      <w:r>
        <w:rPr>
          <w:rFonts w:hint="eastAsia" w:cs="Times New Roman" w:asciiTheme="minorEastAsia" w:hAnsiTheme="minorEastAsia"/>
          <w:color w:val="000000" w:themeColor="text1"/>
          <w:sz w:val="32"/>
          <w:szCs w:val="32"/>
          <w:lang w:val="en-US" w:eastAsia="zh-CN"/>
          <w14:textFill>
            <w14:solidFill>
              <w14:schemeClr w14:val="tx1"/>
            </w14:solidFill>
          </w14:textFill>
        </w:rPr>
        <w:t>1</w:t>
      </w:r>
      <w:r>
        <w:rPr>
          <w:rFonts w:hint="eastAsia" w:cs="Times New Roman" w:asciiTheme="minorEastAsia" w:hAnsiTheme="minorEastAsia"/>
          <w:color w:val="000000" w:themeColor="text1"/>
          <w:sz w:val="32"/>
          <w:szCs w:val="32"/>
          <w14:textFill>
            <w14:solidFill>
              <w14:schemeClr w14:val="tx1"/>
            </w14:solidFill>
          </w14:textFill>
        </w:rPr>
        <w:t xml:space="preserve"> 日</w:t>
      </w:r>
      <w:r>
        <w:rPr>
          <w:rFonts w:hint="eastAsia" w:cs="Times New Roman" w:asciiTheme="minorEastAsia" w:hAnsiTheme="minorEastAsia"/>
          <w:color w:val="000000" w:themeColor="text1"/>
          <w:sz w:val="32"/>
          <w:szCs w:val="32"/>
          <w:lang w:val="en-US" w:eastAsia="zh-CN"/>
          <w14:textFill>
            <w14:solidFill>
              <w14:schemeClr w14:val="tx1"/>
            </w14:solidFill>
          </w14:textFill>
        </w:rPr>
        <w:t>08</w:t>
      </w:r>
      <w:r>
        <w:rPr>
          <w:rFonts w:hint="eastAsia" w:cs="Times New Roman" w:asciiTheme="minorEastAsia" w:hAnsiTheme="minorEastAsia"/>
          <w:color w:val="000000" w:themeColor="text1"/>
          <w:sz w:val="32"/>
          <w:szCs w:val="32"/>
          <w:lang w:eastAsia="zh-CN"/>
          <w14:textFill>
            <w14:solidFill>
              <w14:schemeClr w14:val="tx1"/>
            </w14:solidFill>
          </w14:textFill>
        </w:rPr>
        <w:t>时</w:t>
      </w:r>
      <w:r>
        <w:rPr>
          <w:rFonts w:hint="eastAsia" w:cs="Times New Roman" w:asciiTheme="minorEastAsia" w:hAnsiTheme="minorEastAsia"/>
          <w:color w:val="000000" w:themeColor="text1"/>
          <w:sz w:val="32"/>
          <w:szCs w:val="32"/>
          <w:lang w:val="en-US" w:eastAsia="zh-CN"/>
          <w14:textFill>
            <w14:solidFill>
              <w14:schemeClr w14:val="tx1"/>
            </w14:solidFill>
          </w14:textFill>
        </w:rPr>
        <w:t>40</w:t>
      </w:r>
      <w:r>
        <w:rPr>
          <w:rFonts w:hint="eastAsia" w:cs="Times New Roman" w:asciiTheme="minorEastAsia" w:hAnsiTheme="minorEastAsia"/>
          <w:color w:val="000000" w:themeColor="text1"/>
          <w:sz w:val="32"/>
          <w:szCs w:val="32"/>
          <w:lang w:eastAsia="zh-CN"/>
          <w14:textFill>
            <w14:solidFill>
              <w14:schemeClr w14:val="tx1"/>
            </w14:solidFill>
          </w14:textFill>
        </w:rPr>
        <w:t>分</w:t>
      </w:r>
    </w:p>
    <w:p w14:paraId="0A398808">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2.地点：三门峡市公共资源交易中心网</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网 址 ：http://gzjy.smx.gov.cn/）</w:t>
      </w:r>
    </w:p>
    <w:p w14:paraId="0B531F9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3.方式：</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本项目没有报名环节，</w:t>
      </w:r>
      <w:r>
        <w:rPr>
          <w:rFonts w:hint="eastAsia" w:cs="Times New Roman" w:asciiTheme="minorEastAsia" w:hAnsiTheme="minorEastAsia"/>
          <w:color w:val="000000" w:themeColor="text1"/>
          <w:sz w:val="32"/>
          <w:szCs w:val="32"/>
          <w:highlight w:val="none"/>
          <w14:textFill>
            <w14:solidFill>
              <w14:schemeClr w14:val="tx1"/>
            </w14:solidFill>
          </w14:textFill>
        </w:rPr>
        <w:t>供应商凭CA数字证书通过三门峡市公共资源交易中心网</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（网址：http://gzjy.smx.gov.cn/）</w:t>
      </w:r>
      <w:r>
        <w:rPr>
          <w:rFonts w:hint="eastAsia" w:cs="Times New Roman" w:asciiTheme="minorEastAsia" w:hAnsiTheme="minorEastAsia"/>
          <w:color w:val="000000" w:themeColor="text1"/>
          <w:sz w:val="32"/>
          <w:szCs w:val="32"/>
          <w:highlight w:val="none"/>
          <w14:textFill>
            <w14:solidFill>
              <w14:schemeClr w14:val="tx1"/>
            </w14:solidFill>
          </w14:textFill>
        </w:rPr>
        <w:t>，点击交易平台选择“</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交易</w:t>
      </w:r>
      <w:r>
        <w:rPr>
          <w:rFonts w:hint="eastAsia" w:cs="Times New Roman" w:asciiTheme="minorEastAsia" w:hAnsiTheme="minorEastAsia"/>
          <w:color w:val="000000" w:themeColor="text1"/>
          <w:sz w:val="32"/>
          <w:szCs w:val="32"/>
          <w:highlight w:val="none"/>
          <w14:textFill>
            <w14:solidFill>
              <w14:schemeClr w14:val="tx1"/>
            </w14:solidFill>
          </w14:textFill>
        </w:rPr>
        <w:t>主体登录”，登陆系统后，点击采购业务-业务管理-竞争性磋商文件领取菜单-点击领取按钮-领取.smxzf格式的电子竞争性磋商文件。</w:t>
      </w:r>
    </w:p>
    <w:p w14:paraId="780A1353">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办理CA证书：http://gzjy.smx.gov.cn/bzzx/008001/20231102/4defc9b5-408e-47f2-9e9f-1f376a06ee1f.html</w:t>
      </w:r>
    </w:p>
    <w:p w14:paraId="000D9136">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4.售价：0元</w:t>
      </w:r>
    </w:p>
    <w:p w14:paraId="13DD95D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四</w:t>
      </w:r>
      <w:r>
        <w:rPr>
          <w:rFonts w:cs="Times New Roman" w:asciiTheme="minorEastAsia" w:hAnsiTheme="minorEastAsia"/>
          <w:color w:val="000000" w:themeColor="text1"/>
          <w:sz w:val="32"/>
          <w:szCs w:val="32"/>
          <w:highlight w:val="none"/>
          <w14:textFill>
            <w14:solidFill>
              <w14:schemeClr w14:val="tx1"/>
            </w14:solidFill>
          </w14:textFill>
        </w:rPr>
        <w:t>、</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投标截止时间及地点：</w:t>
      </w:r>
    </w:p>
    <w:p w14:paraId="7B8810AF">
      <w:pPr>
        <w:keepNext w:val="0"/>
        <w:keepLines w:val="0"/>
        <w:pageBreakBefore w:val="0"/>
        <w:kinsoku/>
        <w:wordWrap/>
        <w:overflowPunct/>
        <w:topLinePunct w:val="0"/>
        <w:autoSpaceDE/>
        <w:autoSpaceDN/>
        <w:bidi w:val="0"/>
        <w:adjustRightInd/>
        <w:snapToGrid/>
        <w:spacing w:line="327" w:lineRule="auto"/>
        <w:ind w:firstLine="1280" w:firstLineChars="4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1.时间：</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 2025</w:t>
      </w:r>
      <w:r>
        <w:rPr>
          <w:rFonts w:hint="eastAsia" w:cs="Times New Roman" w:asciiTheme="minorEastAsia" w:hAnsiTheme="minorEastAsia"/>
          <w:color w:val="000000" w:themeColor="text1"/>
          <w:sz w:val="32"/>
          <w:szCs w:val="32"/>
          <w:highlight w:val="none"/>
          <w14:textFill>
            <w14:solidFill>
              <w14:schemeClr w14:val="tx1"/>
            </w14:solidFill>
          </w14:textFill>
        </w:rPr>
        <w:t>年</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32"/>
          <w:szCs w:val="32"/>
          <w:highlight w:val="none"/>
          <w14:textFill>
            <w14:solidFill>
              <w14:schemeClr w14:val="tx1"/>
            </w14:solidFill>
          </w14:textFill>
        </w:rPr>
        <w:t>月</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21 </w:t>
      </w:r>
      <w:r>
        <w:rPr>
          <w:rFonts w:hint="eastAsia" w:cs="Times New Roman" w:asciiTheme="minorEastAsia" w:hAnsiTheme="minorEastAsia"/>
          <w:color w:val="000000" w:themeColor="text1"/>
          <w:sz w:val="32"/>
          <w:szCs w:val="32"/>
          <w:highlight w:val="none"/>
          <w14:textFill>
            <w14:solidFill>
              <w14:schemeClr w14:val="tx1"/>
            </w14:solidFill>
          </w14:textFill>
        </w:rPr>
        <w:t>日</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08 </w:t>
      </w:r>
      <w:r>
        <w:rPr>
          <w:rFonts w:hint="eastAsia" w:cs="Times New Roman" w:asciiTheme="minorEastAsia" w:hAnsiTheme="minorEastAsia"/>
          <w:color w:val="000000" w:themeColor="text1"/>
          <w:sz w:val="32"/>
          <w:szCs w:val="32"/>
          <w:highlight w:val="none"/>
          <w14:textFill>
            <w14:solidFill>
              <w14:schemeClr w14:val="tx1"/>
            </w14:solidFill>
          </w14:textFill>
        </w:rPr>
        <w:t>时</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 40</w:t>
      </w:r>
      <w:r>
        <w:rPr>
          <w:rFonts w:hint="eastAsia" w:cs="Times New Roman" w:asciiTheme="minorEastAsia" w:hAnsiTheme="minorEastAsia"/>
          <w:color w:val="000000" w:themeColor="text1"/>
          <w:sz w:val="32"/>
          <w:szCs w:val="32"/>
          <w:highlight w:val="none"/>
          <w14:textFill>
            <w14:solidFill>
              <w14:schemeClr w14:val="tx1"/>
            </w14:solidFill>
          </w14:textFill>
        </w:rPr>
        <w:t>分</w:t>
      </w:r>
      <w:r>
        <w:rPr>
          <w:rFonts w:cs="Times New Roman" w:asciiTheme="minorEastAsia" w:hAnsiTheme="minorEastAsia"/>
          <w:color w:val="000000" w:themeColor="text1"/>
          <w:sz w:val="32"/>
          <w:szCs w:val="32"/>
          <w:highlight w:val="none"/>
          <w14:textFill>
            <w14:solidFill>
              <w14:schemeClr w14:val="tx1"/>
            </w14:solidFill>
          </w14:textFill>
        </w:rPr>
        <w:t>（北京时间）</w:t>
      </w:r>
    </w:p>
    <w:p w14:paraId="0F9D1331">
      <w:pPr>
        <w:keepNext w:val="0"/>
        <w:keepLines w:val="0"/>
        <w:pageBreakBefore w:val="0"/>
        <w:kinsoku/>
        <w:wordWrap/>
        <w:overflowPunct/>
        <w:topLinePunct w:val="0"/>
        <w:autoSpaceDE/>
        <w:autoSpaceDN/>
        <w:bidi w:val="0"/>
        <w:adjustRightInd/>
        <w:snapToGrid/>
        <w:spacing w:line="327" w:lineRule="auto"/>
        <w:ind w:firstLine="1280" w:firstLineChars="4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2.地点：</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加密电子投标文件须在投标截止时间前通过三门峡市公共资 </w:t>
      </w:r>
    </w:p>
    <w:p w14:paraId="06C679D1">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源交易中心电子交易平台加密上传。逾期上传的或者未上传指定地点的投 </w:t>
      </w:r>
    </w:p>
    <w:p w14:paraId="18D0B63B">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标文件，采购人不予受理。</w:t>
      </w:r>
    </w:p>
    <w:p w14:paraId="01B9D973">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注：本项目为不见面开标项目，开标当日，响应人无需到开标现场参加开标会议，响应人应当在投标截止时间前，登陆不见面开标大厅（http://122.112.246.33/BidOpening/bidopeninghallaction/hall/login）选择登陆三门峡市公共资源电子招投标系统进行登陆,在线准时参加开标活动并进行投标（响应）文件解密等。每位响应人的解密时间为开标时间起 30 分钟内完成。</w:t>
      </w:r>
    </w:p>
    <w:p w14:paraId="3CB5AF50">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五、</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开标时间及地点：</w:t>
      </w:r>
    </w:p>
    <w:p w14:paraId="7C7A8932">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1.</w:t>
      </w:r>
      <w:r>
        <w:rPr>
          <w:rFonts w:cs="Times New Roman" w:asciiTheme="minorEastAsia" w:hAnsiTheme="minorEastAsia"/>
          <w:color w:val="000000" w:themeColor="text1"/>
          <w:sz w:val="32"/>
          <w:szCs w:val="32"/>
          <w:highlight w:val="none"/>
          <w14:textFill>
            <w14:solidFill>
              <w14:schemeClr w14:val="tx1"/>
            </w14:solidFill>
          </w14:textFill>
        </w:rPr>
        <w:t>时间：</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32"/>
          <w:szCs w:val="32"/>
          <w:highlight w:val="none"/>
          <w14:textFill>
            <w14:solidFill>
              <w14:schemeClr w14:val="tx1"/>
            </w14:solidFill>
          </w14:textFill>
        </w:rPr>
        <w:t>年</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32"/>
          <w:szCs w:val="32"/>
          <w:highlight w:val="none"/>
          <w14:textFill>
            <w14:solidFill>
              <w14:schemeClr w14:val="tx1"/>
            </w14:solidFill>
          </w14:textFill>
        </w:rPr>
        <w:t>月</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21 </w:t>
      </w:r>
      <w:r>
        <w:rPr>
          <w:rFonts w:hint="eastAsia" w:cs="Times New Roman" w:asciiTheme="minorEastAsia" w:hAnsiTheme="minorEastAsia"/>
          <w:color w:val="000000" w:themeColor="text1"/>
          <w:sz w:val="32"/>
          <w:szCs w:val="32"/>
          <w:highlight w:val="none"/>
          <w14:textFill>
            <w14:solidFill>
              <w14:schemeClr w14:val="tx1"/>
            </w14:solidFill>
          </w14:textFill>
        </w:rPr>
        <w:t>日</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08 </w:t>
      </w:r>
      <w:r>
        <w:rPr>
          <w:rFonts w:hint="eastAsia" w:cs="Times New Roman" w:asciiTheme="minorEastAsia" w:hAnsiTheme="minorEastAsia"/>
          <w:color w:val="000000" w:themeColor="text1"/>
          <w:sz w:val="32"/>
          <w:szCs w:val="32"/>
          <w:highlight w:val="none"/>
          <w14:textFill>
            <w14:solidFill>
              <w14:schemeClr w14:val="tx1"/>
            </w14:solidFill>
          </w14:textFill>
        </w:rPr>
        <w:t>时</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 xml:space="preserve"> 40</w:t>
      </w:r>
      <w:r>
        <w:rPr>
          <w:rFonts w:hint="eastAsia" w:cs="Times New Roman" w:asciiTheme="minorEastAsia" w:hAnsiTheme="minorEastAsia"/>
          <w:color w:val="000000" w:themeColor="text1"/>
          <w:sz w:val="32"/>
          <w:szCs w:val="32"/>
          <w:highlight w:val="none"/>
          <w14:textFill>
            <w14:solidFill>
              <w14:schemeClr w14:val="tx1"/>
            </w14:solidFill>
          </w14:textFill>
        </w:rPr>
        <w:t>分</w:t>
      </w:r>
      <w:r>
        <w:rPr>
          <w:rFonts w:cs="Times New Roman" w:asciiTheme="minorEastAsia" w:hAnsiTheme="minorEastAsia"/>
          <w:color w:val="000000" w:themeColor="text1"/>
          <w:sz w:val="32"/>
          <w:szCs w:val="32"/>
          <w:highlight w:val="none"/>
          <w14:textFill>
            <w14:solidFill>
              <w14:schemeClr w14:val="tx1"/>
            </w14:solidFill>
          </w14:textFill>
        </w:rPr>
        <w:t>（北京时间）</w:t>
      </w:r>
    </w:p>
    <w:p w14:paraId="4BCE460F">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2、开标地点：卢氏县公共资源交易中心</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四</w:t>
      </w:r>
      <w:r>
        <w:rPr>
          <w:rFonts w:hint="eastAsia" w:cs="Times New Roman" w:asciiTheme="minorEastAsia" w:hAnsiTheme="minorEastAsia"/>
          <w:color w:val="000000" w:themeColor="text1"/>
          <w:sz w:val="32"/>
          <w:szCs w:val="32"/>
          <w:highlight w:val="none"/>
          <w14:textFill>
            <w14:solidFill>
              <w14:schemeClr w14:val="tx1"/>
            </w14:solidFill>
          </w14:textFill>
        </w:rPr>
        <w:t>楼第一开标室；</w:t>
      </w:r>
    </w:p>
    <w:p w14:paraId="33FAD994">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3、评标地点：卢氏县公共资源交易中心二楼第一评标室；</w:t>
      </w:r>
    </w:p>
    <w:p w14:paraId="7B840F3A">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六、发布公告的媒介</w:t>
      </w:r>
      <w:r>
        <w:rPr>
          <w:rFonts w:hint="eastAsia" w:cs="Times New Roman" w:asciiTheme="minorEastAsia" w:hAnsiTheme="minorEastAsia"/>
          <w:color w:val="000000" w:themeColor="text1"/>
          <w:sz w:val="32"/>
          <w:szCs w:val="32"/>
          <w:highlight w:val="none"/>
          <w14:textFill>
            <w14:solidFill>
              <w14:schemeClr w14:val="tx1"/>
            </w14:solidFill>
          </w14:textFill>
        </w:rPr>
        <w:t>及</w:t>
      </w:r>
      <w:r>
        <w:rPr>
          <w:rFonts w:cs="Times New Roman" w:asciiTheme="minorEastAsia" w:hAnsiTheme="minorEastAsia"/>
          <w:color w:val="000000" w:themeColor="text1"/>
          <w:sz w:val="32"/>
          <w:szCs w:val="32"/>
          <w:highlight w:val="none"/>
          <w14:textFill>
            <w14:solidFill>
              <w14:schemeClr w14:val="tx1"/>
            </w14:solidFill>
          </w14:textFill>
        </w:rPr>
        <w:t>公告期限</w:t>
      </w:r>
    </w:p>
    <w:p w14:paraId="0B832924">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本次公告在《河南省政府采购网》、《</w:t>
      </w:r>
      <w:r>
        <w:rPr>
          <w:rFonts w:hint="eastAsia" w:cs="宋体" w:asciiTheme="minorEastAsia" w:hAnsiTheme="minorEastAsia"/>
          <w:sz w:val="32"/>
          <w:szCs w:val="32"/>
          <w:highlight w:val="none"/>
        </w:rPr>
        <w:t>中国</w:t>
      </w:r>
      <w:r>
        <w:rPr>
          <w:rFonts w:hint="eastAsia" w:cs="宋体" w:asciiTheme="minorEastAsia" w:hAnsiTheme="minorEastAsia"/>
          <w:sz w:val="32"/>
          <w:szCs w:val="32"/>
          <w:highlight w:val="none"/>
          <w:lang w:eastAsia="zh-CN"/>
        </w:rPr>
        <w:t>采购与招标网</w:t>
      </w:r>
      <w:r>
        <w:rPr>
          <w:rFonts w:hint="eastAsia" w:cs="宋体" w:asciiTheme="minorEastAsia" w:hAnsiTheme="minorEastAsia"/>
          <w:sz w:val="32"/>
          <w:szCs w:val="32"/>
          <w:highlight w:val="none"/>
        </w:rPr>
        <w:t>》</w:t>
      </w:r>
      <w:r>
        <w:rPr>
          <w:rFonts w:hint="eastAsia" w:cs="Times New Roman" w:asciiTheme="minorEastAsia" w:hAnsiTheme="minorEastAsia"/>
          <w:color w:val="000000" w:themeColor="text1"/>
          <w:sz w:val="32"/>
          <w:szCs w:val="32"/>
          <w:highlight w:val="none"/>
          <w14:textFill>
            <w14:solidFill>
              <w14:schemeClr w14:val="tx1"/>
            </w14:solidFill>
          </w14:textFill>
        </w:rPr>
        <w:t>《三门峡市公共资源交易中心网》上发布。</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招标公告期限为三个工作日 。</w:t>
      </w:r>
    </w:p>
    <w:p w14:paraId="069438F2">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cs="Times New Roman" w:asciiTheme="minorEastAsia" w:hAnsiTheme="minorEastAsia"/>
          <w:color w:val="000000" w:themeColor="text1"/>
          <w:sz w:val="32"/>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七、代理费收取标准：本项目招标代理费由中标单位承担，代理服务费收费标准及金额按照《河南省招标代理服务收费指导意见》豫招协【2023】002号文件规定收取代理服务费。</w:t>
      </w:r>
    </w:p>
    <w:p w14:paraId="706C9AE4">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八</w:t>
      </w:r>
      <w:r>
        <w:rPr>
          <w:rFonts w:cs="Times New Roman" w:asciiTheme="minorEastAsia" w:hAnsiTheme="minorEastAsia"/>
          <w:color w:val="000000" w:themeColor="text1"/>
          <w:sz w:val="32"/>
          <w:szCs w:val="32"/>
          <w:highlight w:val="none"/>
          <w14:textFill>
            <w14:solidFill>
              <w14:schemeClr w14:val="tx1"/>
            </w14:solidFill>
          </w14:textFill>
        </w:rPr>
        <w:t>、其他补充事宜</w:t>
      </w:r>
    </w:p>
    <w:p w14:paraId="797F7078">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1.本项目为不见面开标项目，开标当日，投标人无需到开标现场参加开标会</w:t>
      </w:r>
      <w:r>
        <w:rPr>
          <w:rFonts w:hint="eastAsia" w:cs="Times New Roman" w:asciiTheme="minorEastAsia" w:hAnsiTheme="minorEastAsia"/>
          <w:color w:val="000000" w:themeColor="text1"/>
          <w:sz w:val="32"/>
          <w:szCs w:val="32"/>
          <w:highlight w:val="none"/>
          <w14:textFill>
            <w14:solidFill>
              <w14:schemeClr w14:val="tx1"/>
            </w14:solidFill>
          </w14:textFill>
        </w:rPr>
        <w:t>议，投标人应当在投标截止时间前，登陆不见面开标大厅选择登陆三门峡市公共资源电子招投标系统进行登陆</w:t>
      </w:r>
      <w:r>
        <w:rPr>
          <w:rFonts w:hint="eastAsia" w:cs="Times New Roman" w:asciiTheme="minorEastAsia" w:hAnsiTheme="minorEastAsia"/>
          <w:color w:val="000000" w:themeColor="text1"/>
          <w:sz w:val="32"/>
          <w:szCs w:val="32"/>
          <w:highlight w:val="none"/>
          <w:lang w:val="en-US" w:eastAsia="zh-CN"/>
          <w14:textFill>
            <w14:solidFill>
              <w14:schemeClr w14:val="tx1"/>
            </w14:solidFill>
          </w14:textFill>
        </w:rPr>
        <w:t>（网址为 http://122.112.246.33/BidOpening/bidopeninghallaction/hall/login ）</w:t>
      </w:r>
    </w:p>
    <w:p w14:paraId="6FABC082">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,在线准时参加开标活动并进行磋商响应文件解密等。每位投标人的解密时间为开标时间起30分钟内完成。因投标人原因未能解密、解密失败或解密超时的将被拒绝。</w:t>
      </w:r>
    </w:p>
    <w:p w14:paraId="191DE415">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2.本项目为电子化、无纸化交易项目，开标时不再接受任何纸质资料，为保证</w:t>
      </w:r>
      <w:r>
        <w:rPr>
          <w:rFonts w:hint="eastAsia" w:cs="Times New Roman" w:asciiTheme="minorEastAsia" w:hAnsiTheme="minorEastAsia"/>
          <w:color w:val="000000" w:themeColor="text1"/>
          <w:sz w:val="32"/>
          <w:szCs w:val="32"/>
          <w:highlight w:val="none"/>
          <w14:textFill>
            <w14:solidFill>
              <w14:schemeClr w14:val="tx1"/>
            </w14:solidFill>
          </w14:textFill>
        </w:rPr>
        <w:t>您能投标成功，请需仔细阅读竞争性磋商文件和三门峡市公共资源交易中心官网业务办理指南。</w:t>
      </w:r>
    </w:p>
    <w:p w14:paraId="76A0B31D">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3</w:t>
      </w:r>
      <w:r>
        <w:rPr>
          <w:rFonts w:hint="eastAsia" w:cs="Times New Roman" w:asciiTheme="minorEastAsia" w:hAnsiTheme="minorEastAsia"/>
          <w:color w:val="000000" w:themeColor="text1"/>
          <w:sz w:val="32"/>
          <w:szCs w:val="32"/>
          <w:highlight w:val="none"/>
          <w14:textFill>
            <w14:solidFill>
              <w14:schemeClr w14:val="tx1"/>
            </w14:solidFill>
          </w14:textFill>
        </w:rPr>
        <w:t>.根据《河南省财政厅关于优化政府采购营商环境有关问题的通知》（豫财购[2019]4号</w:t>
      </w: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文</w:t>
      </w:r>
      <w:r>
        <w:rPr>
          <w:rFonts w:hint="eastAsia" w:cs="Times New Roman" w:asciiTheme="minorEastAsia" w:hAnsiTheme="minorEastAsia"/>
          <w:color w:val="000000" w:themeColor="text1"/>
          <w:sz w:val="32"/>
          <w:szCs w:val="32"/>
          <w:highlight w:val="none"/>
          <w14:textFill>
            <w14:solidFill>
              <w14:schemeClr w14:val="tx1"/>
            </w14:solidFill>
          </w14:textFill>
        </w:rPr>
        <w:t>）的规定，磋商保证金不再收取。</w:t>
      </w:r>
    </w:p>
    <w:p w14:paraId="0E691B1E">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4</w:t>
      </w:r>
      <w:r>
        <w:rPr>
          <w:rFonts w:hint="eastAsia" w:cs="Times New Roman" w:asciiTheme="minorEastAsia" w:hAnsiTheme="minorEastAsia"/>
          <w:color w:val="000000" w:themeColor="text1"/>
          <w:sz w:val="32"/>
          <w:szCs w:val="32"/>
          <w:highlight w:val="none"/>
          <w14:textFill>
            <w14:solidFill>
              <w14:schemeClr w14:val="tx1"/>
            </w14:solidFill>
          </w14:textFill>
        </w:rPr>
        <w:t>.本项目实行资格后审，审查内容以竞争性磋商响应文件为准，其上传资料真实性由供应商自行承担，同时，供应商请完善主体库。</w:t>
      </w:r>
    </w:p>
    <w:p w14:paraId="595633E4">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5.评标打分部分：评标打分部分仍按照100分制原则进行，涉及到资格审查</w:t>
      </w:r>
    </w:p>
    <w:p w14:paraId="589D5D09">
      <w:pPr>
        <w:keepNext w:val="0"/>
        <w:keepLines w:val="0"/>
        <w:pageBreakBefore w:val="0"/>
        <w:kinsoku/>
        <w:wordWrap/>
        <w:overflowPunct/>
        <w:topLinePunct w:val="0"/>
        <w:autoSpaceDE/>
        <w:autoSpaceDN/>
        <w:bidi w:val="0"/>
        <w:adjustRightInd/>
        <w:snapToGrid/>
        <w:spacing w:line="327" w:lineRule="auto"/>
        <w:textAlignment w:val="auto"/>
        <w:rPr>
          <w:rFonts w:cs="Times New Roman" w:asciiTheme="minorEastAsia" w:hAnsiTheme="minorEastAsia"/>
          <w:color w:val="000000" w:themeColor="text1"/>
          <w:sz w:val="32"/>
          <w:szCs w:val="32"/>
          <w:highlight w:val="none"/>
          <w14:textFill>
            <w14:solidFill>
              <w14:schemeClr w14:val="tx1"/>
            </w14:solidFill>
          </w14:textFill>
        </w:rPr>
      </w:pPr>
      <w:r>
        <w:rPr>
          <w:rFonts w:hint="eastAsia" w:cs="Times New Roman" w:asciiTheme="minorEastAsia" w:hAnsiTheme="minorEastAsia"/>
          <w:color w:val="000000" w:themeColor="text1"/>
          <w:sz w:val="32"/>
          <w:szCs w:val="32"/>
          <w:highlight w:val="none"/>
          <w14:textFill>
            <w14:solidFill>
              <w14:schemeClr w14:val="tx1"/>
            </w14:solidFill>
          </w14:textFill>
        </w:rPr>
        <w:t>企业荣誉、企业业绩等计分部分时，以投标单位自行上传到磋商响应文件中的相应内容为准。</w:t>
      </w:r>
    </w:p>
    <w:p w14:paraId="528A0DF7">
      <w:pPr>
        <w:keepNext w:val="0"/>
        <w:keepLines w:val="0"/>
        <w:pageBreakBefore w:val="0"/>
        <w:kinsoku/>
        <w:wordWrap/>
        <w:overflowPunct/>
        <w:topLinePunct w:val="0"/>
        <w:autoSpaceDE/>
        <w:autoSpaceDN/>
        <w:bidi w:val="0"/>
        <w:adjustRightInd/>
        <w:snapToGrid/>
        <w:spacing w:line="327" w:lineRule="auto"/>
        <w:ind w:firstLine="640" w:firstLineChars="200"/>
        <w:textAlignment w:val="auto"/>
        <w:rPr>
          <w:rFonts w:hint="eastAsia" w:cs="Times New Roman" w:asciiTheme="minorEastAsia" w:hAnsiTheme="minorEastAsia"/>
          <w:color w:val="000000" w:themeColor="text1"/>
          <w:sz w:val="32"/>
          <w:szCs w:val="32"/>
          <w:highlight w:val="none"/>
          <w14:textFill>
            <w14:solidFill>
              <w14:schemeClr w14:val="tx1"/>
            </w14:solidFill>
          </w14:textFill>
        </w:rPr>
      </w:pPr>
      <w:r>
        <w:rPr>
          <w:rFonts w:cs="Times New Roman" w:asciiTheme="minorEastAsia" w:hAnsiTheme="minorEastAsia"/>
          <w:color w:val="000000" w:themeColor="text1"/>
          <w:sz w:val="32"/>
          <w:szCs w:val="32"/>
          <w:highlight w:val="none"/>
          <w14:textFill>
            <w14:solidFill>
              <w14:schemeClr w14:val="tx1"/>
            </w14:solidFill>
          </w14:textFill>
        </w:rPr>
        <w:t>6.</w:t>
      </w:r>
      <w:r>
        <w:rPr>
          <w:rFonts w:hint="eastAsia" w:cs="Times New Roman" w:asciiTheme="minorEastAsia" w:hAnsiTheme="minorEastAsia"/>
          <w:color w:val="000000" w:themeColor="text1"/>
          <w:sz w:val="32"/>
          <w:szCs w:val="32"/>
          <w:highlight w:val="none"/>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686C66F1">
      <w:pPr>
        <w:keepNext w:val="0"/>
        <w:keepLines w:val="0"/>
        <w:pageBreakBefore w:val="0"/>
        <w:kinsoku/>
        <w:wordWrap/>
        <w:overflowPunct/>
        <w:topLinePunct w:val="0"/>
        <w:autoSpaceDE/>
        <w:autoSpaceDN/>
        <w:bidi w:val="0"/>
        <w:adjustRightInd/>
        <w:snapToGrid/>
        <w:spacing w:line="327" w:lineRule="auto"/>
        <w:ind w:firstLine="640" w:firstLineChars="200"/>
        <w:jc w:val="left"/>
        <w:textAlignment w:val="auto"/>
        <w:rPr>
          <w:rFonts w:hint="eastAsia" w:ascii="宋体" w:hAnsi="宋体" w:eastAsia="宋体" w:cs="宋体"/>
          <w:color w:val="000000"/>
          <w:kern w:val="0"/>
          <w:sz w:val="32"/>
          <w:szCs w:val="32"/>
          <w:highlight w:val="none"/>
          <w:lang w:val="en-US" w:eastAsia="zh-CN" w:bidi="ar-SA"/>
        </w:rPr>
      </w:pPr>
      <w:r>
        <w:rPr>
          <w:rFonts w:hint="eastAsia" w:cs="Times New Roman" w:asciiTheme="minorEastAsia" w:hAnsiTheme="minorEastAsia"/>
          <w:color w:val="000000" w:themeColor="text1"/>
          <w:sz w:val="32"/>
          <w:szCs w:val="32"/>
          <w:highlight w:val="none"/>
          <w:lang w:eastAsia="zh-CN"/>
          <w14:textFill>
            <w14:solidFill>
              <w14:schemeClr w14:val="tx1"/>
            </w14:solidFill>
          </w14:textFill>
        </w:rPr>
        <w:t>九</w:t>
      </w:r>
      <w:r>
        <w:rPr>
          <w:rFonts w:hint="eastAsia" w:cs="Times New Roman" w:asciiTheme="minorEastAsia" w:hAnsiTheme="minorEastAsia"/>
          <w:color w:val="000000" w:themeColor="text1"/>
          <w:sz w:val="32"/>
          <w:szCs w:val="32"/>
          <w:highlight w:val="none"/>
          <w14:textFill>
            <w14:solidFill>
              <w14:schemeClr w14:val="tx1"/>
            </w14:solidFill>
          </w14:textFill>
        </w:rPr>
        <w:t>、凡对本次招标提出询问，请按照以下方式联系</w:t>
      </w:r>
    </w:p>
    <w:p w14:paraId="29481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监督单位：卢氏县政府采购办公室</w:t>
      </w:r>
    </w:p>
    <w:p w14:paraId="0EDD9E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电话：0398-7863556</w:t>
      </w:r>
    </w:p>
    <w:p w14:paraId="0CA86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地址：卢氏县城关镇解放路中段</w:t>
      </w:r>
    </w:p>
    <w:p w14:paraId="7112D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themeColor="text1"/>
          <w:kern w:val="0"/>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32"/>
          <w:szCs w:val="32"/>
          <w:highlight w:val="none"/>
          <w14:textFill>
            <w14:solidFill>
              <w14:schemeClr w14:val="tx1"/>
            </w14:solidFill>
          </w14:textFill>
        </w:rPr>
        <w:t>监督单位：</w:t>
      </w:r>
      <w:r>
        <w:rPr>
          <w:rFonts w:hint="eastAsia" w:asciiTheme="minorEastAsia" w:hAnsiTheme="minorEastAsia" w:eastAsiaTheme="minorEastAsia" w:cstheme="minorEastAsia"/>
          <w:color w:val="000000" w:themeColor="text1"/>
          <w:kern w:val="0"/>
          <w:sz w:val="32"/>
          <w:szCs w:val="32"/>
          <w:highlight w:val="none"/>
          <w:lang w:val="en-US" w:eastAsia="zh-CN" w:bidi="ar-SA"/>
          <w14:textFill>
            <w14:solidFill>
              <w14:schemeClr w14:val="tx1"/>
            </w14:solidFill>
          </w14:textFill>
        </w:rPr>
        <w:t>卢氏县先进制造业开发区管理委员会</w:t>
      </w:r>
    </w:p>
    <w:p w14:paraId="27929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000000" w:themeColor="text1"/>
          <w:spacing w:val="0"/>
          <w:sz w:val="32"/>
          <w:szCs w:val="32"/>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32"/>
          <w:szCs w:val="32"/>
          <w:highlight w:val="none"/>
          <w14:textFill>
            <w14:solidFill>
              <w14:schemeClr w14:val="tx1"/>
            </w14:solidFill>
          </w14:textFill>
        </w:rPr>
        <w:t>联系人：</w:t>
      </w:r>
      <w:r>
        <w:rPr>
          <w:rFonts w:hint="eastAsia" w:asciiTheme="minorEastAsia" w:hAnsiTheme="minorEastAsia" w:eastAsiaTheme="minorEastAsia" w:cstheme="minorEastAsia"/>
          <w:i w:val="0"/>
          <w:iCs w:val="0"/>
          <w:caps w:val="0"/>
          <w:color w:val="000000" w:themeColor="text1"/>
          <w:spacing w:val="0"/>
          <w:sz w:val="32"/>
          <w:szCs w:val="32"/>
          <w:highlight w:val="none"/>
          <w:lang w:eastAsia="zh-CN"/>
          <w14:textFill>
            <w14:solidFill>
              <w14:schemeClr w14:val="tx1"/>
            </w14:solidFill>
          </w14:textFill>
        </w:rPr>
        <w:t>郑博文</w:t>
      </w:r>
    </w:p>
    <w:p w14:paraId="75D6F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i w:val="0"/>
          <w:iCs w:val="0"/>
          <w:caps w:val="0"/>
          <w:color w:val="000000" w:themeColor="text1"/>
          <w:spacing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32"/>
          <w:szCs w:val="32"/>
          <w:highlight w:val="none"/>
          <w14:textFill>
            <w14:solidFill>
              <w14:schemeClr w14:val="tx1"/>
            </w14:solidFill>
          </w14:textFill>
        </w:rPr>
        <w:t>电话：</w:t>
      </w:r>
      <w:r>
        <w:rPr>
          <w:rFonts w:hint="eastAsia" w:asciiTheme="minorEastAsia" w:hAnsiTheme="minorEastAsia" w:eastAsiaTheme="minorEastAsia" w:cstheme="minorEastAsia"/>
          <w:i w:val="0"/>
          <w:iCs w:val="0"/>
          <w:caps w:val="0"/>
          <w:color w:val="000000" w:themeColor="text1"/>
          <w:spacing w:val="0"/>
          <w:sz w:val="32"/>
          <w:szCs w:val="32"/>
          <w:highlight w:val="none"/>
          <w:lang w:val="en-US" w:eastAsia="zh-CN"/>
          <w14:textFill>
            <w14:solidFill>
              <w14:schemeClr w14:val="tx1"/>
            </w14:solidFill>
          </w14:textFill>
        </w:rPr>
        <w:t>13569625067   15039893585</w:t>
      </w:r>
    </w:p>
    <w:p w14:paraId="4F810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kern w:val="0"/>
          <w:sz w:val="32"/>
          <w:szCs w:val="32"/>
          <w:highlight w:val="none"/>
          <w:lang w:val="en-US" w:eastAsia="zh-CN" w:bidi="ar-SA"/>
        </w:rPr>
      </w:pPr>
      <w:r>
        <w:rPr>
          <w:rFonts w:hint="eastAsia" w:asciiTheme="minorEastAsia" w:hAnsiTheme="minorEastAsia" w:eastAsiaTheme="minorEastAsia" w:cstheme="minorEastAsia"/>
          <w:i w:val="0"/>
          <w:iCs w:val="0"/>
          <w:caps w:val="0"/>
          <w:color w:val="000000" w:themeColor="text1"/>
          <w:spacing w:val="0"/>
          <w:sz w:val="32"/>
          <w:szCs w:val="32"/>
          <w:highlight w:val="none"/>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32"/>
          <w:szCs w:val="32"/>
          <w:highlight w:val="none"/>
          <w:lang w:val="en-US" w:eastAsia="zh-CN"/>
          <w14:textFill>
            <w14:solidFill>
              <w14:schemeClr w14:val="tx1"/>
            </w14:solidFill>
          </w14:textFill>
        </w:rPr>
        <w:t>卢氏县卢敖南路与虎山路交叉口西300米</w:t>
      </w:r>
    </w:p>
    <w:p w14:paraId="3898B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lang w:val="en-US" w:eastAsia="zh-CN"/>
        </w:rPr>
      </w:pPr>
      <w:r>
        <w:rPr>
          <w:rFonts w:hint="eastAsia" w:asciiTheme="minorEastAsia" w:hAnsiTheme="minorEastAsia" w:eastAsiaTheme="minorEastAsia" w:cstheme="minorEastAsia"/>
          <w:i w:val="0"/>
          <w:iCs w:val="0"/>
          <w:caps w:val="0"/>
          <w:color w:val="333333"/>
          <w:spacing w:val="0"/>
          <w:sz w:val="32"/>
          <w:szCs w:val="32"/>
          <w:highlight w:val="none"/>
        </w:rPr>
        <w:t>采购人：</w:t>
      </w:r>
      <w:r>
        <w:rPr>
          <w:rFonts w:hint="eastAsia" w:asciiTheme="minorEastAsia" w:hAnsiTheme="minorEastAsia" w:eastAsiaTheme="minorEastAsia" w:cstheme="minorEastAsia"/>
          <w:i w:val="0"/>
          <w:iCs w:val="0"/>
          <w:caps w:val="0"/>
          <w:color w:val="333333"/>
          <w:spacing w:val="0"/>
          <w:sz w:val="32"/>
          <w:szCs w:val="32"/>
          <w:highlight w:val="none"/>
          <w:lang w:val="en-US" w:eastAsia="zh-CN"/>
        </w:rPr>
        <w:t>卢氏县先进制造业开发区管理委员会</w:t>
      </w:r>
    </w:p>
    <w:p w14:paraId="27124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eastAsiaTheme="minorEastAsia" w:cstheme="minorEastAsia"/>
          <w:i w:val="0"/>
          <w:iCs w:val="0"/>
          <w:caps w:val="0"/>
          <w:color w:val="333333"/>
          <w:spacing w:val="0"/>
          <w:sz w:val="32"/>
          <w:szCs w:val="32"/>
          <w:highlight w:val="none"/>
        </w:rPr>
        <w:t>联系人：</w:t>
      </w:r>
      <w:r>
        <w:rPr>
          <w:rFonts w:hint="eastAsia" w:asciiTheme="minorEastAsia" w:hAnsiTheme="minorEastAsia" w:eastAsiaTheme="minorEastAsia" w:cstheme="minorEastAsia"/>
          <w:i w:val="0"/>
          <w:iCs w:val="0"/>
          <w:caps w:val="0"/>
          <w:color w:val="333333"/>
          <w:spacing w:val="0"/>
          <w:sz w:val="32"/>
          <w:szCs w:val="32"/>
          <w:highlight w:val="none"/>
          <w:lang w:eastAsia="zh-CN"/>
        </w:rPr>
        <w:t>孙</w:t>
      </w:r>
      <w:r>
        <w:rPr>
          <w:rFonts w:hint="eastAsia" w:asciiTheme="minorEastAsia" w:hAnsiTheme="minorEastAsia" w:eastAsiaTheme="minorEastAsia" w:cstheme="minorEastAsia"/>
          <w:kern w:val="0"/>
          <w:sz w:val="32"/>
          <w:szCs w:val="32"/>
          <w:highlight w:val="none"/>
          <w:lang w:val="en-US" w:eastAsia="zh-CN" w:bidi="ar-SA"/>
        </w:rPr>
        <w:t>阿兵</w:t>
      </w:r>
    </w:p>
    <w:p w14:paraId="4D09F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eastAsiaTheme="minorEastAsia" w:cstheme="minorEastAsia"/>
          <w:i w:val="0"/>
          <w:iCs w:val="0"/>
          <w:caps w:val="0"/>
          <w:color w:val="333333"/>
          <w:spacing w:val="0"/>
          <w:sz w:val="32"/>
          <w:szCs w:val="32"/>
          <w:highlight w:val="none"/>
        </w:rPr>
        <w:t>电话：</w:t>
      </w:r>
      <w:r>
        <w:rPr>
          <w:rFonts w:hint="eastAsia" w:asciiTheme="minorEastAsia" w:hAnsiTheme="minorEastAsia" w:eastAsiaTheme="minorEastAsia" w:cstheme="minorEastAsia"/>
          <w:kern w:val="0"/>
          <w:sz w:val="32"/>
          <w:szCs w:val="32"/>
          <w:highlight w:val="none"/>
          <w:lang w:val="en-US" w:eastAsia="zh-CN" w:bidi="ar-SA"/>
        </w:rPr>
        <w:t>18003986966  0398-5153816</w:t>
      </w:r>
    </w:p>
    <w:p w14:paraId="16C5C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地址：</w:t>
      </w:r>
      <w:r>
        <w:rPr>
          <w:rFonts w:hint="eastAsia" w:asciiTheme="minorEastAsia" w:hAnsiTheme="minorEastAsia" w:eastAsiaTheme="minorEastAsia" w:cstheme="minorEastAsia"/>
          <w:kern w:val="0"/>
          <w:sz w:val="32"/>
          <w:szCs w:val="32"/>
          <w:highlight w:val="none"/>
          <w:lang w:val="en-US" w:eastAsia="zh-CN" w:bidi="ar-SA"/>
        </w:rPr>
        <w:t>卢氏县卢敖南路与虎山路交叉口西300米</w:t>
      </w:r>
    </w:p>
    <w:p w14:paraId="6C9F1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代理机构：</w:t>
      </w:r>
      <w:r>
        <w:rPr>
          <w:rFonts w:hint="eastAsia" w:asciiTheme="minorEastAsia" w:hAnsiTheme="minorEastAsia" w:eastAsiaTheme="minorEastAsia" w:cstheme="minorEastAsia"/>
          <w:color w:val="000000"/>
          <w:sz w:val="32"/>
          <w:szCs w:val="32"/>
          <w:highlight w:val="none"/>
        </w:rPr>
        <w:t>河南正晔企业管理有限公司</w:t>
      </w:r>
    </w:p>
    <w:p w14:paraId="493B3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32"/>
          <w:szCs w:val="32"/>
          <w:highlight w:val="none"/>
        </w:rPr>
      </w:pPr>
      <w:r>
        <w:rPr>
          <w:rFonts w:hint="eastAsia" w:asciiTheme="minorEastAsia" w:hAnsiTheme="minorEastAsia" w:eastAsiaTheme="minorEastAsia" w:cstheme="minorEastAsia"/>
          <w:i w:val="0"/>
          <w:iCs w:val="0"/>
          <w:caps w:val="0"/>
          <w:color w:val="333333"/>
          <w:spacing w:val="0"/>
          <w:sz w:val="32"/>
          <w:szCs w:val="32"/>
          <w:highlight w:val="none"/>
        </w:rPr>
        <w:t>联系人：</w:t>
      </w:r>
      <w:r>
        <w:rPr>
          <w:rFonts w:hint="eastAsia" w:asciiTheme="minorEastAsia" w:hAnsiTheme="minorEastAsia" w:eastAsiaTheme="minorEastAsia" w:cstheme="minorEastAsia"/>
          <w:color w:val="000000"/>
          <w:sz w:val="32"/>
          <w:szCs w:val="32"/>
          <w:highlight w:val="none"/>
          <w:lang w:val="en-US" w:eastAsia="zh-CN"/>
        </w:rPr>
        <w:t>高辉辉</w:t>
      </w:r>
    </w:p>
    <w:p w14:paraId="23318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eastAsiaTheme="minorEastAsia" w:cstheme="minorEastAsia"/>
          <w:i w:val="0"/>
          <w:iCs w:val="0"/>
          <w:caps w:val="0"/>
          <w:color w:val="333333"/>
          <w:spacing w:val="0"/>
          <w:sz w:val="32"/>
          <w:szCs w:val="32"/>
          <w:highlight w:val="none"/>
        </w:rPr>
        <w:t>电话：</w:t>
      </w:r>
      <w:r>
        <w:rPr>
          <w:rFonts w:hint="eastAsia" w:asciiTheme="minorEastAsia" w:hAnsiTheme="minorEastAsia" w:eastAsiaTheme="minorEastAsia" w:cstheme="minorEastAsia"/>
          <w:color w:val="000000"/>
          <w:sz w:val="32"/>
          <w:szCs w:val="32"/>
          <w:highlight w:val="none"/>
          <w:lang w:val="en-US" w:eastAsia="zh-CN"/>
        </w:rPr>
        <w:t xml:space="preserve">17639819396  </w:t>
      </w:r>
      <w:r>
        <w:rPr>
          <w:rFonts w:hint="eastAsia" w:asciiTheme="minorEastAsia" w:hAnsiTheme="minorEastAsia" w:eastAsiaTheme="minorEastAsia" w:cstheme="minorEastAsia"/>
          <w:kern w:val="0"/>
          <w:sz w:val="32"/>
          <w:szCs w:val="32"/>
          <w:highlight w:val="none"/>
          <w:lang w:val="en-US" w:eastAsia="zh-CN" w:bidi="ar-SA"/>
        </w:rPr>
        <w:t>13383988990</w:t>
      </w:r>
    </w:p>
    <w:p w14:paraId="58C76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sz w:val="32"/>
          <w:szCs w:val="32"/>
        </w:rPr>
      </w:pPr>
      <w:r>
        <w:rPr>
          <w:rFonts w:hint="eastAsia" w:asciiTheme="minorEastAsia" w:hAnsiTheme="minorEastAsia" w:eastAsiaTheme="minorEastAsia" w:cstheme="minorEastAsia"/>
          <w:i w:val="0"/>
          <w:iCs w:val="0"/>
          <w:caps w:val="0"/>
          <w:color w:val="333333"/>
          <w:spacing w:val="0"/>
          <w:sz w:val="32"/>
          <w:szCs w:val="32"/>
          <w:highlight w:val="none"/>
        </w:rPr>
        <w:t>地址：</w:t>
      </w:r>
      <w:r>
        <w:rPr>
          <w:rFonts w:hint="eastAsia" w:asciiTheme="minorEastAsia" w:hAnsiTheme="minorEastAsia" w:eastAsiaTheme="minorEastAsia" w:cstheme="minorEastAsia"/>
          <w:color w:val="000000"/>
          <w:sz w:val="32"/>
          <w:szCs w:val="32"/>
          <w:highlight w:val="none"/>
          <w:lang w:eastAsia="zh-CN"/>
        </w:rPr>
        <w:t>河南省三门峡市五原西路文化体育中心体育场</w:t>
      </w:r>
      <w:r>
        <w:rPr>
          <w:rFonts w:hint="eastAsia" w:asciiTheme="minorEastAsia" w:hAnsiTheme="minorEastAsia" w:eastAsiaTheme="minorEastAsia" w:cstheme="minorEastAsia"/>
          <w:color w:val="000000"/>
          <w:sz w:val="32"/>
          <w:szCs w:val="32"/>
          <w:highlight w:val="none"/>
          <w:lang w:val="en-US" w:eastAsia="zh-CN"/>
        </w:rPr>
        <w:t>A-205</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EE7">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5E61">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9C5E61">
                    <w:pPr>
                      <w:pStyle w:val="2"/>
                    </w:pPr>
                    <w:r>
                      <w:fldChar w:fldCharType="begin"/>
                    </w:r>
                    <w:r>
                      <w:instrText xml:space="preserve"> PAGE  \* MERGEFORMAT </w:instrText>
                    </w:r>
                    <w:r>
                      <w:fldChar w:fldCharType="separate"/>
                    </w:r>
                    <w:r>
                      <w:t>3</w:t>
                    </w:r>
                    <w:r>
                      <w:fldChar w:fldCharType="end"/>
                    </w:r>
                  </w:p>
                </w:txbxContent>
              </v:textbox>
            </v:shape>
          </w:pict>
        </mc:Fallback>
      </mc:AlternateContent>
    </w:r>
  </w:p>
  <w:p w14:paraId="340A7D4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5791E"/>
    <w:rsid w:val="24D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3181</Characters>
  <Lines>0</Lines>
  <Paragraphs>0</Paragraphs>
  <TotalTime>2</TotalTime>
  <ScaleCrop>false</ScaleCrop>
  <LinksUpToDate>false</LinksUpToDate>
  <CharactersWithSpaces>3225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2025-07-08T08:36:00Z</dcterms:created>
  <dc:creator>Administrator</dc:creator>
  <cp:lastModifiedBy>。。</cp:lastModifiedBy>
  <dcterms:modified xsi:type="dcterms:W3CDTF">2025-07-08T10:29:53Z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eyJoZGlkIjoiMDgxNjhkZjBlZWQ4NzRmOTE5MjE4N2U1ZWI2MWY2NzciLCJ1c2VySWQiOiI0MDIxNjc3NDAifQ==</vt:lpwstr>
  </property>
  <property fmtid="{D5CDD505-2E9C-101B-9397-08002B2CF9AE}" pid="4" name="ICV">
    <vt:lpwstr>DD2C6BFB009E4BB6BF6136B7ECB1C971_12</vt:lpwstr>
  </property>
</Properties>
</file>