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CB1" w:rsidRPr="008C4CB1" w:rsidRDefault="008C4CB1" w:rsidP="008C4CB1">
      <w:pPr>
        <w:jc w:val="center"/>
        <w:rPr>
          <w:rFonts w:ascii="黑体" w:eastAsia="黑体" w:hAnsi="黑体"/>
          <w:sz w:val="36"/>
          <w:szCs w:val="36"/>
        </w:rPr>
      </w:pPr>
      <w:r w:rsidRPr="008C4CB1">
        <w:rPr>
          <w:rFonts w:ascii="黑体" w:eastAsia="黑体" w:hAnsi="黑体" w:hint="eastAsia"/>
          <w:sz w:val="36"/>
          <w:szCs w:val="36"/>
        </w:rPr>
        <w:t>义马市城市集中供热管网更新改造（气化厂生活区等小区一级支管网改造）工程竞争性磋商公告</w:t>
      </w:r>
    </w:p>
    <w:p w:rsidR="008C4CB1" w:rsidRDefault="008C4CB1" w:rsidP="008C4CB1">
      <w:pPr>
        <w:ind w:firstLineChars="202" w:firstLine="485"/>
        <w:rPr>
          <w:rFonts w:ascii="新宋体" w:eastAsia="新宋体" w:hAnsi="新宋体"/>
          <w:sz w:val="24"/>
          <w:szCs w:val="24"/>
        </w:rPr>
      </w:pP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项目概况</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义马市城市集中供热管网更新改造（气化厂生活区等小区一级支管网改造）工程的潜在供应商凭</w:t>
      </w:r>
      <w:r w:rsidRPr="008E2CE8">
        <w:rPr>
          <w:rFonts w:ascii="新宋体" w:eastAsia="新宋体" w:hAnsi="新宋体"/>
          <w:sz w:val="24"/>
          <w:szCs w:val="24"/>
        </w:rPr>
        <w:t>CA登录三门峡市公共资源交易中心网（网址：http://gzjy.smx.gov.cn）获取采购文件，并于2024年9月20日8时30分（北京时间）前递交响应文件。</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一、项目基本情况：</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 xml:space="preserve">1、采购编号：义马竞磋采购-2024-46；项目编号：YMGZ[2024]128-ZC074    </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2、采购项目名称：义马市城市集中供热管网更新改造（气化厂生活区等小区一级支管网改造）工程</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3、采购</w:t>
      </w:r>
      <w:bookmarkStart w:id="0" w:name="_GoBack"/>
      <w:bookmarkEnd w:id="0"/>
      <w:r w:rsidRPr="008E2CE8">
        <w:rPr>
          <w:rFonts w:ascii="新宋体" w:eastAsia="新宋体" w:hAnsi="新宋体"/>
          <w:sz w:val="24"/>
          <w:szCs w:val="24"/>
        </w:rPr>
        <w:t>方式：竞争性磋商</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4、预算金额：1784016.89元</w:t>
      </w:r>
    </w:p>
    <w:p w:rsidR="008E2CE8" w:rsidRPr="008E2CE8" w:rsidRDefault="008E2CE8" w:rsidP="008E2CE8">
      <w:pPr>
        <w:ind w:firstLineChars="354" w:firstLine="850"/>
        <w:rPr>
          <w:rFonts w:ascii="新宋体" w:eastAsia="新宋体" w:hAnsi="新宋体"/>
          <w:sz w:val="24"/>
          <w:szCs w:val="24"/>
        </w:rPr>
      </w:pPr>
      <w:r w:rsidRPr="008E2CE8">
        <w:rPr>
          <w:rFonts w:ascii="新宋体" w:eastAsia="新宋体" w:hAnsi="新宋体" w:hint="eastAsia"/>
          <w:sz w:val="24"/>
          <w:szCs w:val="24"/>
        </w:rPr>
        <w:t>最高限价：</w:t>
      </w:r>
      <w:r w:rsidRPr="008E2CE8">
        <w:rPr>
          <w:rFonts w:ascii="新宋体" w:eastAsia="新宋体" w:hAnsi="新宋体"/>
          <w:sz w:val="24"/>
          <w:szCs w:val="24"/>
        </w:rPr>
        <w:t>1784016.89元</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5、采购需求（包括但不限于标的的名称、数量、简要技术需求或服务要求等）</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1）采购范围：磋商文件、工程量清单及施工图包含的全部内容</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2）采购内容：本工程为义马市城市集中供热管网更新改造（气化厂生活区等小区一级支管网改造）工程，项目位于义马市，主要工程内容有：气化厂生活区一级支管网改造、东园小区一级支管网改造、义马市河滨小区二级主管网改造。</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3）资金来源：财政资金，已落实</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4）计划工期：35日历天</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5）质量要求：达到国家质量验收规范合格标准</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6）质 保 期：按国家规定</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6、合同履行期限：35日历天</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7、本项目是否接受联合体投标：否</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8、是否接受进口产品：否</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9、是否专门面向中小企业：是</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二、申请人资格要求：</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1、满足《中华人民共和国政府采购法》第二十二条规定；</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 xml:space="preserve">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 </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3、本项目的特定资格要求：</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1）供应商须具有有效的营业执照副本、税务登记证副本、组织机构代码证（或三证合一的营业执照副本）；</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2）供应商须具有建设行政主管部门颁发的市政公用工程施工总承包叁级及以上资质，并具备特种设备生产许可证（公用管道安装GB2），且具有有效的安全生产许可证。</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3）为本项目配备的项目经理须具有市政公用工程专业贰级及以上注册建造师证书，具有有效的安全生产考核合格B证，出具无在建项目承诺书。</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4）供应商出具无商业贿赂及无不正当竞争行为的承诺书；</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5）提供供应商企业、法定代表人无行贿犯罪记录，在中国裁判文书网查询（提供网页查询截图）或供应商自行承诺；</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lastRenderedPageBreak/>
        <w:t>（</w:t>
      </w:r>
      <w:r w:rsidRPr="008E2CE8">
        <w:rPr>
          <w:rFonts w:ascii="新宋体" w:eastAsia="新宋体" w:hAnsi="新宋体"/>
          <w:sz w:val="24"/>
          <w:szCs w:val="24"/>
        </w:rPr>
        <w:t>6）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7）本项目不接受联合体投标。</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温馨提醒：本项目为资格后审，资格审查由采购人依法组建的磋商小组负责。各供应商应认真阅读本项目供应商资格要求，避免无资格投标而造成不必要的损失。</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三、获取采购文件：</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1、时间：2024年9月6日8时00分至2024年9月20日8时30分（北京时间，法定节假日除外。）</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2、地点：三门峡市公共资源交易中心网（网址：http://gzjy.smx.gov.cn）</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4、根据《关于进一步加强公共资源交易管理持续优化营商环境的通知》（三公管办【2020】2号）文件的要求，磋商文件费用不再收取。</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四、响应文件提交：</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1、截至时间：2024年9月20日8时30分（北京时间）</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2、地点：在三门峡市公共资源交易中心网中上传加密响应文件</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注：本项目为不见面开标项目，开标当日，投标人（供应商）不得到开标现场参加开标会议，供应商应当在投标截止时间前，登陆不见面开标大厅选择登陆三门峡市公共资源电子招投标系统进行登陆（网址为</w:t>
      </w:r>
      <w:r w:rsidRPr="008E2CE8">
        <w:rPr>
          <w:rFonts w:ascii="新宋体" w:eastAsia="新宋体" w:hAnsi="新宋体"/>
          <w:sz w:val="24"/>
          <w:szCs w:val="24"/>
        </w:rPr>
        <w:t>http://120.194.249.36:10094/BidOpening/bidopeninghallaction/hall/login）,在线准时参加开标活动并进行响应性文件解密等。每位供应商的解密时间为开标时间起30分钟内完成。因供应商原因未能解密、解密失败或解密超时的将被拒绝。</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温馨提示：本项目为电子化、无纸化交易项目，开标时不再接受任何纸质资料，为保证您能投标成功，请需仔细阅读竞争性磋商文件和三门峡市公共资源交易中心管网业务办理指南。</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五、响应文件开启：</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1、时间：2024年9月20日8时30分（北京时间）</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2、地点：义马市公共资源交易中心开标一室</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六、发布公告的媒介及招标公告期限</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本次竞争性磋商公告在《河南省政府采购网》、《三门峡市公共资源交易中心网》上发布。公告期限为三个工作日。</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七、其他补充事宜</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1、供应商资料的提交：</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2、磋商保证金：</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lastRenderedPageBreak/>
        <w:t>根据《河南省财政厅关于优化政府采购营商环境有关问题的通知》（豫财购【</w:t>
      </w:r>
      <w:r w:rsidRPr="008E2CE8">
        <w:rPr>
          <w:rFonts w:ascii="新宋体" w:eastAsia="新宋体" w:hAnsi="新宋体"/>
          <w:sz w:val="24"/>
          <w:szCs w:val="24"/>
        </w:rPr>
        <w:t>2019】4号）第6条的规定，磋商保证金不再收取，应出具承诺函。</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3、其他事项：</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1）磋商所发生一切费用由各供应商自行承担，并承担相应的风险和责任。</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2）供应商递交的磋商文件不论中标与否均不予退还。</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w:t>
      </w:r>
      <w:r w:rsidRPr="008E2CE8">
        <w:rPr>
          <w:rFonts w:ascii="新宋体" w:eastAsia="新宋体" w:hAnsi="新宋体"/>
          <w:sz w:val="24"/>
          <w:szCs w:val="24"/>
        </w:rPr>
        <w:t>3）逾期上传或未按规定上传的电子磋商响应文件，采购人不予受理。</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八、凡对本次招标提出询问，请按照以下方式联系</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1.采购人信息</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名称：义马市住房和城乡建设局</w:t>
      </w:r>
      <w:r w:rsidRPr="008E2CE8">
        <w:rPr>
          <w:rFonts w:ascii="新宋体" w:eastAsia="新宋体" w:hAnsi="新宋体"/>
          <w:sz w:val="24"/>
          <w:szCs w:val="24"/>
        </w:rPr>
        <w:t xml:space="preserve"> </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地址：义马市珠江路中段</w:t>
      </w:r>
      <w:r w:rsidRPr="008E2CE8">
        <w:rPr>
          <w:rFonts w:ascii="新宋体" w:eastAsia="新宋体" w:hAnsi="新宋体"/>
          <w:sz w:val="24"/>
          <w:szCs w:val="24"/>
        </w:rPr>
        <w:t xml:space="preserve">       </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联系人：廉先生</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联系方式：</w:t>
      </w:r>
      <w:r w:rsidRPr="008E2CE8">
        <w:rPr>
          <w:rFonts w:ascii="新宋体" w:eastAsia="新宋体" w:hAnsi="新宋体"/>
          <w:sz w:val="24"/>
          <w:szCs w:val="24"/>
        </w:rPr>
        <w:t xml:space="preserve">13707641210   </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2.采购代理机构信息</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名称：清鸿工程咨询有限公司</w:t>
      </w:r>
      <w:r w:rsidRPr="008E2CE8">
        <w:rPr>
          <w:rFonts w:ascii="新宋体" w:eastAsia="新宋体" w:hAnsi="新宋体"/>
          <w:sz w:val="24"/>
          <w:szCs w:val="24"/>
        </w:rPr>
        <w:t xml:space="preserve"> </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地址：郑州市金水区平安大道</w:t>
      </w:r>
      <w:r w:rsidRPr="008E2CE8">
        <w:rPr>
          <w:rFonts w:ascii="新宋体" w:eastAsia="新宋体" w:hAnsi="新宋体"/>
          <w:sz w:val="24"/>
          <w:szCs w:val="24"/>
        </w:rPr>
        <w:t>197号永和龙子湖广场A座南区1703</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联系人：李女士</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联系方式：</w:t>
      </w:r>
      <w:r w:rsidRPr="008E2CE8">
        <w:rPr>
          <w:rFonts w:ascii="新宋体" w:eastAsia="新宋体" w:hAnsi="新宋体"/>
          <w:sz w:val="24"/>
          <w:szCs w:val="24"/>
        </w:rPr>
        <w:t xml:space="preserve">18625898173  </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3.监督单位信息</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名称：义马市财政局政府采购监督管理科</w:t>
      </w:r>
      <w:r w:rsidRPr="008E2CE8">
        <w:rPr>
          <w:rFonts w:ascii="新宋体" w:eastAsia="新宋体" w:hAnsi="新宋体"/>
          <w:sz w:val="24"/>
          <w:szCs w:val="24"/>
        </w:rPr>
        <w:t xml:space="preserve"> </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联系方式：</w:t>
      </w:r>
      <w:r w:rsidRPr="008E2CE8">
        <w:rPr>
          <w:rFonts w:ascii="新宋体" w:eastAsia="新宋体" w:hAnsi="新宋体"/>
          <w:sz w:val="24"/>
          <w:szCs w:val="24"/>
        </w:rPr>
        <w:t>0398-5832143</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sz w:val="24"/>
          <w:szCs w:val="24"/>
        </w:rPr>
        <w:t>4.项目联系方式</w:t>
      </w:r>
    </w:p>
    <w:p w:rsidR="008E2CE8" w:rsidRPr="008E2CE8"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项目联系人：李女士</w:t>
      </w:r>
    </w:p>
    <w:p w:rsidR="008C4CB1" w:rsidRPr="008C4CB1" w:rsidRDefault="008E2CE8" w:rsidP="008E2CE8">
      <w:pPr>
        <w:ind w:firstLineChars="202" w:firstLine="485"/>
        <w:rPr>
          <w:rFonts w:ascii="新宋体" w:eastAsia="新宋体" w:hAnsi="新宋体"/>
          <w:sz w:val="24"/>
          <w:szCs w:val="24"/>
        </w:rPr>
      </w:pPr>
      <w:r w:rsidRPr="008E2CE8">
        <w:rPr>
          <w:rFonts w:ascii="新宋体" w:eastAsia="新宋体" w:hAnsi="新宋体" w:hint="eastAsia"/>
          <w:sz w:val="24"/>
          <w:szCs w:val="24"/>
        </w:rPr>
        <w:t>联系方式：</w:t>
      </w:r>
      <w:r w:rsidRPr="008E2CE8">
        <w:rPr>
          <w:rFonts w:ascii="新宋体" w:eastAsia="新宋体" w:hAnsi="新宋体"/>
          <w:sz w:val="24"/>
          <w:szCs w:val="24"/>
        </w:rPr>
        <w:t>18625898173</w:t>
      </w:r>
    </w:p>
    <w:p w:rsidR="008C4CB1" w:rsidRDefault="008C4CB1" w:rsidP="008C4CB1">
      <w:pPr>
        <w:ind w:firstLineChars="202" w:firstLine="485"/>
        <w:rPr>
          <w:rFonts w:ascii="新宋体" w:eastAsia="新宋体" w:hAnsi="新宋体"/>
          <w:sz w:val="24"/>
          <w:szCs w:val="24"/>
        </w:rPr>
      </w:pPr>
    </w:p>
    <w:p w:rsidR="008C4CB1" w:rsidRDefault="008C4CB1" w:rsidP="008C4CB1">
      <w:pPr>
        <w:ind w:firstLineChars="202" w:firstLine="485"/>
        <w:rPr>
          <w:rFonts w:ascii="新宋体" w:eastAsia="新宋体" w:hAnsi="新宋体"/>
          <w:sz w:val="24"/>
          <w:szCs w:val="24"/>
        </w:rPr>
      </w:pPr>
    </w:p>
    <w:p w:rsidR="008C4CB1" w:rsidRDefault="008C4CB1" w:rsidP="008C4CB1">
      <w:pPr>
        <w:ind w:firstLineChars="202" w:firstLine="485"/>
        <w:rPr>
          <w:rFonts w:ascii="新宋体" w:eastAsia="新宋体" w:hAnsi="新宋体"/>
          <w:sz w:val="24"/>
          <w:szCs w:val="24"/>
        </w:rPr>
      </w:pPr>
    </w:p>
    <w:p w:rsidR="008C4CB1" w:rsidRDefault="008C4CB1" w:rsidP="008C4CB1">
      <w:pPr>
        <w:ind w:firstLineChars="202" w:firstLine="485"/>
        <w:rPr>
          <w:rFonts w:ascii="新宋体" w:eastAsia="新宋体" w:hAnsi="新宋体"/>
          <w:sz w:val="24"/>
          <w:szCs w:val="24"/>
        </w:rPr>
      </w:pPr>
    </w:p>
    <w:p w:rsidR="008C4CB1" w:rsidRPr="008C4CB1" w:rsidRDefault="008C4CB1" w:rsidP="008C4CB1">
      <w:pPr>
        <w:ind w:firstLineChars="2503" w:firstLine="6007"/>
        <w:rPr>
          <w:rFonts w:ascii="新宋体" w:eastAsia="新宋体" w:hAnsi="新宋体"/>
          <w:sz w:val="24"/>
          <w:szCs w:val="24"/>
        </w:rPr>
      </w:pPr>
      <w:r w:rsidRPr="008C4CB1">
        <w:rPr>
          <w:rFonts w:ascii="新宋体" w:eastAsia="新宋体" w:hAnsi="新宋体" w:hint="eastAsia"/>
          <w:sz w:val="24"/>
          <w:szCs w:val="24"/>
        </w:rPr>
        <w:t>义马市住房和城乡建设局</w:t>
      </w:r>
    </w:p>
    <w:p w:rsidR="0092422E" w:rsidRPr="008C4CB1" w:rsidRDefault="008C4CB1" w:rsidP="008C4CB1">
      <w:pPr>
        <w:ind w:firstLineChars="2703" w:firstLine="6487"/>
        <w:rPr>
          <w:rFonts w:ascii="新宋体" w:eastAsia="新宋体" w:hAnsi="新宋体"/>
          <w:sz w:val="24"/>
          <w:szCs w:val="24"/>
        </w:rPr>
      </w:pPr>
      <w:r w:rsidRPr="008C4CB1">
        <w:rPr>
          <w:rFonts w:ascii="新宋体" w:eastAsia="新宋体" w:hAnsi="新宋体"/>
          <w:sz w:val="24"/>
          <w:szCs w:val="24"/>
        </w:rPr>
        <w:t>2024年9月</w:t>
      </w:r>
      <w:r w:rsidR="008E2CE8">
        <w:rPr>
          <w:rFonts w:ascii="新宋体" w:eastAsia="新宋体" w:hAnsi="新宋体"/>
          <w:sz w:val="24"/>
          <w:szCs w:val="24"/>
        </w:rPr>
        <w:t>5</w:t>
      </w:r>
      <w:r w:rsidRPr="008C4CB1">
        <w:rPr>
          <w:rFonts w:ascii="新宋体" w:eastAsia="新宋体" w:hAnsi="新宋体"/>
          <w:sz w:val="24"/>
          <w:szCs w:val="24"/>
        </w:rPr>
        <w:t>日</w:t>
      </w:r>
    </w:p>
    <w:sectPr w:rsidR="0092422E" w:rsidRPr="008C4CB1" w:rsidSect="008C4CB1">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B1"/>
    <w:rsid w:val="008C4CB1"/>
    <w:rsid w:val="008E2CE8"/>
    <w:rsid w:val="0092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0204"/>
  <w15:chartTrackingRefBased/>
  <w15:docId w15:val="{EDCC85CE-72FB-43E5-B93C-5A96F7F3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2024-09-05T02:32:00Z</dcterms:created>
  <dcterms:modified xsi:type="dcterms:W3CDTF">2024-09-05T09:13:00Z</dcterms:modified>
</cp:coreProperties>
</file>