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4CD5C">
      <w:pPr>
        <w:spacing w:line="250" w:lineRule="auto"/>
        <w:rPr>
          <w:rFonts w:hint="eastAsia" w:ascii="仿宋" w:hAnsi="仿宋" w:eastAsia="仿宋" w:cs="仿宋"/>
        </w:rPr>
      </w:pPr>
      <w:r>
        <w:rPr>
          <w:rFonts w:hint="eastAsia" w:ascii="仿宋" w:hAnsi="仿宋" w:eastAsia="仿宋" w:cs="仿宋"/>
          <w:lang w:val="en-US" w:eastAsia="zh-CN"/>
        </w:rPr>
        <w:t>a</w:t>
      </w:r>
      <w:r>
        <w:rPr>
          <w:rFonts w:hint="eastAsia" w:ascii="仿宋" w:hAnsi="仿宋" w:eastAsia="仿宋" w:cs="仿宋"/>
        </w:rPr>
        <w:t xml:space="preserve"> </w:t>
      </w:r>
    </w:p>
    <w:p w14:paraId="3033496D">
      <w:pPr>
        <w:jc w:val="center"/>
        <w:rPr>
          <w:rFonts w:hint="eastAsia" w:ascii="仿宋" w:hAnsi="仿宋" w:eastAsia="仿宋" w:cs="仿宋"/>
          <w:b/>
          <w:bCs/>
          <w:color w:val="auto"/>
          <w:sz w:val="72"/>
          <w:szCs w:val="72"/>
        </w:rPr>
      </w:pPr>
      <w:r>
        <w:rPr>
          <w:rFonts w:hint="eastAsia" w:ascii="仿宋" w:hAnsi="仿宋" w:eastAsia="仿宋" w:cs="仿宋"/>
          <w:b/>
          <w:bCs/>
          <w:sz w:val="52"/>
          <w:szCs w:val="52"/>
          <w:lang w:eastAsia="zh-CN"/>
        </w:rPr>
        <w:t>汝州市教育体育局汝州市中小学安保服务费采购项目</w:t>
      </w:r>
    </w:p>
    <w:p w14:paraId="3A94AC0C">
      <w:pPr>
        <w:ind w:firstLine="1446" w:firstLineChars="200"/>
        <w:jc w:val="both"/>
        <w:rPr>
          <w:rFonts w:hint="eastAsia" w:ascii="仿宋" w:hAnsi="仿宋" w:eastAsia="仿宋" w:cs="仿宋"/>
          <w:b/>
          <w:bCs/>
          <w:color w:val="auto"/>
          <w:sz w:val="72"/>
          <w:szCs w:val="72"/>
        </w:rPr>
      </w:pPr>
    </w:p>
    <w:p w14:paraId="74990CD7">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招 标 文 件</w:t>
      </w:r>
    </w:p>
    <w:p w14:paraId="2E8E950F">
      <w:pPr>
        <w:pStyle w:val="16"/>
        <w:rPr>
          <w:rFonts w:hint="eastAsia" w:ascii="仿宋" w:hAnsi="仿宋" w:eastAsia="仿宋" w:cs="仿宋"/>
          <w:color w:val="0000FF"/>
        </w:rPr>
      </w:pPr>
    </w:p>
    <w:p w14:paraId="5F5BE616">
      <w:pPr>
        <w:spacing w:before="1" w:line="204" w:lineRule="auto"/>
        <w:jc w:val="center"/>
        <w:rPr>
          <w:rFonts w:hint="eastAsia" w:ascii="仿宋" w:hAnsi="仿宋" w:eastAsia="仿宋" w:cs="仿宋"/>
        </w:rPr>
      </w:pPr>
      <w:r>
        <w:rPr>
          <w:rFonts w:hint="eastAsia" w:ascii="仿宋" w:hAnsi="仿宋" w:eastAsia="仿宋" w:cs="仿宋"/>
          <w:color w:val="FF0000"/>
          <w:spacing w:val="-20"/>
          <w:sz w:val="32"/>
          <w:szCs w:val="32"/>
          <w14:textOutline w14:w="5791" w14:cap="sq" w14:cmpd="sng" w14:algn="ctr">
            <w14:solidFill>
              <w14:srgbClr w14:val="000000"/>
            </w14:solidFill>
            <w14:prstDash w14:val="solid"/>
            <w14:bevel/>
          </w14:textOutline>
        </w:rPr>
        <w:t>采购项目编号：汝财</w:t>
      </w:r>
      <w:r>
        <w:rPr>
          <w:rFonts w:hint="eastAsia" w:ascii="仿宋" w:hAnsi="仿宋" w:eastAsia="仿宋" w:cs="仿宋"/>
          <w:color w:val="FF0000"/>
          <w:spacing w:val="-20"/>
          <w:sz w:val="32"/>
          <w:szCs w:val="32"/>
          <w:lang w:val="en-US" w:eastAsia="zh-CN"/>
          <w14:textOutline w14:w="5791" w14:cap="sq" w14:cmpd="sng" w14:algn="ctr">
            <w14:solidFill>
              <w14:srgbClr w14:val="000000"/>
            </w14:solidFill>
            <w14:prstDash w14:val="solid"/>
            <w14:bevel/>
          </w14:textOutline>
        </w:rPr>
        <w:t>招标</w:t>
      </w:r>
      <w:r>
        <w:rPr>
          <w:rFonts w:hint="eastAsia" w:ascii="仿宋" w:hAnsi="仿宋" w:eastAsia="仿宋" w:cs="仿宋"/>
          <w:color w:val="FF0000"/>
          <w:spacing w:val="-20"/>
          <w:sz w:val="32"/>
          <w:szCs w:val="32"/>
          <w14:textOutline w14:w="5791" w14:cap="sq" w14:cmpd="sng" w14:algn="ctr">
            <w14:solidFill>
              <w14:srgbClr w14:val="000000"/>
            </w14:solidFill>
            <w14:prstDash w14:val="solid"/>
            <w14:bevel/>
          </w14:textOutline>
        </w:rPr>
        <w:t>采购-2024-</w:t>
      </w:r>
      <w:r>
        <w:rPr>
          <w:rFonts w:hint="eastAsia" w:ascii="仿宋" w:hAnsi="仿宋" w:eastAsia="仿宋" w:cs="仿宋"/>
          <w:color w:val="FF0000"/>
          <w:spacing w:val="-20"/>
          <w:sz w:val="32"/>
          <w:szCs w:val="32"/>
          <w:lang w:val="en-US" w:eastAsia="zh-CN"/>
          <w14:textOutline w14:w="5791" w14:cap="sq" w14:cmpd="sng" w14:algn="ctr">
            <w14:solidFill>
              <w14:srgbClr w14:val="000000"/>
            </w14:solidFill>
            <w14:prstDash w14:val="solid"/>
            <w14:bevel/>
          </w14:textOutline>
        </w:rPr>
        <w:t>51</w:t>
      </w:r>
    </w:p>
    <w:p w14:paraId="6396BA93">
      <w:pPr>
        <w:spacing w:line="246" w:lineRule="auto"/>
        <w:rPr>
          <w:rFonts w:hint="eastAsia" w:ascii="仿宋" w:hAnsi="仿宋" w:eastAsia="仿宋" w:cs="仿宋"/>
        </w:rPr>
      </w:pPr>
      <w:r>
        <w:rPr>
          <w:rFonts w:hint="eastAsia" w:ascii="仿宋" w:hAnsi="仿宋" w:eastAsia="仿宋" w:cs="仿宋"/>
          <w:b/>
          <w:color w:val="000000" w:themeColor="text1"/>
          <w:sz w:val="28"/>
          <w:szCs w:val="28"/>
          <w14:textFill>
            <w14:solidFill>
              <w14:schemeClr w14:val="tx1"/>
            </w14:solidFill>
          </w14:textFill>
        </w:rPr>
        <w:drawing>
          <wp:anchor distT="0" distB="0" distL="114300" distR="114300" simplePos="0" relativeHeight="251684864" behindDoc="0" locked="0" layoutInCell="1" allowOverlap="1">
            <wp:simplePos x="0" y="0"/>
            <wp:positionH relativeFrom="column">
              <wp:posOffset>1466850</wp:posOffset>
            </wp:positionH>
            <wp:positionV relativeFrom="paragraph">
              <wp:posOffset>686435</wp:posOffset>
            </wp:positionV>
            <wp:extent cx="2511425" cy="2364105"/>
            <wp:effectExtent l="0" t="0" r="3175" b="17145"/>
            <wp:wrapSquare wrapText="bothSides"/>
            <wp:docPr id="2" name="图片 18" descr="永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永道1"/>
                    <pic:cNvPicPr>
                      <a:picLocks noChangeAspect="1"/>
                    </pic:cNvPicPr>
                  </pic:nvPicPr>
                  <pic:blipFill>
                    <a:blip r:embed="rId41"/>
                    <a:stretch>
                      <a:fillRect/>
                    </a:stretch>
                  </pic:blipFill>
                  <pic:spPr>
                    <a:xfrm>
                      <a:off x="0" y="0"/>
                      <a:ext cx="2511425" cy="2364105"/>
                    </a:xfrm>
                    <a:prstGeom prst="rect">
                      <a:avLst/>
                    </a:prstGeom>
                    <a:noFill/>
                    <a:ln>
                      <a:noFill/>
                    </a:ln>
                  </pic:spPr>
                </pic:pic>
              </a:graphicData>
            </a:graphic>
          </wp:anchor>
        </w:drawing>
      </w:r>
    </w:p>
    <w:p w14:paraId="62005902">
      <w:pPr>
        <w:spacing w:line="246" w:lineRule="auto"/>
        <w:rPr>
          <w:rFonts w:hint="eastAsia" w:ascii="仿宋" w:hAnsi="仿宋" w:eastAsia="仿宋" w:cs="仿宋"/>
        </w:rPr>
      </w:pPr>
    </w:p>
    <w:p w14:paraId="4E06D060">
      <w:pPr>
        <w:spacing w:line="246" w:lineRule="auto"/>
        <w:rPr>
          <w:rFonts w:hint="eastAsia" w:ascii="仿宋" w:hAnsi="仿宋" w:eastAsia="仿宋" w:cs="仿宋"/>
        </w:rPr>
      </w:pPr>
    </w:p>
    <w:p w14:paraId="426389CD">
      <w:pPr>
        <w:spacing w:line="246" w:lineRule="auto"/>
        <w:rPr>
          <w:rFonts w:hint="eastAsia" w:ascii="仿宋" w:hAnsi="仿宋" w:eastAsia="仿宋" w:cs="仿宋"/>
        </w:rPr>
      </w:pPr>
    </w:p>
    <w:p w14:paraId="7FAA62C6">
      <w:pPr>
        <w:spacing w:line="246" w:lineRule="auto"/>
        <w:rPr>
          <w:rFonts w:hint="eastAsia" w:ascii="仿宋" w:hAnsi="仿宋" w:eastAsia="仿宋" w:cs="仿宋"/>
        </w:rPr>
      </w:pPr>
    </w:p>
    <w:p w14:paraId="469C35F3">
      <w:pPr>
        <w:spacing w:line="246" w:lineRule="auto"/>
        <w:rPr>
          <w:rFonts w:hint="eastAsia" w:ascii="仿宋" w:hAnsi="仿宋" w:eastAsia="仿宋" w:cs="仿宋"/>
        </w:rPr>
      </w:pPr>
    </w:p>
    <w:p w14:paraId="71CE7408">
      <w:pPr>
        <w:spacing w:line="246" w:lineRule="auto"/>
        <w:rPr>
          <w:rFonts w:hint="eastAsia" w:ascii="仿宋" w:hAnsi="仿宋" w:eastAsia="仿宋" w:cs="仿宋"/>
        </w:rPr>
      </w:pPr>
    </w:p>
    <w:p w14:paraId="18463F0F">
      <w:pPr>
        <w:spacing w:line="360" w:lineRule="auto"/>
        <w:ind w:firstLine="643" w:firstLineChars="200"/>
        <w:rPr>
          <w:rFonts w:hint="eastAsia" w:ascii="仿宋" w:hAnsi="仿宋" w:eastAsia="仿宋" w:cs="仿宋"/>
          <w:b/>
          <w:color w:val="auto"/>
          <w:kern w:val="2"/>
          <w:sz w:val="32"/>
        </w:rPr>
      </w:pPr>
    </w:p>
    <w:p w14:paraId="59EDE882">
      <w:pPr>
        <w:spacing w:line="360" w:lineRule="auto"/>
        <w:ind w:firstLine="643" w:firstLineChars="200"/>
        <w:rPr>
          <w:rFonts w:hint="eastAsia" w:ascii="仿宋" w:hAnsi="仿宋" w:eastAsia="仿宋" w:cs="仿宋"/>
          <w:b/>
          <w:color w:val="auto"/>
          <w:kern w:val="2"/>
          <w:sz w:val="32"/>
        </w:rPr>
      </w:pPr>
    </w:p>
    <w:p w14:paraId="16FD96B3">
      <w:pPr>
        <w:spacing w:line="360" w:lineRule="auto"/>
        <w:rPr>
          <w:rFonts w:hint="eastAsia" w:ascii="仿宋" w:hAnsi="仿宋" w:eastAsia="仿宋" w:cs="仿宋"/>
          <w:b/>
          <w:color w:val="auto"/>
          <w:kern w:val="2"/>
          <w:sz w:val="32"/>
        </w:rPr>
      </w:pPr>
    </w:p>
    <w:p w14:paraId="227AEE21">
      <w:pPr>
        <w:spacing w:line="360" w:lineRule="auto"/>
        <w:ind w:firstLine="1606" w:firstLineChars="500"/>
        <w:rPr>
          <w:rFonts w:hint="eastAsia" w:ascii="仿宋" w:hAnsi="仿宋" w:eastAsia="仿宋" w:cs="仿宋"/>
          <w:b/>
          <w:color w:val="auto"/>
          <w:kern w:val="2"/>
          <w:sz w:val="32"/>
        </w:rPr>
      </w:pPr>
    </w:p>
    <w:p w14:paraId="7D840375">
      <w:pPr>
        <w:spacing w:line="360" w:lineRule="auto"/>
        <w:ind w:firstLine="1606" w:firstLineChars="500"/>
        <w:rPr>
          <w:rFonts w:hint="eastAsia" w:ascii="仿宋" w:hAnsi="仿宋" w:eastAsia="仿宋" w:cs="仿宋"/>
          <w:b/>
          <w:color w:val="auto"/>
          <w:kern w:val="2"/>
          <w:sz w:val="32"/>
        </w:rPr>
      </w:pPr>
    </w:p>
    <w:p w14:paraId="198B11D8">
      <w:pPr>
        <w:spacing w:line="360" w:lineRule="auto"/>
        <w:ind w:firstLine="2249" w:firstLineChars="700"/>
        <w:rPr>
          <w:rFonts w:hint="eastAsia" w:ascii="仿宋" w:hAnsi="仿宋" w:eastAsia="仿宋" w:cs="仿宋"/>
          <w:b/>
          <w:color w:val="auto"/>
          <w:kern w:val="2"/>
          <w:sz w:val="32"/>
          <w:lang w:eastAsia="zh-CN"/>
        </w:rPr>
      </w:pPr>
      <w:r>
        <w:rPr>
          <w:rFonts w:hint="eastAsia" w:ascii="仿宋" w:hAnsi="仿宋" w:eastAsia="仿宋" w:cs="仿宋"/>
          <w:b/>
          <w:color w:val="auto"/>
          <w:kern w:val="2"/>
          <w:sz w:val="32"/>
        </w:rPr>
        <w:t>招 标 单  位：</w:t>
      </w:r>
      <w:r>
        <w:rPr>
          <w:rFonts w:hint="eastAsia" w:ascii="仿宋" w:hAnsi="仿宋" w:eastAsia="仿宋" w:cs="仿宋"/>
          <w:b/>
          <w:color w:val="auto"/>
          <w:kern w:val="2"/>
          <w:sz w:val="32"/>
          <w:lang w:eastAsia="zh-CN"/>
        </w:rPr>
        <w:t xml:space="preserve">汝州市教育体育局 </w:t>
      </w:r>
    </w:p>
    <w:p w14:paraId="07384385">
      <w:pPr>
        <w:spacing w:line="360" w:lineRule="auto"/>
        <w:ind w:firstLine="1606" w:firstLineChars="500"/>
        <w:rPr>
          <w:rFonts w:hint="eastAsia" w:ascii="仿宋" w:hAnsi="仿宋" w:eastAsia="仿宋" w:cs="仿宋"/>
          <w:b/>
          <w:color w:val="auto"/>
          <w:kern w:val="2"/>
          <w:sz w:val="32"/>
          <w:lang w:eastAsia="zh-CN"/>
        </w:rPr>
      </w:pPr>
      <w:r>
        <w:rPr>
          <w:rFonts w:hint="eastAsia" w:ascii="仿宋" w:hAnsi="仿宋" w:eastAsia="仿宋" w:cs="仿宋"/>
          <w:b/>
          <w:color w:val="auto"/>
          <w:kern w:val="2"/>
          <w:sz w:val="32"/>
        </w:rPr>
        <w:t>招标代理机构：</w:t>
      </w:r>
      <w:r>
        <w:rPr>
          <w:rFonts w:hint="eastAsia" w:ascii="仿宋" w:hAnsi="仿宋" w:eastAsia="仿宋" w:cs="仿宋"/>
          <w:b/>
          <w:color w:val="auto"/>
          <w:kern w:val="2"/>
          <w:sz w:val="32"/>
          <w:lang w:eastAsia="zh-CN"/>
        </w:rPr>
        <w:t>永道工程咨询（江苏）有限公司</w:t>
      </w:r>
    </w:p>
    <w:p w14:paraId="1482F3B3">
      <w:pPr>
        <w:spacing w:line="360" w:lineRule="auto"/>
        <w:ind w:firstLine="2249" w:firstLineChars="700"/>
        <w:rPr>
          <w:rFonts w:hint="eastAsia" w:ascii="仿宋" w:hAnsi="仿宋" w:eastAsia="仿宋" w:cs="仿宋"/>
          <w:b/>
          <w:bCs/>
          <w:color w:val="auto"/>
          <w:sz w:val="36"/>
          <w:szCs w:val="36"/>
        </w:rPr>
      </w:pPr>
      <w:r>
        <w:rPr>
          <w:rFonts w:hint="eastAsia" w:ascii="仿宋" w:hAnsi="仿宋" w:eastAsia="仿宋" w:cs="仿宋"/>
          <w:b/>
          <w:color w:val="auto"/>
          <w:kern w:val="2"/>
          <w:sz w:val="32"/>
        </w:rPr>
        <w:t>日        期：二零二四年</w:t>
      </w:r>
      <w:r>
        <w:rPr>
          <w:rFonts w:hint="eastAsia" w:ascii="仿宋" w:hAnsi="仿宋" w:eastAsia="仿宋" w:cs="仿宋"/>
          <w:b/>
          <w:color w:val="auto"/>
          <w:kern w:val="2"/>
          <w:sz w:val="32"/>
          <w:lang w:val="en-US" w:eastAsia="zh-CN"/>
        </w:rPr>
        <w:t>九</w:t>
      </w:r>
      <w:r>
        <w:rPr>
          <w:rFonts w:hint="eastAsia" w:ascii="仿宋" w:hAnsi="仿宋" w:eastAsia="仿宋" w:cs="仿宋"/>
          <w:b/>
          <w:color w:val="auto"/>
          <w:kern w:val="2"/>
          <w:sz w:val="32"/>
        </w:rPr>
        <w:t>月</w:t>
      </w:r>
    </w:p>
    <w:p w14:paraId="7ECBDE35">
      <w:pPr>
        <w:spacing w:before="281" w:line="185" w:lineRule="auto"/>
        <w:ind w:firstLine="3838"/>
        <w:rPr>
          <w:rFonts w:hint="eastAsia" w:ascii="仿宋" w:hAnsi="仿宋" w:eastAsia="仿宋" w:cs="仿宋"/>
        </w:rPr>
      </w:pPr>
    </w:p>
    <w:p w14:paraId="6E18A2B1">
      <w:pPr>
        <w:pStyle w:val="8"/>
        <w:ind w:left="0"/>
        <w:rPr>
          <w:rFonts w:hint="eastAsia" w:ascii="仿宋" w:hAnsi="仿宋" w:eastAsia="仿宋" w:cs="仿宋"/>
        </w:rPr>
      </w:pPr>
    </w:p>
    <w:p w14:paraId="0437FD9C">
      <w:pPr>
        <w:spacing w:before="281" w:line="185" w:lineRule="auto"/>
        <w:ind w:firstLine="3838"/>
        <w:rPr>
          <w:rFonts w:hint="eastAsia" w:ascii="仿宋" w:hAnsi="仿宋" w:eastAsia="仿宋" w:cs="仿宋"/>
        </w:rPr>
        <w:sectPr>
          <w:footerReference r:id="rId3" w:type="default"/>
          <w:pgSz w:w="11905" w:h="16839"/>
          <w:pgMar w:top="1364" w:right="1505" w:bottom="1140" w:left="1785" w:header="1123" w:footer="896" w:gutter="0"/>
          <w:cols w:space="720" w:num="1"/>
        </w:sectPr>
      </w:pPr>
    </w:p>
    <w:sdt>
      <w:sdtPr>
        <w:rPr>
          <w:rFonts w:hint="eastAsia" w:ascii="仿宋" w:hAnsi="仿宋" w:eastAsia="仿宋" w:cs="仿宋"/>
          <w:sz w:val="22"/>
          <w:szCs w:val="22"/>
        </w:rPr>
        <w:id w:val="16"/>
        <w:docPartObj>
          <w:docPartGallery w:val="Table of Contents"/>
          <w:docPartUnique/>
        </w:docPartObj>
      </w:sdtPr>
      <w:sdtEndPr>
        <w:rPr>
          <w:rFonts w:hint="eastAsia" w:ascii="仿宋" w:hAnsi="仿宋" w:eastAsia="仿宋" w:cs="仿宋"/>
          <w:sz w:val="22"/>
          <w:szCs w:val="22"/>
        </w:rPr>
      </w:sdtEndPr>
      <w:sdtContent>
        <w:p w14:paraId="5584C448">
          <w:pPr>
            <w:spacing w:before="169" w:line="186" w:lineRule="auto"/>
            <w:ind w:firstLine="467"/>
            <w:rPr>
              <w:rFonts w:hint="eastAsia" w:ascii="仿宋" w:hAnsi="仿宋" w:eastAsia="仿宋" w:cs="仿宋"/>
              <w:sz w:val="22"/>
              <w:szCs w:val="22"/>
            </w:rPr>
          </w:pPr>
          <w:bookmarkStart w:id="0" w:name="_bookmark1"/>
          <w:bookmarkEnd w:id="0"/>
        </w:p>
        <w:p w14:paraId="616AE10F">
          <w:pPr>
            <w:rPr>
              <w:rFonts w:hint="eastAsia" w:ascii="仿宋" w:hAnsi="仿宋" w:eastAsia="仿宋" w:cs="仿宋"/>
              <w:sz w:val="22"/>
              <w:szCs w:val="22"/>
            </w:rPr>
          </w:pPr>
        </w:p>
      </w:sdtContent>
    </w:sdt>
    <w:p w14:paraId="5C48F3A9">
      <w:pPr>
        <w:rPr>
          <w:rFonts w:hint="eastAsia" w:ascii="仿宋" w:hAnsi="仿宋" w:eastAsia="仿宋" w:cs="仿宋"/>
          <w:b/>
          <w:bCs/>
        </w:rPr>
      </w:pPr>
    </w:p>
    <w:p w14:paraId="75B873DB">
      <w:pPr>
        <w:jc w:val="center"/>
        <w:rPr>
          <w:rFonts w:hint="eastAsia" w:ascii="仿宋" w:hAnsi="仿宋" w:eastAsia="仿宋" w:cs="仿宋"/>
          <w:b/>
          <w:bCs/>
          <w:sz w:val="36"/>
          <w:szCs w:val="36"/>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14:paraId="4041941E">
      <w:pPr>
        <w:rPr>
          <w:rFonts w:hint="eastAsia" w:ascii="仿宋" w:hAnsi="仿宋" w:eastAsia="仿宋" w:cs="仿宋"/>
        </w:rPr>
      </w:pPr>
    </w:p>
    <w:p w14:paraId="2EDC0A9B">
      <w:pPr>
        <w:pStyle w:val="12"/>
        <w:keepNext w:val="0"/>
        <w:keepLines w:val="0"/>
        <w:pageBreakBefore w:val="0"/>
        <w:widowControl/>
        <w:tabs>
          <w:tab w:val="right" w:leader="dot" w:pos="8605"/>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napToGrid/>
          <w:color w:val="auto"/>
          <w:kern w:val="2"/>
          <w:sz w:val="32"/>
          <w:szCs w:val="36"/>
          <w14:ligatures w14:val="standardContextua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"_Toc161939210" </w:instrText>
      </w:r>
      <w:r>
        <w:rPr>
          <w:rFonts w:hint="eastAsia" w:ascii="仿宋" w:hAnsi="仿宋" w:eastAsia="仿宋" w:cs="仿宋"/>
          <w:sz w:val="32"/>
          <w:szCs w:val="32"/>
        </w:rPr>
        <w:fldChar w:fldCharType="separate"/>
      </w:r>
      <w:r>
        <w:rPr>
          <w:rStyle w:val="28"/>
          <w:rFonts w:hint="eastAsia" w:ascii="仿宋" w:hAnsi="仿宋" w:eastAsia="仿宋" w:cs="仿宋"/>
          <w:spacing w:val="-4"/>
          <w:sz w:val="32"/>
          <w:szCs w:val="32"/>
          <w14:textOutline w14:w="6540" w14:cap="sq" w14:cmpd="sng" w14:algn="ctr">
            <w14:solidFill>
              <w14:srgbClr w14:val="000000"/>
            </w14:solidFill>
            <w14:prstDash w14:val="solid"/>
            <w14:bevel/>
          </w14:textOutline>
        </w:rPr>
        <w:t>第一章</w:t>
      </w:r>
      <w:r>
        <w:rPr>
          <w:rStyle w:val="28"/>
          <w:rFonts w:hint="eastAsia" w:ascii="仿宋" w:hAnsi="仿宋" w:eastAsia="仿宋" w:cs="仿宋"/>
          <w:spacing w:val="23"/>
          <w:sz w:val="32"/>
          <w:szCs w:val="32"/>
        </w:rPr>
        <w:t xml:space="preserve"> </w:t>
      </w:r>
      <w:r>
        <w:rPr>
          <w:rStyle w:val="28"/>
          <w:rFonts w:hint="eastAsia" w:ascii="仿宋" w:hAnsi="仿宋" w:eastAsia="仿宋" w:cs="仿宋"/>
          <w:spacing w:val="-4"/>
          <w:sz w:val="32"/>
          <w:szCs w:val="32"/>
          <w14:textOutline w14:w="6540" w14:cap="sq" w14:cmpd="sng" w14:algn="ctr">
            <w14:solidFill>
              <w14:srgbClr w14:val="000000"/>
            </w14:solidFill>
            <w14:prstDash w14:val="solid"/>
            <w14:bevel/>
          </w14:textOutline>
        </w:rPr>
        <w:t>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_Toc161939210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A8FAFA1">
      <w:pPr>
        <w:pStyle w:val="12"/>
        <w:keepNext w:val="0"/>
        <w:keepLines w:val="0"/>
        <w:pageBreakBefore w:val="0"/>
        <w:widowControl/>
        <w:tabs>
          <w:tab w:val="right" w:leader="dot" w:pos="8605"/>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napToGrid/>
          <w:color w:val="auto"/>
          <w:kern w:val="2"/>
          <w:sz w:val="32"/>
          <w:szCs w:val="36"/>
          <w14:ligatures w14:val="standardContextua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"_Toc161939211" </w:instrText>
      </w:r>
      <w:r>
        <w:rPr>
          <w:rFonts w:hint="eastAsia" w:ascii="仿宋" w:hAnsi="仿宋" w:eastAsia="仿宋" w:cs="仿宋"/>
          <w:sz w:val="32"/>
          <w:szCs w:val="32"/>
        </w:rPr>
        <w:fldChar w:fldCharType="separate"/>
      </w:r>
      <w:r>
        <w:rPr>
          <w:rStyle w:val="28"/>
          <w:rFonts w:hint="eastAsia" w:ascii="仿宋" w:hAnsi="仿宋" w:eastAsia="仿宋" w:cs="仿宋"/>
          <w:spacing w:val="-4"/>
          <w:sz w:val="32"/>
          <w:szCs w:val="32"/>
          <w14:textOutline w14:w="6540" w14:cap="sq" w14:cmpd="sng" w14:algn="ctr">
            <w14:solidFill>
              <w14:srgbClr w14:val="000000"/>
            </w14:solidFill>
            <w14:prstDash w14:val="solid"/>
            <w14:bevel/>
          </w14:textOutline>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_Toc161939211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5518CBB">
      <w:pPr>
        <w:pStyle w:val="12"/>
        <w:keepNext w:val="0"/>
        <w:keepLines w:val="0"/>
        <w:pageBreakBefore w:val="0"/>
        <w:widowControl/>
        <w:tabs>
          <w:tab w:val="right" w:leader="dot" w:pos="8605"/>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napToGrid/>
          <w:color w:val="auto"/>
          <w:kern w:val="2"/>
          <w:sz w:val="32"/>
          <w:szCs w:val="36"/>
          <w14:ligatures w14:val="standardContextua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"_Toc161939212" </w:instrText>
      </w:r>
      <w:r>
        <w:rPr>
          <w:rFonts w:hint="eastAsia" w:ascii="仿宋" w:hAnsi="仿宋" w:eastAsia="仿宋" w:cs="仿宋"/>
          <w:sz w:val="32"/>
          <w:szCs w:val="32"/>
        </w:rPr>
        <w:fldChar w:fldCharType="separate"/>
      </w:r>
      <w:r>
        <w:rPr>
          <w:rStyle w:val="28"/>
          <w:rFonts w:hint="eastAsia" w:ascii="仿宋" w:hAnsi="仿宋" w:eastAsia="仿宋" w:cs="仿宋"/>
          <w:spacing w:val="-3"/>
          <w:sz w:val="32"/>
          <w:szCs w:val="32"/>
          <w14:textOutline w14:w="6540" w14:cap="sq" w14:cmpd="sng" w14:algn="ctr">
            <w14:solidFill>
              <w14:srgbClr w14:val="000000"/>
            </w14:solidFill>
            <w14:prstDash w14:val="solid"/>
            <w14:bevel/>
          </w14:textOutline>
        </w:rPr>
        <w:t>第三章</w:t>
      </w:r>
      <w:r>
        <w:rPr>
          <w:rStyle w:val="28"/>
          <w:rFonts w:hint="eastAsia" w:ascii="仿宋" w:hAnsi="仿宋" w:eastAsia="仿宋" w:cs="仿宋"/>
          <w:spacing w:val="8"/>
          <w:sz w:val="32"/>
          <w:szCs w:val="32"/>
        </w:rPr>
        <w:t xml:space="preserve"> </w:t>
      </w:r>
      <w:r>
        <w:rPr>
          <w:rStyle w:val="28"/>
          <w:rFonts w:hint="eastAsia" w:ascii="仿宋" w:hAnsi="仿宋" w:eastAsia="仿宋" w:cs="仿宋"/>
          <w:spacing w:val="-3"/>
          <w:sz w:val="32"/>
          <w:szCs w:val="32"/>
          <w14:textOutline w14:w="6540" w14:cap="sq" w14:cmpd="sng" w14:algn="ctr">
            <w14:solidFill>
              <w14:srgbClr w14:val="000000"/>
            </w14:solidFill>
            <w14:prstDash w14:val="solid"/>
            <w14:bevel/>
          </w14:textOutline>
        </w:rPr>
        <w:t>评标办法</w:t>
      </w:r>
      <w:r>
        <w:rPr>
          <w:rFonts w:hint="eastAsia" w:ascii="仿宋" w:hAnsi="仿宋" w:eastAsia="仿宋" w:cs="仿宋"/>
          <w:sz w:val="32"/>
          <w:szCs w:val="32"/>
        </w:rPr>
        <w:tab/>
      </w:r>
      <w:r>
        <w:rPr>
          <w:rFonts w:hint="eastAsia" w:ascii="仿宋" w:hAnsi="仿宋" w:eastAsia="仿宋" w:cs="仿宋"/>
          <w:sz w:val="32"/>
          <w:szCs w:val="32"/>
          <w:lang w:val="en-US" w:eastAsia="zh-CN"/>
        </w:rPr>
        <w:t>17</w:t>
      </w:r>
      <w:r>
        <w:rPr>
          <w:rFonts w:hint="eastAsia" w:ascii="仿宋" w:hAnsi="仿宋" w:eastAsia="仿宋" w:cs="仿宋"/>
          <w:sz w:val="32"/>
          <w:szCs w:val="32"/>
        </w:rPr>
        <w:fldChar w:fldCharType="end"/>
      </w:r>
    </w:p>
    <w:p w14:paraId="2490A239">
      <w:pPr>
        <w:pStyle w:val="12"/>
        <w:keepNext w:val="0"/>
        <w:keepLines w:val="0"/>
        <w:pageBreakBefore w:val="0"/>
        <w:widowControl/>
        <w:tabs>
          <w:tab w:val="right" w:leader="dot" w:pos="8605"/>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napToGrid/>
          <w:color w:val="auto"/>
          <w:kern w:val="2"/>
          <w:sz w:val="32"/>
          <w:szCs w:val="36"/>
          <w:lang w:val="en-US" w:eastAsia="zh-CN"/>
          <w14:ligatures w14:val="standardContextua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"_Toc161939213" </w:instrText>
      </w:r>
      <w:r>
        <w:rPr>
          <w:rFonts w:hint="eastAsia" w:ascii="仿宋" w:hAnsi="仿宋" w:eastAsia="仿宋" w:cs="仿宋"/>
          <w:sz w:val="32"/>
          <w:szCs w:val="32"/>
        </w:rPr>
        <w:fldChar w:fldCharType="separate"/>
      </w:r>
      <w:r>
        <w:rPr>
          <w:rStyle w:val="28"/>
          <w:rFonts w:hint="eastAsia" w:ascii="仿宋" w:hAnsi="仿宋" w:eastAsia="仿宋" w:cs="仿宋"/>
          <w:spacing w:val="-2"/>
          <w:sz w:val="32"/>
          <w:szCs w:val="32"/>
          <w14:textOutline w14:w="6540" w14:cap="sq" w14:cmpd="sng" w14:algn="ctr">
            <w14:solidFill>
              <w14:srgbClr w14:val="000000"/>
            </w14:solidFill>
            <w14:prstDash w14:val="solid"/>
            <w14:bevel/>
          </w14:textOutline>
        </w:rPr>
        <w:t>第四章</w:t>
      </w:r>
      <w:r>
        <w:rPr>
          <w:rStyle w:val="28"/>
          <w:rFonts w:hint="eastAsia" w:ascii="仿宋" w:hAnsi="仿宋" w:eastAsia="仿宋" w:cs="仿宋"/>
          <w:spacing w:val="8"/>
          <w:sz w:val="32"/>
          <w:szCs w:val="32"/>
        </w:rPr>
        <w:t xml:space="preserve"> </w:t>
      </w:r>
      <w:r>
        <w:rPr>
          <w:rStyle w:val="28"/>
          <w:rFonts w:hint="eastAsia" w:ascii="仿宋" w:hAnsi="仿宋" w:eastAsia="仿宋" w:cs="仿宋"/>
          <w:spacing w:val="-2"/>
          <w:sz w:val="32"/>
          <w:szCs w:val="32"/>
          <w14:textOutline w14:w="6540" w14:cap="sq" w14:cmpd="sng" w14:algn="ctr">
            <w14:solidFill>
              <w14:srgbClr w14:val="000000"/>
            </w14:solidFill>
            <w14:prstDash w14:val="solid"/>
            <w14:bevel/>
          </w14:textOutline>
        </w:rPr>
        <w:t>合同主要条款及格式</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5BAC38B3">
      <w:pPr>
        <w:pStyle w:val="12"/>
        <w:keepNext w:val="0"/>
        <w:keepLines w:val="0"/>
        <w:pageBreakBefore w:val="0"/>
        <w:widowControl/>
        <w:tabs>
          <w:tab w:val="right" w:leader="dot" w:pos="8605"/>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val="0"/>
          <w:bCs w:val="0"/>
          <w:snapToGrid/>
          <w:color w:val="auto"/>
          <w:kern w:val="2"/>
          <w:sz w:val="32"/>
          <w:szCs w:val="36"/>
          <w:lang w:val="en-US" w:eastAsia="zh-CN"/>
          <w14:ligatures w14:val="standardContextual"/>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"_Toc161939214" </w:instrText>
      </w:r>
      <w:r>
        <w:rPr>
          <w:rFonts w:hint="eastAsia" w:ascii="仿宋" w:hAnsi="仿宋" w:eastAsia="仿宋" w:cs="仿宋"/>
          <w:b/>
          <w:bCs/>
          <w:sz w:val="32"/>
          <w:szCs w:val="32"/>
        </w:rPr>
        <w:fldChar w:fldCharType="separate"/>
      </w:r>
      <w:r>
        <w:rPr>
          <w:rStyle w:val="28"/>
          <w:rFonts w:hint="eastAsia" w:ascii="仿宋" w:hAnsi="仿宋" w:eastAsia="仿宋" w:cs="仿宋"/>
          <w:b/>
          <w:bCs/>
          <w:spacing w:val="-1"/>
          <w:sz w:val="32"/>
          <w:szCs w:val="32"/>
          <w14:textOutline w14:w="5791" w14:cap="sq" w14:cmpd="sng" w14:algn="ctr">
            <w14:solidFill>
              <w14:srgbClr w14:val="000000"/>
            </w14:solidFill>
            <w14:prstDash w14:val="solid"/>
            <w14:bevel/>
          </w14:textOutline>
        </w:rPr>
        <w:t>第五章</w:t>
      </w:r>
      <w:r>
        <w:rPr>
          <w:rStyle w:val="28"/>
          <w:rFonts w:hint="eastAsia" w:ascii="仿宋" w:hAnsi="仿宋" w:eastAsia="仿宋" w:cs="仿宋"/>
          <w:b/>
          <w:bCs/>
          <w:spacing w:val="20"/>
          <w:sz w:val="32"/>
          <w:szCs w:val="32"/>
        </w:rPr>
        <w:t xml:space="preserve"> </w:t>
      </w:r>
      <w:r>
        <w:rPr>
          <w:rStyle w:val="28"/>
          <w:rFonts w:hint="eastAsia" w:ascii="仿宋" w:hAnsi="仿宋" w:eastAsia="仿宋" w:cs="仿宋"/>
          <w:spacing w:val="-2"/>
          <w:sz w:val="32"/>
          <w:szCs w:val="32"/>
          <w:lang w:val="en-US" w:eastAsia="zh-CN"/>
          <w14:textOutline w14:w="6540" w14:cap="sq" w14:cmpd="sng" w14:algn="ctr">
            <w14:solidFill>
              <w14:srgbClr w14:val="000000"/>
            </w14:solidFill>
            <w14:prstDash w14:val="solid"/>
            <w14:bevel/>
          </w14:textOutline>
        </w:rPr>
        <w:t>服务内容</w:t>
      </w:r>
      <w:r>
        <w:rPr>
          <w:rFonts w:hint="eastAsia" w:ascii="仿宋" w:hAnsi="仿宋" w:eastAsia="仿宋" w:cs="仿宋"/>
          <w:b/>
          <w:bCs/>
          <w:sz w:val="32"/>
          <w:szCs w:val="32"/>
        </w:rPr>
        <w:tab/>
      </w:r>
      <w:r>
        <w:rPr>
          <w:rFonts w:hint="eastAsia" w:ascii="仿宋" w:hAnsi="仿宋" w:eastAsia="仿宋" w:cs="仿宋"/>
          <w:sz w:val="32"/>
          <w:szCs w:val="32"/>
          <w:lang w:val="en-US" w:eastAsia="zh-CN"/>
        </w:rPr>
        <w:t>2</w:t>
      </w:r>
      <w:r>
        <w:rPr>
          <w:rFonts w:hint="eastAsia" w:ascii="仿宋" w:hAnsi="仿宋" w:eastAsia="仿宋" w:cs="仿宋"/>
          <w:b/>
          <w:bCs/>
          <w:sz w:val="32"/>
          <w:szCs w:val="32"/>
        </w:rPr>
        <w:fldChar w:fldCharType="end"/>
      </w:r>
      <w:r>
        <w:rPr>
          <w:rFonts w:hint="eastAsia" w:ascii="仿宋" w:hAnsi="仿宋" w:eastAsia="仿宋" w:cs="仿宋"/>
          <w:b w:val="0"/>
          <w:bCs w:val="0"/>
          <w:sz w:val="32"/>
          <w:szCs w:val="32"/>
          <w:lang w:val="en-US" w:eastAsia="zh-CN"/>
        </w:rPr>
        <w:t>6</w:t>
      </w:r>
    </w:p>
    <w:p w14:paraId="79081C9E">
      <w:pPr>
        <w:pStyle w:val="12"/>
        <w:keepNext w:val="0"/>
        <w:keepLines w:val="0"/>
        <w:pageBreakBefore w:val="0"/>
        <w:widowControl/>
        <w:tabs>
          <w:tab w:val="right" w:leader="dot" w:pos="8605"/>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napToGrid/>
          <w:color w:val="auto"/>
          <w:kern w:val="2"/>
          <w:sz w:val="32"/>
          <w:szCs w:val="36"/>
          <w:lang w:val="en-US" w:eastAsia="zh-CN"/>
          <w14:ligatures w14:val="standardContextual"/>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"_Toc161939215" </w:instrText>
      </w:r>
      <w:r>
        <w:rPr>
          <w:rFonts w:hint="eastAsia" w:ascii="仿宋" w:hAnsi="仿宋" w:eastAsia="仿宋" w:cs="仿宋"/>
          <w:sz w:val="32"/>
          <w:szCs w:val="32"/>
        </w:rPr>
        <w:fldChar w:fldCharType="separate"/>
      </w:r>
      <w:r>
        <w:rPr>
          <w:rStyle w:val="28"/>
          <w:rFonts w:hint="eastAsia" w:ascii="仿宋" w:hAnsi="仿宋" w:eastAsia="仿宋" w:cs="仿宋"/>
          <w:spacing w:val="-3"/>
          <w:sz w:val="32"/>
          <w:szCs w:val="32"/>
          <w14:textOutline w14:w="5791" w14:cap="sq" w14:cmpd="sng" w14:algn="ctr">
            <w14:solidFill>
              <w14:srgbClr w14:val="000000"/>
            </w14:solidFill>
            <w14:prstDash w14:val="solid"/>
            <w14:bevel/>
          </w14:textOutline>
        </w:rPr>
        <w:t>第六章</w:t>
      </w:r>
      <w:r>
        <w:rPr>
          <w:rStyle w:val="28"/>
          <w:rFonts w:hint="eastAsia" w:ascii="仿宋" w:hAnsi="仿宋" w:eastAsia="仿宋" w:cs="仿宋"/>
          <w:spacing w:val="11"/>
          <w:sz w:val="32"/>
          <w:szCs w:val="32"/>
        </w:rPr>
        <w:t xml:space="preserve"> </w:t>
      </w:r>
      <w:r>
        <w:rPr>
          <w:rStyle w:val="28"/>
          <w:rFonts w:hint="eastAsia" w:ascii="仿宋" w:hAnsi="仿宋" w:eastAsia="仿宋" w:cs="仿宋"/>
          <w:spacing w:val="-3"/>
          <w:sz w:val="32"/>
          <w:szCs w:val="32"/>
          <w14:textOutline w14:w="5791" w14:cap="sq" w14:cmpd="sng" w14:algn="ctr">
            <w14:solidFill>
              <w14:srgbClr w14:val="000000"/>
            </w14:solidFill>
            <w14:prstDash w14:val="solid"/>
            <w14:bevel/>
          </w14:textOutline>
        </w:rPr>
        <w:t>投标文件格式</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473EC15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rPr>
      </w:pPr>
      <w:r>
        <w:rPr>
          <w:rFonts w:hint="eastAsia" w:ascii="仿宋" w:hAnsi="仿宋" w:eastAsia="仿宋" w:cs="仿宋"/>
          <w:sz w:val="32"/>
          <w:szCs w:val="32"/>
        </w:rPr>
        <w:fldChar w:fldCharType="end"/>
      </w:r>
    </w:p>
    <w:p w14:paraId="4D8B6498">
      <w:pPr>
        <w:rPr>
          <w:rFonts w:hint="eastAsia" w:ascii="仿宋" w:hAnsi="仿宋" w:eastAsia="仿宋" w:cs="仿宋"/>
        </w:rPr>
      </w:pPr>
    </w:p>
    <w:p w14:paraId="779EF415">
      <w:pPr>
        <w:rPr>
          <w:rFonts w:hint="eastAsia" w:ascii="仿宋" w:hAnsi="仿宋" w:eastAsia="仿宋" w:cs="仿宋"/>
        </w:rPr>
      </w:pPr>
    </w:p>
    <w:p w14:paraId="2806B3CE">
      <w:pPr>
        <w:rPr>
          <w:rFonts w:hint="eastAsia" w:ascii="仿宋" w:hAnsi="仿宋" w:eastAsia="仿宋" w:cs="仿宋"/>
        </w:rPr>
      </w:pPr>
    </w:p>
    <w:p w14:paraId="242CA826">
      <w:pPr>
        <w:rPr>
          <w:rFonts w:hint="eastAsia" w:ascii="仿宋" w:hAnsi="仿宋" w:eastAsia="仿宋" w:cs="仿宋"/>
        </w:rPr>
      </w:pPr>
    </w:p>
    <w:p w14:paraId="603B8A20">
      <w:pPr>
        <w:rPr>
          <w:rFonts w:hint="eastAsia" w:ascii="仿宋" w:hAnsi="仿宋" w:eastAsia="仿宋" w:cs="仿宋"/>
        </w:rPr>
      </w:pPr>
    </w:p>
    <w:p w14:paraId="672EE309">
      <w:pPr>
        <w:rPr>
          <w:rFonts w:hint="eastAsia" w:ascii="仿宋" w:hAnsi="仿宋" w:eastAsia="仿宋" w:cs="仿宋"/>
        </w:rPr>
      </w:pPr>
    </w:p>
    <w:p w14:paraId="0CC8C250">
      <w:pPr>
        <w:rPr>
          <w:rFonts w:hint="eastAsia" w:ascii="仿宋" w:hAnsi="仿宋" w:eastAsia="仿宋" w:cs="仿宋"/>
        </w:rPr>
      </w:pPr>
    </w:p>
    <w:p w14:paraId="0CD33C13">
      <w:pPr>
        <w:rPr>
          <w:rFonts w:hint="eastAsia" w:ascii="仿宋" w:hAnsi="仿宋" w:eastAsia="仿宋" w:cs="仿宋"/>
        </w:rPr>
      </w:pPr>
    </w:p>
    <w:p w14:paraId="1EB4638B">
      <w:pPr>
        <w:rPr>
          <w:rFonts w:hint="eastAsia" w:ascii="仿宋" w:hAnsi="仿宋" w:eastAsia="仿宋" w:cs="仿宋"/>
        </w:rPr>
      </w:pPr>
    </w:p>
    <w:p w14:paraId="095B9FA5">
      <w:pPr>
        <w:rPr>
          <w:rFonts w:hint="eastAsia" w:ascii="仿宋" w:hAnsi="仿宋" w:eastAsia="仿宋" w:cs="仿宋"/>
        </w:rPr>
      </w:pPr>
    </w:p>
    <w:p w14:paraId="7B327CB9">
      <w:pPr>
        <w:tabs>
          <w:tab w:val="center" w:pos="4307"/>
        </w:tabs>
        <w:rPr>
          <w:rFonts w:hint="eastAsia" w:ascii="仿宋" w:hAnsi="仿宋" w:eastAsia="仿宋" w:cs="仿宋"/>
        </w:rPr>
        <w:sectPr>
          <w:footerReference r:id="rId4" w:type="default"/>
          <w:pgSz w:w="11905" w:h="16839"/>
          <w:pgMar w:top="1364" w:right="1505" w:bottom="1140" w:left="1785" w:header="1123" w:footer="896" w:gutter="0"/>
          <w:pgNumType w:start="1"/>
          <w:cols w:space="720" w:num="1"/>
        </w:sectPr>
      </w:pPr>
      <w:r>
        <w:rPr>
          <w:rFonts w:hint="eastAsia" w:ascii="仿宋" w:hAnsi="仿宋" w:eastAsia="仿宋" w:cs="仿宋"/>
        </w:rPr>
        <w:tab/>
      </w:r>
    </w:p>
    <w:p w14:paraId="241C6BB5">
      <w:pPr>
        <w:pStyle w:val="2"/>
        <w:rPr>
          <w:rFonts w:hint="eastAsia" w:ascii="仿宋" w:hAnsi="仿宋" w:eastAsia="仿宋" w:cs="仿宋"/>
          <w:sz w:val="36"/>
          <w:szCs w:val="36"/>
        </w:rPr>
      </w:pPr>
      <w:bookmarkStart w:id="1" w:name="_Toc161939210"/>
      <w:r>
        <w:rPr>
          <w:rFonts w:hint="eastAsia" w:ascii="仿宋" w:hAnsi="仿宋" w:eastAsia="仿宋" w:cs="仿宋"/>
          <w:spacing w:val="-4"/>
          <w:sz w:val="36"/>
          <w:szCs w:val="36"/>
          <w14:textOutline w14:w="6540" w14:cap="sq" w14:cmpd="sng" w14:algn="ctr">
            <w14:solidFill>
              <w14:srgbClr w14:val="000000"/>
            </w14:solidFill>
            <w14:prstDash w14:val="solid"/>
            <w14:bevel/>
          </w14:textOutline>
        </w:rPr>
        <w:t>第一章</w:t>
      </w:r>
      <w:r>
        <w:rPr>
          <w:rFonts w:hint="eastAsia" w:ascii="仿宋" w:hAnsi="仿宋" w:eastAsia="仿宋" w:cs="仿宋"/>
          <w:spacing w:val="23"/>
          <w:sz w:val="36"/>
          <w:szCs w:val="36"/>
        </w:rPr>
        <w:t xml:space="preserve"> </w:t>
      </w:r>
      <w:r>
        <w:rPr>
          <w:rFonts w:hint="eastAsia" w:ascii="仿宋" w:hAnsi="仿宋" w:eastAsia="仿宋" w:cs="仿宋"/>
          <w:spacing w:val="-4"/>
          <w:sz w:val="36"/>
          <w:szCs w:val="36"/>
          <w14:textOutline w14:w="6540" w14:cap="sq" w14:cmpd="sng" w14:algn="ctr">
            <w14:solidFill>
              <w14:srgbClr w14:val="000000"/>
            </w14:solidFill>
            <w14:prstDash w14:val="solid"/>
            <w14:bevel/>
          </w14:textOutline>
        </w:rPr>
        <w:t>招标公告</w:t>
      </w:r>
      <w:bookmarkEnd w:id="1"/>
    </w:p>
    <w:p w14:paraId="58753AED">
      <w:pPr>
        <w:spacing w:line="360" w:lineRule="auto"/>
        <w:ind w:firstLine="560" w:firstLineChars="200"/>
        <w:rPr>
          <w:rFonts w:hint="eastAsia" w:ascii="仿宋" w:hAnsi="仿宋" w:eastAsia="仿宋" w:cs="仿宋"/>
          <w:sz w:val="28"/>
          <w:szCs w:val="28"/>
        </w:rPr>
      </w:pPr>
      <w:bookmarkStart w:id="2" w:name="_bookmark4"/>
      <w:bookmarkEnd w:id="2"/>
      <w:r>
        <w:rPr>
          <w:rFonts w:hint="eastAsia" w:ascii="仿宋" w:hAnsi="仿宋" w:eastAsia="仿宋" w:cs="仿宋"/>
          <w:sz w:val="28"/>
          <w:szCs w:val="28"/>
        </w:rPr>
        <w:t>项目概况</w:t>
      </w:r>
    </w:p>
    <w:p w14:paraId="002238D3">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汝州市教育体育局汝州市中小学安保服务费采购项目</w:t>
      </w:r>
      <w:r>
        <w:rPr>
          <w:rFonts w:hint="eastAsia" w:ascii="仿宋" w:hAnsi="仿宋" w:eastAsia="仿宋" w:cs="仿宋"/>
          <w:sz w:val="28"/>
          <w:szCs w:val="28"/>
        </w:rPr>
        <w:t>招标项目的潜在供应</w:t>
      </w:r>
      <w:r>
        <w:rPr>
          <w:rFonts w:hint="eastAsia" w:ascii="仿宋" w:hAnsi="仿宋" w:eastAsia="仿宋" w:cs="仿宋"/>
          <w:color w:val="000000" w:themeColor="text1"/>
          <w:sz w:val="28"/>
          <w:szCs w:val="28"/>
          <w14:textFill>
            <w14:solidFill>
              <w14:schemeClr w14:val="tx1"/>
            </w14:solidFill>
          </w14:textFill>
        </w:rPr>
        <w:t>商应在全国公共资源交易中心交易平台（河南省汝州市）（http：//www.rzggzy.com）获取招标文件，并于2024年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08</w:t>
      </w:r>
      <w:r>
        <w:rPr>
          <w:rFonts w:hint="eastAsia" w:ascii="仿宋" w:hAnsi="仿宋" w:eastAsia="仿宋" w:cs="仿宋"/>
          <w:color w:val="000000" w:themeColor="text1"/>
          <w:sz w:val="28"/>
          <w:szCs w:val="28"/>
          <w14:textFill>
            <w14:solidFill>
              <w14:schemeClr w14:val="tx1"/>
            </w14:solidFill>
          </w14:textFill>
        </w:rPr>
        <w:t>时30分（北京时间）前递交投标文件。</w:t>
      </w:r>
    </w:p>
    <w:p w14:paraId="696B7FFF">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一、项目基本情况</w:t>
      </w:r>
    </w:p>
    <w:p w14:paraId="24C61EFE">
      <w:pPr>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1、采购项目编号：汝财</w:t>
      </w:r>
      <w:r>
        <w:rPr>
          <w:rFonts w:hint="eastAsia" w:ascii="仿宋" w:hAnsi="仿宋" w:eastAsia="仿宋" w:cs="仿宋"/>
          <w:color w:val="000000" w:themeColor="text1"/>
          <w:sz w:val="28"/>
          <w:szCs w:val="28"/>
          <w:lang w:val="en-US" w:eastAsia="zh-CN"/>
          <w14:textFill>
            <w14:solidFill>
              <w14:schemeClr w14:val="tx1"/>
            </w14:solidFill>
          </w14:textFill>
        </w:rPr>
        <w:t>招标</w:t>
      </w:r>
      <w:r>
        <w:rPr>
          <w:rFonts w:hint="eastAsia" w:ascii="仿宋" w:hAnsi="仿宋" w:eastAsia="仿宋" w:cs="仿宋"/>
          <w:color w:val="000000" w:themeColor="text1"/>
          <w:sz w:val="28"/>
          <w:szCs w:val="28"/>
          <w14:textFill>
            <w14:solidFill>
              <w14:schemeClr w14:val="tx1"/>
            </w14:solidFill>
          </w14:textFill>
        </w:rPr>
        <w:t>采购-2024-</w:t>
      </w:r>
      <w:r>
        <w:rPr>
          <w:rFonts w:hint="eastAsia" w:ascii="仿宋" w:hAnsi="仿宋" w:eastAsia="仿宋" w:cs="仿宋"/>
          <w:color w:val="000000" w:themeColor="text1"/>
          <w:sz w:val="28"/>
          <w:szCs w:val="28"/>
          <w:lang w:val="en-US" w:eastAsia="zh-CN"/>
          <w14:textFill>
            <w14:solidFill>
              <w14:schemeClr w14:val="tx1"/>
            </w14:solidFill>
          </w14:textFill>
        </w:rPr>
        <w:t>51</w:t>
      </w:r>
    </w:p>
    <w:p w14:paraId="7865AB82">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2、采购项目名称：</w:t>
      </w:r>
      <w:r>
        <w:rPr>
          <w:rFonts w:hint="eastAsia" w:ascii="仿宋" w:hAnsi="仿宋" w:eastAsia="仿宋" w:cs="仿宋"/>
          <w:color w:val="000000" w:themeColor="text1"/>
          <w:sz w:val="28"/>
          <w:szCs w:val="28"/>
          <w:lang w:eastAsia="zh-CN"/>
          <w14:textFill>
            <w14:solidFill>
              <w14:schemeClr w14:val="tx1"/>
            </w14:solidFill>
          </w14:textFill>
        </w:rPr>
        <w:t>汝州市教育体育局汝州市中小学安保服务费采购项目</w:t>
      </w:r>
    </w:p>
    <w:p w14:paraId="2904E02A">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3、采购方式：公开招标</w:t>
      </w:r>
    </w:p>
    <w:p w14:paraId="79CA20F9">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4、预算金额：</w:t>
      </w:r>
      <w:r>
        <w:rPr>
          <w:rFonts w:hint="eastAsia" w:ascii="仿宋" w:hAnsi="仿宋" w:eastAsia="仿宋" w:cs="仿宋"/>
          <w:color w:val="000000" w:themeColor="text1"/>
          <w:sz w:val="28"/>
          <w:szCs w:val="28"/>
          <w:lang w:eastAsia="zh-CN"/>
          <w14:textFill>
            <w14:solidFill>
              <w14:schemeClr w14:val="tx1"/>
            </w14:solidFill>
          </w14:textFill>
        </w:rPr>
        <w:t>4020000</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 xml:space="preserve">元    </w:t>
      </w:r>
    </w:p>
    <w:p w14:paraId="5F45F72B">
      <w:pPr>
        <w:spacing w:line="360" w:lineRule="auto"/>
        <w:ind w:firstLine="840" w:firstLineChars="3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最高限价：</w:t>
      </w:r>
      <w:r>
        <w:rPr>
          <w:rFonts w:hint="eastAsia" w:ascii="仿宋" w:hAnsi="仿宋" w:eastAsia="仿宋" w:cs="仿宋"/>
          <w:color w:val="000000" w:themeColor="text1"/>
          <w:sz w:val="28"/>
          <w:szCs w:val="28"/>
          <w:lang w:eastAsia="zh-CN"/>
          <w14:textFill>
            <w14:solidFill>
              <w14:schemeClr w14:val="tx1"/>
            </w14:solidFill>
          </w14:textFill>
        </w:rPr>
        <w:t>4020000</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元</w:t>
      </w:r>
    </w:p>
    <w:tbl>
      <w:tblPr>
        <w:tblStyle w:val="18"/>
        <w:tblpPr w:leftFromText="180" w:rightFromText="180" w:vertAnchor="text" w:horzAnchor="page" w:tblpX="1495" w:tblpY="86"/>
        <w:tblOverlap w:val="never"/>
        <w:tblW w:w="8873" w:type="dxa"/>
        <w:tblInd w:w="0" w:type="dxa"/>
        <w:tblLayout w:type="fixed"/>
        <w:tblCellMar>
          <w:top w:w="15" w:type="dxa"/>
          <w:left w:w="15" w:type="dxa"/>
          <w:bottom w:w="15" w:type="dxa"/>
          <w:right w:w="15" w:type="dxa"/>
        </w:tblCellMar>
      </w:tblPr>
      <w:tblGrid>
        <w:gridCol w:w="736"/>
        <w:gridCol w:w="787"/>
        <w:gridCol w:w="3069"/>
        <w:gridCol w:w="1812"/>
        <w:gridCol w:w="2469"/>
      </w:tblGrid>
      <w:tr w14:paraId="744A4AF8">
        <w:tblPrEx>
          <w:tblCellMar>
            <w:top w:w="15" w:type="dxa"/>
            <w:left w:w="15" w:type="dxa"/>
            <w:bottom w:w="15" w:type="dxa"/>
            <w:right w:w="15" w:type="dxa"/>
          </w:tblCellMar>
        </w:tblPrEx>
        <w:trPr>
          <w:trHeight w:val="660" w:hRule="atLeast"/>
        </w:trPr>
        <w:tc>
          <w:tcPr>
            <w:tcW w:w="73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87C1B16">
            <w:pPr>
              <w:pStyle w:val="15"/>
              <w:framePr w:hSpace="0" w:wrap="auto" w:vAnchor="margin" w:hAnchor="text" w:xAlign="left" w:yAlign="in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35ECB85C">
            <w:pPr>
              <w:pStyle w:val="15"/>
              <w:framePr w:hSpace="0" w:wrap="auto" w:vAnchor="margin" w:hAnchor="text" w:xAlign="left" w:yAlign="in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包号</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0AFCF26">
            <w:pPr>
              <w:pStyle w:val="15"/>
              <w:framePr w:hSpace="0" w:wrap="auto" w:vAnchor="margin" w:hAnchor="text" w:xAlign="left" w:yAlign="in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包名称</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E876737">
            <w:pPr>
              <w:pStyle w:val="15"/>
              <w:framePr w:hSpace="0" w:wrap="auto" w:vAnchor="margin" w:hAnchor="text" w:xAlign="left" w:yAlign="in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包预算（元）</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8B8AA76">
            <w:pPr>
              <w:pStyle w:val="15"/>
              <w:framePr w:hSpace="0" w:wrap="auto" w:vAnchor="margin" w:hAnchor="text" w:xAlign="left" w:yAlign="in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包最高限价（元）</w:t>
            </w:r>
          </w:p>
        </w:tc>
      </w:tr>
      <w:tr w14:paraId="70F13E32">
        <w:tblPrEx>
          <w:tblCellMar>
            <w:top w:w="15" w:type="dxa"/>
            <w:left w:w="15" w:type="dxa"/>
            <w:bottom w:w="15" w:type="dxa"/>
            <w:right w:w="15" w:type="dxa"/>
          </w:tblCellMar>
        </w:tblPrEx>
        <w:trPr>
          <w:trHeight w:val="995" w:hRule="atLeast"/>
        </w:trPr>
        <w:tc>
          <w:tcPr>
            <w:tcW w:w="73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F978678">
            <w:pPr>
              <w:pStyle w:val="15"/>
              <w:framePr w:hSpace="0" w:wrap="auto" w:vAnchor="margin" w:hAnchor="text" w:xAlign="left" w:yAlign="inline"/>
              <w:rPr>
                <w:rFonts w:hint="eastAsia" w:ascii="仿宋" w:hAnsi="仿宋" w:eastAsia="仿宋" w:cs="仿宋"/>
                <w:sz w:val="28"/>
                <w:szCs w:val="28"/>
              </w:rPr>
            </w:pPr>
            <w:r>
              <w:rPr>
                <w:rFonts w:hint="eastAsia" w:ascii="仿宋" w:hAnsi="仿宋" w:eastAsia="仿宋" w:cs="仿宋"/>
                <w:sz w:val="28"/>
                <w:szCs w:val="28"/>
              </w:rPr>
              <w:t>1</w:t>
            </w:r>
          </w:p>
        </w:tc>
        <w:tc>
          <w:tcPr>
            <w:tcW w:w="78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8999D3F">
            <w:pPr>
              <w:pStyle w:val="15"/>
              <w:framePr w:hSpace="0" w:wrap="auto" w:vAnchor="margin" w:hAnchor="text" w:xAlign="left" w:yAlign="inline"/>
              <w:rPr>
                <w:rFonts w:hint="eastAsia" w:ascii="仿宋" w:hAnsi="仿宋" w:eastAsia="仿宋" w:cs="仿宋"/>
                <w:sz w:val="28"/>
                <w:szCs w:val="28"/>
              </w:rPr>
            </w:pPr>
            <w:r>
              <w:rPr>
                <w:rFonts w:hint="eastAsia" w:ascii="仿宋" w:hAnsi="仿宋" w:eastAsia="仿宋" w:cs="仿宋"/>
                <w:sz w:val="28"/>
                <w:szCs w:val="28"/>
              </w:rPr>
              <w:t>1</w:t>
            </w:r>
          </w:p>
        </w:tc>
        <w:tc>
          <w:tcPr>
            <w:tcW w:w="30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B4DB2B0">
            <w:pPr>
              <w:pStyle w:val="15"/>
              <w:framePr w:hSpace="0" w:wrap="auto" w:vAnchor="margin" w:hAnchor="text" w:xAlign="left" w:yAlign="inline"/>
              <w:rPr>
                <w:rFonts w:hint="eastAsia" w:ascii="仿宋" w:hAnsi="仿宋" w:eastAsia="仿宋" w:cs="仿宋"/>
                <w:sz w:val="28"/>
                <w:szCs w:val="28"/>
              </w:rPr>
            </w:pPr>
            <w:r>
              <w:rPr>
                <w:rFonts w:hint="eastAsia" w:ascii="仿宋" w:hAnsi="仿宋" w:eastAsia="仿宋" w:cs="仿宋"/>
                <w:sz w:val="28"/>
                <w:szCs w:val="28"/>
                <w:lang w:eastAsia="zh-CN"/>
              </w:rPr>
              <w:t>汝州市教育体育局汝州市中小学安保服务费采购项目</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21B98ED">
            <w:pPr>
              <w:pStyle w:val="15"/>
              <w:framePr w:hSpace="0" w:wrap="auto" w:vAnchor="margin" w:hAnchor="text" w:xAlign="left" w:yAlign="inline"/>
              <w:rPr>
                <w:rFonts w:hint="default" w:ascii="仿宋" w:hAnsi="仿宋" w:eastAsia="仿宋" w:cs="仿宋"/>
                <w:sz w:val="28"/>
                <w:szCs w:val="28"/>
                <w:lang w:val="en-US" w:eastAsia="zh-CN"/>
              </w:rPr>
            </w:pPr>
            <w:r>
              <w:rPr>
                <w:rFonts w:hint="eastAsia" w:ascii="仿宋" w:hAnsi="仿宋" w:eastAsia="仿宋" w:cs="仿宋"/>
                <w:sz w:val="28"/>
                <w:szCs w:val="28"/>
                <w:lang w:eastAsia="zh-CN"/>
              </w:rPr>
              <w:t>4020000</w:t>
            </w:r>
            <w:r>
              <w:rPr>
                <w:rFonts w:hint="eastAsia" w:ascii="仿宋" w:hAnsi="仿宋" w:eastAsia="仿宋" w:cs="仿宋"/>
                <w:sz w:val="28"/>
                <w:szCs w:val="28"/>
                <w:lang w:val="en-US" w:eastAsia="zh-CN"/>
              </w:rPr>
              <w:t>.00</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4E21323">
            <w:pPr>
              <w:pStyle w:val="15"/>
              <w:framePr w:hSpace="0" w:wrap="auto" w:vAnchor="margin" w:hAnchor="text" w:xAlign="left" w:yAlign="inline"/>
              <w:rPr>
                <w:rFonts w:hint="default" w:ascii="仿宋" w:hAnsi="仿宋" w:eastAsia="仿宋" w:cs="仿宋"/>
                <w:sz w:val="28"/>
                <w:szCs w:val="28"/>
                <w:lang w:val="en-US" w:eastAsia="zh-CN"/>
              </w:rPr>
            </w:pPr>
            <w:r>
              <w:rPr>
                <w:rFonts w:hint="eastAsia" w:ascii="仿宋" w:hAnsi="仿宋" w:eastAsia="仿宋" w:cs="仿宋"/>
                <w:sz w:val="28"/>
                <w:szCs w:val="28"/>
                <w:lang w:eastAsia="zh-CN"/>
              </w:rPr>
              <w:t>4020000</w:t>
            </w:r>
            <w:r>
              <w:rPr>
                <w:rFonts w:hint="eastAsia" w:ascii="仿宋" w:hAnsi="仿宋" w:eastAsia="仿宋" w:cs="仿宋"/>
                <w:sz w:val="28"/>
                <w:szCs w:val="28"/>
                <w:lang w:val="en-US" w:eastAsia="zh-CN"/>
              </w:rPr>
              <w:t>.00</w:t>
            </w:r>
          </w:p>
        </w:tc>
      </w:tr>
    </w:tbl>
    <w:p w14:paraId="238FC4AE">
      <w:pPr>
        <w:spacing w:line="360" w:lineRule="auto"/>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5、采购需求（包括但不限于标的的名称、数量、简要技术需求或服务要求等）</w:t>
      </w:r>
    </w:p>
    <w:p w14:paraId="2461F07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5.1采购内容：</w:t>
      </w:r>
      <w:r>
        <w:rPr>
          <w:rFonts w:hint="eastAsia" w:ascii="仿宋" w:hAnsi="仿宋" w:eastAsia="仿宋" w:cs="仿宋"/>
          <w:sz w:val="28"/>
          <w:szCs w:val="28"/>
          <w:lang w:eastAsia="zh-CN"/>
        </w:rPr>
        <w:t>汝州市教育体育局校园门岗及周边安全保卫服务等，服务学校99所，配备保安员134人</w:t>
      </w:r>
      <w:r>
        <w:rPr>
          <w:rFonts w:hint="eastAsia" w:ascii="仿宋" w:hAnsi="仿宋" w:eastAsia="仿宋" w:cs="仿宋"/>
          <w:sz w:val="28"/>
          <w:szCs w:val="28"/>
        </w:rPr>
        <w:t>；</w:t>
      </w:r>
    </w:p>
    <w:p w14:paraId="2CA15B8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5.2资金来源：财政资金；</w:t>
      </w:r>
    </w:p>
    <w:p w14:paraId="4A214D0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5.3项目地点：采购人指定地点：</w:t>
      </w:r>
    </w:p>
    <w:p w14:paraId="162B41F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5.4服务期限：</w:t>
      </w:r>
      <w:r>
        <w:rPr>
          <w:rFonts w:hint="eastAsia" w:ascii="仿宋" w:hAnsi="仿宋" w:eastAsia="仿宋" w:cs="仿宋"/>
          <w:sz w:val="28"/>
          <w:szCs w:val="28"/>
          <w:lang w:val="en-US" w:eastAsia="zh-CN"/>
        </w:rPr>
        <w:t>1年</w:t>
      </w:r>
      <w:r>
        <w:rPr>
          <w:rFonts w:hint="eastAsia" w:ascii="仿宋" w:hAnsi="仿宋" w:eastAsia="仿宋" w:cs="仿宋"/>
          <w:sz w:val="28"/>
          <w:szCs w:val="28"/>
        </w:rPr>
        <w:t>；</w:t>
      </w:r>
    </w:p>
    <w:p w14:paraId="4778DD4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5.5质量要求：</w:t>
      </w:r>
      <w:r>
        <w:rPr>
          <w:rFonts w:hint="eastAsia" w:ascii="仿宋" w:hAnsi="仿宋" w:eastAsia="仿宋" w:cs="仿宋"/>
          <w:sz w:val="28"/>
          <w:szCs w:val="28"/>
          <w:lang w:val="en-US" w:eastAsia="zh-CN"/>
        </w:rPr>
        <w:t>符合相关国家、行业及地方现行相关法律法规、规范及技术标准</w:t>
      </w:r>
      <w:r>
        <w:rPr>
          <w:rFonts w:hint="eastAsia" w:ascii="仿宋" w:hAnsi="仿宋" w:eastAsia="仿宋" w:cs="仿宋"/>
          <w:sz w:val="28"/>
          <w:szCs w:val="28"/>
        </w:rPr>
        <w:t>；</w:t>
      </w:r>
    </w:p>
    <w:p w14:paraId="142CE06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5.6招标范围：采购内容的所有要求（详见招标文件）；</w:t>
      </w:r>
    </w:p>
    <w:p w14:paraId="6829051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5.7标段划分：共计</w:t>
      </w:r>
      <w:r>
        <w:rPr>
          <w:rFonts w:hint="eastAsia" w:ascii="仿宋" w:hAnsi="仿宋" w:eastAsia="仿宋" w:cs="仿宋"/>
          <w:sz w:val="28"/>
          <w:szCs w:val="28"/>
          <w:lang w:val="en-US" w:eastAsia="zh-CN"/>
        </w:rPr>
        <w:t>1</w:t>
      </w:r>
      <w:r>
        <w:rPr>
          <w:rFonts w:hint="eastAsia" w:ascii="仿宋" w:hAnsi="仿宋" w:eastAsia="仿宋" w:cs="仿宋"/>
          <w:sz w:val="28"/>
          <w:szCs w:val="28"/>
        </w:rPr>
        <w:t>个包。</w:t>
      </w:r>
    </w:p>
    <w:p w14:paraId="028BD58F">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6、合同履行期限：</w:t>
      </w:r>
      <w:r>
        <w:rPr>
          <w:rFonts w:hint="eastAsia" w:ascii="仿宋" w:hAnsi="仿宋" w:eastAsia="仿宋" w:cs="仿宋"/>
          <w:sz w:val="28"/>
          <w:szCs w:val="28"/>
          <w:lang w:val="en-US" w:eastAsia="zh-CN"/>
        </w:rPr>
        <w:t>1年</w:t>
      </w:r>
    </w:p>
    <w:p w14:paraId="5BB5CD8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7、本项目是否接受联合体投标：否</w:t>
      </w:r>
    </w:p>
    <w:p w14:paraId="525AB56B">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8、是否接受进口产品：否</w:t>
      </w:r>
    </w:p>
    <w:p w14:paraId="06916FFA">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9、是否专门面向中小企业：是</w:t>
      </w:r>
    </w:p>
    <w:p w14:paraId="7538D1F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二、申请人资格要求：</w:t>
      </w:r>
    </w:p>
    <w:p w14:paraId="57F62A2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0459FB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2.落实政府采购政策需满足的资格要求：落实节能环保、中小微型企业扶持（含支持监狱企业发展、促进残疾人就业）等相关政府采购政策。</w:t>
      </w:r>
    </w:p>
    <w:p w14:paraId="5E40E3A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p>
    <w:p w14:paraId="09846F1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3.1具有独立承担民事责任的能力，提供有效的营业执照；</w:t>
      </w:r>
    </w:p>
    <w:p w14:paraId="71E0633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2具有良好的商业信誉和健全的财务会计制度（提供2023年度经审计合格的年度财务审计报告；若供应商成立不足一年，则提供近3个月的财务报表）</w:t>
      </w:r>
      <w:r>
        <w:rPr>
          <w:rFonts w:hint="eastAsia" w:ascii="仿宋" w:hAnsi="仿宋" w:eastAsia="仿宋" w:cs="仿宋"/>
          <w:sz w:val="28"/>
          <w:szCs w:val="28"/>
        </w:rPr>
        <w:t>；</w:t>
      </w:r>
    </w:p>
    <w:p w14:paraId="6959C25D">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3具有依法缴纳税收和社会保障资金的良好记录（提供2024年1月以来连续3个月公司缴纳税收证明和养老保险证明材料）</w:t>
      </w:r>
      <w:r>
        <w:rPr>
          <w:rFonts w:hint="eastAsia" w:ascii="仿宋" w:hAnsi="仿宋" w:eastAsia="仿宋" w:cs="仿宋"/>
          <w:color w:val="000000" w:themeColor="text1"/>
          <w:sz w:val="28"/>
          <w:szCs w:val="28"/>
          <w14:textFill>
            <w14:solidFill>
              <w14:schemeClr w14:val="tx1"/>
            </w14:solidFill>
          </w14:textFill>
        </w:rPr>
        <w:t>；</w:t>
      </w:r>
    </w:p>
    <w:p w14:paraId="1A1BA46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具有履行合同所必需的设备和专业技术能力（提供承诺函，格式自拟）；</w:t>
      </w:r>
    </w:p>
    <w:p w14:paraId="4934210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供应商应出具参加政府采购活动近三年内在经营活动中没有重大的违法记录的书面声明（提供承诺函，格式自拟）；</w:t>
      </w:r>
    </w:p>
    <w:p w14:paraId="2572ED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t>供应商未被列入“中国执行信息公开网”网站的“失信被执行人”、“信用中国”网站的“重大税收违法失信主体”、“中国政府采购”网站的“政府采购严重违法失信行为记录名单”查询结果页面截图，不得有不良记录（执行财库【2016】125 号文）；</w:t>
      </w:r>
    </w:p>
    <w:p w14:paraId="743503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7</w:t>
      </w:r>
      <w:r>
        <w:rPr>
          <w:rFonts w:hint="eastAsia" w:ascii="仿宋" w:hAnsi="仿宋" w:eastAsia="仿宋" w:cs="仿宋"/>
          <w:sz w:val="28"/>
          <w:szCs w:val="28"/>
        </w:rPr>
        <w:t>本次招标不接受联合体投标申请。</w:t>
      </w:r>
    </w:p>
    <w:p w14:paraId="188C5B2A">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三、获取招标文件</w:t>
      </w:r>
    </w:p>
    <w:p w14:paraId="671E25D1">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1.时间：2024年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04</w:t>
      </w:r>
      <w:r>
        <w:rPr>
          <w:rFonts w:hint="eastAsia" w:ascii="仿宋" w:hAnsi="仿宋" w:eastAsia="仿宋" w:cs="仿宋"/>
          <w:color w:val="000000" w:themeColor="text1"/>
          <w:sz w:val="28"/>
          <w:szCs w:val="28"/>
          <w14:textFill>
            <w14:solidFill>
              <w14:schemeClr w14:val="tx1"/>
            </w14:solidFill>
          </w14:textFill>
        </w:rPr>
        <w:t>日至2024年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日，每天上午00:00至12：00，下午12：00至23:59（北京时间，法定节假日除外。）</w:t>
      </w:r>
    </w:p>
    <w:p w14:paraId="40384B5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2.地点：全国公共资源交易中心交易平台（河南省·汝州市）（http：//www.rzggzy.com）</w:t>
      </w:r>
    </w:p>
    <w:p w14:paraId="0E3C570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方式：①供应商须在全国公共资源交易平台（河南省·汝州市）注册入库（操作说明：http://www.rzggzy.com/HNRZ/ServiceInteraction/indexMore.do?id=fdd6c8fc-bb0a-4c07-8715-d29609fc7a80），并办理‘数字证书（CA）’；②登录交易系统选择进入计划投标的项目，下载电子采购文件（gef格式）。或者访问网站‘交易信息’找到并点开项目招标或采购公告，下载电子</w:t>
      </w:r>
      <w:r>
        <w:rPr>
          <w:rFonts w:hint="eastAsia" w:ascii="仿宋" w:hAnsi="仿宋" w:eastAsia="仿宋" w:cs="仿宋"/>
          <w:sz w:val="28"/>
          <w:szCs w:val="28"/>
          <w:lang w:val="en-US" w:eastAsia="zh-CN"/>
        </w:rPr>
        <w:t>招标采购</w:t>
      </w:r>
      <w:r>
        <w:rPr>
          <w:rFonts w:hint="eastAsia" w:ascii="仿宋" w:hAnsi="仿宋" w:eastAsia="仿宋" w:cs="仿宋"/>
          <w:sz w:val="28"/>
          <w:szCs w:val="28"/>
        </w:rPr>
        <w:t>文件（gef格式）；③电子</w:t>
      </w:r>
      <w:r>
        <w:rPr>
          <w:rFonts w:hint="eastAsia" w:ascii="仿宋" w:hAnsi="仿宋" w:eastAsia="仿宋" w:cs="仿宋"/>
          <w:sz w:val="28"/>
          <w:szCs w:val="28"/>
          <w:lang w:val="en-US" w:eastAsia="zh-CN"/>
        </w:rPr>
        <w:t>招标</w:t>
      </w:r>
      <w:r>
        <w:rPr>
          <w:rFonts w:hint="eastAsia" w:ascii="仿宋" w:hAnsi="仿宋" w:eastAsia="仿宋" w:cs="仿宋"/>
          <w:sz w:val="28"/>
          <w:szCs w:val="28"/>
        </w:rPr>
        <w:t>采购文件（gef格式）使用‘电子投标人工具箱’打开，电子投标人工具箱的安装包下载和使用说明见网站‘办事服务’-‘下载专区’和‘系统操作指南’。</w:t>
      </w:r>
    </w:p>
    <w:p w14:paraId="0CF0F5F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4.售价：0元</w:t>
      </w:r>
    </w:p>
    <w:p w14:paraId="74B87820">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四、投标截止时间及地点</w:t>
      </w:r>
    </w:p>
    <w:p w14:paraId="22A8B0C6">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1.时间：2024年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08</w:t>
      </w:r>
      <w:r>
        <w:rPr>
          <w:rFonts w:hint="eastAsia" w:ascii="仿宋" w:hAnsi="仿宋" w:eastAsia="仿宋" w:cs="仿宋"/>
          <w:color w:val="000000" w:themeColor="text1"/>
          <w:sz w:val="28"/>
          <w:szCs w:val="28"/>
          <w14:textFill>
            <w14:solidFill>
              <w14:schemeClr w14:val="tx1"/>
            </w14:solidFill>
          </w14:textFill>
        </w:rPr>
        <w:t>时30分（北京时间）</w:t>
      </w:r>
    </w:p>
    <w:p w14:paraId="32BA48EF">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2.地点：全国公共资源交易平台（河南省·汝州市）电子交易系统上传</w:t>
      </w:r>
    </w:p>
    <w:p w14:paraId="5D4E52B0">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五、开标时间及地点</w:t>
      </w:r>
    </w:p>
    <w:p w14:paraId="01D38D86">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1.时间：2024年</w:t>
      </w:r>
      <w:r>
        <w:rPr>
          <w:rFonts w:hint="eastAsia" w:ascii="仿宋" w:hAnsi="仿宋" w:eastAsia="仿宋" w:cs="仿宋"/>
          <w:color w:val="000000" w:themeColor="text1"/>
          <w:sz w:val="28"/>
          <w:szCs w:val="28"/>
          <w:lang w:val="en-US" w:eastAsia="zh-CN"/>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08</w:t>
      </w:r>
      <w:r>
        <w:rPr>
          <w:rFonts w:hint="eastAsia" w:ascii="仿宋" w:hAnsi="仿宋" w:eastAsia="仿宋" w:cs="仿宋"/>
          <w:color w:val="000000" w:themeColor="text1"/>
          <w:sz w:val="28"/>
          <w:szCs w:val="28"/>
          <w14:textFill>
            <w14:solidFill>
              <w14:schemeClr w14:val="tx1"/>
            </w14:solidFill>
          </w14:textFill>
        </w:rPr>
        <w:t>时30分（北京</w:t>
      </w:r>
      <w:r>
        <w:rPr>
          <w:rFonts w:hint="eastAsia" w:ascii="仿宋" w:hAnsi="仿宋" w:eastAsia="仿宋" w:cs="仿宋"/>
          <w:sz w:val="28"/>
          <w:szCs w:val="28"/>
        </w:rPr>
        <w:t>时间）</w:t>
      </w:r>
    </w:p>
    <w:p w14:paraId="061E407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2.地点：全国公共资源交易平台（河南省·汝州市）电子交易系统上传</w:t>
      </w:r>
    </w:p>
    <w:p w14:paraId="6CDEB9A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六、发布公告的媒介及招标公告期限</w:t>
      </w:r>
    </w:p>
    <w:p w14:paraId="5D286AC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本次招标公告在《河南省政府采购网》、《汝州市政府采购网》、《全国公共资源交易平台（河南省·汝州市）》（www.rzggzy.com）上发布，招标公告期限为五个工作日。</w:t>
      </w:r>
    </w:p>
    <w:p w14:paraId="0EEF66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七、其他补充事宜</w:t>
      </w:r>
    </w:p>
    <w:p w14:paraId="4A1A564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1、受理投诉监督管理部门：汝州市财政局</w:t>
      </w:r>
    </w:p>
    <w:p w14:paraId="50E6C12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联系人：王女士 联系电话：0375-6862799</w:t>
      </w:r>
    </w:p>
    <w:p w14:paraId="78F370E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邮箱地址：rzcgb406@163.com</w:t>
      </w:r>
    </w:p>
    <w:p w14:paraId="521F016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联系地址：汝州市望嵩中路116号</w:t>
      </w:r>
    </w:p>
    <w:p w14:paraId="767C4EB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2、供应商在主体诚信库中自行上传企业相关资质、业绩等证明材料，并自行承担真伪责任。供应商主体诚信库信息作为资格审查和评</w:t>
      </w:r>
      <w:r>
        <w:rPr>
          <w:rFonts w:hint="eastAsia" w:ascii="仿宋" w:hAnsi="仿宋" w:eastAsia="仿宋" w:cs="仿宋"/>
          <w:sz w:val="28"/>
          <w:szCs w:val="28"/>
          <w:lang w:val="en-US" w:eastAsia="zh-CN"/>
        </w:rPr>
        <w:t>标</w:t>
      </w:r>
      <w:r>
        <w:rPr>
          <w:rFonts w:hint="eastAsia" w:ascii="仿宋" w:hAnsi="仿宋" w:eastAsia="仿宋" w:cs="仿宋"/>
          <w:sz w:val="28"/>
          <w:szCs w:val="28"/>
        </w:rPr>
        <w:t>依据，在中心网站予以公示接受社会监督。</w:t>
      </w:r>
    </w:p>
    <w:p w14:paraId="5FBF0D1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3、本项目采用“不见面”开标方式，供应商只需要递交电子投标文件，</w:t>
      </w:r>
      <w:r>
        <w:rPr>
          <w:rFonts w:hint="eastAsia" w:ascii="仿宋" w:hAnsi="仿宋" w:eastAsia="仿宋" w:cs="仿宋"/>
          <w:sz w:val="28"/>
          <w:szCs w:val="28"/>
          <w:lang w:val="en-US" w:eastAsia="zh-CN"/>
        </w:rPr>
        <w:t>无</w:t>
      </w:r>
      <w:r>
        <w:rPr>
          <w:rFonts w:hint="eastAsia" w:ascii="仿宋" w:hAnsi="仿宋" w:eastAsia="仿宋" w:cs="仿宋"/>
          <w:sz w:val="28"/>
          <w:szCs w:val="28"/>
        </w:rPr>
        <w:t>需到达现场提交原件资料、无需到现场参加开标会议活动。</w:t>
      </w:r>
    </w:p>
    <w:p w14:paraId="0F7E114F">
      <w:pPr>
        <w:spacing w:line="360" w:lineRule="auto"/>
        <w:ind w:firstLine="560" w:firstLineChars="200"/>
        <w:rPr>
          <w:rFonts w:hint="eastAsia" w:ascii="仿宋" w:hAnsi="仿宋" w:eastAsia="仿宋" w:cs="仿宋"/>
          <w:color w:val="444444"/>
          <w:sz w:val="28"/>
          <w:szCs w:val="28"/>
          <w:shd w:val="clear" w:color="auto" w:fill="FFFFFF"/>
        </w:rPr>
      </w:pPr>
      <w:r>
        <w:rPr>
          <w:rFonts w:hint="eastAsia" w:ascii="仿宋" w:hAnsi="仿宋" w:eastAsia="仿宋" w:cs="仿宋"/>
          <w:sz w:val="28"/>
          <w:szCs w:val="28"/>
        </w:rPr>
        <w:t>4、供应商应当在开标会议活动开始时间前,登录开标会议大厅,在线准时参加开标会议活动并进行电子开标投标文件解密。</w:t>
      </w:r>
    </w:p>
    <w:p w14:paraId="26BC937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八、对本次招标提出询问，请按以下方式联系</w:t>
      </w:r>
    </w:p>
    <w:p w14:paraId="0FE3D87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1.采购人信息</w:t>
      </w:r>
    </w:p>
    <w:p w14:paraId="7405EB2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 xml:space="preserve">汝州市教育体育局 </w:t>
      </w:r>
    </w:p>
    <w:p w14:paraId="3A88CA1B">
      <w:pPr>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lang w:val="en-US" w:eastAsia="zh-CN"/>
          <w14:textFill>
            <w14:solidFill>
              <w14:schemeClr w14:val="tx1"/>
            </w14:solidFill>
          </w14:textFill>
        </w:rPr>
        <w:t>汝州市营房街26号</w:t>
      </w:r>
    </w:p>
    <w:p w14:paraId="5E7A0F40">
      <w:pPr>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val="en-US" w:eastAsia="zh-CN"/>
          <w14:textFill>
            <w14:solidFill>
              <w14:schemeClr w14:val="tx1"/>
            </w14:solidFill>
          </w14:textFill>
        </w:rPr>
        <w:t>吕先生</w:t>
      </w:r>
    </w:p>
    <w:p w14:paraId="53E53280">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联系电话：13503418026</w:t>
      </w:r>
    </w:p>
    <w:p w14:paraId="078C8ED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2.采购代理机构信息（如有）</w:t>
      </w:r>
    </w:p>
    <w:p w14:paraId="361C0C4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永道工程咨询（江苏）有限公司</w:t>
      </w:r>
    </w:p>
    <w:p w14:paraId="46138D1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    址：洛阳市涧西区北航科技园2号楼1201室</w:t>
      </w:r>
    </w:p>
    <w:p w14:paraId="2A079D0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 系 人：刘女士</w:t>
      </w:r>
    </w:p>
    <w:p w14:paraId="798AB60D">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sz w:val="28"/>
          <w:szCs w:val="28"/>
          <w:lang w:val="en-US" w:eastAsia="zh-CN"/>
        </w:rPr>
        <w:t>18737145691</w:t>
      </w:r>
    </w:p>
    <w:p w14:paraId="3B4312C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3.项目联系方式</w:t>
      </w:r>
    </w:p>
    <w:p w14:paraId="54DDE6F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项目联系人：刘女士</w:t>
      </w:r>
    </w:p>
    <w:p w14:paraId="107C9AEC">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18737145691</w:t>
      </w:r>
    </w:p>
    <w:p w14:paraId="7462ACFF">
      <w:pPr>
        <w:spacing w:before="307" w:line="780" w:lineRule="exact"/>
        <w:ind w:firstLine="3168" w:firstLineChars="900"/>
        <w:jc w:val="both"/>
        <w:rPr>
          <w:rFonts w:hint="eastAsia" w:ascii="仿宋" w:hAnsi="仿宋" w:eastAsia="仿宋" w:cs="仿宋"/>
          <w:spacing w:val="-4"/>
          <w:position w:val="31"/>
          <w:sz w:val="36"/>
          <w:szCs w:val="36"/>
          <w14:textOutline w14:w="6540" w14:cap="sq" w14:cmpd="sng" w14:algn="ctr">
            <w14:solidFill>
              <w14:srgbClr w14:val="000000"/>
            </w14:solidFill>
            <w14:prstDash w14:val="solid"/>
            <w14:bevel/>
          </w14:textOutline>
        </w:rPr>
      </w:pPr>
    </w:p>
    <w:p w14:paraId="01EC995E">
      <w:pPr>
        <w:spacing w:before="307" w:line="780" w:lineRule="exact"/>
        <w:jc w:val="both"/>
        <w:rPr>
          <w:rFonts w:hint="eastAsia" w:ascii="仿宋" w:hAnsi="仿宋" w:eastAsia="仿宋" w:cs="仿宋"/>
          <w:spacing w:val="-4"/>
          <w:position w:val="31"/>
          <w:sz w:val="36"/>
          <w:szCs w:val="36"/>
          <w14:textOutline w14:w="6540" w14:cap="sq" w14:cmpd="sng" w14:algn="ctr">
            <w14:solidFill>
              <w14:srgbClr w14:val="000000"/>
            </w14:solidFill>
            <w14:prstDash w14:val="solid"/>
            <w14:bevel/>
          </w14:textOutline>
        </w:rPr>
        <w:sectPr>
          <w:headerReference r:id="rId5" w:type="default"/>
          <w:footerReference r:id="rId6" w:type="default"/>
          <w:pgSz w:w="11905" w:h="16839"/>
          <w:pgMar w:top="1364" w:right="1753" w:bottom="1140" w:left="1785" w:header="1123" w:footer="896" w:gutter="0"/>
          <w:cols w:space="720" w:num="1"/>
        </w:sectPr>
      </w:pPr>
    </w:p>
    <w:p w14:paraId="2D768602">
      <w:pPr>
        <w:pStyle w:val="2"/>
        <w:rPr>
          <w:rFonts w:hint="eastAsia" w:ascii="仿宋" w:hAnsi="仿宋" w:eastAsia="仿宋" w:cs="仿宋"/>
          <w:sz w:val="36"/>
          <w:szCs w:val="36"/>
        </w:rPr>
      </w:pPr>
      <w:bookmarkStart w:id="3" w:name="_Toc161939211"/>
      <w:r>
        <w:rPr>
          <w:rFonts w:hint="eastAsia" w:ascii="仿宋" w:hAnsi="仿宋" w:eastAsia="仿宋" w:cs="仿宋"/>
          <w:spacing w:val="-4"/>
          <w:position w:val="31"/>
          <w:sz w:val="36"/>
          <w:szCs w:val="36"/>
          <w:lang w:val="en-US" w:eastAsia="zh-CN"/>
          <w14:textOutline w14:w="6540" w14:cap="sq" w14:cmpd="sng" w14:algn="ctr">
            <w14:solidFill>
              <w14:srgbClr w14:val="000000"/>
            </w14:solidFill>
            <w14:prstDash w14:val="solid"/>
            <w14:bevel/>
          </w14:textOutline>
        </w:rPr>
        <w:t xml:space="preserve">    </w:t>
      </w:r>
      <w:r>
        <w:rPr>
          <w:rFonts w:hint="eastAsia" w:ascii="仿宋" w:hAnsi="仿宋" w:eastAsia="仿宋" w:cs="仿宋"/>
          <w:spacing w:val="-4"/>
          <w:position w:val="31"/>
          <w:sz w:val="36"/>
          <w:szCs w:val="36"/>
          <w14:textOutline w14:w="6540" w14:cap="sq" w14:cmpd="sng" w14:algn="ctr">
            <w14:solidFill>
              <w14:srgbClr w14:val="000000"/>
            </w14:solidFill>
            <w14:prstDash w14:val="solid"/>
            <w14:bevel/>
          </w14:textOutline>
        </w:rPr>
        <w:t>第二章</w:t>
      </w:r>
      <w:r>
        <w:rPr>
          <w:rFonts w:hint="eastAsia" w:ascii="仿宋" w:hAnsi="仿宋" w:eastAsia="仿宋" w:cs="仿宋"/>
          <w:spacing w:val="25"/>
          <w:position w:val="31"/>
          <w:sz w:val="36"/>
          <w:szCs w:val="36"/>
        </w:rPr>
        <w:t xml:space="preserve"> </w:t>
      </w:r>
      <w:r>
        <w:rPr>
          <w:rFonts w:hint="eastAsia" w:ascii="仿宋" w:hAnsi="仿宋" w:eastAsia="仿宋" w:cs="仿宋"/>
          <w:spacing w:val="-4"/>
          <w:position w:val="31"/>
          <w:sz w:val="36"/>
          <w:szCs w:val="36"/>
          <w14:textOutline w14:w="6540" w14:cap="sq" w14:cmpd="sng" w14:algn="ctr">
            <w14:solidFill>
              <w14:srgbClr w14:val="000000"/>
            </w14:solidFill>
            <w14:prstDash w14:val="solid"/>
            <w14:bevel/>
          </w14:textOutline>
        </w:rPr>
        <w:t>投标人须知</w:t>
      </w:r>
      <w:bookmarkEnd w:id="3"/>
    </w:p>
    <w:p w14:paraId="36FFD863">
      <w:pPr>
        <w:ind w:firstLine="3614" w:firstLineChars="1300"/>
        <w:rPr>
          <w:rFonts w:hint="eastAsia" w:ascii="仿宋" w:hAnsi="仿宋" w:eastAsia="仿宋" w:cs="仿宋"/>
          <w:sz w:val="28"/>
          <w:szCs w:val="28"/>
        </w:rPr>
      </w:pPr>
      <w:r>
        <w:rPr>
          <w:rFonts w:hint="eastAsia" w:ascii="仿宋" w:hAnsi="仿宋" w:eastAsia="仿宋" w:cs="仿宋"/>
          <w:spacing w:val="-1"/>
          <w:sz w:val="28"/>
          <w:szCs w:val="28"/>
          <w14:textOutline w14:w="4356" w14:cap="sq" w14:cmpd="sng" w14:algn="ctr">
            <w14:solidFill>
              <w14:srgbClr w14:val="000000"/>
            </w14:solidFill>
            <w14:prstDash w14:val="solid"/>
            <w14:bevel/>
          </w14:textOutline>
        </w:rPr>
        <w:t>投标人须知前附表</w:t>
      </w:r>
    </w:p>
    <w:p w14:paraId="101D29C1">
      <w:pPr>
        <w:rPr>
          <w:rFonts w:hint="eastAsia" w:ascii="仿宋" w:hAnsi="仿宋" w:eastAsia="仿宋" w:cs="仿宋"/>
        </w:rPr>
      </w:pPr>
    </w:p>
    <w:tbl>
      <w:tblPr>
        <w:tblStyle w:val="39"/>
        <w:tblW w:w="10059" w:type="dxa"/>
        <w:tblInd w:w="-6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8"/>
        <w:gridCol w:w="1709"/>
        <w:gridCol w:w="6542"/>
      </w:tblGrid>
      <w:tr w14:paraId="603B8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808" w:type="dxa"/>
            <w:vAlign w:val="center"/>
          </w:tcPr>
          <w:p w14:paraId="49D79825">
            <w:pPr>
              <w:rPr>
                <w:rFonts w:hint="eastAsia" w:ascii="仿宋" w:hAnsi="仿宋" w:eastAsia="仿宋" w:cs="仿宋"/>
                <w:sz w:val="28"/>
                <w:szCs w:val="28"/>
              </w:rPr>
            </w:pPr>
            <w:r>
              <w:rPr>
                <w:rFonts w:hint="eastAsia" w:ascii="仿宋" w:hAnsi="仿宋" w:eastAsia="仿宋" w:cs="仿宋"/>
                <w:spacing w:val="-11"/>
                <w:sz w:val="28"/>
                <w:szCs w:val="28"/>
                <w14:textOutline w14:w="3797" w14:cap="sq" w14:cmpd="sng" w14:algn="ctr">
                  <w14:solidFill>
                    <w14:srgbClr w14:val="000000"/>
                  </w14:solidFill>
                  <w14:prstDash w14:val="solid"/>
                  <w14:bevel/>
                </w14:textOutline>
              </w:rPr>
              <w:t>条</w:t>
            </w: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款号</w:t>
            </w:r>
          </w:p>
        </w:tc>
        <w:tc>
          <w:tcPr>
            <w:tcW w:w="1709" w:type="dxa"/>
            <w:vAlign w:val="center"/>
          </w:tcPr>
          <w:p w14:paraId="6EF4A4C5">
            <w:pPr>
              <w:rPr>
                <w:rFonts w:hint="eastAsia" w:ascii="仿宋" w:hAnsi="仿宋" w:eastAsia="仿宋" w:cs="仿宋"/>
                <w:sz w:val="28"/>
                <w:szCs w:val="28"/>
              </w:rPr>
            </w:pPr>
            <w:r>
              <w:rPr>
                <w:rFonts w:hint="eastAsia" w:ascii="仿宋" w:hAnsi="仿宋" w:eastAsia="仿宋" w:cs="仿宋"/>
                <w:spacing w:val="-9"/>
                <w:sz w:val="28"/>
                <w:szCs w:val="28"/>
                <w14:textOutline w14:w="3797" w14:cap="sq" w14:cmpd="sng" w14:algn="ctr">
                  <w14:solidFill>
                    <w14:srgbClr w14:val="000000"/>
                  </w14:solidFill>
                  <w14:prstDash w14:val="solid"/>
                  <w14:bevel/>
                </w14:textOutline>
              </w:rPr>
              <w:t>条</w:t>
            </w:r>
            <w:r>
              <w:rPr>
                <w:rFonts w:hint="eastAsia" w:ascii="仿宋" w:hAnsi="仿宋" w:eastAsia="仿宋" w:cs="仿宋"/>
                <w:spacing w:val="15"/>
                <w:sz w:val="28"/>
                <w:szCs w:val="28"/>
              </w:rPr>
              <w:t xml:space="preserve"> </w:t>
            </w:r>
            <w:r>
              <w:rPr>
                <w:rFonts w:hint="eastAsia" w:ascii="仿宋" w:hAnsi="仿宋" w:eastAsia="仿宋" w:cs="仿宋"/>
                <w:spacing w:val="-9"/>
                <w:sz w:val="28"/>
                <w:szCs w:val="28"/>
                <w14:textOutline w14:w="3797" w14:cap="sq" w14:cmpd="sng" w14:algn="ctr">
                  <w14:solidFill>
                    <w14:srgbClr w14:val="000000"/>
                  </w14:solidFill>
                  <w14:prstDash w14:val="solid"/>
                  <w14:bevel/>
                </w14:textOutline>
              </w:rPr>
              <w:t>款</w:t>
            </w:r>
            <w:r>
              <w:rPr>
                <w:rFonts w:hint="eastAsia" w:ascii="仿宋" w:hAnsi="仿宋" w:eastAsia="仿宋" w:cs="仿宋"/>
                <w:spacing w:val="11"/>
                <w:sz w:val="28"/>
                <w:szCs w:val="28"/>
              </w:rPr>
              <w:t xml:space="preserve"> </w:t>
            </w:r>
            <w:r>
              <w:rPr>
                <w:rFonts w:hint="eastAsia" w:ascii="仿宋" w:hAnsi="仿宋" w:eastAsia="仿宋" w:cs="仿宋"/>
                <w:spacing w:val="-9"/>
                <w:sz w:val="28"/>
                <w:szCs w:val="28"/>
                <w14:textOutline w14:w="3797" w14:cap="sq" w14:cmpd="sng" w14:algn="ctr">
                  <w14:solidFill>
                    <w14:srgbClr w14:val="000000"/>
                  </w14:solidFill>
                  <w14:prstDash w14:val="solid"/>
                  <w14:bevel/>
                </w14:textOutline>
              </w:rPr>
              <w:t>名</w:t>
            </w:r>
            <w:r>
              <w:rPr>
                <w:rFonts w:hint="eastAsia" w:ascii="仿宋" w:hAnsi="仿宋" w:eastAsia="仿宋" w:cs="仿宋"/>
                <w:spacing w:val="10"/>
                <w:sz w:val="28"/>
                <w:szCs w:val="28"/>
              </w:rPr>
              <w:t xml:space="preserve"> </w:t>
            </w:r>
            <w:r>
              <w:rPr>
                <w:rFonts w:hint="eastAsia" w:ascii="仿宋" w:hAnsi="仿宋" w:eastAsia="仿宋" w:cs="仿宋"/>
                <w:spacing w:val="-9"/>
                <w:sz w:val="28"/>
                <w:szCs w:val="28"/>
                <w14:textOutline w14:w="3797" w14:cap="sq" w14:cmpd="sng" w14:algn="ctr">
                  <w14:solidFill>
                    <w14:srgbClr w14:val="000000"/>
                  </w14:solidFill>
                  <w14:prstDash w14:val="solid"/>
                  <w14:bevel/>
                </w14:textOutline>
              </w:rPr>
              <w:t>称</w:t>
            </w:r>
          </w:p>
        </w:tc>
        <w:tc>
          <w:tcPr>
            <w:tcW w:w="6542" w:type="dxa"/>
            <w:vAlign w:val="center"/>
          </w:tcPr>
          <w:p w14:paraId="3A6217E5">
            <w:pPr>
              <w:rPr>
                <w:rFonts w:hint="eastAsia" w:ascii="仿宋" w:hAnsi="仿宋" w:eastAsia="仿宋" w:cs="仿宋"/>
                <w:sz w:val="28"/>
                <w:szCs w:val="28"/>
              </w:rPr>
            </w:pPr>
            <w:r>
              <w:rPr>
                <w:rFonts w:hint="eastAsia" w:ascii="仿宋" w:hAnsi="仿宋" w:eastAsia="仿宋" w:cs="仿宋"/>
                <w:spacing w:val="-15"/>
                <w:sz w:val="28"/>
                <w:szCs w:val="28"/>
                <w14:textOutline w14:w="3797" w14:cap="sq" w14:cmpd="sng" w14:algn="ctr">
                  <w14:solidFill>
                    <w14:srgbClr w14:val="000000"/>
                  </w14:solidFill>
                  <w14:prstDash w14:val="solid"/>
                  <w14:bevel/>
                </w14:textOutline>
              </w:rPr>
              <w:t>编</w:t>
            </w:r>
            <w:r>
              <w:rPr>
                <w:rFonts w:hint="eastAsia" w:ascii="仿宋" w:hAnsi="仿宋" w:eastAsia="仿宋" w:cs="仿宋"/>
                <w:spacing w:val="14"/>
                <w:sz w:val="28"/>
                <w:szCs w:val="28"/>
              </w:rPr>
              <w:t xml:space="preserve"> </w:t>
            </w:r>
            <w:r>
              <w:rPr>
                <w:rFonts w:hint="eastAsia" w:ascii="仿宋" w:hAnsi="仿宋" w:eastAsia="仿宋" w:cs="仿宋"/>
                <w:spacing w:val="-15"/>
                <w:sz w:val="28"/>
                <w:szCs w:val="28"/>
                <w14:textOutline w14:w="3797" w14:cap="sq" w14:cmpd="sng" w14:algn="ctr">
                  <w14:solidFill>
                    <w14:srgbClr w14:val="000000"/>
                  </w14:solidFill>
                  <w14:prstDash w14:val="solid"/>
                  <w14:bevel/>
                </w14:textOutline>
              </w:rPr>
              <w:t>列</w:t>
            </w:r>
            <w:r>
              <w:rPr>
                <w:rFonts w:hint="eastAsia" w:ascii="仿宋" w:hAnsi="仿宋" w:eastAsia="仿宋" w:cs="仿宋"/>
                <w:spacing w:val="36"/>
                <w:sz w:val="28"/>
                <w:szCs w:val="28"/>
              </w:rPr>
              <w:t xml:space="preserve"> </w:t>
            </w:r>
            <w:r>
              <w:rPr>
                <w:rFonts w:hint="eastAsia" w:ascii="仿宋" w:hAnsi="仿宋" w:eastAsia="仿宋" w:cs="仿宋"/>
                <w:spacing w:val="-15"/>
                <w:sz w:val="28"/>
                <w:szCs w:val="28"/>
                <w14:textOutline w14:w="3797" w14:cap="sq" w14:cmpd="sng" w14:algn="ctr">
                  <w14:solidFill>
                    <w14:srgbClr w14:val="000000"/>
                  </w14:solidFill>
                  <w14:prstDash w14:val="solid"/>
                  <w14:bevel/>
                </w14:textOutline>
              </w:rPr>
              <w:t>内</w:t>
            </w:r>
            <w:r>
              <w:rPr>
                <w:rFonts w:hint="eastAsia" w:ascii="仿宋" w:hAnsi="仿宋" w:eastAsia="仿宋" w:cs="仿宋"/>
                <w:spacing w:val="13"/>
                <w:sz w:val="28"/>
                <w:szCs w:val="28"/>
              </w:rPr>
              <w:t xml:space="preserve"> </w:t>
            </w:r>
            <w:r>
              <w:rPr>
                <w:rFonts w:hint="eastAsia" w:ascii="仿宋" w:hAnsi="仿宋" w:eastAsia="仿宋" w:cs="仿宋"/>
                <w:spacing w:val="-15"/>
                <w:sz w:val="28"/>
                <w:szCs w:val="28"/>
                <w14:textOutline w14:w="3797" w14:cap="sq" w14:cmpd="sng" w14:algn="ctr">
                  <w14:solidFill>
                    <w14:srgbClr w14:val="000000"/>
                  </w14:solidFill>
                  <w14:prstDash w14:val="solid"/>
                  <w14:bevel/>
                </w14:textOutline>
              </w:rPr>
              <w:t>容</w:t>
            </w:r>
          </w:p>
        </w:tc>
      </w:tr>
      <w:tr w14:paraId="710AD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808" w:type="dxa"/>
            <w:vAlign w:val="center"/>
          </w:tcPr>
          <w:p w14:paraId="6801A206">
            <w:pPr>
              <w:rPr>
                <w:rFonts w:hint="eastAsia" w:ascii="仿宋" w:hAnsi="仿宋" w:eastAsia="仿宋" w:cs="仿宋"/>
                <w:sz w:val="28"/>
                <w:szCs w:val="28"/>
              </w:rPr>
            </w:pPr>
            <w:r>
              <w:rPr>
                <w:rFonts w:hint="eastAsia" w:ascii="仿宋" w:hAnsi="仿宋" w:eastAsia="仿宋" w:cs="仿宋"/>
                <w:spacing w:val="-4"/>
                <w:sz w:val="28"/>
                <w:szCs w:val="28"/>
              </w:rPr>
              <w:t>1.1.2</w:t>
            </w:r>
          </w:p>
        </w:tc>
        <w:tc>
          <w:tcPr>
            <w:tcW w:w="1709" w:type="dxa"/>
            <w:vAlign w:val="center"/>
          </w:tcPr>
          <w:p w14:paraId="21B1A32A">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采购人</w:t>
            </w:r>
          </w:p>
        </w:tc>
        <w:tc>
          <w:tcPr>
            <w:tcW w:w="6542" w:type="dxa"/>
            <w:vAlign w:val="center"/>
          </w:tcPr>
          <w:p w14:paraId="665F710D">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w:t>
            </w:r>
            <w:r>
              <w:rPr>
                <w:rFonts w:hint="eastAsia" w:ascii="仿宋" w:hAnsi="仿宋" w:eastAsia="仿宋" w:cs="仿宋"/>
                <w:color w:val="000000" w:themeColor="text1"/>
                <w:sz w:val="28"/>
                <w:szCs w:val="28"/>
                <w:lang w:eastAsia="zh-CN"/>
                <w14:textFill>
                  <w14:solidFill>
                    <w14:schemeClr w14:val="tx1"/>
                  </w14:solidFill>
                </w14:textFill>
              </w:rPr>
              <w:t xml:space="preserve">汝州市教育体育局 </w:t>
            </w:r>
          </w:p>
          <w:p w14:paraId="32FB0CDB">
            <w:p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lang w:val="en-US" w:eastAsia="zh-CN"/>
                <w14:textFill>
                  <w14:solidFill>
                    <w14:schemeClr w14:val="tx1"/>
                  </w14:solidFill>
                </w14:textFill>
              </w:rPr>
              <w:t>汝州市营房街26号</w:t>
            </w:r>
          </w:p>
          <w:p w14:paraId="3A9E7E96">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联系人：吕先生</w:t>
            </w:r>
          </w:p>
          <w:p w14:paraId="52ED85A3">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联系电话：13503418026</w:t>
            </w:r>
          </w:p>
        </w:tc>
      </w:tr>
      <w:tr w14:paraId="1201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808" w:type="dxa"/>
            <w:vAlign w:val="center"/>
          </w:tcPr>
          <w:p w14:paraId="485B694E">
            <w:pPr>
              <w:rPr>
                <w:rFonts w:hint="eastAsia" w:ascii="仿宋" w:hAnsi="仿宋" w:eastAsia="仿宋" w:cs="仿宋"/>
                <w:sz w:val="28"/>
                <w:szCs w:val="28"/>
              </w:rPr>
            </w:pPr>
            <w:r>
              <w:rPr>
                <w:rFonts w:hint="eastAsia" w:ascii="仿宋" w:hAnsi="仿宋" w:eastAsia="仿宋" w:cs="仿宋"/>
                <w:spacing w:val="-4"/>
                <w:sz w:val="28"/>
                <w:szCs w:val="28"/>
              </w:rPr>
              <w:t>1.1.3</w:t>
            </w:r>
          </w:p>
        </w:tc>
        <w:tc>
          <w:tcPr>
            <w:tcW w:w="1709" w:type="dxa"/>
            <w:vAlign w:val="center"/>
          </w:tcPr>
          <w:p w14:paraId="75E3ADAC">
            <w:pPr>
              <w:rPr>
                <w:rFonts w:hint="eastAsia" w:ascii="仿宋" w:hAnsi="仿宋" w:eastAsia="仿宋" w:cs="仿宋"/>
                <w:sz w:val="28"/>
                <w:szCs w:val="28"/>
              </w:rPr>
            </w:pPr>
            <w:r>
              <w:rPr>
                <w:rFonts w:hint="eastAsia" w:ascii="仿宋" w:hAnsi="仿宋" w:eastAsia="仿宋" w:cs="仿宋"/>
                <w:spacing w:val="-2"/>
                <w:sz w:val="28"/>
                <w:szCs w:val="28"/>
              </w:rPr>
              <w:t>采购代理机构</w:t>
            </w:r>
          </w:p>
        </w:tc>
        <w:tc>
          <w:tcPr>
            <w:tcW w:w="6542" w:type="dxa"/>
            <w:vAlign w:val="center"/>
          </w:tcPr>
          <w:p w14:paraId="3A8AA59B">
            <w:pPr>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永道工程咨询（江苏）有限公司</w:t>
            </w:r>
          </w:p>
          <w:p w14:paraId="740F40F4">
            <w:pPr>
              <w:rPr>
                <w:rFonts w:hint="eastAsia" w:ascii="仿宋" w:hAnsi="仿宋" w:eastAsia="仿宋" w:cs="仿宋"/>
                <w:sz w:val="28"/>
                <w:szCs w:val="28"/>
              </w:rPr>
            </w:pPr>
            <w:r>
              <w:rPr>
                <w:rFonts w:hint="eastAsia" w:ascii="仿宋" w:hAnsi="仿宋" w:eastAsia="仿宋" w:cs="仿宋"/>
                <w:sz w:val="28"/>
                <w:szCs w:val="28"/>
              </w:rPr>
              <w:t>地    址：洛阳市涧西区北航科技园2号楼1201室</w:t>
            </w:r>
          </w:p>
          <w:p w14:paraId="1A4A653E">
            <w:pPr>
              <w:rPr>
                <w:rFonts w:hint="eastAsia" w:ascii="仿宋" w:hAnsi="仿宋" w:eastAsia="仿宋" w:cs="仿宋"/>
                <w:sz w:val="28"/>
                <w:szCs w:val="28"/>
              </w:rPr>
            </w:pPr>
            <w:r>
              <w:rPr>
                <w:rFonts w:hint="eastAsia" w:ascii="仿宋" w:hAnsi="仿宋" w:eastAsia="仿宋" w:cs="仿宋"/>
                <w:sz w:val="28"/>
                <w:szCs w:val="28"/>
              </w:rPr>
              <w:t>联 系 人：刘女士</w:t>
            </w:r>
          </w:p>
          <w:p w14:paraId="109E9D44">
            <w:pPr>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lang w:val="en-US" w:eastAsia="zh-CN"/>
              </w:rPr>
              <w:t>18737145691</w:t>
            </w:r>
          </w:p>
        </w:tc>
      </w:tr>
      <w:tr w14:paraId="35BC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808" w:type="dxa"/>
            <w:vAlign w:val="center"/>
          </w:tcPr>
          <w:p w14:paraId="57F43312">
            <w:pPr>
              <w:rPr>
                <w:rFonts w:hint="eastAsia" w:ascii="仿宋" w:hAnsi="仿宋" w:eastAsia="仿宋" w:cs="仿宋"/>
                <w:sz w:val="28"/>
                <w:szCs w:val="28"/>
              </w:rPr>
            </w:pPr>
            <w:r>
              <w:rPr>
                <w:rFonts w:hint="eastAsia" w:ascii="仿宋" w:hAnsi="仿宋" w:eastAsia="仿宋" w:cs="仿宋"/>
                <w:spacing w:val="-6"/>
                <w:sz w:val="28"/>
                <w:szCs w:val="28"/>
              </w:rPr>
              <w:t>1.1.4</w:t>
            </w:r>
          </w:p>
        </w:tc>
        <w:tc>
          <w:tcPr>
            <w:tcW w:w="1709" w:type="dxa"/>
            <w:vAlign w:val="center"/>
          </w:tcPr>
          <w:p w14:paraId="4E5812DA">
            <w:pPr>
              <w:rPr>
                <w:rFonts w:hint="eastAsia" w:ascii="仿宋" w:hAnsi="仿宋" w:eastAsia="仿宋" w:cs="仿宋"/>
                <w:sz w:val="28"/>
                <w:szCs w:val="28"/>
              </w:rPr>
            </w:pPr>
            <w:r>
              <w:rPr>
                <w:rFonts w:hint="eastAsia" w:ascii="仿宋" w:hAnsi="仿宋" w:eastAsia="仿宋" w:cs="仿宋"/>
                <w:spacing w:val="-4"/>
                <w:sz w:val="28"/>
                <w:szCs w:val="28"/>
              </w:rPr>
              <w:t>项目名称</w:t>
            </w:r>
          </w:p>
        </w:tc>
        <w:tc>
          <w:tcPr>
            <w:tcW w:w="6542" w:type="dxa"/>
            <w:vAlign w:val="center"/>
          </w:tcPr>
          <w:p w14:paraId="23D822D1">
            <w:pPr>
              <w:rPr>
                <w:rFonts w:hint="eastAsia" w:ascii="仿宋" w:hAnsi="仿宋" w:eastAsia="仿宋" w:cs="仿宋"/>
                <w:sz w:val="28"/>
                <w:szCs w:val="28"/>
                <w:lang w:eastAsia="zh-CN"/>
              </w:rPr>
            </w:pPr>
            <w:r>
              <w:rPr>
                <w:rFonts w:hint="eastAsia" w:ascii="仿宋" w:hAnsi="仿宋" w:eastAsia="仿宋" w:cs="仿宋"/>
                <w:sz w:val="28"/>
                <w:szCs w:val="28"/>
                <w:lang w:eastAsia="zh-CN"/>
              </w:rPr>
              <w:t>汝州市教育体育局汝州市中小学安保服务费采购项目</w:t>
            </w:r>
          </w:p>
        </w:tc>
      </w:tr>
      <w:tr w14:paraId="61FF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08" w:type="dxa"/>
            <w:vAlign w:val="center"/>
          </w:tcPr>
          <w:p w14:paraId="1AE63314">
            <w:pPr>
              <w:rPr>
                <w:rFonts w:hint="eastAsia" w:ascii="仿宋" w:hAnsi="仿宋" w:eastAsia="仿宋" w:cs="仿宋"/>
                <w:sz w:val="28"/>
                <w:szCs w:val="28"/>
              </w:rPr>
            </w:pPr>
            <w:r>
              <w:rPr>
                <w:rFonts w:hint="eastAsia" w:ascii="仿宋" w:hAnsi="仿宋" w:eastAsia="仿宋" w:cs="仿宋"/>
                <w:spacing w:val="-4"/>
                <w:sz w:val="28"/>
                <w:szCs w:val="28"/>
              </w:rPr>
              <w:t>1.1.5</w:t>
            </w:r>
          </w:p>
        </w:tc>
        <w:tc>
          <w:tcPr>
            <w:tcW w:w="1709" w:type="dxa"/>
            <w:vAlign w:val="center"/>
          </w:tcPr>
          <w:p w14:paraId="0C42444F">
            <w:pPr>
              <w:rPr>
                <w:rFonts w:hint="eastAsia" w:ascii="仿宋" w:hAnsi="仿宋" w:eastAsia="仿宋" w:cs="仿宋"/>
                <w:sz w:val="28"/>
                <w:szCs w:val="28"/>
              </w:rPr>
            </w:pPr>
            <w:r>
              <w:rPr>
                <w:rFonts w:hint="eastAsia" w:ascii="仿宋" w:hAnsi="仿宋" w:eastAsia="仿宋" w:cs="仿宋"/>
                <w:spacing w:val="-1"/>
                <w:sz w:val="28"/>
                <w:szCs w:val="28"/>
              </w:rPr>
              <w:t>采购方式</w:t>
            </w:r>
          </w:p>
        </w:tc>
        <w:tc>
          <w:tcPr>
            <w:tcW w:w="6542" w:type="dxa"/>
            <w:vAlign w:val="center"/>
          </w:tcPr>
          <w:p w14:paraId="65434D75">
            <w:pPr>
              <w:rPr>
                <w:rFonts w:hint="eastAsia" w:ascii="仿宋" w:hAnsi="仿宋" w:eastAsia="仿宋" w:cs="仿宋"/>
                <w:sz w:val="28"/>
                <w:szCs w:val="28"/>
              </w:rPr>
            </w:pPr>
            <w:r>
              <w:rPr>
                <w:rFonts w:hint="eastAsia" w:ascii="仿宋" w:hAnsi="仿宋" w:eastAsia="仿宋" w:cs="仿宋"/>
                <w:spacing w:val="-6"/>
                <w:sz w:val="28"/>
                <w:szCs w:val="28"/>
              </w:rPr>
              <w:t>公开招标</w:t>
            </w:r>
          </w:p>
        </w:tc>
      </w:tr>
      <w:tr w14:paraId="5476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808" w:type="dxa"/>
            <w:vAlign w:val="center"/>
          </w:tcPr>
          <w:p w14:paraId="2136F8E7">
            <w:pPr>
              <w:rPr>
                <w:rFonts w:hint="eastAsia" w:ascii="仿宋" w:hAnsi="仿宋" w:eastAsia="仿宋" w:cs="仿宋"/>
                <w:sz w:val="28"/>
                <w:szCs w:val="28"/>
              </w:rPr>
            </w:pPr>
            <w:r>
              <w:rPr>
                <w:rFonts w:hint="eastAsia" w:ascii="仿宋" w:hAnsi="仿宋" w:eastAsia="仿宋" w:cs="仿宋"/>
                <w:spacing w:val="-5"/>
                <w:sz w:val="28"/>
                <w:szCs w:val="28"/>
              </w:rPr>
              <w:t>1.1.6</w:t>
            </w:r>
          </w:p>
        </w:tc>
        <w:tc>
          <w:tcPr>
            <w:tcW w:w="1709" w:type="dxa"/>
            <w:vAlign w:val="center"/>
          </w:tcPr>
          <w:p w14:paraId="54F783D8">
            <w:pPr>
              <w:jc w:val="both"/>
              <w:rPr>
                <w:rFonts w:hint="eastAsia" w:ascii="仿宋" w:hAnsi="仿宋" w:eastAsia="仿宋" w:cs="仿宋"/>
                <w:spacing w:val="-3"/>
                <w:sz w:val="28"/>
                <w:szCs w:val="28"/>
              </w:rPr>
            </w:pPr>
            <w:r>
              <w:rPr>
                <w:rFonts w:hint="eastAsia" w:ascii="仿宋" w:hAnsi="仿宋" w:eastAsia="仿宋" w:cs="仿宋"/>
                <w:spacing w:val="-3"/>
                <w:sz w:val="28"/>
                <w:szCs w:val="28"/>
              </w:rPr>
              <w:t>预算价</w:t>
            </w:r>
          </w:p>
          <w:p w14:paraId="3689CBB6">
            <w:pPr>
              <w:jc w:val="center"/>
              <w:rPr>
                <w:rFonts w:hint="eastAsia" w:ascii="仿宋" w:hAnsi="仿宋" w:eastAsia="仿宋" w:cs="仿宋"/>
                <w:sz w:val="28"/>
                <w:szCs w:val="28"/>
              </w:rPr>
            </w:pPr>
            <w:r>
              <w:rPr>
                <w:rFonts w:hint="eastAsia" w:ascii="仿宋" w:hAnsi="仿宋" w:eastAsia="仿宋" w:cs="仿宋"/>
                <w:spacing w:val="-3"/>
                <w:sz w:val="28"/>
                <w:szCs w:val="28"/>
              </w:rPr>
              <w:t>（最高</w:t>
            </w:r>
            <w:r>
              <w:rPr>
                <w:rFonts w:hint="eastAsia" w:ascii="仿宋" w:hAnsi="仿宋" w:eastAsia="仿宋" w:cs="仿宋"/>
                <w:spacing w:val="-9"/>
                <w:sz w:val="28"/>
                <w:szCs w:val="28"/>
              </w:rPr>
              <w:t>限价）</w:t>
            </w:r>
          </w:p>
        </w:tc>
        <w:tc>
          <w:tcPr>
            <w:tcW w:w="6542" w:type="dxa"/>
            <w:vAlign w:val="center"/>
          </w:tcPr>
          <w:p w14:paraId="6FD2CA26">
            <w:pPr>
              <w:rPr>
                <w:rFonts w:hint="eastAsia" w:ascii="仿宋" w:hAnsi="仿宋" w:eastAsia="仿宋" w:cs="仿宋"/>
                <w:sz w:val="28"/>
                <w:szCs w:val="28"/>
              </w:rPr>
            </w:pPr>
            <w:r>
              <w:rPr>
                <w:rFonts w:hint="eastAsia" w:ascii="仿宋" w:hAnsi="仿宋" w:eastAsia="仿宋" w:cs="仿宋"/>
                <w:sz w:val="28"/>
                <w:szCs w:val="28"/>
                <w:lang w:eastAsia="zh-CN"/>
              </w:rPr>
              <w:t>4020000</w:t>
            </w:r>
            <w:r>
              <w:rPr>
                <w:rFonts w:hint="eastAsia" w:ascii="仿宋" w:hAnsi="仿宋" w:eastAsia="仿宋" w:cs="仿宋"/>
                <w:sz w:val="28"/>
                <w:szCs w:val="28"/>
              </w:rPr>
              <w:t>元（</w:t>
            </w:r>
            <w:r>
              <w:rPr>
                <w:rFonts w:hint="eastAsia" w:ascii="仿宋" w:hAnsi="仿宋" w:eastAsia="仿宋" w:cs="仿宋"/>
                <w:sz w:val="28"/>
                <w:szCs w:val="28"/>
                <w:lang w:val="en-US" w:eastAsia="zh-CN"/>
              </w:rPr>
              <w:t>肆佰零贰万</w:t>
            </w:r>
            <w:r>
              <w:rPr>
                <w:rFonts w:hint="eastAsia" w:ascii="仿宋" w:hAnsi="仿宋" w:eastAsia="仿宋" w:cs="仿宋"/>
                <w:sz w:val="28"/>
                <w:szCs w:val="28"/>
              </w:rPr>
              <w:t>整）</w:t>
            </w:r>
          </w:p>
          <w:p w14:paraId="04A1F66A">
            <w:pPr>
              <w:rPr>
                <w:rFonts w:hint="eastAsia" w:ascii="仿宋" w:hAnsi="仿宋" w:eastAsia="仿宋" w:cs="仿宋"/>
                <w:sz w:val="28"/>
                <w:szCs w:val="28"/>
              </w:rPr>
            </w:pPr>
            <w:r>
              <w:rPr>
                <w:rFonts w:hint="eastAsia" w:ascii="仿宋" w:hAnsi="仿宋" w:eastAsia="仿宋" w:cs="仿宋"/>
                <w:spacing w:val="-6"/>
                <w:sz w:val="28"/>
                <w:szCs w:val="28"/>
              </w:rPr>
              <w:t>投标报价超过预算价（最高限价）按无效投标处理</w:t>
            </w:r>
          </w:p>
        </w:tc>
      </w:tr>
      <w:tr w14:paraId="13AF9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08" w:type="dxa"/>
            <w:vAlign w:val="center"/>
          </w:tcPr>
          <w:p w14:paraId="72B459A1">
            <w:pPr>
              <w:rPr>
                <w:rFonts w:hint="eastAsia" w:ascii="仿宋" w:hAnsi="仿宋" w:eastAsia="仿宋" w:cs="仿宋"/>
                <w:sz w:val="28"/>
                <w:szCs w:val="28"/>
              </w:rPr>
            </w:pPr>
            <w:r>
              <w:rPr>
                <w:rFonts w:hint="eastAsia" w:ascii="仿宋" w:hAnsi="仿宋" w:eastAsia="仿宋" w:cs="仿宋"/>
                <w:spacing w:val="4"/>
                <w:sz w:val="28"/>
                <w:szCs w:val="28"/>
              </w:rPr>
              <w:t>1.2.1</w:t>
            </w:r>
          </w:p>
        </w:tc>
        <w:tc>
          <w:tcPr>
            <w:tcW w:w="1709" w:type="dxa"/>
            <w:vAlign w:val="center"/>
          </w:tcPr>
          <w:p w14:paraId="0BDF6F8D">
            <w:pPr>
              <w:rPr>
                <w:rFonts w:hint="eastAsia" w:ascii="仿宋" w:hAnsi="仿宋" w:eastAsia="仿宋" w:cs="仿宋"/>
                <w:sz w:val="28"/>
                <w:szCs w:val="28"/>
              </w:rPr>
            </w:pPr>
            <w:r>
              <w:rPr>
                <w:rFonts w:hint="eastAsia" w:ascii="仿宋" w:hAnsi="仿宋" w:eastAsia="仿宋" w:cs="仿宋"/>
                <w:spacing w:val="-5"/>
                <w:sz w:val="28"/>
                <w:szCs w:val="28"/>
              </w:rPr>
              <w:t>资金来源</w:t>
            </w:r>
          </w:p>
        </w:tc>
        <w:tc>
          <w:tcPr>
            <w:tcW w:w="6542" w:type="dxa"/>
            <w:vAlign w:val="center"/>
          </w:tcPr>
          <w:p w14:paraId="15C723A8">
            <w:pPr>
              <w:rPr>
                <w:rFonts w:hint="eastAsia" w:ascii="仿宋" w:hAnsi="仿宋" w:eastAsia="仿宋" w:cs="仿宋"/>
                <w:sz w:val="28"/>
                <w:szCs w:val="28"/>
              </w:rPr>
            </w:pPr>
            <w:r>
              <w:rPr>
                <w:rFonts w:hint="eastAsia" w:ascii="仿宋" w:hAnsi="仿宋" w:eastAsia="仿宋" w:cs="仿宋"/>
                <w:spacing w:val="-5"/>
                <w:sz w:val="28"/>
                <w:szCs w:val="28"/>
              </w:rPr>
              <w:t>财政资金</w:t>
            </w:r>
          </w:p>
        </w:tc>
      </w:tr>
      <w:tr w14:paraId="70FB0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808" w:type="dxa"/>
            <w:vAlign w:val="center"/>
          </w:tcPr>
          <w:p w14:paraId="52348952">
            <w:pPr>
              <w:rPr>
                <w:rFonts w:hint="eastAsia" w:ascii="仿宋" w:hAnsi="仿宋" w:eastAsia="仿宋" w:cs="仿宋"/>
                <w:sz w:val="28"/>
                <w:szCs w:val="28"/>
              </w:rPr>
            </w:pPr>
            <w:r>
              <w:rPr>
                <w:rFonts w:hint="eastAsia" w:ascii="仿宋" w:hAnsi="仿宋" w:eastAsia="仿宋" w:cs="仿宋"/>
                <w:spacing w:val="4"/>
                <w:sz w:val="28"/>
                <w:szCs w:val="28"/>
              </w:rPr>
              <w:t>1.3.1</w:t>
            </w:r>
          </w:p>
        </w:tc>
        <w:tc>
          <w:tcPr>
            <w:tcW w:w="1709" w:type="dxa"/>
            <w:vAlign w:val="center"/>
          </w:tcPr>
          <w:p w14:paraId="4484EF26">
            <w:pPr>
              <w:rPr>
                <w:rFonts w:hint="eastAsia" w:ascii="仿宋" w:hAnsi="仿宋" w:eastAsia="仿宋" w:cs="仿宋"/>
                <w:sz w:val="28"/>
                <w:szCs w:val="28"/>
              </w:rPr>
            </w:pPr>
            <w:r>
              <w:rPr>
                <w:rFonts w:hint="eastAsia" w:ascii="仿宋" w:hAnsi="仿宋" w:eastAsia="仿宋" w:cs="仿宋"/>
                <w:spacing w:val="-3"/>
                <w:sz w:val="28"/>
                <w:szCs w:val="28"/>
              </w:rPr>
              <w:t>采购内容</w:t>
            </w:r>
          </w:p>
        </w:tc>
        <w:tc>
          <w:tcPr>
            <w:tcW w:w="6542" w:type="dxa"/>
            <w:vAlign w:val="center"/>
          </w:tcPr>
          <w:p w14:paraId="3AD74EE9">
            <w:pPr>
              <w:rPr>
                <w:rFonts w:hint="eastAsia" w:ascii="仿宋" w:hAnsi="仿宋" w:eastAsia="仿宋" w:cs="仿宋"/>
                <w:sz w:val="28"/>
                <w:szCs w:val="28"/>
              </w:rPr>
            </w:pPr>
            <w:r>
              <w:rPr>
                <w:rFonts w:hint="eastAsia" w:ascii="仿宋" w:hAnsi="仿宋" w:eastAsia="仿宋" w:cs="仿宋"/>
                <w:sz w:val="28"/>
                <w:szCs w:val="28"/>
                <w:lang w:eastAsia="zh-CN"/>
              </w:rPr>
              <w:t>汝州市教育体育局校园门岗及周边安全保卫服务等，服务学校 99所，配备保安员134人。</w:t>
            </w:r>
          </w:p>
        </w:tc>
      </w:tr>
      <w:tr w14:paraId="43C94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08" w:type="dxa"/>
            <w:vAlign w:val="center"/>
          </w:tcPr>
          <w:p w14:paraId="6A25D062">
            <w:pPr>
              <w:rPr>
                <w:rFonts w:hint="eastAsia" w:ascii="仿宋" w:hAnsi="仿宋" w:eastAsia="仿宋" w:cs="仿宋"/>
                <w:sz w:val="28"/>
                <w:szCs w:val="28"/>
              </w:rPr>
            </w:pPr>
            <w:r>
              <w:rPr>
                <w:rFonts w:hint="eastAsia" w:ascii="仿宋" w:hAnsi="仿宋" w:eastAsia="仿宋" w:cs="仿宋"/>
                <w:spacing w:val="-1"/>
                <w:sz w:val="28"/>
                <w:szCs w:val="28"/>
              </w:rPr>
              <w:t>1.3.2</w:t>
            </w:r>
          </w:p>
        </w:tc>
        <w:tc>
          <w:tcPr>
            <w:tcW w:w="1709" w:type="dxa"/>
            <w:vAlign w:val="center"/>
          </w:tcPr>
          <w:p w14:paraId="47B83251">
            <w:pPr>
              <w:rPr>
                <w:rFonts w:hint="eastAsia" w:ascii="仿宋" w:hAnsi="仿宋" w:eastAsia="仿宋" w:cs="仿宋"/>
                <w:sz w:val="28"/>
                <w:szCs w:val="28"/>
              </w:rPr>
            </w:pPr>
            <w:r>
              <w:rPr>
                <w:rFonts w:hint="eastAsia" w:ascii="仿宋" w:hAnsi="仿宋" w:eastAsia="仿宋" w:cs="仿宋"/>
                <w:spacing w:val="-3"/>
                <w:sz w:val="28"/>
                <w:szCs w:val="28"/>
              </w:rPr>
              <w:t>质量要求</w:t>
            </w:r>
          </w:p>
        </w:tc>
        <w:tc>
          <w:tcPr>
            <w:tcW w:w="6542" w:type="dxa"/>
            <w:vAlign w:val="center"/>
          </w:tcPr>
          <w:p w14:paraId="1112D6FF">
            <w:pPr>
              <w:rPr>
                <w:rFonts w:hint="eastAsia" w:ascii="仿宋" w:hAnsi="仿宋" w:eastAsia="仿宋" w:cs="仿宋"/>
                <w:sz w:val="28"/>
                <w:szCs w:val="28"/>
              </w:rPr>
            </w:pPr>
            <w:r>
              <w:rPr>
                <w:rFonts w:hint="eastAsia" w:ascii="仿宋" w:hAnsi="仿宋" w:eastAsia="仿宋" w:cs="仿宋"/>
                <w:sz w:val="28"/>
                <w:szCs w:val="28"/>
                <w:lang w:val="en-US" w:eastAsia="zh-CN"/>
              </w:rPr>
              <w:t>符合相关国家、行业及地方现行相关法律法规、规范及技术标准</w:t>
            </w:r>
            <w:r>
              <w:rPr>
                <w:rFonts w:hint="eastAsia" w:ascii="仿宋" w:hAnsi="仿宋" w:eastAsia="仿宋" w:cs="仿宋"/>
                <w:sz w:val="28"/>
                <w:szCs w:val="28"/>
              </w:rPr>
              <w:t>；</w:t>
            </w:r>
          </w:p>
        </w:tc>
      </w:tr>
      <w:tr w14:paraId="0C2C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08" w:type="dxa"/>
            <w:vAlign w:val="center"/>
          </w:tcPr>
          <w:p w14:paraId="1BC10621">
            <w:pPr>
              <w:rPr>
                <w:rFonts w:hint="eastAsia" w:ascii="仿宋" w:hAnsi="仿宋" w:eastAsia="仿宋" w:cs="仿宋"/>
                <w:sz w:val="28"/>
                <w:szCs w:val="28"/>
              </w:rPr>
            </w:pPr>
            <w:r>
              <w:rPr>
                <w:rFonts w:hint="eastAsia" w:ascii="仿宋" w:hAnsi="仿宋" w:eastAsia="仿宋" w:cs="仿宋"/>
                <w:sz w:val="28"/>
                <w:szCs w:val="28"/>
              </w:rPr>
              <w:t>1.3.3</w:t>
            </w:r>
          </w:p>
        </w:tc>
        <w:tc>
          <w:tcPr>
            <w:tcW w:w="1709" w:type="dxa"/>
            <w:vAlign w:val="center"/>
          </w:tcPr>
          <w:p w14:paraId="5714E4EC">
            <w:pPr>
              <w:rPr>
                <w:rFonts w:hint="eastAsia" w:ascii="仿宋" w:hAnsi="仿宋" w:eastAsia="仿宋" w:cs="仿宋"/>
                <w:sz w:val="28"/>
                <w:szCs w:val="28"/>
              </w:rPr>
            </w:pPr>
            <w:r>
              <w:rPr>
                <w:rFonts w:hint="eastAsia" w:ascii="仿宋" w:hAnsi="仿宋" w:eastAsia="仿宋" w:cs="仿宋"/>
                <w:spacing w:val="-5"/>
                <w:sz w:val="28"/>
                <w:szCs w:val="28"/>
                <w:lang w:val="en-US" w:eastAsia="zh-CN"/>
              </w:rPr>
              <w:t>服务</w:t>
            </w:r>
            <w:r>
              <w:rPr>
                <w:rFonts w:hint="eastAsia" w:ascii="仿宋" w:hAnsi="仿宋" w:eastAsia="仿宋" w:cs="仿宋"/>
                <w:spacing w:val="-5"/>
                <w:sz w:val="28"/>
                <w:szCs w:val="28"/>
              </w:rPr>
              <w:t>期</w:t>
            </w:r>
          </w:p>
        </w:tc>
        <w:tc>
          <w:tcPr>
            <w:tcW w:w="6542" w:type="dxa"/>
            <w:vAlign w:val="center"/>
          </w:tcPr>
          <w:p w14:paraId="579F0FC5">
            <w:pPr>
              <w:rPr>
                <w:rFonts w:hint="eastAsia" w:ascii="仿宋" w:hAnsi="仿宋" w:eastAsia="仿宋" w:cs="仿宋"/>
                <w:sz w:val="28"/>
                <w:szCs w:val="28"/>
              </w:rPr>
            </w:pPr>
            <w:r>
              <w:rPr>
                <w:rFonts w:hint="eastAsia" w:ascii="仿宋" w:hAnsi="仿宋" w:eastAsia="仿宋" w:cs="仿宋"/>
                <w:color w:val="auto"/>
                <w:spacing w:val="-6"/>
                <w:sz w:val="28"/>
                <w:szCs w:val="28"/>
              </w:rPr>
              <w:t>1年</w:t>
            </w:r>
          </w:p>
        </w:tc>
      </w:tr>
      <w:tr w14:paraId="16340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08" w:type="dxa"/>
            <w:vAlign w:val="center"/>
          </w:tcPr>
          <w:p w14:paraId="07AE8220">
            <w:pPr>
              <w:rPr>
                <w:rFonts w:hint="eastAsia" w:ascii="仿宋" w:hAnsi="仿宋" w:eastAsia="仿宋" w:cs="仿宋"/>
                <w:sz w:val="28"/>
                <w:szCs w:val="28"/>
              </w:rPr>
            </w:pPr>
            <w:r>
              <w:rPr>
                <w:rFonts w:hint="eastAsia" w:ascii="仿宋" w:hAnsi="仿宋" w:eastAsia="仿宋" w:cs="仿宋"/>
                <w:sz w:val="28"/>
                <w:szCs w:val="28"/>
              </w:rPr>
              <w:t>1.4.1</w:t>
            </w:r>
          </w:p>
        </w:tc>
        <w:tc>
          <w:tcPr>
            <w:tcW w:w="1709" w:type="dxa"/>
            <w:vAlign w:val="center"/>
          </w:tcPr>
          <w:p w14:paraId="4CC2BB0C">
            <w:pPr>
              <w:rPr>
                <w:rFonts w:hint="eastAsia" w:ascii="仿宋" w:hAnsi="仿宋" w:eastAsia="仿宋" w:cs="仿宋"/>
                <w:spacing w:val="-5"/>
                <w:sz w:val="28"/>
                <w:szCs w:val="28"/>
              </w:rPr>
            </w:pPr>
            <w:r>
              <w:rPr>
                <w:rFonts w:hint="eastAsia" w:ascii="仿宋" w:hAnsi="仿宋" w:eastAsia="仿宋" w:cs="仿宋"/>
                <w:color w:val="auto"/>
                <w:spacing w:val="-3"/>
                <w:sz w:val="28"/>
                <w:szCs w:val="28"/>
              </w:rPr>
              <w:t>投标人资格要</w:t>
            </w:r>
            <w:r>
              <w:rPr>
                <w:rFonts w:hint="eastAsia" w:ascii="仿宋" w:hAnsi="仿宋" w:eastAsia="仿宋" w:cs="仿宋"/>
                <w:color w:val="auto"/>
                <w:sz w:val="28"/>
                <w:szCs w:val="28"/>
              </w:rPr>
              <w:t>求</w:t>
            </w:r>
          </w:p>
        </w:tc>
        <w:tc>
          <w:tcPr>
            <w:tcW w:w="6542" w:type="dxa"/>
            <w:vAlign w:val="center"/>
          </w:tcPr>
          <w:p w14:paraId="067BE2DE">
            <w:pPr>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29E92E19">
            <w:pPr>
              <w:rPr>
                <w:rFonts w:hint="eastAsia" w:ascii="仿宋" w:hAnsi="仿宋" w:eastAsia="仿宋" w:cs="仿宋"/>
                <w:sz w:val="28"/>
                <w:szCs w:val="28"/>
              </w:rPr>
            </w:pPr>
            <w:r>
              <w:rPr>
                <w:rFonts w:hint="eastAsia" w:ascii="仿宋" w:hAnsi="仿宋" w:eastAsia="仿宋" w:cs="仿宋"/>
                <w:sz w:val="28"/>
                <w:szCs w:val="28"/>
              </w:rPr>
              <w:t>2.落实政府采购政策需满足的资格要求：落实节能环保、中小微型企业扶持（含支持监狱企业发展、促进残疾人就业）等相关政府采购政策。</w:t>
            </w:r>
          </w:p>
          <w:p w14:paraId="54CA24A3">
            <w:pPr>
              <w:rPr>
                <w:rFonts w:hint="eastAsia" w:ascii="仿宋" w:hAnsi="仿宋" w:eastAsia="仿宋" w:cs="仿宋"/>
                <w:sz w:val="28"/>
                <w:szCs w:val="28"/>
              </w:rPr>
            </w:pPr>
            <w:r>
              <w:rPr>
                <w:rFonts w:hint="eastAsia" w:ascii="仿宋" w:hAnsi="仿宋" w:eastAsia="仿宋" w:cs="仿宋"/>
                <w:sz w:val="28"/>
                <w:szCs w:val="28"/>
              </w:rPr>
              <w:t>3.本项目的特定资格要求：</w:t>
            </w:r>
          </w:p>
          <w:p w14:paraId="5A20B283">
            <w:pPr>
              <w:rPr>
                <w:rFonts w:hint="eastAsia" w:ascii="仿宋" w:hAnsi="仿宋" w:eastAsia="仿宋" w:cs="仿宋"/>
                <w:sz w:val="28"/>
                <w:szCs w:val="28"/>
              </w:rPr>
            </w:pPr>
            <w:r>
              <w:rPr>
                <w:rFonts w:hint="eastAsia" w:ascii="仿宋" w:hAnsi="仿宋" w:eastAsia="仿宋" w:cs="仿宋"/>
                <w:sz w:val="28"/>
                <w:szCs w:val="28"/>
              </w:rPr>
              <w:t>3.1 具有独立承担民事责任的能力，提供有效的营业执照；</w:t>
            </w:r>
          </w:p>
          <w:p w14:paraId="023E2DE8">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2投标人具有良好的商业信誉和健全的财务会计制度（提供2023年度经审计合格的年度财务审计报告；若供应商成立不足一年，则提供近3个月的财务报表）</w:t>
            </w:r>
            <w:r>
              <w:rPr>
                <w:rFonts w:hint="eastAsia" w:ascii="仿宋" w:hAnsi="仿宋" w:eastAsia="仿宋" w:cs="仿宋"/>
                <w:sz w:val="28"/>
                <w:szCs w:val="28"/>
              </w:rPr>
              <w:t>；</w:t>
            </w:r>
          </w:p>
          <w:p w14:paraId="1AF3FCE0">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3具有依法缴纳税收和社会保障资金的良好记录（提供2024年1月以来连续3个月公司缴纳税收证明和养老保险证明材料）</w:t>
            </w:r>
            <w:r>
              <w:rPr>
                <w:rFonts w:hint="eastAsia" w:ascii="仿宋" w:hAnsi="仿宋" w:eastAsia="仿宋" w:cs="仿宋"/>
                <w:sz w:val="28"/>
                <w:szCs w:val="28"/>
              </w:rPr>
              <w:t>；</w:t>
            </w:r>
          </w:p>
          <w:p w14:paraId="6F3AF7DB">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具有履行合同所必需的设备和专业技术能力（提供承诺函，格式自拟）；</w:t>
            </w:r>
          </w:p>
          <w:p w14:paraId="789E8663">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供应商应出具参加政府采购活动近三年内在经营活动中没有重大的违法记录的书面声明（提供承诺函，格式自拟）；</w:t>
            </w:r>
          </w:p>
          <w:p w14:paraId="34038538">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t>供应商未被列入“中国执行信息公开网”网站的“失信被执行人”、“信用中国”网站的“重大税收违法失信主体”、“中国政府采购”网站的“政府采购严重违法失信行为记录名单”查询结果页面截图，不得有不良记录（执行财库【2016】125 号文）；</w:t>
            </w:r>
          </w:p>
          <w:p w14:paraId="6BDE68B2">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7</w:t>
            </w:r>
            <w:r>
              <w:rPr>
                <w:rFonts w:hint="eastAsia" w:ascii="仿宋" w:hAnsi="仿宋" w:eastAsia="仿宋" w:cs="仿宋"/>
                <w:sz w:val="28"/>
                <w:szCs w:val="28"/>
              </w:rPr>
              <w:t>本次招标不接受联合体投标申请。</w:t>
            </w:r>
          </w:p>
        </w:tc>
      </w:tr>
      <w:tr w14:paraId="0EA6E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808" w:type="dxa"/>
            <w:vAlign w:val="center"/>
          </w:tcPr>
          <w:p w14:paraId="0E079AB2">
            <w:pPr>
              <w:rPr>
                <w:rFonts w:hint="eastAsia" w:ascii="仿宋" w:hAnsi="仿宋" w:eastAsia="仿宋" w:cs="仿宋"/>
                <w:sz w:val="28"/>
                <w:szCs w:val="28"/>
              </w:rPr>
            </w:pPr>
            <w:r>
              <w:rPr>
                <w:rFonts w:hint="eastAsia" w:ascii="仿宋" w:hAnsi="仿宋" w:eastAsia="仿宋" w:cs="仿宋"/>
                <w:spacing w:val="-10"/>
                <w:w w:val="98"/>
                <w:sz w:val="28"/>
                <w:szCs w:val="28"/>
              </w:rPr>
              <w:t>1.</w:t>
            </w:r>
            <w:r>
              <w:rPr>
                <w:rFonts w:hint="eastAsia" w:ascii="仿宋" w:hAnsi="仿宋" w:eastAsia="仿宋" w:cs="仿宋"/>
                <w:sz w:val="28"/>
                <w:szCs w:val="28"/>
              </w:rPr>
              <w:t xml:space="preserve"> 5</w:t>
            </w:r>
          </w:p>
        </w:tc>
        <w:tc>
          <w:tcPr>
            <w:tcW w:w="1709" w:type="dxa"/>
            <w:vAlign w:val="center"/>
          </w:tcPr>
          <w:p w14:paraId="3027D959">
            <w:pPr>
              <w:rPr>
                <w:rFonts w:hint="eastAsia" w:ascii="仿宋" w:hAnsi="仿宋" w:eastAsia="仿宋" w:cs="仿宋"/>
                <w:color w:val="auto"/>
                <w:spacing w:val="-3"/>
                <w:sz w:val="28"/>
                <w:szCs w:val="28"/>
              </w:rPr>
            </w:pPr>
            <w:r>
              <w:rPr>
                <w:rFonts w:hint="eastAsia" w:ascii="仿宋" w:hAnsi="仿宋" w:eastAsia="仿宋" w:cs="仿宋"/>
                <w:spacing w:val="-1"/>
                <w:sz w:val="28"/>
                <w:szCs w:val="28"/>
              </w:rPr>
              <w:t>付款方式</w:t>
            </w:r>
          </w:p>
        </w:tc>
        <w:tc>
          <w:tcPr>
            <w:tcW w:w="6542" w:type="dxa"/>
            <w:vAlign w:val="center"/>
          </w:tcPr>
          <w:p w14:paraId="30D8868C">
            <w:pPr>
              <w:rPr>
                <w:rFonts w:hint="eastAsia" w:ascii="仿宋" w:hAnsi="仿宋" w:eastAsia="仿宋" w:cs="仿宋"/>
                <w:sz w:val="28"/>
                <w:szCs w:val="28"/>
              </w:rPr>
            </w:pPr>
            <w:r>
              <w:rPr>
                <w:rFonts w:hint="eastAsia" w:ascii="仿宋" w:hAnsi="仿宋" w:eastAsia="仿宋" w:cs="仿宋"/>
                <w:sz w:val="28"/>
                <w:szCs w:val="28"/>
              </w:rPr>
              <w:t>由</w:t>
            </w:r>
            <w:r>
              <w:rPr>
                <w:rFonts w:hint="eastAsia" w:ascii="仿宋" w:hAnsi="仿宋" w:eastAsia="仿宋" w:cs="仿宋"/>
                <w:sz w:val="28"/>
                <w:szCs w:val="28"/>
                <w:lang w:eastAsia="zh-CN"/>
              </w:rPr>
              <w:t>采购人</w:t>
            </w:r>
            <w:r>
              <w:rPr>
                <w:rFonts w:hint="eastAsia" w:ascii="仿宋" w:hAnsi="仿宋" w:eastAsia="仿宋" w:cs="仿宋"/>
                <w:sz w:val="28"/>
                <w:szCs w:val="28"/>
              </w:rPr>
              <w:t>付款，最终付款方式以</w:t>
            </w:r>
            <w:r>
              <w:rPr>
                <w:rFonts w:hint="eastAsia" w:ascii="仿宋" w:hAnsi="仿宋" w:eastAsia="仿宋" w:cs="仿宋"/>
                <w:sz w:val="28"/>
                <w:szCs w:val="28"/>
                <w:lang w:eastAsia="zh-CN"/>
              </w:rPr>
              <w:t>采购人</w:t>
            </w:r>
            <w:r>
              <w:rPr>
                <w:rFonts w:hint="eastAsia" w:ascii="仿宋" w:hAnsi="仿宋" w:eastAsia="仿宋" w:cs="仿宋"/>
                <w:sz w:val="28"/>
                <w:szCs w:val="28"/>
              </w:rPr>
              <w:t>和</w:t>
            </w:r>
            <w:r>
              <w:rPr>
                <w:rFonts w:hint="eastAsia" w:ascii="仿宋" w:hAnsi="仿宋" w:eastAsia="仿宋" w:cs="仿宋"/>
                <w:sz w:val="28"/>
                <w:szCs w:val="28"/>
                <w:lang w:eastAsia="zh-CN"/>
              </w:rPr>
              <w:t>成交</w:t>
            </w:r>
            <w:r>
              <w:rPr>
                <w:rFonts w:hint="eastAsia" w:ascii="仿宋" w:hAnsi="仿宋" w:eastAsia="仿宋" w:cs="仿宋"/>
                <w:sz w:val="28"/>
                <w:szCs w:val="28"/>
                <w:lang w:val="en-US" w:eastAsia="zh-CN"/>
              </w:rPr>
              <w:t>供应商</w:t>
            </w:r>
            <w:r>
              <w:rPr>
                <w:rFonts w:hint="eastAsia" w:ascii="仿宋" w:hAnsi="仿宋" w:eastAsia="仿宋" w:cs="仿宋"/>
                <w:sz w:val="28"/>
                <w:szCs w:val="28"/>
              </w:rPr>
              <w:t>双方协商一致的合同为准</w:t>
            </w:r>
            <w:r>
              <w:rPr>
                <w:rFonts w:hint="eastAsia" w:ascii="仿宋" w:hAnsi="仿宋" w:eastAsia="仿宋" w:cs="仿宋"/>
                <w:sz w:val="28"/>
                <w:szCs w:val="28"/>
                <w:lang w:eastAsia="zh-CN"/>
              </w:rPr>
              <w:t>。</w:t>
            </w:r>
          </w:p>
        </w:tc>
      </w:tr>
      <w:tr w14:paraId="5728B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1808" w:type="dxa"/>
            <w:vAlign w:val="center"/>
          </w:tcPr>
          <w:p w14:paraId="21E059E5">
            <w:pPr>
              <w:rPr>
                <w:rFonts w:hint="eastAsia" w:ascii="仿宋" w:hAnsi="仿宋" w:eastAsia="仿宋" w:cs="仿宋"/>
                <w:spacing w:val="-10"/>
                <w:w w:val="98"/>
                <w:sz w:val="28"/>
                <w:szCs w:val="28"/>
              </w:rPr>
            </w:pPr>
            <w:r>
              <w:rPr>
                <w:rFonts w:hint="eastAsia" w:ascii="仿宋" w:hAnsi="仿宋" w:eastAsia="仿宋" w:cs="仿宋"/>
                <w:sz w:val="28"/>
                <w:szCs w:val="28"/>
              </w:rPr>
              <w:t>2.2.2</w:t>
            </w:r>
          </w:p>
        </w:tc>
        <w:tc>
          <w:tcPr>
            <w:tcW w:w="1709" w:type="dxa"/>
            <w:vAlign w:val="center"/>
          </w:tcPr>
          <w:p w14:paraId="42010061">
            <w:pPr>
              <w:rPr>
                <w:rFonts w:hint="eastAsia" w:ascii="仿宋" w:hAnsi="仿宋" w:eastAsia="仿宋" w:cs="仿宋"/>
                <w:spacing w:val="-1"/>
                <w:sz w:val="28"/>
                <w:szCs w:val="28"/>
              </w:rPr>
            </w:pPr>
            <w:r>
              <w:rPr>
                <w:rFonts w:hint="eastAsia" w:ascii="仿宋" w:hAnsi="仿宋" w:eastAsia="仿宋" w:cs="仿宋"/>
                <w:spacing w:val="-10"/>
                <w:sz w:val="28"/>
                <w:szCs w:val="28"/>
              </w:rPr>
              <w:t>投标截止时间</w:t>
            </w:r>
          </w:p>
        </w:tc>
        <w:tc>
          <w:tcPr>
            <w:tcW w:w="6542" w:type="dxa"/>
            <w:vAlign w:val="center"/>
          </w:tcPr>
          <w:p w14:paraId="2F8810ED">
            <w:pPr>
              <w:rPr>
                <w:rFonts w:hint="eastAsia" w:ascii="仿宋" w:hAnsi="仿宋" w:eastAsia="仿宋" w:cs="仿宋"/>
                <w:color w:val="auto"/>
                <w:sz w:val="28"/>
                <w:szCs w:val="28"/>
              </w:rPr>
            </w:pPr>
            <w:r>
              <w:rPr>
                <w:rFonts w:hint="eastAsia" w:ascii="仿宋" w:hAnsi="仿宋" w:eastAsia="仿宋" w:cs="仿宋"/>
                <w:spacing w:val="-1"/>
                <w:sz w:val="28"/>
                <w:szCs w:val="28"/>
              </w:rPr>
              <w:t>同</w:t>
            </w:r>
            <w:r>
              <w:rPr>
                <w:rFonts w:hint="eastAsia" w:ascii="仿宋" w:hAnsi="仿宋" w:eastAsia="仿宋" w:cs="仿宋"/>
                <w:spacing w:val="-1"/>
                <w:sz w:val="28"/>
                <w:szCs w:val="28"/>
                <w:lang w:val="en-US" w:eastAsia="zh-CN"/>
              </w:rPr>
              <w:t>投标</w:t>
            </w:r>
            <w:r>
              <w:rPr>
                <w:rFonts w:hint="eastAsia" w:ascii="仿宋" w:hAnsi="仿宋" w:eastAsia="仿宋" w:cs="仿宋"/>
                <w:spacing w:val="-1"/>
                <w:sz w:val="28"/>
                <w:szCs w:val="28"/>
              </w:rPr>
              <w:t>文件开启时间</w:t>
            </w:r>
          </w:p>
        </w:tc>
      </w:tr>
      <w:tr w14:paraId="17334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08" w:type="dxa"/>
            <w:vAlign w:val="center"/>
          </w:tcPr>
          <w:p w14:paraId="4638641B">
            <w:pPr>
              <w:rPr>
                <w:rFonts w:hint="eastAsia" w:ascii="仿宋" w:hAnsi="仿宋" w:eastAsia="仿宋" w:cs="仿宋"/>
                <w:sz w:val="28"/>
                <w:szCs w:val="28"/>
              </w:rPr>
            </w:pPr>
          </w:p>
          <w:p w14:paraId="2C9C3E84">
            <w:pPr>
              <w:rPr>
                <w:rFonts w:hint="eastAsia" w:ascii="仿宋" w:hAnsi="仿宋" w:eastAsia="仿宋" w:cs="仿宋"/>
                <w:spacing w:val="-10"/>
                <w:w w:val="98"/>
                <w:sz w:val="28"/>
                <w:szCs w:val="28"/>
              </w:rPr>
            </w:pPr>
            <w:r>
              <w:rPr>
                <w:rFonts w:hint="eastAsia" w:ascii="仿宋" w:hAnsi="仿宋" w:eastAsia="仿宋" w:cs="仿宋"/>
                <w:sz w:val="28"/>
                <w:szCs w:val="28"/>
              </w:rPr>
              <w:t>2.2.3</w:t>
            </w:r>
          </w:p>
        </w:tc>
        <w:tc>
          <w:tcPr>
            <w:tcW w:w="1709" w:type="dxa"/>
            <w:vAlign w:val="center"/>
          </w:tcPr>
          <w:p w14:paraId="66632296">
            <w:pPr>
              <w:rPr>
                <w:rFonts w:hint="eastAsia" w:ascii="仿宋" w:hAnsi="仿宋" w:eastAsia="仿宋" w:cs="仿宋"/>
                <w:spacing w:val="-1"/>
                <w:sz w:val="28"/>
                <w:szCs w:val="28"/>
              </w:rPr>
            </w:pPr>
            <w:r>
              <w:rPr>
                <w:rFonts w:hint="eastAsia" w:ascii="仿宋" w:hAnsi="仿宋" w:eastAsia="仿宋" w:cs="仿宋"/>
                <w:spacing w:val="-1"/>
                <w:sz w:val="28"/>
                <w:szCs w:val="28"/>
              </w:rPr>
              <w:t>投标人确认收到招标文件澄清的</w:t>
            </w:r>
            <w:r>
              <w:rPr>
                <w:rFonts w:hint="eastAsia" w:ascii="仿宋" w:hAnsi="仿宋" w:eastAsia="仿宋" w:cs="仿宋"/>
                <w:spacing w:val="-8"/>
                <w:sz w:val="28"/>
                <w:szCs w:val="28"/>
              </w:rPr>
              <w:t>时间</w:t>
            </w:r>
          </w:p>
        </w:tc>
        <w:tc>
          <w:tcPr>
            <w:tcW w:w="6542" w:type="dxa"/>
            <w:vAlign w:val="center"/>
          </w:tcPr>
          <w:p w14:paraId="6D3CDD54">
            <w:pPr>
              <w:rPr>
                <w:rFonts w:hint="eastAsia" w:ascii="仿宋" w:hAnsi="仿宋" w:eastAsia="仿宋" w:cs="仿宋"/>
                <w:color w:val="auto"/>
                <w:sz w:val="28"/>
                <w:szCs w:val="28"/>
              </w:rPr>
            </w:pPr>
            <w:r>
              <w:rPr>
                <w:rFonts w:hint="eastAsia" w:ascii="仿宋" w:hAnsi="仿宋" w:eastAsia="仿宋" w:cs="仿宋"/>
                <w:spacing w:val="-1"/>
                <w:sz w:val="28"/>
                <w:szCs w:val="28"/>
              </w:rPr>
              <w:t>在收到相应澄清文件后24小时内</w:t>
            </w:r>
          </w:p>
        </w:tc>
      </w:tr>
      <w:tr w14:paraId="0D255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08" w:type="dxa"/>
            <w:vAlign w:val="center"/>
          </w:tcPr>
          <w:p w14:paraId="119158FE">
            <w:pPr>
              <w:rPr>
                <w:rFonts w:hint="eastAsia" w:ascii="仿宋" w:hAnsi="仿宋" w:eastAsia="仿宋" w:cs="仿宋"/>
                <w:sz w:val="28"/>
                <w:szCs w:val="28"/>
              </w:rPr>
            </w:pPr>
            <w:r>
              <w:rPr>
                <w:rFonts w:hint="eastAsia" w:ascii="仿宋" w:hAnsi="仿宋" w:eastAsia="仿宋" w:cs="仿宋"/>
                <w:sz w:val="28"/>
                <w:szCs w:val="28"/>
              </w:rPr>
              <w:t>2.3</w:t>
            </w:r>
          </w:p>
        </w:tc>
        <w:tc>
          <w:tcPr>
            <w:tcW w:w="1709" w:type="dxa"/>
            <w:vAlign w:val="center"/>
          </w:tcPr>
          <w:p w14:paraId="56201B5F">
            <w:pPr>
              <w:rPr>
                <w:rFonts w:hint="eastAsia" w:ascii="仿宋" w:hAnsi="仿宋" w:eastAsia="仿宋" w:cs="仿宋"/>
                <w:spacing w:val="-1"/>
                <w:sz w:val="28"/>
                <w:szCs w:val="28"/>
              </w:rPr>
            </w:pPr>
            <w:r>
              <w:rPr>
                <w:rFonts w:hint="eastAsia" w:ascii="仿宋" w:hAnsi="仿宋" w:eastAsia="仿宋" w:cs="仿宋"/>
                <w:sz w:val="28"/>
                <w:szCs w:val="28"/>
              </w:rPr>
              <w:t>采购人澄清的</w:t>
            </w:r>
            <w:r>
              <w:rPr>
                <w:rFonts w:hint="eastAsia" w:ascii="仿宋" w:hAnsi="仿宋" w:eastAsia="仿宋" w:cs="仿宋"/>
                <w:spacing w:val="-10"/>
                <w:sz w:val="28"/>
                <w:szCs w:val="28"/>
              </w:rPr>
              <w:t>时间</w:t>
            </w:r>
          </w:p>
        </w:tc>
        <w:tc>
          <w:tcPr>
            <w:tcW w:w="6542" w:type="dxa"/>
            <w:vAlign w:val="center"/>
          </w:tcPr>
          <w:p w14:paraId="7781DDD0">
            <w:pPr>
              <w:rPr>
                <w:rFonts w:hint="eastAsia" w:ascii="仿宋" w:hAnsi="仿宋" w:eastAsia="仿宋" w:cs="仿宋"/>
                <w:sz w:val="28"/>
                <w:szCs w:val="28"/>
              </w:rPr>
            </w:pPr>
          </w:p>
          <w:p w14:paraId="0886AF3E">
            <w:pPr>
              <w:rPr>
                <w:rFonts w:hint="eastAsia" w:ascii="仿宋" w:hAnsi="仿宋" w:eastAsia="仿宋" w:cs="仿宋"/>
                <w:spacing w:val="-1"/>
                <w:sz w:val="28"/>
                <w:szCs w:val="28"/>
              </w:rPr>
            </w:pPr>
            <w:r>
              <w:rPr>
                <w:rFonts w:hint="eastAsia" w:ascii="仿宋" w:hAnsi="仿宋" w:eastAsia="仿宋" w:cs="仿宋"/>
                <w:spacing w:val="-1"/>
                <w:sz w:val="28"/>
                <w:szCs w:val="28"/>
              </w:rPr>
              <w:t>提交投标文件截止时间15日前</w:t>
            </w:r>
          </w:p>
        </w:tc>
      </w:tr>
      <w:tr w14:paraId="38D9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08" w:type="dxa"/>
            <w:vAlign w:val="center"/>
          </w:tcPr>
          <w:p w14:paraId="20EDD642">
            <w:pPr>
              <w:rPr>
                <w:rFonts w:hint="eastAsia" w:ascii="仿宋" w:hAnsi="仿宋" w:eastAsia="仿宋" w:cs="仿宋"/>
                <w:sz w:val="28"/>
                <w:szCs w:val="28"/>
              </w:rPr>
            </w:pPr>
          </w:p>
          <w:p w14:paraId="480FFAC6">
            <w:pPr>
              <w:rPr>
                <w:rFonts w:hint="eastAsia" w:ascii="仿宋" w:hAnsi="仿宋" w:eastAsia="仿宋" w:cs="仿宋"/>
                <w:sz w:val="28"/>
                <w:szCs w:val="28"/>
              </w:rPr>
            </w:pPr>
            <w:r>
              <w:rPr>
                <w:rFonts w:hint="eastAsia" w:ascii="仿宋" w:hAnsi="仿宋" w:eastAsia="仿宋" w:cs="仿宋"/>
                <w:spacing w:val="-1"/>
                <w:sz w:val="28"/>
                <w:szCs w:val="28"/>
              </w:rPr>
              <w:t>2.3.2</w:t>
            </w:r>
          </w:p>
        </w:tc>
        <w:tc>
          <w:tcPr>
            <w:tcW w:w="1709" w:type="dxa"/>
            <w:vAlign w:val="center"/>
          </w:tcPr>
          <w:p w14:paraId="70803C34">
            <w:pPr>
              <w:rPr>
                <w:rFonts w:hint="eastAsia" w:ascii="仿宋" w:hAnsi="仿宋" w:eastAsia="仿宋" w:cs="仿宋"/>
                <w:spacing w:val="-1"/>
                <w:sz w:val="28"/>
                <w:szCs w:val="28"/>
              </w:rPr>
            </w:pPr>
            <w:r>
              <w:rPr>
                <w:rFonts w:hint="eastAsia" w:ascii="仿宋" w:hAnsi="仿宋" w:eastAsia="仿宋" w:cs="仿宋"/>
                <w:spacing w:val="-1"/>
                <w:sz w:val="28"/>
                <w:szCs w:val="28"/>
              </w:rPr>
              <w:t>供应商确认收到招标文件修改的</w:t>
            </w:r>
            <w:r>
              <w:rPr>
                <w:rFonts w:hint="eastAsia" w:ascii="仿宋" w:hAnsi="仿宋" w:eastAsia="仿宋" w:cs="仿宋"/>
                <w:spacing w:val="-8"/>
                <w:sz w:val="28"/>
                <w:szCs w:val="28"/>
              </w:rPr>
              <w:t>时间</w:t>
            </w:r>
          </w:p>
        </w:tc>
        <w:tc>
          <w:tcPr>
            <w:tcW w:w="6542" w:type="dxa"/>
            <w:vAlign w:val="center"/>
          </w:tcPr>
          <w:p w14:paraId="33F3B7BA">
            <w:pPr>
              <w:rPr>
                <w:rFonts w:hint="eastAsia" w:ascii="仿宋" w:hAnsi="仿宋" w:eastAsia="仿宋" w:cs="仿宋"/>
                <w:spacing w:val="-1"/>
                <w:sz w:val="28"/>
                <w:szCs w:val="28"/>
              </w:rPr>
            </w:pPr>
            <w:r>
              <w:rPr>
                <w:rFonts w:hint="eastAsia" w:ascii="仿宋" w:hAnsi="仿宋" w:eastAsia="仿宋" w:cs="仿宋"/>
                <w:spacing w:val="-1"/>
                <w:sz w:val="28"/>
                <w:szCs w:val="28"/>
              </w:rPr>
              <w:t>在收到相应修改文件后24小时内</w:t>
            </w:r>
          </w:p>
        </w:tc>
      </w:tr>
      <w:tr w14:paraId="52580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808" w:type="dxa"/>
            <w:vAlign w:val="center"/>
          </w:tcPr>
          <w:p w14:paraId="2B9D3018">
            <w:pPr>
              <w:rPr>
                <w:rFonts w:hint="eastAsia" w:ascii="仿宋" w:hAnsi="仿宋" w:eastAsia="仿宋" w:cs="仿宋"/>
                <w:sz w:val="28"/>
                <w:szCs w:val="28"/>
              </w:rPr>
            </w:pPr>
            <w:r>
              <w:rPr>
                <w:rFonts w:hint="eastAsia" w:ascii="仿宋" w:hAnsi="仿宋" w:eastAsia="仿宋" w:cs="仿宋"/>
                <w:sz w:val="28"/>
                <w:szCs w:val="28"/>
              </w:rPr>
              <w:t>3.1</w:t>
            </w:r>
          </w:p>
        </w:tc>
        <w:tc>
          <w:tcPr>
            <w:tcW w:w="1709" w:type="dxa"/>
            <w:vAlign w:val="center"/>
          </w:tcPr>
          <w:p w14:paraId="4823A4A5">
            <w:pPr>
              <w:rPr>
                <w:rFonts w:hint="eastAsia" w:ascii="仿宋" w:hAnsi="仿宋" w:eastAsia="仿宋" w:cs="仿宋"/>
                <w:spacing w:val="-1"/>
                <w:sz w:val="28"/>
                <w:szCs w:val="28"/>
              </w:rPr>
            </w:pPr>
            <w:r>
              <w:rPr>
                <w:rFonts w:hint="eastAsia" w:ascii="仿宋" w:hAnsi="仿宋" w:eastAsia="仿宋" w:cs="仿宋"/>
                <w:spacing w:val="5"/>
                <w:sz w:val="28"/>
                <w:szCs w:val="28"/>
              </w:rPr>
              <w:t>构成投标文件</w:t>
            </w:r>
            <w:r>
              <w:rPr>
                <w:rFonts w:hint="eastAsia" w:ascii="仿宋" w:hAnsi="仿宋" w:eastAsia="仿宋" w:cs="仿宋"/>
                <w:spacing w:val="-13"/>
                <w:sz w:val="28"/>
                <w:szCs w:val="28"/>
              </w:rPr>
              <w:t>的其他材料</w:t>
            </w:r>
          </w:p>
        </w:tc>
        <w:tc>
          <w:tcPr>
            <w:tcW w:w="6542" w:type="dxa"/>
            <w:vAlign w:val="center"/>
          </w:tcPr>
          <w:p w14:paraId="5EFF4682">
            <w:pPr>
              <w:rPr>
                <w:rFonts w:hint="eastAsia" w:ascii="仿宋" w:hAnsi="仿宋" w:eastAsia="仿宋" w:cs="仿宋"/>
                <w:spacing w:val="-1"/>
                <w:sz w:val="28"/>
                <w:szCs w:val="28"/>
              </w:rPr>
            </w:pPr>
            <w:r>
              <w:rPr>
                <w:rFonts w:hint="eastAsia" w:ascii="仿宋" w:hAnsi="仿宋" w:eastAsia="仿宋" w:cs="仿宋"/>
                <w:spacing w:val="-1"/>
                <w:sz w:val="28"/>
                <w:szCs w:val="28"/>
              </w:rPr>
              <w:t>投标人认为其他所需要补充的内容</w:t>
            </w:r>
          </w:p>
        </w:tc>
      </w:tr>
      <w:tr w14:paraId="2732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808" w:type="dxa"/>
            <w:vAlign w:val="center"/>
          </w:tcPr>
          <w:p w14:paraId="2C6851FC">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5"/>
                <w:sz w:val="28"/>
                <w:szCs w:val="28"/>
                <w14:textFill>
                  <w14:solidFill>
                    <w14:schemeClr w14:val="tx1"/>
                  </w14:solidFill>
                </w14:textFill>
              </w:rPr>
              <w:t>3.</w:t>
            </w:r>
            <w:r>
              <w:rPr>
                <w:rFonts w:hint="eastAsia" w:ascii="仿宋" w:hAnsi="仿宋" w:eastAsia="仿宋" w:cs="仿宋"/>
                <w:color w:val="000000" w:themeColor="text1"/>
                <w:spacing w:val="5"/>
                <w:sz w:val="28"/>
                <w:szCs w:val="28"/>
                <w:lang w:val="en-US" w:eastAsia="zh-CN"/>
                <w14:textFill>
                  <w14:solidFill>
                    <w14:schemeClr w14:val="tx1"/>
                  </w14:solidFill>
                </w14:textFill>
              </w:rPr>
              <w:t>3</w:t>
            </w:r>
            <w:r>
              <w:rPr>
                <w:rFonts w:hint="eastAsia" w:ascii="仿宋" w:hAnsi="仿宋" w:eastAsia="仿宋" w:cs="仿宋"/>
                <w:color w:val="000000" w:themeColor="text1"/>
                <w:spacing w:val="5"/>
                <w:sz w:val="28"/>
                <w:szCs w:val="28"/>
                <w14:textFill>
                  <w14:solidFill>
                    <w14:schemeClr w14:val="tx1"/>
                  </w14:solidFill>
                </w14:textFill>
              </w:rPr>
              <w:t>.1</w:t>
            </w:r>
          </w:p>
        </w:tc>
        <w:tc>
          <w:tcPr>
            <w:tcW w:w="1709" w:type="dxa"/>
            <w:vAlign w:val="center"/>
          </w:tcPr>
          <w:p w14:paraId="42178016">
            <w:pPr>
              <w:rPr>
                <w:rFonts w:hint="eastAsia" w:ascii="仿宋" w:hAnsi="仿宋" w:eastAsia="仿宋" w:cs="仿宋"/>
                <w:color w:val="000000" w:themeColor="text1"/>
                <w:spacing w:val="5"/>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投标有效期</w:t>
            </w:r>
          </w:p>
        </w:tc>
        <w:tc>
          <w:tcPr>
            <w:tcW w:w="6542" w:type="dxa"/>
            <w:vAlign w:val="center"/>
          </w:tcPr>
          <w:p w14:paraId="2DEB7253">
            <w:pPr>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60日历天（从投标截止之日算起）</w:t>
            </w:r>
          </w:p>
        </w:tc>
      </w:tr>
      <w:tr w14:paraId="13AB6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808" w:type="dxa"/>
            <w:vAlign w:val="center"/>
          </w:tcPr>
          <w:p w14:paraId="70F24116">
            <w:pPr>
              <w:rPr>
                <w:rFonts w:hint="default" w:ascii="仿宋" w:hAnsi="仿宋" w:eastAsia="仿宋" w:cs="仿宋"/>
                <w:color w:val="000000" w:themeColor="text1"/>
                <w:spacing w:val="5"/>
                <w:sz w:val="28"/>
                <w:szCs w:val="28"/>
                <w:lang w:val="en-US" w:eastAsia="zh-CN"/>
                <w14:textFill>
                  <w14:solidFill>
                    <w14:schemeClr w14:val="tx1"/>
                  </w14:solidFill>
                </w14:textFill>
              </w:rPr>
            </w:pPr>
            <w:r>
              <w:rPr>
                <w:rFonts w:hint="eastAsia" w:ascii="仿宋" w:hAnsi="仿宋" w:eastAsia="仿宋" w:cs="仿宋"/>
                <w:color w:val="000000" w:themeColor="text1"/>
                <w:spacing w:val="5"/>
                <w:sz w:val="28"/>
                <w:szCs w:val="28"/>
                <w:lang w:val="en-US" w:eastAsia="zh-CN"/>
                <w14:textFill>
                  <w14:solidFill>
                    <w14:schemeClr w14:val="tx1"/>
                  </w14:solidFill>
                </w14:textFill>
              </w:rPr>
              <w:t>3.4</w:t>
            </w:r>
          </w:p>
        </w:tc>
        <w:tc>
          <w:tcPr>
            <w:tcW w:w="1709" w:type="dxa"/>
            <w:vAlign w:val="center"/>
          </w:tcPr>
          <w:p w14:paraId="6E670325">
            <w:pPr>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 xml:space="preserve">投标保证金 </w:t>
            </w:r>
          </w:p>
        </w:tc>
        <w:tc>
          <w:tcPr>
            <w:tcW w:w="6542" w:type="dxa"/>
            <w:vAlign w:val="center"/>
          </w:tcPr>
          <w:p w14:paraId="61AD8DDA">
            <w:pPr>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执行豫财购【2019】4 号文件不再缴纳保证金</w:t>
            </w:r>
          </w:p>
        </w:tc>
      </w:tr>
      <w:tr w14:paraId="5845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1808" w:type="dxa"/>
            <w:vAlign w:val="center"/>
          </w:tcPr>
          <w:p w14:paraId="3CA855D5">
            <w:pPr>
              <w:rPr>
                <w:rFonts w:hint="eastAsia" w:ascii="仿宋" w:hAnsi="仿宋" w:eastAsia="仿宋" w:cs="仿宋"/>
                <w:sz w:val="28"/>
                <w:szCs w:val="28"/>
              </w:rPr>
            </w:pPr>
          </w:p>
          <w:p w14:paraId="20F1A71F">
            <w:pPr>
              <w:rPr>
                <w:rFonts w:hint="eastAsia" w:ascii="仿宋" w:hAnsi="仿宋" w:eastAsia="仿宋" w:cs="仿宋"/>
                <w:sz w:val="28"/>
                <w:szCs w:val="28"/>
              </w:rPr>
            </w:pPr>
            <w:r>
              <w:rPr>
                <w:rFonts w:hint="eastAsia" w:ascii="仿宋" w:hAnsi="仿宋" w:eastAsia="仿宋" w:cs="仿宋"/>
                <w:spacing w:val="-7"/>
                <w:sz w:val="28"/>
                <w:szCs w:val="28"/>
              </w:rPr>
              <w:t>3.</w:t>
            </w:r>
            <w:r>
              <w:rPr>
                <w:rFonts w:hint="eastAsia" w:ascii="仿宋" w:hAnsi="仿宋" w:eastAsia="仿宋" w:cs="仿宋"/>
                <w:spacing w:val="-1"/>
                <w:sz w:val="28"/>
                <w:szCs w:val="28"/>
              </w:rPr>
              <w:t>5.8</w:t>
            </w:r>
          </w:p>
        </w:tc>
        <w:tc>
          <w:tcPr>
            <w:tcW w:w="1709" w:type="dxa"/>
            <w:vAlign w:val="center"/>
          </w:tcPr>
          <w:p w14:paraId="71A50276">
            <w:pPr>
              <w:rPr>
                <w:rFonts w:hint="eastAsia" w:ascii="仿宋" w:hAnsi="仿宋" w:eastAsia="仿宋" w:cs="仿宋"/>
                <w:sz w:val="28"/>
                <w:szCs w:val="28"/>
              </w:rPr>
            </w:pPr>
          </w:p>
          <w:p w14:paraId="625C5D87">
            <w:pPr>
              <w:rPr>
                <w:rFonts w:hint="eastAsia" w:ascii="仿宋" w:hAnsi="仿宋" w:eastAsia="仿宋" w:cs="仿宋"/>
                <w:sz w:val="28"/>
                <w:szCs w:val="28"/>
              </w:rPr>
            </w:pPr>
            <w:r>
              <w:rPr>
                <w:rFonts w:hint="eastAsia" w:ascii="仿宋" w:hAnsi="仿宋" w:eastAsia="仿宋" w:cs="仿宋"/>
                <w:spacing w:val="-1"/>
                <w:sz w:val="28"/>
                <w:szCs w:val="28"/>
              </w:rPr>
              <w:t>投标文件签字</w:t>
            </w:r>
            <w:r>
              <w:rPr>
                <w:rFonts w:hint="eastAsia" w:ascii="仿宋" w:hAnsi="仿宋" w:eastAsia="仿宋" w:cs="仿宋"/>
                <w:spacing w:val="-3"/>
                <w:sz w:val="28"/>
                <w:szCs w:val="28"/>
              </w:rPr>
              <w:t>和盖章要求</w:t>
            </w:r>
          </w:p>
        </w:tc>
        <w:tc>
          <w:tcPr>
            <w:tcW w:w="6542" w:type="dxa"/>
            <w:vAlign w:val="center"/>
          </w:tcPr>
          <w:p w14:paraId="0C7CFD35">
            <w:pPr>
              <w:rPr>
                <w:rFonts w:hint="eastAsia" w:ascii="仿宋" w:hAnsi="仿宋" w:eastAsia="仿宋" w:cs="仿宋"/>
                <w:sz w:val="28"/>
                <w:szCs w:val="28"/>
              </w:rPr>
            </w:pPr>
            <w:r>
              <w:rPr>
                <w:rFonts w:hint="eastAsia" w:ascii="仿宋" w:hAnsi="仿宋" w:eastAsia="仿宋" w:cs="仿宋"/>
                <w:sz w:val="28"/>
                <w:szCs w:val="28"/>
              </w:rPr>
              <w:t>1、投标文件格式中所有要求投标人加盖公章的地方都须加盖投标人</w:t>
            </w:r>
            <w:r>
              <w:rPr>
                <w:rFonts w:hint="eastAsia" w:ascii="仿宋" w:hAnsi="仿宋" w:eastAsia="仿宋" w:cs="仿宋"/>
                <w:spacing w:val="-10"/>
                <w:sz w:val="28"/>
                <w:szCs w:val="28"/>
              </w:rPr>
              <w:t>的CA印章（电子签章）。</w:t>
            </w:r>
          </w:p>
          <w:p w14:paraId="320A82B7">
            <w:pPr>
              <w:rPr>
                <w:rFonts w:hint="eastAsia" w:ascii="仿宋" w:hAnsi="仿宋" w:eastAsia="仿宋" w:cs="仿宋"/>
                <w:sz w:val="28"/>
                <w:szCs w:val="28"/>
              </w:rPr>
            </w:pPr>
            <w:r>
              <w:rPr>
                <w:rFonts w:hint="eastAsia" w:ascii="仿宋" w:hAnsi="仿宋" w:eastAsia="仿宋" w:cs="仿宋"/>
                <w:spacing w:val="1"/>
                <w:sz w:val="28"/>
                <w:szCs w:val="28"/>
              </w:rPr>
              <w:t>2、所有要求法定代表人或其委托代理人签字的地方都须法定代表人</w:t>
            </w:r>
            <w:r>
              <w:rPr>
                <w:rFonts w:hint="eastAsia" w:ascii="仿宋" w:hAnsi="仿宋" w:eastAsia="仿宋" w:cs="仿宋"/>
                <w:spacing w:val="-1"/>
                <w:sz w:val="28"/>
                <w:szCs w:val="28"/>
              </w:rPr>
              <w:t>或其委托代理人加盖CA印章或签字。</w:t>
            </w:r>
          </w:p>
        </w:tc>
      </w:tr>
      <w:tr w14:paraId="2E9A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808" w:type="dxa"/>
            <w:vAlign w:val="center"/>
          </w:tcPr>
          <w:p w14:paraId="7DD715C4">
            <w:pPr>
              <w:rPr>
                <w:rFonts w:hint="eastAsia" w:ascii="仿宋" w:hAnsi="仿宋" w:eastAsia="仿宋" w:cs="仿宋"/>
                <w:sz w:val="28"/>
                <w:szCs w:val="28"/>
              </w:rPr>
            </w:pPr>
            <w:r>
              <w:rPr>
                <w:rFonts w:hint="eastAsia" w:ascii="仿宋" w:hAnsi="仿宋" w:eastAsia="仿宋" w:cs="仿宋"/>
                <w:spacing w:val="-1"/>
                <w:sz w:val="28"/>
                <w:szCs w:val="28"/>
              </w:rPr>
              <w:t>3.5.9</w:t>
            </w:r>
          </w:p>
        </w:tc>
        <w:tc>
          <w:tcPr>
            <w:tcW w:w="1709" w:type="dxa"/>
            <w:vAlign w:val="center"/>
          </w:tcPr>
          <w:p w14:paraId="3F6B0A72">
            <w:pPr>
              <w:rPr>
                <w:rFonts w:hint="eastAsia" w:ascii="仿宋" w:hAnsi="仿宋" w:eastAsia="仿宋" w:cs="仿宋"/>
                <w:sz w:val="28"/>
                <w:szCs w:val="28"/>
              </w:rPr>
            </w:pPr>
            <w:r>
              <w:rPr>
                <w:rFonts w:hint="eastAsia" w:ascii="仿宋" w:hAnsi="仿宋" w:eastAsia="仿宋" w:cs="仿宋"/>
                <w:spacing w:val="-1"/>
                <w:sz w:val="28"/>
                <w:szCs w:val="28"/>
              </w:rPr>
              <w:t>投标文件份数</w:t>
            </w:r>
            <w:r>
              <w:rPr>
                <w:rFonts w:hint="eastAsia" w:ascii="仿宋" w:hAnsi="仿宋" w:eastAsia="仿宋" w:cs="仿宋"/>
                <w:spacing w:val="-2"/>
                <w:sz w:val="28"/>
                <w:szCs w:val="28"/>
              </w:rPr>
              <w:t>及其他要求</w:t>
            </w:r>
          </w:p>
        </w:tc>
        <w:tc>
          <w:tcPr>
            <w:tcW w:w="6542" w:type="dxa"/>
            <w:vAlign w:val="center"/>
          </w:tcPr>
          <w:p w14:paraId="087C9634">
            <w:pPr>
              <w:rPr>
                <w:rFonts w:hint="eastAsia" w:ascii="仿宋" w:hAnsi="仿宋" w:eastAsia="仿宋" w:cs="仿宋"/>
                <w:sz w:val="28"/>
                <w:szCs w:val="28"/>
              </w:rPr>
            </w:pPr>
            <w:r>
              <w:rPr>
                <w:rFonts w:hint="eastAsia" w:ascii="仿宋" w:hAnsi="仿宋" w:eastAsia="仿宋" w:cs="仿宋"/>
                <w:spacing w:val="-3"/>
                <w:sz w:val="28"/>
                <w:szCs w:val="28"/>
              </w:rPr>
              <w:t>加密的电子投标文件壹份</w:t>
            </w:r>
          </w:p>
        </w:tc>
      </w:tr>
      <w:tr w14:paraId="3606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08" w:type="dxa"/>
            <w:vAlign w:val="center"/>
          </w:tcPr>
          <w:p w14:paraId="0985E2B2">
            <w:pPr>
              <w:rPr>
                <w:rFonts w:hint="eastAsia" w:ascii="仿宋" w:hAnsi="仿宋" w:eastAsia="仿宋" w:cs="仿宋"/>
                <w:color w:val="000000" w:themeColor="text1"/>
                <w:sz w:val="28"/>
                <w:szCs w:val="28"/>
                <w14:textFill>
                  <w14:solidFill>
                    <w14:schemeClr w14:val="tx1"/>
                  </w14:solidFill>
                </w14:textFill>
              </w:rPr>
            </w:pPr>
          </w:p>
          <w:p w14:paraId="70568740">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 xml:space="preserve"> 2</w:t>
            </w:r>
          </w:p>
        </w:tc>
        <w:tc>
          <w:tcPr>
            <w:tcW w:w="1709" w:type="dxa"/>
            <w:vAlign w:val="center"/>
          </w:tcPr>
          <w:p w14:paraId="428F921E">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投标文件递交</w:t>
            </w:r>
          </w:p>
        </w:tc>
        <w:tc>
          <w:tcPr>
            <w:tcW w:w="6542" w:type="dxa"/>
            <w:vAlign w:val="center"/>
          </w:tcPr>
          <w:p w14:paraId="18E56A15">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1、电子投标文件的递交</w:t>
            </w:r>
          </w:p>
          <w:p w14:paraId="342371A9">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各投标人应在投标截止时间前上传加密的电子投标文件到会员系统的指定位置。上传时必须得到交易系统“上传成功”的确认回复后方为上传成功。请投标人在上传前务必认真检查上传投标文件是否完整、正确。</w:t>
            </w:r>
          </w:p>
          <w:p w14:paraId="08C9852B">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项目采用“不见面”开标方式，供应商只需要递交电子投标文件，需到达现场提交原件资料、无需到现场参加开标会议活动。供应商应当在开标会议活动开始前,登录开标会议大厅,在线准时参加开会议活动并进行电子版投标文件解密。（具体招标注意事项及操作指南详见http://www.rzggzy.com/zwjxz/10492.jhtml）。</w:t>
            </w:r>
          </w:p>
        </w:tc>
      </w:tr>
      <w:tr w14:paraId="25A95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808" w:type="dxa"/>
            <w:vAlign w:val="center"/>
          </w:tcPr>
          <w:p w14:paraId="37561D9C">
            <w:pPr>
              <w:rPr>
                <w:rFonts w:hint="eastAsia"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1"/>
                <w:position w:val="16"/>
                <w:sz w:val="28"/>
                <w:szCs w:val="28"/>
                <w14:textFill>
                  <w14:solidFill>
                    <w14:schemeClr w14:val="tx1"/>
                  </w14:solidFill>
                </w14:textFill>
              </w:rPr>
              <w:t>5.1</w:t>
            </w:r>
          </w:p>
        </w:tc>
        <w:tc>
          <w:tcPr>
            <w:tcW w:w="1709" w:type="dxa"/>
            <w:vAlign w:val="top"/>
          </w:tcPr>
          <w:p w14:paraId="69D242BD">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开标时间和</w:t>
            </w:r>
          </w:p>
          <w:p w14:paraId="45872E43">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地点</w:t>
            </w:r>
          </w:p>
        </w:tc>
        <w:tc>
          <w:tcPr>
            <w:tcW w:w="6542" w:type="dxa"/>
            <w:vAlign w:val="top"/>
          </w:tcPr>
          <w:p w14:paraId="7A241B90">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b/>
                <w:bCs/>
                <w:color w:val="000000" w:themeColor="text1"/>
                <w:spacing w:val="-2"/>
                <w:sz w:val="28"/>
                <w:szCs w:val="28"/>
                <w14:textFill>
                  <w14:solidFill>
                    <w14:schemeClr w14:val="tx1"/>
                  </w14:solidFill>
                </w14:textFill>
              </w:rPr>
              <w:t>开标时间</w:t>
            </w:r>
            <w:r>
              <w:rPr>
                <w:rFonts w:hint="eastAsia" w:ascii="仿宋" w:hAnsi="仿宋" w:eastAsia="仿宋" w:cs="仿宋"/>
                <w:color w:val="000000" w:themeColor="text1"/>
                <w:spacing w:val="-2"/>
                <w:sz w:val="28"/>
                <w:szCs w:val="28"/>
                <w14:textFill>
                  <w14:solidFill>
                    <w14:schemeClr w14:val="tx1"/>
                  </w14:solidFill>
                </w14:textFill>
              </w:rPr>
              <w:t>：2024年</w:t>
            </w:r>
            <w:r>
              <w:rPr>
                <w:rFonts w:hint="eastAsia" w:ascii="仿宋" w:hAnsi="仿宋" w:eastAsia="仿宋" w:cs="仿宋"/>
                <w:color w:val="000000" w:themeColor="text1"/>
                <w:spacing w:val="-2"/>
                <w:sz w:val="28"/>
                <w:szCs w:val="28"/>
                <w:lang w:val="en-US" w:eastAsia="zh-CN"/>
                <w14:textFill>
                  <w14:solidFill>
                    <w14:schemeClr w14:val="tx1"/>
                  </w14:solidFill>
                </w14:textFill>
              </w:rPr>
              <w:t>09</w:t>
            </w:r>
            <w:r>
              <w:rPr>
                <w:rFonts w:hint="eastAsia" w:ascii="仿宋" w:hAnsi="仿宋" w:eastAsia="仿宋" w:cs="仿宋"/>
                <w:color w:val="000000" w:themeColor="text1"/>
                <w:spacing w:val="-2"/>
                <w:sz w:val="28"/>
                <w:szCs w:val="28"/>
                <w14:textFill>
                  <w14:solidFill>
                    <w14:schemeClr w14:val="tx1"/>
                  </w14:solidFill>
                </w14:textFill>
              </w:rPr>
              <w:t>月</w:t>
            </w:r>
            <w:r>
              <w:rPr>
                <w:rFonts w:hint="eastAsia" w:ascii="仿宋" w:hAnsi="仿宋" w:eastAsia="仿宋" w:cs="仿宋"/>
                <w:color w:val="000000" w:themeColor="text1"/>
                <w:spacing w:val="-2"/>
                <w:sz w:val="28"/>
                <w:szCs w:val="28"/>
                <w:lang w:val="en-US" w:eastAsia="zh-CN"/>
                <w14:textFill>
                  <w14:solidFill>
                    <w14:schemeClr w14:val="tx1"/>
                  </w14:solidFill>
                </w14:textFill>
              </w:rPr>
              <w:t>26</w:t>
            </w:r>
            <w:r>
              <w:rPr>
                <w:rFonts w:hint="eastAsia" w:ascii="仿宋" w:hAnsi="仿宋" w:eastAsia="仿宋" w:cs="仿宋"/>
                <w:color w:val="000000" w:themeColor="text1"/>
                <w:spacing w:val="-2"/>
                <w:sz w:val="28"/>
                <w:szCs w:val="28"/>
                <w14:textFill>
                  <w14:solidFill>
                    <w14:schemeClr w14:val="tx1"/>
                  </w14:solidFill>
                </w14:textFill>
              </w:rPr>
              <w:t>日</w:t>
            </w:r>
            <w:r>
              <w:rPr>
                <w:rFonts w:hint="eastAsia" w:ascii="仿宋" w:hAnsi="仿宋" w:eastAsia="仿宋" w:cs="仿宋"/>
                <w:color w:val="000000" w:themeColor="text1"/>
                <w:spacing w:val="-2"/>
                <w:sz w:val="28"/>
                <w:szCs w:val="28"/>
                <w:lang w:val="en-US" w:eastAsia="zh-CN"/>
                <w14:textFill>
                  <w14:solidFill>
                    <w14:schemeClr w14:val="tx1"/>
                  </w14:solidFill>
                </w14:textFill>
              </w:rPr>
              <w:t>08</w:t>
            </w:r>
            <w:r>
              <w:rPr>
                <w:rFonts w:hint="eastAsia" w:ascii="仿宋" w:hAnsi="仿宋" w:eastAsia="仿宋" w:cs="仿宋"/>
                <w:color w:val="000000" w:themeColor="text1"/>
                <w:spacing w:val="-2"/>
                <w:sz w:val="28"/>
                <w:szCs w:val="28"/>
                <w14:textFill>
                  <w14:solidFill>
                    <w14:schemeClr w14:val="tx1"/>
                  </w14:solidFill>
                </w14:textFill>
              </w:rPr>
              <w:t>时30分（北京时间）</w:t>
            </w:r>
          </w:p>
          <w:p w14:paraId="048E5F8C">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pacing w:val="-2"/>
                <w:sz w:val="28"/>
                <w:szCs w:val="28"/>
                <w14:textFill>
                  <w14:solidFill>
                    <w14:schemeClr w14:val="tx1"/>
                  </w14:solidFill>
                </w14:textFill>
              </w:rPr>
              <w:t>开标地点</w:t>
            </w:r>
            <w:r>
              <w:rPr>
                <w:rFonts w:hint="eastAsia" w:ascii="仿宋" w:hAnsi="仿宋" w:eastAsia="仿宋" w:cs="仿宋"/>
                <w:color w:val="000000" w:themeColor="text1"/>
                <w:spacing w:val="-2"/>
                <w:sz w:val="28"/>
                <w:szCs w:val="28"/>
                <w14:textFill>
                  <w14:solidFill>
                    <w14:schemeClr w14:val="tx1"/>
                  </w14:solidFill>
                </w14:textFill>
              </w:rPr>
              <w:t>：汝州市公共资源交易中心电子交易系统</w:t>
            </w:r>
          </w:p>
        </w:tc>
      </w:tr>
      <w:tr w14:paraId="5C9FE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808" w:type="dxa"/>
            <w:vAlign w:val="center"/>
          </w:tcPr>
          <w:p w14:paraId="1630DBE8">
            <w:pPr>
              <w:rPr>
                <w:rFonts w:hint="eastAsia"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w:t>
            </w:r>
          </w:p>
        </w:tc>
        <w:tc>
          <w:tcPr>
            <w:tcW w:w="1709" w:type="dxa"/>
            <w:vAlign w:val="top"/>
          </w:tcPr>
          <w:p w14:paraId="07BDD166">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评标委员会的</w:t>
            </w:r>
            <w:r>
              <w:rPr>
                <w:rFonts w:hint="eastAsia" w:ascii="仿宋" w:hAnsi="仿宋" w:eastAsia="仿宋" w:cs="仿宋"/>
                <w:color w:val="000000" w:themeColor="text1"/>
                <w:spacing w:val="-6"/>
                <w:sz w:val="28"/>
                <w:szCs w:val="28"/>
                <w14:textFill>
                  <w14:solidFill>
                    <w14:schemeClr w14:val="tx1"/>
                  </w14:solidFill>
                </w14:textFill>
              </w:rPr>
              <w:t>组建</w:t>
            </w:r>
          </w:p>
        </w:tc>
        <w:tc>
          <w:tcPr>
            <w:tcW w:w="6542" w:type="dxa"/>
            <w:vAlign w:val="top"/>
          </w:tcPr>
          <w:p w14:paraId="7F8374B4">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评</w:t>
            </w:r>
            <w:r>
              <w:rPr>
                <w:rFonts w:hint="eastAsia" w:ascii="仿宋" w:hAnsi="仿宋" w:eastAsia="仿宋" w:cs="仿宋"/>
                <w:color w:val="000000" w:themeColor="text1"/>
                <w:spacing w:val="-2"/>
                <w:sz w:val="28"/>
                <w:szCs w:val="28"/>
                <w14:textFill>
                  <w14:solidFill>
                    <w14:schemeClr w14:val="tx1"/>
                  </w14:solidFill>
                </w14:textFill>
              </w:rPr>
              <w:t>标委员会构成：</w:t>
            </w:r>
            <w:r>
              <w:rPr>
                <w:rFonts w:hint="eastAsia" w:ascii="仿宋" w:hAnsi="仿宋" w:eastAsia="仿宋" w:cs="仿宋"/>
                <w:color w:val="000000" w:themeColor="text1"/>
                <w:spacing w:val="-2"/>
                <w:sz w:val="28"/>
                <w:szCs w:val="28"/>
                <w:lang w:val="en-US" w:eastAsia="zh-CN"/>
                <w14:textFill>
                  <w14:solidFill>
                    <w14:schemeClr w14:val="tx1"/>
                  </w14:solidFill>
                </w14:textFill>
              </w:rPr>
              <w:t>从相关评标专家库随机抽取经济、技术方面专家4人，业主代表1人，共5人组成。</w:t>
            </w:r>
          </w:p>
        </w:tc>
      </w:tr>
      <w:tr w14:paraId="1DAE7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808" w:type="dxa"/>
            <w:vAlign w:val="center"/>
          </w:tcPr>
          <w:p w14:paraId="7955F908">
            <w:pPr>
              <w:rPr>
                <w:rFonts w:hint="eastAsia"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w:t>
            </w:r>
          </w:p>
        </w:tc>
        <w:tc>
          <w:tcPr>
            <w:tcW w:w="1709" w:type="dxa"/>
            <w:vAlign w:val="top"/>
          </w:tcPr>
          <w:p w14:paraId="56D6D128">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是否授权评标</w:t>
            </w:r>
            <w:r>
              <w:rPr>
                <w:rFonts w:hint="eastAsia" w:ascii="仿宋" w:hAnsi="仿宋" w:eastAsia="仿宋" w:cs="仿宋"/>
                <w:color w:val="000000" w:themeColor="text1"/>
                <w:spacing w:val="-2"/>
                <w:sz w:val="28"/>
                <w:szCs w:val="28"/>
                <w14:textFill>
                  <w14:solidFill>
                    <w14:schemeClr w14:val="tx1"/>
                  </w14:solidFill>
                </w14:textFill>
              </w:rPr>
              <w:t>委员会确定中标人</w:t>
            </w:r>
          </w:p>
        </w:tc>
        <w:tc>
          <w:tcPr>
            <w:tcW w:w="6542" w:type="dxa"/>
            <w:vAlign w:val="top"/>
          </w:tcPr>
          <w:p w14:paraId="35683430">
            <w:pPr>
              <w:rPr>
                <w:rFonts w:hint="eastAsia" w:ascii="仿宋" w:hAnsi="仿宋" w:eastAsia="仿宋" w:cs="仿宋"/>
                <w:color w:val="000000" w:themeColor="text1"/>
                <w:sz w:val="28"/>
                <w:szCs w:val="28"/>
                <w14:textFill>
                  <w14:solidFill>
                    <w14:schemeClr w14:val="tx1"/>
                  </w14:solidFill>
                </w14:textFill>
              </w:rPr>
            </w:pPr>
          </w:p>
          <w:p w14:paraId="464940E5">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否，推荐3名中标候选人。</w:t>
            </w:r>
          </w:p>
        </w:tc>
      </w:tr>
      <w:tr w14:paraId="0F7A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808" w:type="dxa"/>
            <w:vAlign w:val="center"/>
          </w:tcPr>
          <w:p w14:paraId="1B78290B">
            <w:pPr>
              <w:rPr>
                <w:rFonts w:hint="eastAsia"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7.3</w:t>
            </w:r>
          </w:p>
        </w:tc>
        <w:tc>
          <w:tcPr>
            <w:tcW w:w="1709" w:type="dxa"/>
            <w:vAlign w:val="top"/>
          </w:tcPr>
          <w:p w14:paraId="6FE2A47B">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履约保证金</w:t>
            </w:r>
          </w:p>
        </w:tc>
        <w:tc>
          <w:tcPr>
            <w:tcW w:w="6542" w:type="dxa"/>
            <w:vAlign w:val="top"/>
          </w:tcPr>
          <w:p w14:paraId="00E7CD7E">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无</w:t>
            </w:r>
          </w:p>
        </w:tc>
      </w:tr>
      <w:tr w14:paraId="2707B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808" w:type="dxa"/>
            <w:vAlign w:val="center"/>
          </w:tcPr>
          <w:p w14:paraId="09889473">
            <w:pPr>
              <w:rPr>
                <w:rFonts w:hint="default" w:ascii="仿宋" w:hAnsi="仿宋" w:eastAsia="仿宋" w:cs="仿宋"/>
                <w:color w:val="000000" w:themeColor="text1"/>
                <w:spacing w:val="-4"/>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p>
        </w:tc>
        <w:tc>
          <w:tcPr>
            <w:tcW w:w="1709" w:type="dxa"/>
            <w:vAlign w:val="top"/>
          </w:tcPr>
          <w:p w14:paraId="7389B8DF">
            <w:pPr>
              <w:rPr>
                <w:rFonts w:hint="eastAsia" w:ascii="仿宋" w:hAnsi="仿宋" w:eastAsia="仿宋" w:cs="仿宋"/>
                <w:color w:val="000000" w:themeColor="text1"/>
                <w:spacing w:val="-3"/>
                <w:sz w:val="28"/>
                <w:szCs w:val="28"/>
                <w14:textFill>
                  <w14:solidFill>
                    <w14:schemeClr w14:val="tx1"/>
                  </w14:solidFill>
                </w14:textFill>
              </w:rPr>
            </w:pPr>
          </w:p>
          <w:p w14:paraId="06E30696">
            <w:pPr>
              <w:rPr>
                <w:rFonts w:hint="eastAsia" w:ascii="仿宋" w:hAnsi="仿宋" w:eastAsia="仿宋" w:cs="仿宋"/>
                <w:color w:val="000000" w:themeColor="text1"/>
                <w:spacing w:val="-2"/>
                <w:sz w:val="28"/>
                <w:szCs w:val="28"/>
                <w14:textFill>
                  <w14:solidFill>
                    <w14:schemeClr w14:val="tx1"/>
                  </w14:solidFill>
                </w14:textFill>
              </w:rPr>
            </w:pPr>
          </w:p>
          <w:p w14:paraId="225997EE">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其他补充内容</w:t>
            </w:r>
          </w:p>
        </w:tc>
        <w:tc>
          <w:tcPr>
            <w:tcW w:w="6542" w:type="dxa"/>
            <w:vAlign w:val="top"/>
          </w:tcPr>
          <w:p w14:paraId="46F10AF9">
            <w:pPr>
              <w:numPr>
                <w:ilvl w:val="0"/>
                <w:numId w:val="1"/>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代理服务费参照《河南省招标代理服务收费指导意见》豫招协【2023】002号文件的规定由成交供应商支付代理服务费。计费基数为中标价。</w:t>
            </w:r>
          </w:p>
          <w:p w14:paraId="3F32DCD0">
            <w:pPr>
              <w:numPr>
                <w:ilvl w:val="0"/>
                <w:numId w:val="1"/>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根据工信部联企业【2011】300号文，本项目属于其他未列明行业。</w:t>
            </w:r>
          </w:p>
        </w:tc>
      </w:tr>
      <w:tr w14:paraId="68C1A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0059" w:type="dxa"/>
            <w:gridSpan w:val="3"/>
            <w:vAlign w:val="center"/>
          </w:tcPr>
          <w:p w14:paraId="11DEDDE1">
            <w:pPr>
              <w:rPr>
                <w:rFonts w:hint="eastAsia" w:ascii="仿宋" w:hAnsi="仿宋" w:eastAsia="仿宋" w:cs="仿宋"/>
                <w:sz w:val="28"/>
                <w:szCs w:val="28"/>
              </w:rPr>
            </w:pPr>
          </w:p>
          <w:p w14:paraId="6A30393F">
            <w:pPr>
              <w:ind w:firstLine="1120" w:firstLineChars="400"/>
              <w:rPr>
                <w:rFonts w:hint="eastAsia" w:ascii="仿宋" w:hAnsi="仿宋" w:eastAsia="仿宋" w:cs="仿宋"/>
                <w:sz w:val="28"/>
                <w:szCs w:val="28"/>
              </w:rPr>
            </w:pPr>
            <w:r>
              <w:rPr>
                <w:rFonts w:hint="eastAsia" w:ascii="仿宋" w:hAnsi="仿宋" w:eastAsia="仿宋" w:cs="仿宋"/>
                <w:sz w:val="28"/>
                <w:szCs w:val="28"/>
                <w:lang w:val="en-US" w:eastAsia="zh-CN"/>
              </w:rPr>
              <w:t>本招标文件前后不符的，以招标文件投标须知前附表为准</w:t>
            </w:r>
          </w:p>
          <w:p w14:paraId="256C02DB">
            <w:pPr>
              <w:rPr>
                <w:rFonts w:hint="eastAsia" w:ascii="仿宋" w:hAnsi="仿宋" w:eastAsia="仿宋" w:cs="仿宋"/>
                <w:sz w:val="28"/>
                <w:szCs w:val="28"/>
              </w:rPr>
            </w:pPr>
          </w:p>
        </w:tc>
      </w:tr>
    </w:tbl>
    <w:p w14:paraId="697A6AAF">
      <w:pPr>
        <w:rPr>
          <w:rFonts w:hint="eastAsia" w:ascii="仿宋" w:hAnsi="仿宋" w:eastAsia="仿宋" w:cs="仿宋"/>
          <w:spacing w:val="-6"/>
          <w:sz w:val="28"/>
          <w:szCs w:val="28"/>
          <w14:textOutline w14:w="3797" w14:cap="sq" w14:cmpd="sng" w14:algn="ctr">
            <w14:solidFill>
              <w14:srgbClr w14:val="000000"/>
            </w14:solidFill>
            <w14:prstDash w14:val="solid"/>
            <w14:bevel/>
          </w14:textOutline>
        </w:rPr>
        <w:sectPr>
          <w:pgSz w:w="11905" w:h="16839"/>
          <w:pgMar w:top="1364" w:right="1753" w:bottom="1140" w:left="1785" w:header="1123" w:footer="896" w:gutter="0"/>
          <w:cols w:space="720" w:num="1"/>
        </w:sectPr>
      </w:pPr>
    </w:p>
    <w:p w14:paraId="0D69B891">
      <w:pPr>
        <w:rPr>
          <w:rFonts w:hint="eastAsia" w:ascii="仿宋" w:hAnsi="仿宋" w:eastAsia="仿宋" w:cs="仿宋"/>
          <w:sz w:val="28"/>
          <w:szCs w:val="28"/>
        </w:rPr>
      </w:pP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总则</w:t>
      </w:r>
    </w:p>
    <w:p w14:paraId="2BDA4FF8">
      <w:pPr>
        <w:rPr>
          <w:rFonts w:hint="eastAsia" w:ascii="仿宋" w:hAnsi="仿宋" w:eastAsia="仿宋" w:cs="仿宋"/>
          <w:sz w:val="28"/>
          <w:szCs w:val="28"/>
        </w:rPr>
      </w:pP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1.1</w:t>
      </w:r>
      <w:r>
        <w:rPr>
          <w:rFonts w:hint="eastAsia" w:ascii="仿宋" w:hAnsi="仿宋" w:eastAsia="仿宋" w:cs="仿宋"/>
          <w:spacing w:val="-37"/>
          <w:sz w:val="28"/>
          <w:szCs w:val="28"/>
        </w:rPr>
        <w:t xml:space="preserve"> </w:t>
      </w: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项目概况</w:t>
      </w:r>
    </w:p>
    <w:p w14:paraId="72219C2B">
      <w:pPr>
        <w:rPr>
          <w:rFonts w:hint="eastAsia" w:ascii="仿宋" w:hAnsi="仿宋" w:eastAsia="仿宋" w:cs="仿宋"/>
          <w:sz w:val="28"/>
          <w:szCs w:val="28"/>
        </w:rPr>
      </w:pPr>
      <w:r>
        <w:rPr>
          <w:rFonts w:hint="eastAsia" w:ascii="仿宋" w:hAnsi="仿宋" w:eastAsia="仿宋" w:cs="仿宋"/>
          <w:spacing w:val="-5"/>
          <w:sz w:val="28"/>
          <w:szCs w:val="28"/>
        </w:rPr>
        <w:t>1.1.1</w:t>
      </w:r>
      <w:r>
        <w:rPr>
          <w:rFonts w:hint="eastAsia" w:ascii="仿宋" w:hAnsi="仿宋" w:eastAsia="仿宋" w:cs="仿宋"/>
          <w:spacing w:val="-18"/>
          <w:sz w:val="28"/>
          <w:szCs w:val="28"/>
        </w:rPr>
        <w:t xml:space="preserve"> </w:t>
      </w:r>
      <w:r>
        <w:rPr>
          <w:rFonts w:hint="eastAsia" w:ascii="仿宋" w:hAnsi="仿宋" w:eastAsia="仿宋" w:cs="仿宋"/>
          <w:spacing w:val="-5"/>
          <w:sz w:val="28"/>
          <w:szCs w:val="28"/>
        </w:rPr>
        <w:t>根据《中华人民共和国政府采购法》</w:t>
      </w:r>
      <w:r>
        <w:rPr>
          <w:rFonts w:hint="eastAsia" w:ascii="仿宋" w:hAnsi="仿宋" w:eastAsia="仿宋" w:cs="仿宋"/>
          <w:spacing w:val="-13"/>
          <w:sz w:val="28"/>
          <w:szCs w:val="28"/>
        </w:rPr>
        <w:t xml:space="preserve"> </w:t>
      </w:r>
      <w:r>
        <w:rPr>
          <w:rFonts w:hint="eastAsia" w:ascii="仿宋" w:hAnsi="仿宋" w:eastAsia="仿宋" w:cs="仿宋"/>
          <w:spacing w:val="-5"/>
          <w:sz w:val="28"/>
          <w:szCs w:val="28"/>
        </w:rPr>
        <w:t>等有关法律、法规和规章的规定，本招标项</w:t>
      </w:r>
      <w:r>
        <w:rPr>
          <w:rFonts w:hint="eastAsia" w:ascii="仿宋" w:hAnsi="仿宋" w:eastAsia="仿宋" w:cs="仿宋"/>
          <w:spacing w:val="-3"/>
          <w:sz w:val="28"/>
          <w:szCs w:val="28"/>
        </w:rPr>
        <w:t>目已具备招标条件，现对本项目进行公开招标。</w:t>
      </w:r>
    </w:p>
    <w:p w14:paraId="0E711CED">
      <w:pPr>
        <w:rPr>
          <w:rFonts w:hint="eastAsia" w:ascii="仿宋" w:hAnsi="仿宋" w:eastAsia="仿宋" w:cs="仿宋"/>
          <w:spacing w:val="-9"/>
          <w:sz w:val="28"/>
          <w:szCs w:val="28"/>
        </w:rPr>
      </w:pPr>
      <w:r>
        <w:rPr>
          <w:rFonts w:hint="eastAsia" w:ascii="仿宋" w:hAnsi="仿宋" w:eastAsia="仿宋" w:cs="仿宋"/>
          <w:spacing w:val="-9"/>
          <w:sz w:val="28"/>
          <w:szCs w:val="28"/>
        </w:rPr>
        <w:t>1.1.2 采购人：见投标人须知前附表。</w:t>
      </w:r>
    </w:p>
    <w:p w14:paraId="246F7AF4">
      <w:pPr>
        <w:rPr>
          <w:rFonts w:hint="eastAsia" w:ascii="仿宋" w:hAnsi="仿宋" w:eastAsia="仿宋" w:cs="仿宋"/>
          <w:sz w:val="28"/>
          <w:szCs w:val="28"/>
        </w:rPr>
      </w:pPr>
      <w:r>
        <w:rPr>
          <w:rFonts w:hint="eastAsia" w:ascii="仿宋" w:hAnsi="仿宋" w:eastAsia="仿宋" w:cs="仿宋"/>
          <w:spacing w:val="-9"/>
          <w:sz w:val="28"/>
          <w:szCs w:val="28"/>
        </w:rPr>
        <w:t>1.1.3</w:t>
      </w:r>
      <w:r>
        <w:rPr>
          <w:rFonts w:hint="eastAsia" w:ascii="仿宋" w:hAnsi="仿宋" w:eastAsia="仿宋" w:cs="仿宋"/>
          <w:spacing w:val="-33"/>
          <w:sz w:val="28"/>
          <w:szCs w:val="28"/>
        </w:rPr>
        <w:t xml:space="preserve"> </w:t>
      </w:r>
      <w:r>
        <w:rPr>
          <w:rFonts w:hint="eastAsia" w:ascii="仿宋" w:hAnsi="仿宋" w:eastAsia="仿宋" w:cs="仿宋"/>
          <w:spacing w:val="-9"/>
          <w:sz w:val="28"/>
          <w:szCs w:val="28"/>
        </w:rPr>
        <w:t>采购代理机构：见投标人须知前附表。</w:t>
      </w:r>
    </w:p>
    <w:p w14:paraId="63CCA7B9">
      <w:pPr>
        <w:rPr>
          <w:rFonts w:hint="eastAsia" w:ascii="仿宋" w:hAnsi="仿宋" w:eastAsia="仿宋" w:cs="仿宋"/>
          <w:sz w:val="28"/>
          <w:szCs w:val="28"/>
        </w:rPr>
      </w:pPr>
      <w:r>
        <w:rPr>
          <w:rFonts w:hint="eastAsia" w:ascii="仿宋" w:hAnsi="仿宋" w:eastAsia="仿宋" w:cs="仿宋"/>
          <w:spacing w:val="-10"/>
          <w:sz w:val="28"/>
          <w:szCs w:val="28"/>
        </w:rPr>
        <w:t>1.1.4</w:t>
      </w:r>
      <w:r>
        <w:rPr>
          <w:rFonts w:hint="eastAsia" w:ascii="仿宋" w:hAnsi="仿宋" w:eastAsia="仿宋" w:cs="仿宋"/>
          <w:spacing w:val="-27"/>
          <w:sz w:val="28"/>
          <w:szCs w:val="28"/>
        </w:rPr>
        <w:t xml:space="preserve"> </w:t>
      </w:r>
      <w:r>
        <w:rPr>
          <w:rFonts w:hint="eastAsia" w:ascii="仿宋" w:hAnsi="仿宋" w:eastAsia="仿宋" w:cs="仿宋"/>
          <w:spacing w:val="-10"/>
          <w:sz w:val="28"/>
          <w:szCs w:val="28"/>
        </w:rPr>
        <w:t>项目名称：见投标人须知前附表。</w:t>
      </w:r>
    </w:p>
    <w:p w14:paraId="3D4B502E">
      <w:pPr>
        <w:rPr>
          <w:rFonts w:hint="eastAsia" w:ascii="仿宋" w:hAnsi="仿宋" w:eastAsia="仿宋" w:cs="仿宋"/>
          <w:sz w:val="28"/>
          <w:szCs w:val="28"/>
        </w:rPr>
      </w:pPr>
      <w:r>
        <w:rPr>
          <w:rFonts w:hint="eastAsia" w:ascii="仿宋" w:hAnsi="仿宋" w:eastAsia="仿宋" w:cs="仿宋"/>
          <w:spacing w:val="-10"/>
          <w:sz w:val="28"/>
          <w:szCs w:val="28"/>
        </w:rPr>
        <w:t>1.1.5</w:t>
      </w:r>
      <w:r>
        <w:rPr>
          <w:rFonts w:hint="eastAsia" w:ascii="仿宋" w:hAnsi="仿宋" w:eastAsia="仿宋" w:cs="仿宋"/>
          <w:spacing w:val="-30"/>
          <w:sz w:val="28"/>
          <w:szCs w:val="28"/>
        </w:rPr>
        <w:t xml:space="preserve"> </w:t>
      </w:r>
      <w:r>
        <w:rPr>
          <w:rFonts w:hint="eastAsia" w:ascii="仿宋" w:hAnsi="仿宋" w:eastAsia="仿宋" w:cs="仿宋"/>
          <w:spacing w:val="-10"/>
          <w:sz w:val="28"/>
          <w:szCs w:val="28"/>
        </w:rPr>
        <w:t>招标方式：见投标人须知前附表。</w:t>
      </w:r>
    </w:p>
    <w:p w14:paraId="0D4FC4BD">
      <w:pPr>
        <w:rPr>
          <w:rFonts w:hint="eastAsia" w:ascii="仿宋" w:hAnsi="仿宋" w:eastAsia="仿宋" w:cs="仿宋"/>
          <w:sz w:val="28"/>
          <w:szCs w:val="28"/>
        </w:rPr>
      </w:pPr>
      <w:r>
        <w:rPr>
          <w:rFonts w:hint="eastAsia" w:ascii="仿宋" w:hAnsi="仿宋" w:eastAsia="仿宋" w:cs="仿宋"/>
          <w:spacing w:val="-10"/>
          <w:sz w:val="28"/>
          <w:szCs w:val="28"/>
        </w:rPr>
        <w:t>1.1.6</w:t>
      </w:r>
      <w:r>
        <w:rPr>
          <w:rFonts w:hint="eastAsia" w:ascii="仿宋" w:hAnsi="仿宋" w:eastAsia="仿宋" w:cs="仿宋"/>
          <w:spacing w:val="-42"/>
          <w:sz w:val="28"/>
          <w:szCs w:val="28"/>
        </w:rPr>
        <w:t xml:space="preserve"> </w:t>
      </w:r>
      <w:r>
        <w:rPr>
          <w:rFonts w:hint="eastAsia" w:ascii="仿宋" w:hAnsi="仿宋" w:eastAsia="仿宋" w:cs="仿宋"/>
          <w:spacing w:val="-1"/>
          <w:sz w:val="28"/>
          <w:szCs w:val="28"/>
        </w:rPr>
        <w:t>预算价（最高限价</w:t>
      </w:r>
      <w:r>
        <w:rPr>
          <w:rFonts w:hint="eastAsia" w:ascii="仿宋" w:hAnsi="仿宋" w:eastAsia="仿宋" w:cs="仿宋"/>
          <w:spacing w:val="-63"/>
          <w:sz w:val="28"/>
          <w:szCs w:val="28"/>
        </w:rPr>
        <w:t>）</w:t>
      </w:r>
      <w:r>
        <w:rPr>
          <w:rFonts w:hint="eastAsia" w:ascii="仿宋" w:hAnsi="仿宋" w:eastAsia="仿宋" w:cs="仿宋"/>
          <w:spacing w:val="9"/>
          <w:sz w:val="28"/>
          <w:szCs w:val="28"/>
        </w:rPr>
        <w:t xml:space="preserve"> </w:t>
      </w:r>
      <w:r>
        <w:rPr>
          <w:rFonts w:hint="eastAsia" w:ascii="仿宋" w:hAnsi="仿宋" w:eastAsia="仿宋" w:cs="仿宋"/>
          <w:spacing w:val="-63"/>
          <w:sz w:val="28"/>
          <w:szCs w:val="28"/>
        </w:rPr>
        <w:t>：</w:t>
      </w:r>
      <w:r>
        <w:rPr>
          <w:rFonts w:hint="eastAsia" w:ascii="仿宋" w:hAnsi="仿宋" w:eastAsia="仿宋" w:cs="仿宋"/>
          <w:spacing w:val="-1"/>
          <w:sz w:val="28"/>
          <w:szCs w:val="28"/>
        </w:rPr>
        <w:t>见投标人须知前附表。</w:t>
      </w:r>
    </w:p>
    <w:p w14:paraId="483B39D6">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1.2</w:t>
      </w:r>
      <w:r>
        <w:rPr>
          <w:rFonts w:hint="eastAsia" w:ascii="仿宋" w:hAnsi="仿宋" w:eastAsia="仿宋" w:cs="仿宋"/>
          <w:spacing w:val="-32"/>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资金来源和落实情况</w:t>
      </w:r>
    </w:p>
    <w:p w14:paraId="2326A2E8">
      <w:pPr>
        <w:rPr>
          <w:rFonts w:hint="eastAsia" w:ascii="仿宋" w:hAnsi="仿宋" w:eastAsia="仿宋" w:cs="仿宋"/>
          <w:sz w:val="28"/>
          <w:szCs w:val="28"/>
        </w:rPr>
      </w:pPr>
      <w:r>
        <w:rPr>
          <w:rFonts w:hint="eastAsia" w:ascii="仿宋" w:hAnsi="仿宋" w:eastAsia="仿宋" w:cs="仿宋"/>
          <w:spacing w:val="-8"/>
          <w:sz w:val="28"/>
          <w:szCs w:val="28"/>
        </w:rPr>
        <w:t>1.2.1</w:t>
      </w:r>
      <w:r>
        <w:rPr>
          <w:rFonts w:hint="eastAsia" w:ascii="仿宋" w:hAnsi="仿宋" w:eastAsia="仿宋" w:cs="仿宋"/>
          <w:spacing w:val="-28"/>
          <w:sz w:val="28"/>
          <w:szCs w:val="28"/>
        </w:rPr>
        <w:t xml:space="preserve"> </w:t>
      </w:r>
      <w:r>
        <w:rPr>
          <w:rFonts w:hint="eastAsia" w:ascii="仿宋" w:hAnsi="仿宋" w:eastAsia="仿宋" w:cs="仿宋"/>
          <w:spacing w:val="-8"/>
          <w:sz w:val="28"/>
          <w:szCs w:val="28"/>
        </w:rPr>
        <w:t>资金来源及落实情况：见投标人须知前附表。</w:t>
      </w:r>
    </w:p>
    <w:p w14:paraId="1C4461CB">
      <w:pPr>
        <w:rPr>
          <w:rFonts w:hint="eastAsia" w:ascii="仿宋" w:hAnsi="仿宋" w:eastAsia="仿宋" w:cs="仿宋"/>
          <w:sz w:val="28"/>
          <w:szCs w:val="28"/>
        </w:rPr>
      </w:pPr>
      <w:r>
        <w:rPr>
          <w:rFonts w:hint="eastAsia" w:ascii="仿宋" w:hAnsi="仿宋" w:eastAsia="仿宋" w:cs="仿宋"/>
          <w:spacing w:val="-8"/>
          <w:sz w:val="28"/>
          <w:szCs w:val="28"/>
        </w:rPr>
        <w:t>1.2.2</w:t>
      </w:r>
      <w:r>
        <w:rPr>
          <w:rFonts w:hint="eastAsia" w:ascii="仿宋" w:hAnsi="仿宋" w:eastAsia="仿宋" w:cs="仿宋"/>
          <w:spacing w:val="-14"/>
          <w:sz w:val="28"/>
          <w:szCs w:val="28"/>
        </w:rPr>
        <w:t xml:space="preserve"> </w:t>
      </w:r>
      <w:r>
        <w:rPr>
          <w:rFonts w:hint="eastAsia" w:ascii="仿宋" w:hAnsi="仿宋" w:eastAsia="仿宋" w:cs="仿宋"/>
          <w:spacing w:val="-10"/>
          <w:sz w:val="28"/>
          <w:szCs w:val="28"/>
        </w:rPr>
        <w:t>出资比例：见投标人须知前附表。</w:t>
      </w:r>
    </w:p>
    <w:p w14:paraId="222172D7">
      <w:pPr>
        <w:rPr>
          <w:rFonts w:hint="eastAsia" w:ascii="仿宋" w:hAnsi="仿宋" w:eastAsia="仿宋" w:cs="仿宋"/>
          <w:spacing w:val="-1"/>
          <w:sz w:val="28"/>
          <w:szCs w:val="28"/>
          <w14:textOutline w14:w="3797" w14:cap="sq" w14:cmpd="sng" w14:algn="ctr">
            <w14:solidFill>
              <w14:srgbClr w14:val="000000"/>
            </w14:solidFill>
            <w14:prstDash w14:val="solid"/>
            <w14:bevel/>
          </w14:textOutline>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1.3</w:t>
      </w:r>
      <w:r>
        <w:rPr>
          <w:rFonts w:hint="eastAsia" w:ascii="仿宋" w:hAnsi="仿宋" w:eastAsia="仿宋" w:cs="仿宋"/>
          <w:spacing w:val="-42"/>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采购内容、质量要求、交货期</w:t>
      </w:r>
    </w:p>
    <w:p w14:paraId="706F7CCB">
      <w:pPr>
        <w:rPr>
          <w:rFonts w:hint="eastAsia" w:ascii="仿宋" w:hAnsi="仿宋" w:eastAsia="仿宋" w:cs="仿宋"/>
          <w:sz w:val="28"/>
          <w:szCs w:val="28"/>
        </w:rPr>
      </w:pPr>
      <w:r>
        <w:rPr>
          <w:rFonts w:hint="eastAsia" w:ascii="仿宋" w:hAnsi="仿宋" w:eastAsia="仿宋" w:cs="仿宋"/>
          <w:spacing w:val="-10"/>
          <w:sz w:val="28"/>
          <w:szCs w:val="28"/>
        </w:rPr>
        <w:t>1.3.1</w:t>
      </w:r>
      <w:r>
        <w:rPr>
          <w:rFonts w:hint="eastAsia" w:ascii="仿宋" w:hAnsi="仿宋" w:eastAsia="仿宋" w:cs="仿宋"/>
          <w:spacing w:val="-31"/>
          <w:sz w:val="28"/>
          <w:szCs w:val="28"/>
        </w:rPr>
        <w:t xml:space="preserve"> </w:t>
      </w:r>
      <w:r>
        <w:rPr>
          <w:rFonts w:hint="eastAsia" w:ascii="仿宋" w:hAnsi="仿宋" w:eastAsia="仿宋" w:cs="仿宋"/>
          <w:spacing w:val="-10"/>
          <w:sz w:val="28"/>
          <w:szCs w:val="28"/>
        </w:rPr>
        <w:t>采购内容：见投标人须知前附表。</w:t>
      </w:r>
    </w:p>
    <w:p w14:paraId="00136FC9">
      <w:pPr>
        <w:rPr>
          <w:rFonts w:hint="eastAsia" w:ascii="仿宋" w:hAnsi="仿宋" w:eastAsia="仿宋" w:cs="仿宋"/>
          <w:sz w:val="28"/>
          <w:szCs w:val="28"/>
        </w:rPr>
      </w:pPr>
      <w:r>
        <w:rPr>
          <w:rFonts w:hint="eastAsia" w:ascii="仿宋" w:hAnsi="仿宋" w:eastAsia="仿宋" w:cs="仿宋"/>
          <w:spacing w:val="-10"/>
          <w:sz w:val="28"/>
          <w:szCs w:val="28"/>
        </w:rPr>
        <w:t>1.3.2</w:t>
      </w:r>
      <w:r>
        <w:rPr>
          <w:rFonts w:hint="eastAsia" w:ascii="仿宋" w:hAnsi="仿宋" w:eastAsia="仿宋" w:cs="仿宋"/>
          <w:spacing w:val="-30"/>
          <w:sz w:val="28"/>
          <w:szCs w:val="28"/>
        </w:rPr>
        <w:t xml:space="preserve"> </w:t>
      </w:r>
      <w:r>
        <w:rPr>
          <w:rFonts w:hint="eastAsia" w:ascii="仿宋" w:hAnsi="仿宋" w:eastAsia="仿宋" w:cs="仿宋"/>
          <w:spacing w:val="-10"/>
          <w:sz w:val="28"/>
          <w:szCs w:val="28"/>
        </w:rPr>
        <w:t>质量要求：见投标人须知前附表。</w:t>
      </w:r>
    </w:p>
    <w:p w14:paraId="04B42533">
      <w:pPr>
        <w:rPr>
          <w:rFonts w:hint="eastAsia" w:ascii="仿宋" w:hAnsi="仿宋" w:eastAsia="仿宋" w:cs="仿宋"/>
          <w:spacing w:val="-10"/>
          <w:sz w:val="28"/>
          <w:szCs w:val="28"/>
        </w:rPr>
      </w:pPr>
      <w:r>
        <w:rPr>
          <w:rFonts w:hint="eastAsia" w:ascii="仿宋" w:hAnsi="仿宋" w:eastAsia="仿宋" w:cs="仿宋"/>
          <w:spacing w:val="-10"/>
          <w:sz w:val="28"/>
          <w:szCs w:val="28"/>
        </w:rPr>
        <w:t>1.3.3 交货期：见投标人须知前附表。</w:t>
      </w:r>
    </w:p>
    <w:p w14:paraId="429C26AF">
      <w:pPr>
        <w:rPr>
          <w:rFonts w:hint="eastAsia" w:ascii="仿宋" w:hAnsi="仿宋" w:eastAsia="仿宋" w:cs="仿宋"/>
          <w:spacing w:val="-2"/>
          <w:sz w:val="28"/>
          <w:szCs w:val="28"/>
          <w14:textOutline w14:w="3797" w14:cap="sq" w14:cmpd="sng" w14:algn="ctr">
            <w14:solidFill>
              <w14:srgbClr w14:val="000000"/>
            </w14:solidFill>
            <w14:prstDash w14:val="solid"/>
            <w14:bevel/>
          </w14:textOutline>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1.4.1 投标人资格要求</w:t>
      </w:r>
      <w:bookmarkStart w:id="4" w:name="_bookmark7"/>
      <w:bookmarkEnd w:id="4"/>
    </w:p>
    <w:p w14:paraId="7B84CEB2">
      <w:pPr>
        <w:rPr>
          <w:rFonts w:hint="eastAsia" w:ascii="仿宋" w:hAnsi="仿宋" w:eastAsia="仿宋" w:cs="仿宋"/>
          <w:sz w:val="28"/>
          <w:szCs w:val="28"/>
        </w:rPr>
      </w:pPr>
      <w:r>
        <w:rPr>
          <w:rFonts w:hint="eastAsia" w:ascii="仿宋" w:hAnsi="仿宋" w:eastAsia="仿宋" w:cs="仿宋"/>
          <w:spacing w:val="-9"/>
          <w:sz w:val="28"/>
          <w:szCs w:val="28"/>
        </w:rPr>
        <w:t>1.4.1</w:t>
      </w:r>
      <w:r>
        <w:rPr>
          <w:rFonts w:hint="eastAsia" w:ascii="仿宋" w:hAnsi="仿宋" w:eastAsia="仿宋" w:cs="仿宋"/>
          <w:spacing w:val="-27"/>
          <w:sz w:val="28"/>
          <w:szCs w:val="28"/>
        </w:rPr>
        <w:t xml:space="preserve"> </w:t>
      </w:r>
      <w:r>
        <w:rPr>
          <w:rFonts w:hint="eastAsia" w:ascii="仿宋" w:hAnsi="仿宋" w:eastAsia="仿宋" w:cs="仿宋"/>
          <w:spacing w:val="-9"/>
          <w:sz w:val="28"/>
          <w:szCs w:val="28"/>
        </w:rPr>
        <w:t>投标人资格要求：见投标人须知前附表。</w:t>
      </w:r>
    </w:p>
    <w:p w14:paraId="30FA8976">
      <w:pPr>
        <w:rPr>
          <w:rFonts w:hint="eastAsia" w:ascii="仿宋" w:hAnsi="仿宋" w:eastAsia="仿宋" w:cs="仿宋"/>
          <w:sz w:val="28"/>
          <w:szCs w:val="28"/>
        </w:rPr>
      </w:pPr>
      <w:r>
        <w:rPr>
          <w:rFonts w:hint="eastAsia" w:ascii="仿宋" w:hAnsi="仿宋" w:eastAsia="仿宋" w:cs="仿宋"/>
          <w:spacing w:val="-4"/>
          <w:sz w:val="28"/>
          <w:szCs w:val="28"/>
        </w:rPr>
        <w:t>1.4.2</w:t>
      </w:r>
      <w:r>
        <w:rPr>
          <w:rFonts w:hint="eastAsia" w:ascii="仿宋" w:hAnsi="仿宋" w:eastAsia="仿宋" w:cs="仿宋"/>
          <w:spacing w:val="35"/>
          <w:sz w:val="28"/>
          <w:szCs w:val="28"/>
        </w:rPr>
        <w:t xml:space="preserve"> </w:t>
      </w:r>
      <w:r>
        <w:rPr>
          <w:rFonts w:hint="eastAsia" w:ascii="仿宋" w:hAnsi="仿宋" w:eastAsia="仿宋" w:cs="仿宋"/>
          <w:spacing w:val="-4"/>
          <w:sz w:val="28"/>
          <w:szCs w:val="28"/>
        </w:rPr>
        <w:t>合格的投标人不应有违法行为，在近三年内无不良经营行为。投标人如果在本次</w:t>
      </w:r>
      <w:r>
        <w:rPr>
          <w:rFonts w:hint="eastAsia" w:ascii="仿宋" w:hAnsi="仿宋" w:eastAsia="仿宋" w:cs="仿宋"/>
          <w:sz w:val="28"/>
          <w:szCs w:val="28"/>
        </w:rPr>
        <w:t xml:space="preserve"> </w:t>
      </w:r>
      <w:r>
        <w:rPr>
          <w:rFonts w:hint="eastAsia" w:ascii="仿宋" w:hAnsi="仿宋" w:eastAsia="仿宋" w:cs="仿宋"/>
          <w:spacing w:val="-3"/>
          <w:sz w:val="28"/>
          <w:szCs w:val="28"/>
        </w:rPr>
        <w:t>招标投标活动中，被有关管理部门认定有违法行为，采购人有权拒绝其投标、取消其中标资</w:t>
      </w:r>
      <w:r>
        <w:rPr>
          <w:rFonts w:hint="eastAsia" w:ascii="仿宋" w:hAnsi="仿宋" w:eastAsia="仿宋" w:cs="仿宋"/>
          <w:sz w:val="28"/>
          <w:szCs w:val="28"/>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-10795</wp:posOffset>
                </wp:positionV>
                <wp:extent cx="153035" cy="159385"/>
                <wp:effectExtent l="2540" t="635" r="0" b="1905"/>
                <wp:wrapNone/>
                <wp:docPr id="1784762771"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53035" cy="159385"/>
                        </a:xfrm>
                        <a:prstGeom prst="rect">
                          <a:avLst/>
                        </a:prstGeom>
                        <a:noFill/>
                        <a:ln>
                          <a:noFill/>
                        </a:ln>
                      </wps:spPr>
                      <wps:txbx>
                        <w:txbxContent>
                          <w:p w14:paraId="1EC40017">
                            <w:pPr>
                              <w:spacing w:before="20" w:line="185" w:lineRule="auto"/>
                              <w:ind w:firstLine="20"/>
                              <w:rPr>
                                <w:rFonts w:ascii="宋体" w:hAnsi="宋体" w:eastAsia="宋体" w:cs="宋体"/>
                              </w:rPr>
                            </w:pP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0.2pt;margin-top:-0.85pt;height:12.55pt;width:12.05pt;z-index:251671552;mso-width-relative:page;mso-height-relative:page;" filled="f" stroked="f" coordsize="21600,21600" o:gfxdata="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pdtQ1QAAAAUBAAAPAAAAAAAAAAEAIAAAACIAAABkcnMv&#10;ZG93bnJldi54bWxQSwECFAAUAAAACACHTuJAuQZOOwYCAAANBAAADgAAAAAAAAABACAAAAAkAQAA&#10;ZHJzL2Uyb0RvYy54bWxQSwUGAAAAAAYABgBZAQAAnAUAAAAA&#10;">
                <v:fill on="f" focussize="0,0"/>
                <v:stroke on="f"/>
                <v:imagedata o:title=""/>
                <o:lock v:ext="edit" aspectratio="f"/>
                <v:textbox inset="0mm,0mm,0mm,0mm">
                  <w:txbxContent>
                    <w:p w14:paraId="1EC40017">
                      <w:pPr>
                        <w:spacing w:before="20" w:line="185" w:lineRule="auto"/>
                        <w:ind w:firstLine="20"/>
                        <w:rPr>
                          <w:rFonts w:ascii="宋体" w:hAnsi="宋体" w:eastAsia="宋体" w:cs="宋体"/>
                        </w:rPr>
                      </w:pPr>
                    </w:p>
                  </w:txbxContent>
                </v:textbox>
              </v:shape>
            </w:pict>
          </mc:Fallback>
        </mc:AlternateContent>
      </w:r>
      <w:r>
        <w:rPr>
          <w:rFonts w:hint="eastAsia" w:ascii="仿宋" w:hAnsi="仿宋" w:eastAsia="仿宋" w:cs="仿宋"/>
          <w:spacing w:val="-3"/>
          <w:sz w:val="28"/>
          <w:szCs w:val="28"/>
        </w:rPr>
        <w:t>格。</w:t>
      </w:r>
    </w:p>
    <w:p w14:paraId="16784504">
      <w:pPr>
        <w:rPr>
          <w:rFonts w:hint="eastAsia" w:ascii="仿宋" w:hAnsi="仿宋" w:eastAsia="仿宋" w:cs="仿宋"/>
          <w:sz w:val="28"/>
          <w:szCs w:val="28"/>
        </w:rPr>
      </w:pPr>
      <w:r>
        <w:rPr>
          <w:rFonts w:hint="eastAsia" w:ascii="仿宋" w:hAnsi="仿宋" w:eastAsia="仿宋" w:cs="仿宋"/>
          <w:spacing w:val="-3"/>
          <w:sz w:val="28"/>
          <w:szCs w:val="28"/>
        </w:rPr>
        <w:t>1.4.3</w:t>
      </w:r>
      <w:r>
        <w:rPr>
          <w:rFonts w:hint="eastAsia" w:ascii="仿宋" w:hAnsi="仿宋" w:eastAsia="仿宋" w:cs="仿宋"/>
          <w:spacing w:val="27"/>
          <w:sz w:val="28"/>
          <w:szCs w:val="28"/>
        </w:rPr>
        <w:t xml:space="preserve"> </w:t>
      </w:r>
      <w:r>
        <w:rPr>
          <w:rFonts w:hint="eastAsia" w:ascii="仿宋" w:hAnsi="仿宋" w:eastAsia="仿宋" w:cs="仿宋"/>
          <w:spacing w:val="-3"/>
          <w:sz w:val="28"/>
          <w:szCs w:val="28"/>
        </w:rPr>
        <w:t>投标人不得存在下列情形：</w:t>
      </w:r>
    </w:p>
    <w:p w14:paraId="1EFC796E">
      <w:pPr>
        <w:rPr>
          <w:rFonts w:hint="eastAsia" w:ascii="仿宋" w:hAnsi="仿宋" w:eastAsia="仿宋" w:cs="仿宋"/>
          <w:sz w:val="28"/>
          <w:szCs w:val="28"/>
        </w:rPr>
      </w:pPr>
      <w:r>
        <w:rPr>
          <w:rFonts w:hint="eastAsia" w:ascii="仿宋" w:hAnsi="仿宋" w:eastAsia="仿宋" w:cs="仿宋"/>
          <w:spacing w:val="-4"/>
          <w:sz w:val="28"/>
          <w:szCs w:val="28"/>
        </w:rPr>
        <w:t>（1）</w:t>
      </w:r>
      <w:r>
        <w:rPr>
          <w:rFonts w:hint="eastAsia" w:ascii="仿宋" w:hAnsi="仿宋" w:eastAsia="仿宋" w:cs="仿宋"/>
          <w:spacing w:val="4"/>
          <w:sz w:val="28"/>
          <w:szCs w:val="28"/>
        </w:rPr>
        <w:t xml:space="preserve"> </w:t>
      </w:r>
      <w:r>
        <w:rPr>
          <w:rFonts w:hint="eastAsia" w:ascii="仿宋" w:hAnsi="仿宋" w:eastAsia="仿宋" w:cs="仿宋"/>
          <w:spacing w:val="-4"/>
          <w:sz w:val="28"/>
          <w:szCs w:val="28"/>
        </w:rPr>
        <w:t>为采购人不具有独立法人资格的附属机构（单位</w:t>
      </w:r>
      <w:r>
        <w:rPr>
          <w:rFonts w:hint="eastAsia" w:ascii="仿宋" w:hAnsi="仿宋" w:eastAsia="仿宋" w:cs="仿宋"/>
          <w:spacing w:val="-58"/>
          <w:sz w:val="28"/>
          <w:szCs w:val="28"/>
        </w:rPr>
        <w:t>）</w:t>
      </w:r>
      <w:r>
        <w:rPr>
          <w:rFonts w:hint="eastAsia" w:ascii="仿宋" w:hAnsi="仿宋" w:eastAsia="仿宋" w:cs="仿宋"/>
          <w:spacing w:val="-15"/>
          <w:sz w:val="28"/>
          <w:szCs w:val="28"/>
        </w:rPr>
        <w:t xml:space="preserve"> </w:t>
      </w:r>
      <w:r>
        <w:rPr>
          <w:rFonts w:hint="eastAsia" w:ascii="仿宋" w:hAnsi="仿宋" w:eastAsia="仿宋" w:cs="仿宋"/>
          <w:spacing w:val="-58"/>
          <w:sz w:val="28"/>
          <w:szCs w:val="28"/>
        </w:rPr>
        <w:t>；</w:t>
      </w:r>
    </w:p>
    <w:p w14:paraId="56CB35AB">
      <w:pPr>
        <w:rPr>
          <w:rFonts w:hint="eastAsia" w:ascii="仿宋" w:hAnsi="仿宋" w:eastAsia="仿宋" w:cs="仿宋"/>
          <w:spacing w:val="-4"/>
          <w:sz w:val="28"/>
          <w:szCs w:val="28"/>
        </w:rPr>
      </w:pPr>
      <w:r>
        <w:rPr>
          <w:rFonts w:hint="eastAsia" w:ascii="仿宋" w:hAnsi="仿宋" w:eastAsia="仿宋" w:cs="仿宋"/>
          <w:spacing w:val="-4"/>
          <w:sz w:val="28"/>
          <w:szCs w:val="28"/>
        </w:rPr>
        <w:t>（2） 被责令停业的；</w:t>
      </w:r>
    </w:p>
    <w:p w14:paraId="4CD6D09D">
      <w:pPr>
        <w:rPr>
          <w:rFonts w:hint="eastAsia" w:ascii="仿宋" w:hAnsi="仿宋" w:eastAsia="仿宋" w:cs="仿宋"/>
          <w:sz w:val="28"/>
          <w:szCs w:val="28"/>
        </w:rPr>
      </w:pPr>
      <w:r>
        <w:rPr>
          <w:rFonts w:hint="eastAsia" w:ascii="仿宋" w:hAnsi="仿宋" w:eastAsia="仿宋" w:cs="仿宋"/>
          <w:spacing w:val="-9"/>
          <w:sz w:val="28"/>
          <w:szCs w:val="28"/>
        </w:rPr>
        <w:t>（3）</w:t>
      </w:r>
      <w:r>
        <w:rPr>
          <w:rFonts w:hint="eastAsia" w:ascii="仿宋" w:hAnsi="仿宋" w:eastAsia="仿宋" w:cs="仿宋"/>
          <w:spacing w:val="13"/>
          <w:sz w:val="28"/>
          <w:szCs w:val="28"/>
        </w:rPr>
        <w:t xml:space="preserve"> </w:t>
      </w:r>
      <w:r>
        <w:rPr>
          <w:rFonts w:hint="eastAsia" w:ascii="仿宋" w:hAnsi="仿宋" w:eastAsia="仿宋" w:cs="仿宋"/>
          <w:spacing w:val="-9"/>
          <w:sz w:val="28"/>
          <w:szCs w:val="28"/>
        </w:rPr>
        <w:t>被暂停或取消投标资格的；</w:t>
      </w:r>
    </w:p>
    <w:p w14:paraId="680DFBA9">
      <w:pPr>
        <w:rPr>
          <w:rFonts w:hint="eastAsia" w:ascii="仿宋" w:hAnsi="仿宋" w:eastAsia="仿宋" w:cs="仿宋"/>
          <w:sz w:val="28"/>
          <w:szCs w:val="28"/>
        </w:rPr>
      </w:pPr>
      <w:r>
        <w:rPr>
          <w:rFonts w:hint="eastAsia" w:ascii="仿宋" w:hAnsi="仿宋" w:eastAsia="仿宋" w:cs="仿宋"/>
          <w:spacing w:val="-9"/>
          <w:sz w:val="28"/>
          <w:szCs w:val="28"/>
        </w:rPr>
        <w:t>（4）</w:t>
      </w:r>
      <w:r>
        <w:rPr>
          <w:rFonts w:hint="eastAsia" w:ascii="仿宋" w:hAnsi="仿宋" w:eastAsia="仿宋" w:cs="仿宋"/>
          <w:spacing w:val="-5"/>
          <w:sz w:val="28"/>
          <w:szCs w:val="28"/>
        </w:rPr>
        <w:t xml:space="preserve"> </w:t>
      </w:r>
      <w:r>
        <w:rPr>
          <w:rFonts w:hint="eastAsia" w:ascii="仿宋" w:hAnsi="仿宋" w:eastAsia="仿宋" w:cs="仿宋"/>
          <w:spacing w:val="-9"/>
          <w:sz w:val="28"/>
          <w:szCs w:val="28"/>
        </w:rPr>
        <w:t>财产被接管或冻结的；</w:t>
      </w:r>
    </w:p>
    <w:p w14:paraId="7B7C806C">
      <w:pPr>
        <w:rPr>
          <w:rFonts w:hint="eastAsia" w:ascii="仿宋" w:hAnsi="仿宋" w:eastAsia="仿宋" w:cs="仿宋"/>
          <w:sz w:val="28"/>
          <w:szCs w:val="28"/>
        </w:rPr>
      </w:pPr>
      <w:r>
        <w:rPr>
          <w:rFonts w:hint="eastAsia" w:ascii="仿宋" w:hAnsi="仿宋" w:eastAsia="仿宋" w:cs="仿宋"/>
          <w:spacing w:val="-7"/>
          <w:sz w:val="28"/>
          <w:szCs w:val="28"/>
        </w:rPr>
        <w:t>（5）</w:t>
      </w:r>
      <w:r>
        <w:rPr>
          <w:rFonts w:hint="eastAsia" w:ascii="仿宋" w:hAnsi="仿宋" w:eastAsia="仿宋" w:cs="仿宋"/>
          <w:spacing w:val="25"/>
          <w:sz w:val="28"/>
          <w:szCs w:val="28"/>
        </w:rPr>
        <w:t xml:space="preserve"> </w:t>
      </w:r>
      <w:r>
        <w:rPr>
          <w:rFonts w:hint="eastAsia" w:ascii="仿宋" w:hAnsi="仿宋" w:eastAsia="仿宋" w:cs="仿宋"/>
          <w:spacing w:val="-7"/>
          <w:sz w:val="28"/>
          <w:szCs w:val="28"/>
        </w:rPr>
        <w:t>在最近三年内有骗取中标或严重违约的；</w:t>
      </w:r>
    </w:p>
    <w:p w14:paraId="72579D00">
      <w:pPr>
        <w:rPr>
          <w:rFonts w:hint="eastAsia" w:ascii="仿宋" w:hAnsi="仿宋" w:eastAsia="仿宋" w:cs="仿宋"/>
          <w:sz w:val="28"/>
          <w:szCs w:val="28"/>
        </w:rPr>
      </w:pPr>
      <w:r>
        <w:rPr>
          <w:rFonts w:hint="eastAsia" w:ascii="仿宋" w:hAnsi="仿宋" w:eastAsia="仿宋" w:cs="仿宋"/>
          <w:spacing w:val="-6"/>
          <w:sz w:val="28"/>
          <w:szCs w:val="28"/>
        </w:rPr>
        <w:t>（6）</w:t>
      </w:r>
      <w:r>
        <w:rPr>
          <w:rFonts w:hint="eastAsia" w:ascii="仿宋" w:hAnsi="仿宋" w:eastAsia="仿宋" w:cs="仿宋"/>
          <w:spacing w:val="6"/>
          <w:sz w:val="28"/>
          <w:szCs w:val="28"/>
        </w:rPr>
        <w:t xml:space="preserve"> </w:t>
      </w:r>
      <w:r>
        <w:rPr>
          <w:rFonts w:hint="eastAsia" w:ascii="仿宋" w:hAnsi="仿宋" w:eastAsia="仿宋" w:cs="仿宋"/>
          <w:spacing w:val="-6"/>
          <w:sz w:val="28"/>
          <w:szCs w:val="28"/>
        </w:rPr>
        <w:t>在招标活动中曾出现过违规违纪行为的。</w:t>
      </w:r>
    </w:p>
    <w:p w14:paraId="262F0D40">
      <w:pPr>
        <w:rPr>
          <w:rFonts w:hint="eastAsia" w:ascii="仿宋" w:hAnsi="仿宋" w:eastAsia="仿宋" w:cs="仿宋"/>
          <w:sz w:val="28"/>
          <w:szCs w:val="28"/>
        </w:rPr>
      </w:pP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1.5</w:t>
      </w:r>
      <w:r>
        <w:rPr>
          <w:rFonts w:hint="eastAsia" w:ascii="仿宋" w:hAnsi="仿宋" w:eastAsia="仿宋" w:cs="仿宋"/>
          <w:spacing w:val="9"/>
          <w:sz w:val="28"/>
          <w:szCs w:val="28"/>
        </w:rPr>
        <w:t xml:space="preserve"> </w:t>
      </w: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付款方式</w:t>
      </w:r>
    </w:p>
    <w:p w14:paraId="761C1AA7">
      <w:pPr>
        <w:rPr>
          <w:rFonts w:hint="eastAsia" w:ascii="仿宋" w:hAnsi="仿宋" w:eastAsia="仿宋" w:cs="仿宋"/>
          <w:sz w:val="28"/>
          <w:szCs w:val="28"/>
        </w:rPr>
      </w:pPr>
      <w:r>
        <w:rPr>
          <w:rFonts w:hint="eastAsia" w:ascii="仿宋" w:hAnsi="仿宋" w:eastAsia="仿宋" w:cs="仿宋"/>
          <w:spacing w:val="-2"/>
          <w:sz w:val="28"/>
          <w:szCs w:val="28"/>
        </w:rPr>
        <w:t>见投标人须知前附表。</w:t>
      </w:r>
    </w:p>
    <w:p w14:paraId="2F3760AB">
      <w:pPr>
        <w:rPr>
          <w:rFonts w:hint="eastAsia" w:ascii="仿宋" w:hAnsi="仿宋" w:eastAsia="仿宋" w:cs="仿宋"/>
          <w:sz w:val="28"/>
          <w:szCs w:val="28"/>
        </w:rPr>
      </w:pP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1.6</w:t>
      </w:r>
      <w:r>
        <w:rPr>
          <w:rFonts w:hint="eastAsia" w:ascii="仿宋" w:hAnsi="仿宋" w:eastAsia="仿宋" w:cs="仿宋"/>
          <w:spacing w:val="10"/>
          <w:sz w:val="28"/>
          <w:szCs w:val="28"/>
        </w:rPr>
        <w:t xml:space="preserve">  </w:t>
      </w: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费用承担</w:t>
      </w:r>
    </w:p>
    <w:p w14:paraId="7A845E74">
      <w:pPr>
        <w:rPr>
          <w:rFonts w:hint="eastAsia" w:ascii="仿宋" w:hAnsi="仿宋" w:eastAsia="仿宋" w:cs="仿宋"/>
          <w:sz w:val="28"/>
          <w:szCs w:val="28"/>
        </w:rPr>
      </w:pPr>
      <w:r>
        <w:rPr>
          <w:rFonts w:hint="eastAsia" w:ascii="仿宋" w:hAnsi="仿宋" w:eastAsia="仿宋" w:cs="仿宋"/>
          <w:spacing w:val="-1"/>
          <w:sz w:val="28"/>
          <w:szCs w:val="28"/>
        </w:rPr>
        <w:t>投标人准备和参加投标活动发生的费用自理。</w:t>
      </w:r>
    </w:p>
    <w:p w14:paraId="43287C48">
      <w:pPr>
        <w:rPr>
          <w:rFonts w:hint="eastAsia" w:ascii="仿宋" w:hAnsi="仿宋" w:eastAsia="仿宋" w:cs="仿宋"/>
          <w:sz w:val="28"/>
          <w:szCs w:val="28"/>
        </w:rPr>
      </w:pP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1.7</w:t>
      </w:r>
      <w:r>
        <w:rPr>
          <w:rFonts w:hint="eastAsia" w:ascii="仿宋" w:hAnsi="仿宋" w:eastAsia="仿宋" w:cs="仿宋"/>
          <w:spacing w:val="3"/>
          <w:sz w:val="28"/>
          <w:szCs w:val="28"/>
        </w:rPr>
        <w:t xml:space="preserve">  </w:t>
      </w: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保密</w:t>
      </w:r>
    </w:p>
    <w:p w14:paraId="03349E9E">
      <w:pPr>
        <w:rPr>
          <w:rFonts w:hint="eastAsia" w:ascii="仿宋" w:hAnsi="仿宋" w:eastAsia="仿宋" w:cs="仿宋"/>
          <w:sz w:val="28"/>
          <w:szCs w:val="28"/>
        </w:rPr>
      </w:pPr>
      <w:r>
        <w:rPr>
          <w:rFonts w:hint="eastAsia" w:ascii="仿宋" w:hAnsi="仿宋" w:eastAsia="仿宋" w:cs="仿宋"/>
          <w:spacing w:val="-3"/>
          <w:sz w:val="28"/>
          <w:szCs w:val="28"/>
        </w:rPr>
        <w:t>参与招标投标活动的各方应对招标文件和投标文件中的商业和技术等秘密保密，违者应</w:t>
      </w:r>
      <w:r>
        <w:rPr>
          <w:rFonts w:hint="eastAsia" w:ascii="仿宋" w:hAnsi="仿宋" w:eastAsia="仿宋" w:cs="仿宋"/>
          <w:spacing w:val="3"/>
          <w:sz w:val="28"/>
          <w:szCs w:val="28"/>
        </w:rPr>
        <w:t xml:space="preserve"> </w:t>
      </w:r>
      <w:r>
        <w:rPr>
          <w:rFonts w:hint="eastAsia" w:ascii="仿宋" w:hAnsi="仿宋" w:eastAsia="仿宋" w:cs="仿宋"/>
          <w:spacing w:val="-1"/>
          <w:sz w:val="28"/>
          <w:szCs w:val="28"/>
        </w:rPr>
        <w:t>对由此造成的后果承担法律责任。</w:t>
      </w:r>
    </w:p>
    <w:p w14:paraId="14B5B951">
      <w:pPr>
        <w:rPr>
          <w:rFonts w:hint="eastAsia" w:ascii="仿宋" w:hAnsi="仿宋" w:eastAsia="仿宋" w:cs="仿宋"/>
          <w:sz w:val="28"/>
          <w:szCs w:val="28"/>
        </w:rPr>
      </w:pP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1.8</w:t>
      </w:r>
      <w:r>
        <w:rPr>
          <w:rFonts w:hint="eastAsia" w:ascii="仿宋" w:hAnsi="仿宋" w:eastAsia="仿宋" w:cs="仿宋"/>
          <w:spacing w:val="6"/>
          <w:sz w:val="28"/>
          <w:szCs w:val="28"/>
        </w:rPr>
        <w:t xml:space="preserve"> </w:t>
      </w: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语言文字</w:t>
      </w:r>
    </w:p>
    <w:p w14:paraId="1A930876">
      <w:pPr>
        <w:rPr>
          <w:rFonts w:hint="eastAsia" w:ascii="仿宋" w:hAnsi="仿宋" w:eastAsia="仿宋" w:cs="仿宋"/>
          <w:sz w:val="28"/>
          <w:szCs w:val="28"/>
        </w:rPr>
      </w:pPr>
      <w:r>
        <w:rPr>
          <w:rFonts w:hint="eastAsia" w:ascii="仿宋" w:hAnsi="仿宋" w:eastAsia="仿宋" w:cs="仿宋"/>
          <w:spacing w:val="-2"/>
          <w:sz w:val="28"/>
          <w:szCs w:val="28"/>
        </w:rPr>
        <w:t>除专用术语外，与招标投标有关的语言均使用中文。必要时专用术语应附有中文注释。</w:t>
      </w:r>
    </w:p>
    <w:p w14:paraId="15B84B8B">
      <w:pPr>
        <w:rPr>
          <w:rFonts w:hint="eastAsia" w:ascii="仿宋" w:hAnsi="仿宋" w:eastAsia="仿宋" w:cs="仿宋"/>
          <w:sz w:val="28"/>
          <w:szCs w:val="28"/>
        </w:rPr>
      </w:pP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1.9</w:t>
      </w:r>
      <w:r>
        <w:rPr>
          <w:rFonts w:hint="eastAsia" w:ascii="仿宋" w:hAnsi="仿宋" w:eastAsia="仿宋" w:cs="仿宋"/>
          <w:spacing w:val="6"/>
          <w:sz w:val="28"/>
          <w:szCs w:val="28"/>
        </w:rPr>
        <w:t xml:space="preserve"> </w:t>
      </w: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计量单位</w:t>
      </w:r>
    </w:p>
    <w:p w14:paraId="5A36E192">
      <w:pPr>
        <w:rPr>
          <w:rFonts w:hint="eastAsia" w:ascii="仿宋" w:hAnsi="仿宋" w:eastAsia="仿宋" w:cs="仿宋"/>
          <w:sz w:val="28"/>
          <w:szCs w:val="28"/>
        </w:rPr>
      </w:pPr>
      <w:r>
        <w:rPr>
          <w:rFonts w:hint="eastAsia" w:ascii="仿宋" w:hAnsi="仿宋" w:eastAsia="仿宋" w:cs="仿宋"/>
          <w:spacing w:val="-1"/>
          <w:sz w:val="28"/>
          <w:szCs w:val="28"/>
        </w:rPr>
        <w:t>所有计量均采用中华人民共和国法定计量单位。</w:t>
      </w:r>
    </w:p>
    <w:p w14:paraId="06788239">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2.</w:t>
      </w:r>
      <w:r>
        <w:rPr>
          <w:rFonts w:hint="eastAsia" w:ascii="仿宋" w:hAnsi="仿宋" w:eastAsia="仿宋" w:cs="仿宋"/>
          <w:spacing w:val="11"/>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招标文件</w:t>
      </w:r>
    </w:p>
    <w:p w14:paraId="58287290">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2.1</w:t>
      </w:r>
      <w:r>
        <w:rPr>
          <w:rFonts w:hint="eastAsia" w:ascii="仿宋" w:hAnsi="仿宋" w:eastAsia="仿宋" w:cs="仿宋"/>
          <w:spacing w:val="15"/>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招标文件的组成</w:t>
      </w:r>
    </w:p>
    <w:p w14:paraId="22BFDE73">
      <w:pPr>
        <w:rPr>
          <w:rFonts w:hint="eastAsia" w:ascii="仿宋" w:hAnsi="仿宋" w:eastAsia="仿宋" w:cs="仿宋"/>
          <w:sz w:val="28"/>
          <w:szCs w:val="28"/>
        </w:rPr>
      </w:pPr>
      <w:r>
        <w:rPr>
          <w:rFonts w:hint="eastAsia" w:ascii="仿宋" w:hAnsi="仿宋" w:eastAsia="仿宋" w:cs="仿宋"/>
          <w:spacing w:val="-2"/>
          <w:sz w:val="28"/>
          <w:szCs w:val="28"/>
        </w:rPr>
        <w:t>本招标文件包括：</w:t>
      </w:r>
    </w:p>
    <w:p w14:paraId="35C596FA">
      <w:pPr>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8"/>
          <w:sz w:val="28"/>
          <w:szCs w:val="28"/>
        </w:rPr>
        <w:t xml:space="preserve"> </w:t>
      </w:r>
      <w:r>
        <w:rPr>
          <w:rFonts w:hint="eastAsia" w:ascii="仿宋" w:hAnsi="仿宋" w:eastAsia="仿宋" w:cs="仿宋"/>
          <w:spacing w:val="-7"/>
          <w:sz w:val="28"/>
          <w:szCs w:val="28"/>
        </w:rPr>
        <w:t>招标公告；</w:t>
      </w:r>
    </w:p>
    <w:p w14:paraId="783DCD4F">
      <w:pPr>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17"/>
          <w:sz w:val="28"/>
          <w:szCs w:val="28"/>
        </w:rPr>
        <w:t xml:space="preserve"> </w:t>
      </w:r>
      <w:r>
        <w:rPr>
          <w:rFonts w:hint="eastAsia" w:ascii="仿宋" w:hAnsi="仿宋" w:eastAsia="仿宋" w:cs="仿宋"/>
          <w:spacing w:val="-7"/>
          <w:sz w:val="28"/>
          <w:szCs w:val="28"/>
        </w:rPr>
        <w:t>投标人须知；</w:t>
      </w:r>
    </w:p>
    <w:p w14:paraId="75FA3D64">
      <w:pPr>
        <w:rPr>
          <w:rFonts w:hint="eastAsia" w:ascii="仿宋" w:hAnsi="仿宋" w:eastAsia="仿宋" w:cs="仿宋"/>
          <w:sz w:val="28"/>
          <w:szCs w:val="28"/>
        </w:rPr>
      </w:pPr>
      <w:r>
        <w:rPr>
          <w:rFonts w:hint="eastAsia" w:ascii="仿宋" w:hAnsi="仿宋" w:eastAsia="仿宋" w:cs="仿宋"/>
          <w:spacing w:val="-7"/>
          <w:sz w:val="28"/>
          <w:szCs w:val="28"/>
        </w:rPr>
        <w:t>(3)</w:t>
      </w:r>
      <w:r>
        <w:rPr>
          <w:rFonts w:hint="eastAsia" w:ascii="仿宋" w:hAnsi="仿宋" w:eastAsia="仿宋" w:cs="仿宋"/>
          <w:spacing w:val="8"/>
          <w:sz w:val="28"/>
          <w:szCs w:val="28"/>
        </w:rPr>
        <w:t xml:space="preserve"> </w:t>
      </w:r>
      <w:r>
        <w:rPr>
          <w:rFonts w:hint="eastAsia" w:ascii="仿宋" w:hAnsi="仿宋" w:eastAsia="仿宋" w:cs="仿宋"/>
          <w:spacing w:val="-7"/>
          <w:sz w:val="28"/>
          <w:szCs w:val="28"/>
        </w:rPr>
        <w:t>评标办法；</w:t>
      </w:r>
    </w:p>
    <w:p w14:paraId="1C122289">
      <w:pPr>
        <w:rPr>
          <w:rFonts w:hint="eastAsia" w:ascii="仿宋" w:hAnsi="仿宋" w:eastAsia="仿宋" w:cs="仿宋"/>
          <w:sz w:val="28"/>
          <w:szCs w:val="28"/>
        </w:rPr>
      </w:pPr>
      <w:r>
        <w:rPr>
          <w:rFonts w:hint="eastAsia" w:ascii="仿宋" w:hAnsi="仿宋" w:eastAsia="仿宋" w:cs="仿宋"/>
          <w:spacing w:val="-5"/>
          <w:sz w:val="28"/>
          <w:szCs w:val="28"/>
        </w:rPr>
        <w:t>(4)</w:t>
      </w:r>
      <w:r>
        <w:rPr>
          <w:rFonts w:hint="eastAsia" w:ascii="仿宋" w:hAnsi="仿宋" w:eastAsia="仿宋" w:cs="仿宋"/>
          <w:spacing w:val="19"/>
          <w:sz w:val="28"/>
          <w:szCs w:val="28"/>
        </w:rPr>
        <w:t xml:space="preserve"> </w:t>
      </w:r>
      <w:r>
        <w:rPr>
          <w:rFonts w:hint="eastAsia" w:ascii="仿宋" w:hAnsi="仿宋" w:eastAsia="仿宋" w:cs="仿宋"/>
          <w:spacing w:val="-5"/>
          <w:sz w:val="28"/>
          <w:szCs w:val="28"/>
        </w:rPr>
        <w:t>合同主要条款及格式；</w:t>
      </w:r>
    </w:p>
    <w:p w14:paraId="7EC3A953">
      <w:pPr>
        <w:rPr>
          <w:rFonts w:hint="eastAsia" w:ascii="仿宋" w:hAnsi="仿宋" w:eastAsia="仿宋" w:cs="仿宋"/>
          <w:sz w:val="28"/>
          <w:szCs w:val="28"/>
        </w:rPr>
      </w:pPr>
      <w:r>
        <w:rPr>
          <w:rFonts w:hint="eastAsia" w:ascii="仿宋" w:hAnsi="仿宋" w:eastAsia="仿宋" w:cs="仿宋"/>
          <w:spacing w:val="-4"/>
          <w:sz w:val="28"/>
          <w:szCs w:val="28"/>
        </w:rPr>
        <w:t>(5)</w:t>
      </w:r>
      <w:r>
        <w:rPr>
          <w:rFonts w:hint="eastAsia" w:ascii="仿宋" w:hAnsi="仿宋" w:eastAsia="仿宋" w:cs="仿宋"/>
          <w:spacing w:val="21"/>
          <w:sz w:val="28"/>
          <w:szCs w:val="28"/>
        </w:rPr>
        <w:t xml:space="preserve"> </w:t>
      </w:r>
      <w:r>
        <w:rPr>
          <w:rFonts w:hint="eastAsia" w:ascii="仿宋" w:hAnsi="仿宋" w:eastAsia="仿宋" w:cs="仿宋"/>
          <w:spacing w:val="21"/>
          <w:sz w:val="28"/>
          <w:szCs w:val="28"/>
          <w:lang w:val="en-US" w:eastAsia="zh-CN"/>
        </w:rPr>
        <w:t>服务内容</w:t>
      </w:r>
      <w:r>
        <w:rPr>
          <w:rFonts w:hint="eastAsia" w:ascii="仿宋" w:hAnsi="仿宋" w:eastAsia="仿宋" w:cs="仿宋"/>
          <w:spacing w:val="-4"/>
          <w:sz w:val="28"/>
          <w:szCs w:val="28"/>
        </w:rPr>
        <w:t>；</w:t>
      </w:r>
    </w:p>
    <w:p w14:paraId="3343C0E6">
      <w:pPr>
        <w:rPr>
          <w:rFonts w:hint="eastAsia" w:ascii="仿宋" w:hAnsi="仿宋" w:eastAsia="仿宋" w:cs="仿宋"/>
          <w:sz w:val="28"/>
          <w:szCs w:val="28"/>
        </w:rPr>
      </w:pPr>
      <w:r>
        <w:rPr>
          <w:rFonts w:hint="eastAsia" w:ascii="仿宋" w:hAnsi="仿宋" w:eastAsia="仿宋" w:cs="仿宋"/>
          <w:spacing w:val="-6"/>
          <w:sz w:val="28"/>
          <w:szCs w:val="28"/>
        </w:rPr>
        <w:t>(6)</w:t>
      </w:r>
      <w:r>
        <w:rPr>
          <w:rFonts w:hint="eastAsia" w:ascii="仿宋" w:hAnsi="仿宋" w:eastAsia="仿宋" w:cs="仿宋"/>
          <w:spacing w:val="12"/>
          <w:sz w:val="28"/>
          <w:szCs w:val="28"/>
        </w:rPr>
        <w:t xml:space="preserve"> </w:t>
      </w:r>
      <w:r>
        <w:rPr>
          <w:rFonts w:hint="eastAsia" w:ascii="仿宋" w:hAnsi="仿宋" w:eastAsia="仿宋" w:cs="仿宋"/>
          <w:spacing w:val="-6"/>
          <w:sz w:val="28"/>
          <w:szCs w:val="28"/>
        </w:rPr>
        <w:t>投标文件格式；</w:t>
      </w:r>
    </w:p>
    <w:p w14:paraId="494C1930">
      <w:pPr>
        <w:rPr>
          <w:rFonts w:hint="eastAsia" w:ascii="仿宋" w:hAnsi="仿宋" w:eastAsia="仿宋" w:cs="仿宋"/>
          <w:sz w:val="28"/>
          <w:szCs w:val="28"/>
        </w:rPr>
      </w:pPr>
      <w:r>
        <w:rPr>
          <w:rFonts w:hint="eastAsia" w:ascii="仿宋" w:hAnsi="仿宋" w:eastAsia="仿宋" w:cs="仿宋"/>
          <w:spacing w:val="-3"/>
          <w:sz w:val="28"/>
          <w:szCs w:val="28"/>
        </w:rPr>
        <w:t>根据本章第</w:t>
      </w:r>
      <w:r>
        <w:rPr>
          <w:rFonts w:hint="eastAsia" w:ascii="仿宋" w:hAnsi="仿宋" w:eastAsia="仿宋" w:cs="仿宋"/>
          <w:spacing w:val="32"/>
          <w:sz w:val="28"/>
          <w:szCs w:val="28"/>
        </w:rPr>
        <w:t xml:space="preserve"> </w:t>
      </w:r>
      <w:r>
        <w:rPr>
          <w:rFonts w:hint="eastAsia" w:ascii="仿宋" w:hAnsi="仿宋" w:eastAsia="仿宋" w:cs="仿宋"/>
          <w:spacing w:val="-3"/>
          <w:sz w:val="28"/>
          <w:szCs w:val="28"/>
        </w:rPr>
        <w:t>2.2.1</w:t>
      </w:r>
      <w:r>
        <w:rPr>
          <w:rFonts w:hint="eastAsia" w:ascii="仿宋" w:hAnsi="仿宋" w:eastAsia="仿宋" w:cs="仿宋"/>
          <w:spacing w:val="-43"/>
          <w:sz w:val="28"/>
          <w:szCs w:val="28"/>
        </w:rPr>
        <w:t xml:space="preserve"> </w:t>
      </w:r>
      <w:r>
        <w:rPr>
          <w:rFonts w:hint="eastAsia" w:ascii="仿宋" w:hAnsi="仿宋" w:eastAsia="仿宋" w:cs="仿宋"/>
          <w:spacing w:val="-3"/>
          <w:sz w:val="28"/>
          <w:szCs w:val="28"/>
        </w:rPr>
        <w:t>款和第</w:t>
      </w:r>
      <w:r>
        <w:rPr>
          <w:rFonts w:hint="eastAsia" w:ascii="仿宋" w:hAnsi="仿宋" w:eastAsia="仿宋" w:cs="仿宋"/>
          <w:spacing w:val="12"/>
          <w:sz w:val="28"/>
          <w:szCs w:val="28"/>
        </w:rPr>
        <w:t xml:space="preserve"> </w:t>
      </w:r>
      <w:r>
        <w:rPr>
          <w:rFonts w:hint="eastAsia" w:ascii="仿宋" w:hAnsi="仿宋" w:eastAsia="仿宋" w:cs="仿宋"/>
          <w:spacing w:val="-3"/>
          <w:sz w:val="28"/>
          <w:szCs w:val="28"/>
        </w:rPr>
        <w:t>2.2.2</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rPr>
        <w:t>款对招标文件所做的澄清、修改，构成招标文件的组</w:t>
      </w:r>
      <w:r>
        <w:rPr>
          <w:rFonts w:hint="eastAsia" w:ascii="仿宋" w:hAnsi="仿宋" w:eastAsia="仿宋" w:cs="仿宋"/>
          <w:sz w:val="28"/>
          <w:szCs w:val="28"/>
        </w:rPr>
        <w:t xml:space="preserve"> </w:t>
      </w:r>
      <w:r>
        <w:rPr>
          <w:rFonts w:hint="eastAsia" w:ascii="仿宋" w:hAnsi="仿宋" w:eastAsia="仿宋" w:cs="仿宋"/>
          <w:spacing w:val="-3"/>
          <w:sz w:val="28"/>
          <w:szCs w:val="28"/>
        </w:rPr>
        <w:t>成部分。</w:t>
      </w:r>
    </w:p>
    <w:p w14:paraId="076F13EB">
      <w:pPr>
        <w:rPr>
          <w:rFonts w:hint="eastAsia" w:ascii="仿宋" w:hAnsi="仿宋" w:eastAsia="仿宋" w:cs="仿宋"/>
          <w:spacing w:val="-2"/>
          <w:sz w:val="28"/>
          <w:szCs w:val="28"/>
          <w14:textOutline w14:w="3797" w14:cap="sq" w14:cmpd="sng" w14:algn="ctr">
            <w14:solidFill>
              <w14:srgbClr w14:val="000000"/>
            </w14:solidFill>
            <w14:prstDash w14:val="solid"/>
            <w14:bevel/>
          </w14:textOutline>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2.2</w:t>
      </w:r>
      <w:r>
        <w:rPr>
          <w:rFonts w:hint="eastAsia" w:ascii="仿宋" w:hAnsi="仿宋" w:eastAsia="仿宋" w:cs="仿宋"/>
          <w:spacing w:val="8"/>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招标文件的澄清</w:t>
      </w:r>
      <w:bookmarkStart w:id="5" w:name="_bookmark8"/>
      <w:bookmarkEnd w:id="5"/>
    </w:p>
    <w:p w14:paraId="4B5BCACE">
      <w:pPr>
        <w:rPr>
          <w:rFonts w:hint="eastAsia" w:ascii="仿宋" w:hAnsi="仿宋" w:eastAsia="仿宋" w:cs="仿宋"/>
          <w:spacing w:val="-6"/>
          <w:sz w:val="28"/>
          <w:szCs w:val="28"/>
        </w:rPr>
      </w:pPr>
      <w:r>
        <w:rPr>
          <w:rFonts w:hint="eastAsia" w:ascii="仿宋" w:hAnsi="仿宋" w:eastAsia="仿宋" w:cs="仿宋"/>
          <w:spacing w:val="-6"/>
          <w:sz w:val="28"/>
          <w:szCs w:val="28"/>
        </w:rPr>
        <w:t>2.2.1 投标人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1B800FAA">
      <w:pPr>
        <w:rPr>
          <w:rFonts w:hint="eastAsia" w:ascii="仿宋" w:hAnsi="仿宋" w:eastAsia="仿宋" w:cs="仿宋"/>
          <w:sz w:val="28"/>
          <w:szCs w:val="28"/>
        </w:rPr>
      </w:pPr>
      <w:r>
        <w:rPr>
          <w:rFonts w:hint="eastAsia" w:ascii="仿宋" w:hAnsi="仿宋" w:eastAsia="仿宋" w:cs="仿宋"/>
          <w:spacing w:val="-2"/>
          <w:sz w:val="28"/>
          <w:szCs w:val="28"/>
        </w:rPr>
        <w:t>2.2.2</w:t>
      </w:r>
      <w:r>
        <w:rPr>
          <w:rFonts w:hint="eastAsia" w:ascii="仿宋" w:hAnsi="仿宋" w:eastAsia="仿宋" w:cs="仿宋"/>
          <w:spacing w:val="36"/>
          <w:sz w:val="28"/>
          <w:szCs w:val="28"/>
        </w:rPr>
        <w:t xml:space="preserve"> </w:t>
      </w:r>
      <w:r>
        <w:rPr>
          <w:rFonts w:hint="eastAsia" w:ascii="仿宋" w:hAnsi="仿宋" w:eastAsia="仿宋" w:cs="仿宋"/>
          <w:spacing w:val="-2"/>
          <w:sz w:val="28"/>
          <w:szCs w:val="28"/>
        </w:rPr>
        <w:t>招标文件的澄清将在投标须知前附表规定的投标截止时间</w:t>
      </w:r>
      <w:r>
        <w:rPr>
          <w:rFonts w:hint="eastAsia" w:ascii="仿宋" w:hAnsi="仿宋" w:eastAsia="仿宋" w:cs="仿宋"/>
          <w:spacing w:val="-27"/>
          <w:sz w:val="28"/>
          <w:szCs w:val="28"/>
        </w:rPr>
        <w:t xml:space="preserve"> </w:t>
      </w:r>
      <w:r>
        <w:rPr>
          <w:rFonts w:hint="eastAsia" w:ascii="仿宋" w:hAnsi="仿宋" w:eastAsia="仿宋" w:cs="仿宋"/>
          <w:spacing w:val="-2"/>
          <w:sz w:val="28"/>
          <w:szCs w:val="28"/>
        </w:rPr>
        <w:t>15</w:t>
      </w:r>
      <w:r>
        <w:rPr>
          <w:rFonts w:hint="eastAsia" w:ascii="仿宋" w:hAnsi="仿宋" w:eastAsia="仿宋" w:cs="仿宋"/>
          <w:spacing w:val="-41"/>
          <w:sz w:val="28"/>
          <w:szCs w:val="28"/>
        </w:rPr>
        <w:t xml:space="preserve"> </w:t>
      </w:r>
      <w:r>
        <w:rPr>
          <w:rFonts w:hint="eastAsia" w:ascii="仿宋" w:hAnsi="仿宋" w:eastAsia="仿宋" w:cs="仿宋"/>
          <w:spacing w:val="-2"/>
          <w:sz w:val="28"/>
          <w:szCs w:val="28"/>
        </w:rPr>
        <w:t>天前在汝州市公共</w:t>
      </w:r>
      <w:r>
        <w:rPr>
          <w:rFonts w:hint="eastAsia" w:ascii="仿宋" w:hAnsi="仿宋" w:eastAsia="仿宋" w:cs="仿宋"/>
          <w:spacing w:val="-6"/>
          <w:sz w:val="28"/>
          <w:szCs w:val="28"/>
        </w:rPr>
        <w:t>资源交易系统“变更公告”或“答疑文件”将澄清内容予以发布，但不指明澄清问题的来源。</w:t>
      </w:r>
      <w:r>
        <w:rPr>
          <w:rFonts w:hint="eastAsia" w:ascii="仿宋" w:hAnsi="仿宋" w:eastAsia="仿宋" w:cs="仿宋"/>
          <w:spacing w:val="2"/>
          <w:sz w:val="28"/>
          <w:szCs w:val="28"/>
        </w:rPr>
        <w:t xml:space="preserve"> </w:t>
      </w:r>
      <w:r>
        <w:rPr>
          <w:rFonts w:hint="eastAsia" w:ascii="仿宋" w:hAnsi="仿宋" w:eastAsia="仿宋" w:cs="仿宋"/>
          <w:spacing w:val="-2"/>
          <w:sz w:val="28"/>
          <w:szCs w:val="28"/>
        </w:rPr>
        <w:t>如果澄清发出的时间距投标截止时间不足15</w:t>
      </w:r>
      <w:r>
        <w:rPr>
          <w:rFonts w:hint="eastAsia" w:ascii="仿宋" w:hAnsi="仿宋" w:eastAsia="仿宋" w:cs="仿宋"/>
          <w:spacing w:val="-41"/>
          <w:sz w:val="28"/>
          <w:szCs w:val="28"/>
        </w:rPr>
        <w:t xml:space="preserve"> </w:t>
      </w:r>
      <w:r>
        <w:rPr>
          <w:rFonts w:hint="eastAsia" w:ascii="仿宋" w:hAnsi="仿宋" w:eastAsia="仿宋" w:cs="仿宋"/>
          <w:spacing w:val="-2"/>
          <w:sz w:val="28"/>
          <w:szCs w:val="28"/>
        </w:rPr>
        <w:t>天的，并且澄清的内容可能影响投标文件编制</w:t>
      </w:r>
      <w:r>
        <w:rPr>
          <w:rFonts w:hint="eastAsia" w:ascii="仿宋" w:hAnsi="仿宋" w:eastAsia="仿宋" w:cs="仿宋"/>
          <w:sz w:val="28"/>
          <w:szCs w:val="28"/>
        </w:rPr>
        <w:t xml:space="preserve"> </w:t>
      </w:r>
      <w:r>
        <w:rPr>
          <w:rFonts w:hint="eastAsia" w:ascii="仿宋" w:hAnsi="仿宋" w:eastAsia="仿宋" w:cs="仿宋"/>
          <w:spacing w:val="-1"/>
          <w:sz w:val="28"/>
          <w:szCs w:val="28"/>
        </w:rPr>
        <w:t>的，将相应延长投标截止时间。</w:t>
      </w:r>
    </w:p>
    <w:p w14:paraId="1AE5A388">
      <w:pPr>
        <w:rPr>
          <w:rFonts w:hint="eastAsia" w:ascii="仿宋" w:hAnsi="仿宋" w:eastAsia="仿宋" w:cs="仿宋"/>
          <w:sz w:val="28"/>
          <w:szCs w:val="28"/>
        </w:rPr>
      </w:pPr>
      <w:r>
        <w:rPr>
          <w:rFonts w:hint="eastAsia" w:ascii="仿宋" w:hAnsi="仿宋" w:eastAsia="仿宋" w:cs="仿宋"/>
          <w:spacing w:val="-4"/>
          <w:sz w:val="28"/>
          <w:szCs w:val="28"/>
        </w:rPr>
        <w:t>2.2.3</w:t>
      </w:r>
      <w:r>
        <w:rPr>
          <w:rFonts w:hint="eastAsia" w:ascii="仿宋" w:hAnsi="仿宋" w:eastAsia="仿宋" w:cs="仿宋"/>
          <w:spacing w:val="46"/>
          <w:sz w:val="28"/>
          <w:szCs w:val="28"/>
        </w:rPr>
        <w:t xml:space="preserve"> </w:t>
      </w:r>
      <w:r>
        <w:rPr>
          <w:rFonts w:hint="eastAsia" w:ascii="仿宋" w:hAnsi="仿宋" w:eastAsia="仿宋" w:cs="仿宋"/>
          <w:spacing w:val="-4"/>
          <w:sz w:val="28"/>
          <w:szCs w:val="28"/>
        </w:rPr>
        <w:t>投标人应在投标文件递交截止时间前及时查看澄清内容，因投标人未及时查看而</w:t>
      </w:r>
      <w:r>
        <w:rPr>
          <w:rFonts w:hint="eastAsia" w:ascii="仿宋" w:hAnsi="仿宋" w:eastAsia="仿宋" w:cs="仿宋"/>
          <w:spacing w:val="-2"/>
          <w:sz w:val="28"/>
          <w:szCs w:val="28"/>
        </w:rPr>
        <w:t>造成的后果自负。</w:t>
      </w:r>
    </w:p>
    <w:p w14:paraId="2849DB2D">
      <w:pPr>
        <w:rPr>
          <w:rFonts w:hint="eastAsia" w:ascii="仿宋" w:hAnsi="仿宋" w:eastAsia="仿宋" w:cs="仿宋"/>
          <w:sz w:val="28"/>
          <w:szCs w:val="28"/>
        </w:rPr>
      </w:pPr>
      <w:r>
        <w:rPr>
          <w:rFonts w:hint="eastAsia" w:ascii="仿宋" w:hAnsi="仿宋" w:eastAsia="仿宋" w:cs="仿宋"/>
          <w:spacing w:val="7"/>
          <w:sz w:val="28"/>
          <w:szCs w:val="28"/>
        </w:rPr>
        <w:t>2.2.4</w:t>
      </w:r>
      <w:r>
        <w:rPr>
          <w:rFonts w:hint="eastAsia" w:ascii="仿宋" w:hAnsi="仿宋" w:eastAsia="仿宋" w:cs="仿宋"/>
          <w:spacing w:val="42"/>
          <w:sz w:val="28"/>
          <w:szCs w:val="28"/>
        </w:rPr>
        <w:t xml:space="preserve"> </w:t>
      </w:r>
      <w:r>
        <w:rPr>
          <w:rFonts w:hint="eastAsia" w:ascii="仿宋" w:hAnsi="仿宋" w:eastAsia="仿宋" w:cs="仿宋"/>
          <w:spacing w:val="7"/>
          <w:sz w:val="28"/>
          <w:szCs w:val="28"/>
        </w:rPr>
        <w:t>除非采购人认为确有必要答复，否则，采购人有权拒绝回复投标人在本章第</w:t>
      </w:r>
      <w:r>
        <w:rPr>
          <w:rFonts w:hint="eastAsia" w:ascii="仿宋" w:hAnsi="仿宋" w:eastAsia="仿宋" w:cs="仿宋"/>
          <w:spacing w:val="-2"/>
          <w:sz w:val="28"/>
          <w:szCs w:val="28"/>
        </w:rPr>
        <w:t>2.2.1</w:t>
      </w:r>
      <w:r>
        <w:rPr>
          <w:rFonts w:hint="eastAsia" w:ascii="仿宋" w:hAnsi="仿宋" w:eastAsia="仿宋" w:cs="仿宋"/>
          <w:spacing w:val="-23"/>
          <w:sz w:val="28"/>
          <w:szCs w:val="28"/>
        </w:rPr>
        <w:t xml:space="preserve"> </w:t>
      </w:r>
      <w:r>
        <w:rPr>
          <w:rFonts w:hint="eastAsia" w:ascii="仿宋" w:hAnsi="仿宋" w:eastAsia="仿宋" w:cs="仿宋"/>
          <w:spacing w:val="-2"/>
          <w:sz w:val="28"/>
          <w:szCs w:val="28"/>
        </w:rPr>
        <w:t>项规定的时间后的任何澄清要求。</w:t>
      </w:r>
    </w:p>
    <w:p w14:paraId="346A05C5">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2.3</w:t>
      </w:r>
      <w:r>
        <w:rPr>
          <w:rFonts w:hint="eastAsia" w:ascii="仿宋" w:hAnsi="仿宋" w:eastAsia="仿宋" w:cs="仿宋"/>
          <w:spacing w:val="8"/>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招标文件的修改</w:t>
      </w:r>
    </w:p>
    <w:p w14:paraId="626C27C9">
      <w:pPr>
        <w:rPr>
          <w:rFonts w:hint="eastAsia" w:ascii="仿宋" w:hAnsi="仿宋" w:eastAsia="仿宋" w:cs="仿宋"/>
          <w:sz w:val="28"/>
          <w:szCs w:val="28"/>
        </w:rPr>
      </w:pPr>
      <w:r>
        <w:rPr>
          <w:rFonts w:hint="eastAsia" w:ascii="仿宋" w:hAnsi="仿宋" w:eastAsia="仿宋" w:cs="仿宋"/>
          <w:spacing w:val="-1"/>
          <w:sz w:val="28"/>
          <w:szCs w:val="28"/>
        </w:rPr>
        <w:t>2.3.1</w:t>
      </w:r>
      <w:r>
        <w:rPr>
          <w:rFonts w:hint="eastAsia" w:ascii="仿宋" w:hAnsi="仿宋" w:eastAsia="仿宋" w:cs="仿宋"/>
          <w:spacing w:val="-9"/>
          <w:sz w:val="28"/>
          <w:szCs w:val="28"/>
        </w:rPr>
        <w:t xml:space="preserve"> </w:t>
      </w:r>
      <w:r>
        <w:rPr>
          <w:rFonts w:hint="eastAsia" w:ascii="仿宋" w:hAnsi="仿宋" w:eastAsia="仿宋" w:cs="仿宋"/>
          <w:spacing w:val="-1"/>
          <w:sz w:val="28"/>
          <w:szCs w:val="28"/>
        </w:rPr>
        <w:t>在投标截止时间15</w:t>
      </w:r>
      <w:r>
        <w:rPr>
          <w:rFonts w:hint="eastAsia" w:ascii="仿宋" w:hAnsi="仿宋" w:eastAsia="仿宋" w:cs="仿宋"/>
          <w:spacing w:val="-39"/>
          <w:sz w:val="28"/>
          <w:szCs w:val="28"/>
        </w:rPr>
        <w:t xml:space="preserve"> </w:t>
      </w:r>
      <w:r>
        <w:rPr>
          <w:rFonts w:hint="eastAsia" w:ascii="仿宋" w:hAnsi="仿宋" w:eastAsia="仿宋" w:cs="仿宋"/>
          <w:spacing w:val="-1"/>
          <w:sz w:val="28"/>
          <w:szCs w:val="28"/>
        </w:rPr>
        <w:t>天前，采购人可以修改招标文件。如有修改，应在汝州市公</w:t>
      </w:r>
      <w:r>
        <w:rPr>
          <w:rFonts w:hint="eastAsia" w:ascii="仿宋" w:hAnsi="仿宋" w:eastAsia="仿宋" w:cs="仿宋"/>
          <w:spacing w:val="-3"/>
          <w:sz w:val="28"/>
          <w:szCs w:val="28"/>
        </w:rPr>
        <w:t>共资源交易系统“变更公告”或“答疑文件”将修改内容予以发布。如果修改的内容可能影</w:t>
      </w:r>
      <w:r>
        <w:rPr>
          <w:rFonts w:hint="eastAsia" w:ascii="仿宋" w:hAnsi="仿宋" w:eastAsia="仿宋" w:cs="仿宋"/>
          <w:spacing w:val="-2"/>
          <w:sz w:val="28"/>
          <w:szCs w:val="28"/>
        </w:rPr>
        <w:t>响投标文件编制且发出的时间距投标截止时间不足15</w:t>
      </w:r>
      <w:r>
        <w:rPr>
          <w:rFonts w:hint="eastAsia" w:ascii="仿宋" w:hAnsi="仿宋" w:eastAsia="仿宋" w:cs="仿宋"/>
          <w:spacing w:val="-42"/>
          <w:sz w:val="28"/>
          <w:szCs w:val="28"/>
        </w:rPr>
        <w:t xml:space="preserve"> </w:t>
      </w:r>
      <w:r>
        <w:rPr>
          <w:rFonts w:hint="eastAsia" w:ascii="仿宋" w:hAnsi="仿宋" w:eastAsia="仿宋" w:cs="仿宋"/>
          <w:spacing w:val="-2"/>
          <w:sz w:val="28"/>
          <w:szCs w:val="28"/>
        </w:rPr>
        <w:t>天，相应延长投标截止时间。</w:t>
      </w:r>
    </w:p>
    <w:p w14:paraId="6A3F4653">
      <w:pPr>
        <w:rPr>
          <w:rFonts w:hint="eastAsia" w:ascii="仿宋" w:hAnsi="仿宋" w:eastAsia="仿宋" w:cs="仿宋"/>
          <w:sz w:val="28"/>
          <w:szCs w:val="28"/>
        </w:rPr>
      </w:pPr>
      <w:r>
        <w:rPr>
          <w:rFonts w:hint="eastAsia" w:ascii="仿宋" w:hAnsi="仿宋" w:eastAsia="仿宋" w:cs="仿宋"/>
          <w:spacing w:val="-2"/>
          <w:sz w:val="28"/>
          <w:szCs w:val="28"/>
        </w:rPr>
        <w:t>2.3.2</w:t>
      </w:r>
      <w:r>
        <w:rPr>
          <w:rFonts w:hint="eastAsia" w:ascii="仿宋" w:hAnsi="仿宋" w:eastAsia="仿宋" w:cs="仿宋"/>
          <w:spacing w:val="-29"/>
          <w:sz w:val="28"/>
          <w:szCs w:val="28"/>
        </w:rPr>
        <w:t xml:space="preserve"> </w:t>
      </w:r>
      <w:r>
        <w:rPr>
          <w:rFonts w:hint="eastAsia" w:ascii="仿宋" w:hAnsi="仿宋" w:eastAsia="仿宋" w:cs="仿宋"/>
          <w:spacing w:val="-2"/>
          <w:sz w:val="28"/>
          <w:szCs w:val="28"/>
        </w:rPr>
        <w:t>当招标文件的澄清、修改、补充等在同一内容的表述上不一致时，以最后在汝州</w:t>
      </w:r>
      <w:r>
        <w:rPr>
          <w:rFonts w:hint="eastAsia" w:ascii="仿宋" w:hAnsi="仿宋" w:eastAsia="仿宋" w:cs="仿宋"/>
          <w:sz w:val="28"/>
          <w:szCs w:val="28"/>
        </w:rPr>
        <w:t xml:space="preserve"> </w:t>
      </w:r>
      <w:r>
        <w:rPr>
          <w:rFonts w:hint="eastAsia" w:ascii="仿宋" w:hAnsi="仿宋" w:eastAsia="仿宋" w:cs="仿宋"/>
          <w:spacing w:val="-1"/>
          <w:sz w:val="28"/>
          <w:szCs w:val="28"/>
        </w:rPr>
        <w:t>市公共资源交易系统发出的文件为准。</w:t>
      </w:r>
    </w:p>
    <w:p w14:paraId="1879C51B">
      <w:pPr>
        <w:rPr>
          <w:rFonts w:hint="eastAsia" w:ascii="仿宋" w:hAnsi="仿宋" w:eastAsia="仿宋" w:cs="仿宋"/>
          <w:sz w:val="28"/>
          <w:szCs w:val="28"/>
        </w:rPr>
      </w:pPr>
      <w:r>
        <w:rPr>
          <w:rFonts w:hint="eastAsia" w:ascii="仿宋" w:hAnsi="仿宋" w:eastAsia="仿宋" w:cs="仿宋"/>
          <w:spacing w:val="-2"/>
          <w:sz w:val="28"/>
          <w:szCs w:val="28"/>
        </w:rPr>
        <w:t>2.3.3</w:t>
      </w:r>
      <w:r>
        <w:rPr>
          <w:rFonts w:hint="eastAsia" w:ascii="仿宋" w:hAnsi="仿宋" w:eastAsia="仿宋" w:cs="仿宋"/>
          <w:spacing w:val="-32"/>
          <w:sz w:val="28"/>
          <w:szCs w:val="28"/>
        </w:rPr>
        <w:t xml:space="preserve"> </w:t>
      </w:r>
      <w:r>
        <w:rPr>
          <w:rFonts w:hint="eastAsia" w:ascii="仿宋" w:hAnsi="仿宋" w:eastAsia="仿宋" w:cs="仿宋"/>
          <w:spacing w:val="-2"/>
          <w:sz w:val="28"/>
          <w:szCs w:val="28"/>
        </w:rPr>
        <w:t>投标人应在投标文件递交截止时间前及时查看修改内容，因投标人未及时查看而造成的后果自负。</w:t>
      </w:r>
    </w:p>
    <w:p w14:paraId="128B6651">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3.</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投标文件</w:t>
      </w:r>
    </w:p>
    <w:p w14:paraId="08E0EC2C">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3.1</w:t>
      </w:r>
      <w:r>
        <w:rPr>
          <w:rFonts w:hint="eastAsia" w:ascii="仿宋" w:hAnsi="仿宋" w:eastAsia="仿宋" w:cs="仿宋"/>
          <w:spacing w:val="-39"/>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投标文件的组成</w:t>
      </w:r>
    </w:p>
    <w:p w14:paraId="37D1170C">
      <w:pPr>
        <w:rPr>
          <w:rFonts w:hint="eastAsia" w:ascii="仿宋" w:hAnsi="仿宋" w:eastAsia="仿宋" w:cs="仿宋"/>
          <w:sz w:val="28"/>
          <w:szCs w:val="28"/>
        </w:rPr>
      </w:pPr>
      <w:r>
        <w:rPr>
          <w:rFonts w:hint="eastAsia" w:ascii="仿宋" w:hAnsi="仿宋" w:eastAsia="仿宋" w:cs="仿宋"/>
          <w:spacing w:val="1"/>
          <w:sz w:val="28"/>
          <w:szCs w:val="28"/>
        </w:rPr>
        <w:t>投标文件应包括下列内容</w:t>
      </w:r>
    </w:p>
    <w:p w14:paraId="54475C55">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一、投标函及投标函附录</w:t>
      </w:r>
    </w:p>
    <w:p w14:paraId="3F644CE9">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二、法定代表人身份证明</w:t>
      </w:r>
      <w:r>
        <w:rPr>
          <w:rFonts w:hint="eastAsia" w:ascii="仿宋" w:hAnsi="仿宋" w:eastAsia="仿宋" w:cs="仿宋"/>
          <w:color w:val="000000" w:themeColor="text1"/>
          <w:sz w:val="28"/>
          <w:szCs w:val="28"/>
          <w14:textFill>
            <w14:solidFill>
              <w14:schemeClr w14:val="tx1"/>
            </w14:solidFill>
          </w14:textFill>
        </w:rPr>
        <w:t xml:space="preserve">（适用于无委托代理人的情况） </w:t>
      </w:r>
    </w:p>
    <w:p w14:paraId="46E2AB70">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三、授权委托书（</w:t>
      </w:r>
      <w:r>
        <w:rPr>
          <w:rFonts w:hint="eastAsia" w:ascii="仿宋" w:hAnsi="仿宋" w:eastAsia="仿宋" w:cs="仿宋"/>
          <w:color w:val="000000" w:themeColor="text1"/>
          <w:sz w:val="28"/>
          <w:szCs w:val="28"/>
          <w14:textFill>
            <w14:solidFill>
              <w14:schemeClr w14:val="tx1"/>
            </w14:solidFill>
          </w14:textFill>
        </w:rPr>
        <w:t>适用于有委托代理人的情况</w:t>
      </w:r>
      <w:r>
        <w:rPr>
          <w:rFonts w:hint="eastAsia" w:ascii="仿宋" w:hAnsi="仿宋" w:eastAsia="仿宋" w:cs="仿宋"/>
          <w:color w:val="000000" w:themeColor="text1"/>
          <w:spacing w:val="-1"/>
          <w:sz w:val="28"/>
          <w:szCs w:val="28"/>
          <w14:textFill>
            <w14:solidFill>
              <w14:schemeClr w14:val="tx1"/>
            </w14:solidFill>
          </w14:textFill>
        </w:rPr>
        <w:t>）</w:t>
      </w:r>
    </w:p>
    <w:p w14:paraId="6CB4289C">
      <w:pPr>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四、</w:t>
      </w:r>
      <w:r>
        <w:rPr>
          <w:rFonts w:hint="eastAsia" w:ascii="仿宋" w:hAnsi="仿宋" w:eastAsia="仿宋" w:cs="仿宋"/>
          <w:color w:val="000000" w:themeColor="text1"/>
          <w:spacing w:val="-1"/>
          <w:sz w:val="28"/>
          <w:szCs w:val="28"/>
          <w:lang w:val="en-US" w:eastAsia="zh-CN"/>
          <w14:textFill>
            <w14:solidFill>
              <w14:schemeClr w14:val="tx1"/>
            </w14:solidFill>
          </w14:textFill>
        </w:rPr>
        <w:t>投标</w:t>
      </w:r>
      <w:r>
        <w:rPr>
          <w:rFonts w:hint="eastAsia" w:ascii="仿宋" w:hAnsi="仿宋" w:eastAsia="仿宋" w:cs="仿宋"/>
          <w:color w:val="000000" w:themeColor="text1"/>
          <w:spacing w:val="-1"/>
          <w:sz w:val="28"/>
          <w:szCs w:val="28"/>
          <w14:textFill>
            <w14:solidFill>
              <w14:schemeClr w14:val="tx1"/>
            </w14:solidFill>
          </w14:textFill>
        </w:rPr>
        <w:t>承诺函</w:t>
      </w:r>
    </w:p>
    <w:p w14:paraId="082CEDD7">
      <w:pPr>
        <w:rPr>
          <w:rFonts w:hint="eastAsia" w:ascii="仿宋" w:hAnsi="仿宋" w:eastAsia="仿宋" w:cs="仿宋"/>
          <w:color w:val="000000" w:themeColor="text1"/>
          <w:spacing w:val="-5"/>
          <w:sz w:val="28"/>
          <w:szCs w:val="28"/>
          <w14:textFill>
            <w14:solidFill>
              <w14:schemeClr w14:val="tx1"/>
            </w14:solidFill>
          </w14:textFill>
        </w:rPr>
      </w:pPr>
      <w:r>
        <w:rPr>
          <w:rFonts w:hint="eastAsia" w:ascii="仿宋" w:hAnsi="仿宋" w:eastAsia="仿宋" w:cs="仿宋"/>
          <w:color w:val="000000" w:themeColor="text1"/>
          <w:spacing w:val="-5"/>
          <w:sz w:val="28"/>
          <w:szCs w:val="28"/>
          <w14:textFill>
            <w14:solidFill>
              <w14:schemeClr w14:val="tx1"/>
            </w14:solidFill>
          </w14:textFill>
        </w:rPr>
        <w:t>五、服务方案</w:t>
      </w:r>
    </w:p>
    <w:p w14:paraId="755B3D3F">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六、供应商的资格证明文件</w:t>
      </w:r>
    </w:p>
    <w:p w14:paraId="3CC145D8">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七、反商业贿赂承诺书</w:t>
      </w:r>
    </w:p>
    <w:p w14:paraId="563AEF5E">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八、售后服务承诺</w:t>
      </w:r>
    </w:p>
    <w:p w14:paraId="26402D01">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九、</w:t>
      </w:r>
      <w:r>
        <w:rPr>
          <w:rFonts w:hint="eastAsia" w:ascii="仿宋" w:hAnsi="仿宋" w:eastAsia="仿宋" w:cs="仿宋"/>
          <w:color w:val="000000" w:themeColor="text1"/>
          <w:spacing w:val="-2"/>
          <w:sz w:val="28"/>
          <w:szCs w:val="28"/>
          <w:lang w:val="en-US" w:eastAsia="zh-CN"/>
          <w14:textFill>
            <w14:solidFill>
              <w14:schemeClr w14:val="tx1"/>
            </w14:solidFill>
          </w14:textFill>
        </w:rPr>
        <w:t>中小企业声明函（服务）</w:t>
      </w:r>
    </w:p>
    <w:p w14:paraId="0FEEBA66">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十、</w:t>
      </w:r>
      <w:r>
        <w:rPr>
          <w:rFonts w:hint="eastAsia" w:ascii="仿宋" w:hAnsi="仿宋" w:eastAsia="仿宋" w:cs="仿宋"/>
          <w:color w:val="000000" w:themeColor="text1"/>
          <w:spacing w:val="1"/>
          <w:sz w:val="28"/>
          <w:szCs w:val="28"/>
          <w14:textFill>
            <w14:solidFill>
              <w14:schemeClr w14:val="tx1"/>
            </w14:solidFill>
          </w14:textFill>
        </w:rPr>
        <w:t>残疾人福利性单位声明函（如有</w:t>
      </w:r>
      <w:r>
        <w:rPr>
          <w:rFonts w:hint="eastAsia" w:ascii="仿宋" w:hAnsi="仿宋" w:eastAsia="仿宋" w:cs="仿宋"/>
          <w:color w:val="000000" w:themeColor="text1"/>
          <w:spacing w:val="-74"/>
          <w:sz w:val="28"/>
          <w:szCs w:val="28"/>
          <w14:textFill>
            <w14:solidFill>
              <w14:schemeClr w14:val="tx1"/>
            </w14:solidFill>
          </w14:textFill>
        </w:rPr>
        <w:t>）</w:t>
      </w:r>
      <w:r>
        <w:rPr>
          <w:rFonts w:hint="eastAsia" w:ascii="仿宋" w:hAnsi="仿宋" w:eastAsia="仿宋" w:cs="仿宋"/>
          <w:color w:val="000000" w:themeColor="text1"/>
          <w:spacing w:val="-15"/>
          <w:sz w:val="28"/>
          <w:szCs w:val="28"/>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（非专门面向中小企业适用）</w:t>
      </w:r>
    </w:p>
    <w:p w14:paraId="329DB32C">
      <w:pPr>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十一、</w:t>
      </w:r>
      <w:r>
        <w:rPr>
          <w:rFonts w:hint="eastAsia" w:ascii="仿宋" w:hAnsi="仿宋" w:eastAsia="仿宋" w:cs="仿宋"/>
          <w:color w:val="000000" w:themeColor="text1"/>
          <w:spacing w:val="2"/>
          <w:sz w:val="28"/>
          <w:szCs w:val="28"/>
          <w14:textFill>
            <w14:solidFill>
              <w14:schemeClr w14:val="tx1"/>
            </w14:solidFill>
          </w14:textFill>
        </w:rPr>
        <w:t>监狱企业证明文件（如有</w:t>
      </w:r>
      <w:r>
        <w:rPr>
          <w:rFonts w:hint="eastAsia" w:ascii="仿宋" w:hAnsi="仿宋" w:eastAsia="仿宋" w:cs="仿宋"/>
          <w:color w:val="000000" w:themeColor="text1"/>
          <w:spacing w:val="-78"/>
          <w:sz w:val="28"/>
          <w:szCs w:val="28"/>
          <w14:textFill>
            <w14:solidFill>
              <w14:schemeClr w14:val="tx1"/>
            </w14:solidFill>
          </w14:textFill>
        </w:rPr>
        <w:t>）</w:t>
      </w:r>
      <w:r>
        <w:rPr>
          <w:rFonts w:hint="eastAsia" w:ascii="仿宋" w:hAnsi="仿宋" w:eastAsia="仿宋" w:cs="仿宋"/>
          <w:color w:val="000000" w:themeColor="text1"/>
          <w:spacing w:val="-16"/>
          <w:sz w:val="28"/>
          <w:szCs w:val="28"/>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（非专门面向中小企业适用）</w:t>
      </w:r>
    </w:p>
    <w:p w14:paraId="255F9C26">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十</w:t>
      </w:r>
      <w:r>
        <w:rPr>
          <w:rFonts w:hint="eastAsia" w:ascii="仿宋" w:hAnsi="仿宋" w:eastAsia="仿宋" w:cs="仿宋"/>
          <w:color w:val="000000" w:themeColor="text1"/>
          <w:spacing w:val="-2"/>
          <w:sz w:val="28"/>
          <w:szCs w:val="28"/>
          <w:lang w:eastAsia="zh-CN"/>
          <w14:textFill>
            <w14:solidFill>
              <w14:schemeClr w14:val="tx1"/>
            </w14:solidFill>
          </w14:textFill>
        </w:rPr>
        <w:t>二</w:t>
      </w:r>
      <w:r>
        <w:rPr>
          <w:rFonts w:hint="eastAsia" w:ascii="仿宋" w:hAnsi="仿宋" w:eastAsia="仿宋" w:cs="仿宋"/>
          <w:color w:val="000000" w:themeColor="text1"/>
          <w:spacing w:val="-2"/>
          <w:sz w:val="28"/>
          <w:szCs w:val="28"/>
          <w14:textFill>
            <w14:solidFill>
              <w14:schemeClr w14:val="tx1"/>
            </w14:solidFill>
          </w14:textFill>
        </w:rPr>
        <w:t>、其他材料</w:t>
      </w:r>
    </w:p>
    <w:p w14:paraId="6D01C84D">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3.2</w:t>
      </w:r>
      <w:r>
        <w:rPr>
          <w:rFonts w:hint="eastAsia" w:ascii="仿宋" w:hAnsi="仿宋" w:eastAsia="仿宋" w:cs="仿宋"/>
          <w:spacing w:val="13"/>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投标报价</w:t>
      </w:r>
    </w:p>
    <w:p w14:paraId="786E2F53">
      <w:pPr>
        <w:ind w:firstLine="272" w:firstLineChars="100"/>
        <w:rPr>
          <w:rFonts w:hint="eastAsia" w:ascii="仿宋" w:hAnsi="仿宋" w:eastAsia="仿宋" w:cs="仿宋"/>
          <w:sz w:val="28"/>
          <w:szCs w:val="28"/>
        </w:rPr>
      </w:pPr>
      <w:r>
        <w:rPr>
          <w:rFonts w:hint="eastAsia" w:ascii="仿宋" w:hAnsi="仿宋" w:eastAsia="仿宋" w:cs="仿宋"/>
          <w:spacing w:val="-4"/>
          <w:sz w:val="28"/>
          <w:szCs w:val="28"/>
        </w:rPr>
        <w:t>3.2.1</w:t>
      </w:r>
      <w:r>
        <w:rPr>
          <w:rFonts w:hint="eastAsia" w:ascii="仿宋" w:hAnsi="仿宋" w:eastAsia="仿宋" w:cs="仿宋"/>
          <w:spacing w:val="-41"/>
          <w:sz w:val="28"/>
          <w:szCs w:val="28"/>
        </w:rPr>
        <w:t xml:space="preserve"> </w:t>
      </w:r>
      <w:r>
        <w:rPr>
          <w:rFonts w:hint="eastAsia" w:ascii="仿宋" w:hAnsi="仿宋" w:eastAsia="仿宋" w:cs="仿宋"/>
          <w:spacing w:val="-4"/>
          <w:sz w:val="28"/>
          <w:szCs w:val="28"/>
        </w:rPr>
        <w:t>投标人应按招标文件、招标文件澄清（答疑）纪要、招标文件修改补充通知及相</w:t>
      </w:r>
      <w:r>
        <w:rPr>
          <w:rFonts w:hint="eastAsia" w:ascii="仿宋" w:hAnsi="仿宋" w:eastAsia="仿宋" w:cs="仿宋"/>
          <w:spacing w:val="-2"/>
          <w:sz w:val="28"/>
          <w:szCs w:val="28"/>
        </w:rPr>
        <w:t>关技术要求进行报价。</w:t>
      </w:r>
    </w:p>
    <w:p w14:paraId="361A7F02">
      <w:pPr>
        <w:ind w:firstLine="282" w:firstLineChars="100"/>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3.2.2</w:t>
      </w:r>
      <w:r>
        <w:rPr>
          <w:rFonts w:hint="eastAsia" w:ascii="仿宋" w:hAnsi="仿宋" w:eastAsia="仿宋" w:cs="仿宋"/>
          <w:spacing w:val="-42"/>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本项目设预算价（最高限价</w:t>
      </w:r>
      <w:r>
        <w:rPr>
          <w:rFonts w:hint="eastAsia" w:ascii="仿宋" w:hAnsi="仿宋" w:eastAsia="仿宋" w:cs="仿宋"/>
          <w:spacing w:val="-59"/>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46"/>
          <w:sz w:val="28"/>
          <w:szCs w:val="28"/>
        </w:rPr>
        <w:t xml:space="preserve"> </w:t>
      </w:r>
      <w:r>
        <w:rPr>
          <w:rFonts w:hint="eastAsia" w:ascii="仿宋" w:hAnsi="仿宋" w:eastAsia="仿宋" w:cs="仿宋"/>
          <w:spacing w:val="-59"/>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见投标人须知前附表</w:t>
      </w:r>
      <w:r>
        <w:rPr>
          <w:rFonts w:hint="eastAsia" w:ascii="仿宋" w:hAnsi="仿宋" w:eastAsia="仿宋" w:cs="仿宋"/>
          <w:spacing w:val="-59"/>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投标人的报价不得超过采购人发布的预算价（最高限价</w:t>
      </w:r>
      <w:r>
        <w:rPr>
          <w:rFonts w:hint="eastAsia" w:ascii="仿宋" w:hAnsi="仿宋" w:eastAsia="仿宋" w:cs="仿宋"/>
          <w:spacing w:val="-62"/>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8"/>
          <w:sz w:val="28"/>
          <w:szCs w:val="28"/>
        </w:rPr>
        <w:t xml:space="preserve"> </w:t>
      </w:r>
      <w:r>
        <w:rPr>
          <w:rFonts w:hint="eastAsia" w:ascii="仿宋" w:hAnsi="仿宋" w:eastAsia="仿宋" w:cs="仿宋"/>
          <w:spacing w:val="-62"/>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否则其投标做无效投标处理。</w:t>
      </w:r>
    </w:p>
    <w:p w14:paraId="3187534F">
      <w:pPr>
        <w:ind w:firstLine="274"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3"/>
          <w:sz w:val="28"/>
          <w:szCs w:val="28"/>
          <w14:textFill>
            <w14:solidFill>
              <w14:schemeClr w14:val="tx1"/>
            </w14:solidFill>
          </w14:textFill>
        </w:rPr>
        <w:t>3.2.3</w:t>
      </w:r>
      <w:r>
        <w:rPr>
          <w:rFonts w:hint="eastAsia" w:ascii="仿宋" w:hAnsi="仿宋" w:eastAsia="仿宋" w:cs="仿宋"/>
          <w:color w:val="000000" w:themeColor="text1"/>
          <w:spacing w:val="-11"/>
          <w:sz w:val="28"/>
          <w:szCs w:val="28"/>
          <w14:textFill>
            <w14:solidFill>
              <w14:schemeClr w14:val="tx1"/>
            </w14:solidFill>
          </w14:textFill>
        </w:rPr>
        <w:t xml:space="preserve"> </w:t>
      </w:r>
      <w:r>
        <w:rPr>
          <w:rFonts w:hint="eastAsia" w:ascii="仿宋" w:hAnsi="仿宋" w:eastAsia="仿宋" w:cs="仿宋"/>
          <w:color w:val="000000" w:themeColor="text1"/>
          <w:spacing w:val="-3"/>
          <w:sz w:val="28"/>
          <w:szCs w:val="28"/>
          <w14:textFill>
            <w14:solidFill>
              <w14:schemeClr w14:val="tx1"/>
            </w14:solidFill>
          </w14:textFill>
        </w:rPr>
        <w:t>本项目的投标总报价以</w:t>
      </w:r>
      <w:r>
        <w:rPr>
          <w:rFonts w:hint="eastAsia" w:ascii="仿宋" w:hAnsi="仿宋" w:eastAsia="仿宋" w:cs="仿宋"/>
          <w:color w:val="000000" w:themeColor="text1"/>
          <w:spacing w:val="-40"/>
          <w:sz w:val="28"/>
          <w:szCs w:val="28"/>
          <w14:textFill>
            <w14:solidFill>
              <w14:schemeClr w14:val="tx1"/>
            </w14:solidFill>
          </w14:textFill>
        </w:rPr>
        <w:t xml:space="preserve"> </w:t>
      </w:r>
      <w:r>
        <w:rPr>
          <w:rFonts w:hint="eastAsia" w:ascii="仿宋" w:hAnsi="仿宋" w:eastAsia="仿宋" w:cs="仿宋"/>
          <w:color w:val="000000" w:themeColor="text1"/>
          <w:spacing w:val="-3"/>
          <w:sz w:val="28"/>
          <w:szCs w:val="28"/>
          <w14:textFill>
            <w14:solidFill>
              <w14:schemeClr w14:val="tx1"/>
            </w14:solidFill>
          </w14:textFill>
        </w:rPr>
        <w:t>3.2.1</w:t>
      </w:r>
      <w:r>
        <w:rPr>
          <w:rFonts w:hint="eastAsia" w:ascii="仿宋" w:hAnsi="仿宋" w:eastAsia="仿宋" w:cs="仿宋"/>
          <w:color w:val="000000" w:themeColor="text1"/>
          <w:spacing w:val="-41"/>
          <w:sz w:val="28"/>
          <w:szCs w:val="28"/>
          <w14:textFill>
            <w14:solidFill>
              <w14:schemeClr w14:val="tx1"/>
            </w14:solidFill>
          </w14:textFill>
        </w:rPr>
        <w:t xml:space="preserve"> </w:t>
      </w:r>
      <w:r>
        <w:rPr>
          <w:rFonts w:hint="eastAsia" w:ascii="仿宋" w:hAnsi="仿宋" w:eastAsia="仿宋" w:cs="仿宋"/>
          <w:color w:val="000000" w:themeColor="text1"/>
          <w:spacing w:val="-3"/>
          <w:sz w:val="28"/>
          <w:szCs w:val="28"/>
          <w14:textFill>
            <w14:solidFill>
              <w14:schemeClr w14:val="tx1"/>
            </w14:solidFill>
          </w14:textFill>
        </w:rPr>
        <w:t>条为依据由投标人自主报价，即投标人根据招标项</w:t>
      </w:r>
      <w:r>
        <w:rPr>
          <w:rFonts w:hint="eastAsia" w:ascii="仿宋" w:hAnsi="仿宋" w:eastAsia="仿宋" w:cs="仿宋"/>
          <w:color w:val="000000" w:themeColor="text1"/>
          <w:spacing w:val="-2"/>
          <w:sz w:val="28"/>
          <w:szCs w:val="28"/>
          <w14:textFill>
            <w14:solidFill>
              <w14:schemeClr w14:val="tx1"/>
            </w14:solidFill>
          </w14:textFill>
        </w:rPr>
        <w:t>目的具体内容、技术要求等自主报价，投标人的报价不得低于企业成本。</w:t>
      </w:r>
    </w:p>
    <w:p w14:paraId="4932C54E">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3.</w:t>
      </w:r>
      <w:r>
        <w:rPr>
          <w:rFonts w:hint="eastAsia" w:ascii="仿宋" w:hAnsi="仿宋" w:eastAsia="仿宋" w:cs="仿宋"/>
          <w:spacing w:val="-3"/>
          <w:sz w:val="28"/>
          <w:szCs w:val="28"/>
          <w:lang w:val="en-US" w:eastAsia="zh-CN"/>
          <w14:textOutline w14:w="3797" w14:cap="sq" w14:cmpd="sng" w14:algn="ctr">
            <w14:solidFill>
              <w14:srgbClr w14:val="000000"/>
            </w14:solidFill>
            <w14:prstDash w14:val="solid"/>
            <w14:bevel/>
          </w14:textOutline>
        </w:rPr>
        <w:t>3</w:t>
      </w:r>
      <w:r>
        <w:rPr>
          <w:rFonts w:hint="eastAsia" w:ascii="仿宋" w:hAnsi="仿宋" w:eastAsia="仿宋" w:cs="仿宋"/>
          <w:spacing w:val="-37"/>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投标有效期</w:t>
      </w:r>
    </w:p>
    <w:p w14:paraId="3BC81256">
      <w:pPr>
        <w:ind w:firstLine="276" w:firstLineChars="100"/>
        <w:rPr>
          <w:rFonts w:hint="eastAsia" w:ascii="仿宋" w:hAnsi="仿宋" w:eastAsia="仿宋" w:cs="仿宋"/>
          <w:sz w:val="28"/>
          <w:szCs w:val="28"/>
        </w:rPr>
      </w:pPr>
      <w:r>
        <w:rPr>
          <w:rFonts w:hint="eastAsia" w:ascii="仿宋" w:hAnsi="仿宋" w:eastAsia="仿宋" w:cs="仿宋"/>
          <w:spacing w:val="-2"/>
          <w:sz w:val="28"/>
          <w:szCs w:val="28"/>
        </w:rPr>
        <w:t>3.</w:t>
      </w: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.1</w:t>
      </w:r>
      <w:r>
        <w:rPr>
          <w:rFonts w:hint="eastAsia" w:ascii="仿宋" w:hAnsi="仿宋" w:eastAsia="仿宋" w:cs="仿宋"/>
          <w:spacing w:val="-36"/>
          <w:sz w:val="28"/>
          <w:szCs w:val="28"/>
        </w:rPr>
        <w:t xml:space="preserve"> </w:t>
      </w:r>
      <w:r>
        <w:rPr>
          <w:rFonts w:hint="eastAsia" w:ascii="仿宋" w:hAnsi="仿宋" w:eastAsia="仿宋" w:cs="仿宋"/>
          <w:spacing w:val="-2"/>
          <w:sz w:val="28"/>
          <w:szCs w:val="28"/>
        </w:rPr>
        <w:t>在投标人须知前附表规定的投标有效期内，投标人不得要求撤销或修改其投标文</w:t>
      </w:r>
      <w:r>
        <w:rPr>
          <w:rFonts w:hint="eastAsia" w:ascii="仿宋" w:hAnsi="仿宋" w:eastAsia="仿宋" w:cs="仿宋"/>
          <w:spacing w:val="-5"/>
          <w:sz w:val="28"/>
          <w:szCs w:val="28"/>
        </w:rPr>
        <w:t>件。</w:t>
      </w:r>
    </w:p>
    <w:p w14:paraId="05742E49">
      <w:pPr>
        <w:ind w:firstLine="274" w:firstLineChars="100"/>
        <w:rPr>
          <w:rFonts w:hint="eastAsia" w:ascii="仿宋" w:hAnsi="仿宋" w:eastAsia="仿宋" w:cs="仿宋"/>
          <w:sz w:val="28"/>
          <w:szCs w:val="28"/>
        </w:rPr>
      </w:pPr>
      <w:r>
        <w:rPr>
          <w:rFonts w:hint="eastAsia" w:ascii="仿宋" w:hAnsi="仿宋" w:eastAsia="仿宋" w:cs="仿宋"/>
          <w:spacing w:val="-3"/>
          <w:sz w:val="28"/>
          <w:szCs w:val="28"/>
        </w:rPr>
        <w:t>3.</w:t>
      </w:r>
      <w:r>
        <w:rPr>
          <w:rFonts w:hint="eastAsia" w:ascii="仿宋" w:hAnsi="仿宋" w:eastAsia="仿宋" w:cs="仿宋"/>
          <w:spacing w:val="-3"/>
          <w:sz w:val="28"/>
          <w:szCs w:val="28"/>
          <w:lang w:val="en-US" w:eastAsia="zh-CN"/>
        </w:rPr>
        <w:t>3</w:t>
      </w:r>
      <w:r>
        <w:rPr>
          <w:rFonts w:hint="eastAsia" w:ascii="仿宋" w:hAnsi="仿宋" w:eastAsia="仿宋" w:cs="仿宋"/>
          <w:spacing w:val="-3"/>
          <w:sz w:val="28"/>
          <w:szCs w:val="28"/>
        </w:rPr>
        <w:t>.2</w:t>
      </w:r>
      <w:r>
        <w:rPr>
          <w:rFonts w:hint="eastAsia" w:ascii="仿宋" w:hAnsi="仿宋" w:eastAsia="仿宋" w:cs="仿宋"/>
          <w:spacing w:val="6"/>
          <w:sz w:val="28"/>
          <w:szCs w:val="28"/>
        </w:rPr>
        <w:t xml:space="preserve"> </w:t>
      </w:r>
      <w:r>
        <w:rPr>
          <w:rFonts w:hint="eastAsia" w:ascii="仿宋" w:hAnsi="仿宋" w:eastAsia="仿宋" w:cs="仿宋"/>
          <w:spacing w:val="-3"/>
          <w:sz w:val="28"/>
          <w:szCs w:val="28"/>
        </w:rPr>
        <w:t>出现特殊情况需要延长投标有效期的，采购人以书面形式通知所有投标人延长投</w:t>
      </w:r>
      <w:r>
        <w:rPr>
          <w:rFonts w:hint="eastAsia" w:ascii="仿宋" w:hAnsi="仿宋" w:eastAsia="仿宋" w:cs="仿宋"/>
          <w:spacing w:val="-6"/>
          <w:sz w:val="28"/>
          <w:szCs w:val="28"/>
        </w:rPr>
        <w:t>标有效期。投标人同意延长的，不得要求或被允许修改或撤销其投标文件；</w:t>
      </w:r>
      <w:r>
        <w:rPr>
          <w:rFonts w:hint="eastAsia" w:ascii="仿宋" w:hAnsi="仿宋" w:eastAsia="仿宋" w:cs="仿宋"/>
          <w:spacing w:val="22"/>
          <w:sz w:val="28"/>
          <w:szCs w:val="28"/>
        </w:rPr>
        <w:t xml:space="preserve"> </w:t>
      </w:r>
      <w:r>
        <w:rPr>
          <w:rFonts w:hint="eastAsia" w:ascii="仿宋" w:hAnsi="仿宋" w:eastAsia="仿宋" w:cs="仿宋"/>
          <w:spacing w:val="-6"/>
          <w:sz w:val="28"/>
          <w:szCs w:val="28"/>
        </w:rPr>
        <w:t>投标人拒绝延长</w:t>
      </w:r>
      <w:r>
        <w:rPr>
          <w:rFonts w:hint="eastAsia" w:ascii="仿宋" w:hAnsi="仿宋" w:eastAsia="仿宋" w:cs="仿宋"/>
          <w:spacing w:val="-2"/>
          <w:sz w:val="28"/>
          <w:szCs w:val="28"/>
        </w:rPr>
        <w:t>的，其投标失效。</w:t>
      </w:r>
    </w:p>
    <w:p w14:paraId="7F44072C">
      <w:pPr>
        <w:rPr>
          <w:rFonts w:hint="eastAsia" w:ascii="仿宋" w:hAnsi="仿宋" w:eastAsia="仿宋" w:cs="仿宋"/>
          <w:spacing w:val="-1"/>
          <w:sz w:val="28"/>
          <w:szCs w:val="28"/>
          <w14:textOutline w14:w="3797" w14:cap="sq" w14:cmpd="sng" w14:algn="ctr">
            <w14:solidFill>
              <w14:srgbClr w14:val="000000"/>
            </w14:solidFill>
            <w14:prstDash w14:val="solid"/>
            <w14:bevel/>
          </w14:textOutline>
        </w:rPr>
      </w:pPr>
      <w:r>
        <w:rPr>
          <w:rFonts w:hint="eastAsia" w:ascii="仿宋" w:hAnsi="仿宋" w:eastAsia="仿宋" w:cs="仿宋"/>
          <w:spacing w:val="-1"/>
          <w:sz w:val="28"/>
          <w:szCs w:val="28"/>
          <w:lang w:val="en-US" w:eastAsia="zh-CN"/>
          <w14:textOutline w14:w="3797" w14:cap="sq" w14:cmpd="sng" w14:algn="ctr">
            <w14:solidFill>
              <w14:srgbClr w14:val="000000"/>
            </w14:solidFill>
            <w14:prstDash w14:val="solid"/>
            <w14:bevel/>
          </w14:textOutline>
        </w:rPr>
        <w:t xml:space="preserve">3.4 投标保证金 </w:t>
      </w:r>
    </w:p>
    <w:p w14:paraId="7A7B5FA2">
      <w:pPr>
        <w:ind w:firstLine="276" w:firstLineChars="100"/>
        <w:rPr>
          <w:rFonts w:hint="default" w:ascii="仿宋" w:hAnsi="仿宋" w:eastAsia="仿宋" w:cs="仿宋"/>
          <w:spacing w:val="-2"/>
          <w:sz w:val="28"/>
          <w:szCs w:val="28"/>
          <w:lang w:val="en-US"/>
        </w:rPr>
      </w:pPr>
      <w:r>
        <w:rPr>
          <w:rFonts w:hint="eastAsia" w:ascii="仿宋" w:hAnsi="仿宋" w:eastAsia="仿宋" w:cs="仿宋"/>
          <w:spacing w:val="-2"/>
          <w:sz w:val="28"/>
          <w:szCs w:val="28"/>
          <w:lang w:val="en-US" w:eastAsia="zh-CN"/>
        </w:rPr>
        <w:t>执行河南省财政厅颁发的《关于优化政府采购营商环境有关问题的通知》（豫财购 【2019】4 号）的规定取消磋商保证金，以磋商承诺函的形式替代磋商保证金。供应商应承诺事项及违背承诺的责任追究措施：详见第六章投标文件格式。</w:t>
      </w:r>
    </w:p>
    <w:p w14:paraId="55204D1B">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3.5</w:t>
      </w:r>
      <w:r>
        <w:rPr>
          <w:rFonts w:hint="eastAsia" w:ascii="仿宋" w:hAnsi="仿宋" w:eastAsia="仿宋" w:cs="仿宋"/>
          <w:spacing w:val="-1"/>
          <w:sz w:val="28"/>
          <w:szCs w:val="28"/>
          <w:lang w:val="en-US" w:eastAsia="zh-CN"/>
          <w14:textOutline w14:w="3797" w14:cap="sq" w14:cmpd="sng" w14:algn="ctr">
            <w14:solidFill>
              <w14:srgbClr w14:val="000000"/>
            </w14:solidFill>
            <w14:prstDash w14:val="solid"/>
            <w14:bevel/>
          </w14:textOutline>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投标文件的制作：</w:t>
      </w:r>
    </w:p>
    <w:p w14:paraId="533AF38D">
      <w:pPr>
        <w:ind w:firstLine="278" w:firstLineChars="100"/>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3.5.1</w:t>
      </w:r>
      <w:r>
        <w:rPr>
          <w:rFonts w:hint="eastAsia" w:ascii="仿宋" w:hAnsi="仿宋" w:eastAsia="仿宋" w:cs="仿宋"/>
          <w:spacing w:val="-1"/>
          <w:sz w:val="28"/>
          <w:szCs w:val="28"/>
          <w:lang w:val="en-US" w:eastAsia="zh-CN"/>
          <w14:textOutline w14:w="3797" w14:cap="sq" w14:cmpd="sng" w14:algn="ctr">
            <w14:solidFill>
              <w14:srgbClr w14:val="000000"/>
            </w14:solidFill>
            <w14:prstDash w14:val="solid"/>
            <w14:bevel/>
          </w14:textOutline>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投标人通过“汝州市公共资源交易网（http://www.rzggzy.com/）</w:t>
      </w:r>
      <w:r>
        <w:rPr>
          <w:rFonts w:hint="eastAsia" w:ascii="仿宋" w:hAnsi="仿宋" w:eastAsia="仿宋" w:cs="仿宋"/>
          <w:spacing w:val="75"/>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”网站下载中心栏目内下载或招标文件领取页面下载“汝州市投标文件制作工具软件”。</w:t>
      </w:r>
    </w:p>
    <w:p w14:paraId="179E53E6">
      <w:pPr>
        <w:ind w:firstLine="280" w:firstLineChars="100"/>
        <w:rPr>
          <w:rFonts w:hint="eastAsia" w:ascii="仿宋" w:hAnsi="仿宋" w:eastAsia="仿宋" w:cs="仿宋"/>
          <w:sz w:val="28"/>
          <w:szCs w:val="28"/>
        </w:rPr>
      </w:pPr>
      <w:r>
        <w:rPr>
          <w:rFonts w:hint="eastAsia" w:ascii="仿宋" w:hAnsi="仿宋" w:eastAsia="仿宋" w:cs="仿宋"/>
          <w:sz w:val="28"/>
          <w:szCs w:val="28"/>
          <w14:textOutline w14:w="3797" w14:cap="sq" w14:cmpd="sng" w14:algn="ctr">
            <w14:solidFill>
              <w14:srgbClr w14:val="000000"/>
            </w14:solidFill>
            <w14:prstDash w14:val="solid"/>
            <w14:bevel/>
          </w14:textOutline>
        </w:rPr>
        <w:t>3.5.2</w:t>
      </w:r>
      <w:r>
        <w:rPr>
          <w:rFonts w:hint="eastAsia" w:ascii="仿宋" w:hAnsi="仿宋" w:eastAsia="仿宋" w:cs="仿宋"/>
          <w:sz w:val="28"/>
          <w:szCs w:val="28"/>
          <w:lang w:val="en-US" w:eastAsia="zh-CN"/>
          <w14:textOutline w14:w="3797" w14:cap="sq" w14:cmpd="sng" w14:algn="ctr">
            <w14:solidFill>
              <w14:srgbClr w14:val="000000"/>
            </w14:solidFill>
            <w14:prstDash w14:val="solid"/>
            <w14:bevel/>
          </w14:textOutline>
        </w:rPr>
        <w:t xml:space="preserve"> </w:t>
      </w:r>
      <w:r>
        <w:rPr>
          <w:rFonts w:hint="eastAsia" w:ascii="仿宋" w:hAnsi="仿宋" w:eastAsia="仿宋" w:cs="仿宋"/>
          <w:sz w:val="28"/>
          <w:szCs w:val="28"/>
          <w14:textOutline w14:w="3797" w14:cap="sq" w14:cmpd="sng" w14:algn="ctr">
            <w14:solidFill>
              <w14:srgbClr w14:val="000000"/>
            </w14:solidFill>
            <w14:prstDash w14:val="solid"/>
            <w14:bevel/>
          </w14:textOutline>
        </w:rPr>
        <w:t>使用“汝州市投标文件制作工具”软件制作生成加密版和非未加密的电子投标</w:t>
      </w:r>
      <w:r>
        <w:rPr>
          <w:rFonts w:hint="eastAsia" w:ascii="仿宋" w:hAnsi="仿宋" w:eastAsia="仿宋" w:cs="仿宋"/>
          <w:spacing w:val="20"/>
          <w:sz w:val="28"/>
          <w:szCs w:val="28"/>
        </w:rPr>
        <w:t xml:space="preserve"> </w:t>
      </w:r>
      <w:r>
        <w:rPr>
          <w:rFonts w:hint="eastAsia" w:ascii="仿宋" w:hAnsi="仿宋" w:eastAsia="仿宋" w:cs="仿宋"/>
          <w:sz w:val="28"/>
          <w:szCs w:val="28"/>
          <w14:textOutline w14:w="3797" w14:cap="sq" w14:cmpd="sng" w14:algn="ctr">
            <w14:solidFill>
              <w14:srgbClr w14:val="000000"/>
            </w14:solidFill>
            <w14:prstDash w14:val="solid"/>
            <w14:bevel/>
          </w14:textOutline>
        </w:rPr>
        <w:t>文件，软件操作手册可在网站下载中心下载或打开软件后在右上角菜单内领取。</w:t>
      </w:r>
    </w:p>
    <w:p w14:paraId="300552B5">
      <w:pPr>
        <w:ind w:firstLine="286" w:firstLineChars="100"/>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3.5.3</w:t>
      </w:r>
      <w:r>
        <w:rPr>
          <w:rFonts w:hint="eastAsia" w:ascii="仿宋" w:hAnsi="仿宋" w:eastAsia="仿宋" w:cs="仿宋"/>
          <w:spacing w:val="3"/>
          <w:sz w:val="28"/>
          <w:szCs w:val="28"/>
          <w:lang w:val="en-US" w:eastAsia="zh-CN"/>
          <w14:textOutline w14:w="3797" w14:cap="sq" w14:cmpd="sng" w14:algn="ctr">
            <w14:solidFill>
              <w14:srgbClr w14:val="000000"/>
            </w14:solidFill>
            <w14:prstDash w14:val="solid"/>
            <w14:bevel/>
          </w14:textOutline>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投标人在电子投标文件制作完成后生成投标文件时须加盖电子签章/签名。其他要求签字盖章的投标文件格式内容，如无法进行电子签章/签名，投标人可将盖章/签名</w:t>
      </w:r>
      <w:r>
        <w:rPr>
          <w:rFonts w:hint="eastAsia" w:ascii="仿宋" w:hAnsi="仿宋" w:eastAsia="仿宋" w:cs="仿宋"/>
          <w:sz w:val="28"/>
          <w:szCs w:val="28"/>
          <w14:textOutline w14:w="3797" w14:cap="sq" w14:cmpd="sng" w14:algn="ctr">
            <w14:solidFill>
              <w14:srgbClr w14:val="000000"/>
            </w14:solidFill>
            <w14:prstDash w14:val="solid"/>
            <w14:bevel/>
          </w14:textOutline>
        </w:rPr>
        <w:t>后的扫描件上传到电子投标文件中。开标一览表报价将作为电子开标的唱标依据。</w:t>
      </w:r>
    </w:p>
    <w:p w14:paraId="5742AD6A">
      <w:pPr>
        <w:ind w:firstLine="280" w:firstLineChars="100"/>
        <w:rPr>
          <w:rFonts w:hint="eastAsia" w:ascii="仿宋" w:hAnsi="仿宋" w:eastAsia="仿宋" w:cs="仿宋"/>
          <w:sz w:val="28"/>
          <w:szCs w:val="28"/>
        </w:rPr>
      </w:pPr>
      <w:r>
        <w:rPr>
          <w:rFonts w:hint="eastAsia" w:ascii="仿宋" w:hAnsi="仿宋" w:eastAsia="仿宋" w:cs="仿宋"/>
          <w:sz w:val="28"/>
          <w:szCs w:val="28"/>
          <w14:textOutline w14:w="3797" w14:cap="sq" w14:cmpd="sng" w14:algn="ctr">
            <w14:solidFill>
              <w14:srgbClr w14:val="000000"/>
            </w14:solidFill>
            <w14:prstDash w14:val="solid"/>
            <w14:bevel/>
          </w14:textOutline>
        </w:rPr>
        <w:t>3.5.4</w:t>
      </w:r>
      <w:r>
        <w:rPr>
          <w:rFonts w:hint="eastAsia" w:ascii="仿宋" w:hAnsi="仿宋" w:eastAsia="仿宋" w:cs="仿宋"/>
          <w:sz w:val="28"/>
          <w:szCs w:val="28"/>
          <w:lang w:val="en-US" w:eastAsia="zh-CN"/>
          <w14:textOutline w14:w="3797" w14:cap="sq" w14:cmpd="sng" w14:algn="ctr">
            <w14:solidFill>
              <w14:srgbClr w14:val="000000"/>
            </w14:solidFill>
            <w14:prstDash w14:val="solid"/>
            <w14:bevel/>
          </w14:textOutline>
        </w:rPr>
        <w:t xml:space="preserve"> </w:t>
      </w:r>
      <w:r>
        <w:rPr>
          <w:rFonts w:hint="eastAsia" w:ascii="仿宋" w:hAnsi="仿宋" w:eastAsia="仿宋" w:cs="仿宋"/>
          <w:sz w:val="28"/>
          <w:szCs w:val="28"/>
          <w14:textOutline w14:w="3797" w14:cap="sq" w14:cmpd="sng" w14:algn="ctr">
            <w14:solidFill>
              <w14:srgbClr w14:val="000000"/>
            </w14:solidFill>
            <w14:prstDash w14:val="solid"/>
            <w14:bevel/>
          </w14:textOutline>
        </w:rPr>
        <w:t>招标文件格式所要求包含的全部资料应全部制作在投标文件内，严格按照本项</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目招标文件所有格式如实填写（不涉及的内容除外</w:t>
      </w:r>
      <w:r>
        <w:rPr>
          <w:rFonts w:hint="eastAsia" w:ascii="仿宋" w:hAnsi="仿宋" w:eastAsia="仿宋" w:cs="仿宋"/>
          <w:spacing w:val="-50"/>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11"/>
          <w:sz w:val="28"/>
          <w:szCs w:val="28"/>
        </w:rPr>
        <w:t xml:space="preserve"> </w:t>
      </w:r>
      <w:r>
        <w:rPr>
          <w:rFonts w:hint="eastAsia" w:ascii="仿宋" w:hAnsi="仿宋" w:eastAsia="仿宋" w:cs="仿宋"/>
          <w:spacing w:val="-50"/>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不应存在漏项或缺项，否则将存在</w:t>
      </w:r>
      <w:r>
        <w:rPr>
          <w:rFonts w:hint="eastAsia" w:ascii="仿宋" w:hAnsi="仿宋" w:eastAsia="仿宋" w:cs="仿宋"/>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投标文件被拒绝的风险。</w:t>
      </w:r>
    </w:p>
    <w:p w14:paraId="3403962C">
      <w:pPr>
        <w:ind w:firstLine="294" w:firstLineChars="100"/>
        <w:rPr>
          <w:rFonts w:hint="eastAsia" w:ascii="仿宋" w:hAnsi="仿宋" w:eastAsia="仿宋" w:cs="仿宋"/>
          <w:sz w:val="28"/>
          <w:szCs w:val="28"/>
        </w:rPr>
      </w:pPr>
      <w:r>
        <w:rPr>
          <w:rFonts w:hint="eastAsia" w:ascii="仿宋" w:hAnsi="仿宋" w:eastAsia="仿宋" w:cs="仿宋"/>
          <w:spacing w:val="7"/>
          <w:sz w:val="28"/>
          <w:szCs w:val="28"/>
          <w14:textOutline w14:w="3797" w14:cap="sq" w14:cmpd="sng" w14:algn="ctr">
            <w14:solidFill>
              <w14:srgbClr w14:val="000000"/>
            </w14:solidFill>
            <w14:prstDash w14:val="solid"/>
            <w14:bevel/>
          </w14:textOutline>
        </w:rPr>
        <w:t>3.5.5</w:t>
      </w:r>
      <w:r>
        <w:rPr>
          <w:rFonts w:hint="eastAsia" w:ascii="仿宋" w:hAnsi="仿宋" w:eastAsia="仿宋" w:cs="仿宋"/>
          <w:spacing w:val="7"/>
          <w:sz w:val="28"/>
          <w:szCs w:val="28"/>
          <w:lang w:val="en-US" w:eastAsia="zh-CN"/>
          <w14:textOutline w14:w="3797" w14:cap="sq" w14:cmpd="sng" w14:algn="ctr">
            <w14:solidFill>
              <w14:srgbClr w14:val="000000"/>
            </w14:solidFill>
            <w14:prstDash w14:val="solid"/>
            <w14:bevel/>
          </w14:textOutline>
        </w:rPr>
        <w:t xml:space="preserve"> </w:t>
      </w:r>
      <w:r>
        <w:rPr>
          <w:rFonts w:hint="eastAsia" w:ascii="仿宋" w:hAnsi="仿宋" w:eastAsia="仿宋" w:cs="仿宋"/>
          <w:spacing w:val="7"/>
          <w:sz w:val="28"/>
          <w:szCs w:val="28"/>
          <w14:textOutline w14:w="3797" w14:cap="sq" w14:cmpd="sng" w14:algn="ctr">
            <w14:solidFill>
              <w14:srgbClr w14:val="000000"/>
            </w14:solidFill>
            <w14:prstDash w14:val="solid"/>
            <w14:bevel/>
          </w14:textOutline>
        </w:rPr>
        <w:t>投标人编辑电子投标文件时，最后一步生成电子投标文件</w:t>
      </w: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时，请使用本单位的企业</w:t>
      </w:r>
      <w:r>
        <w:rPr>
          <w:rFonts w:hint="eastAsia" w:ascii="仿宋" w:hAnsi="仿宋" w:eastAsia="仿宋" w:cs="仿宋"/>
          <w:spacing w:val="7"/>
          <w:sz w:val="28"/>
          <w:szCs w:val="28"/>
        </w:rPr>
        <w:t xml:space="preserve"> </w:t>
      </w: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CA</w:t>
      </w:r>
      <w:r>
        <w:rPr>
          <w:rFonts w:hint="eastAsia" w:ascii="仿宋" w:hAnsi="仿宋" w:eastAsia="仿宋" w:cs="仿宋"/>
          <w:spacing w:val="9"/>
          <w:sz w:val="28"/>
          <w:szCs w:val="28"/>
        </w:rPr>
        <w:t xml:space="preserve"> </w:t>
      </w: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数字证书。</w:t>
      </w:r>
    </w:p>
    <w:p w14:paraId="08A4E796">
      <w:pPr>
        <w:rPr>
          <w:rFonts w:hint="eastAsia" w:ascii="仿宋" w:hAnsi="仿宋" w:eastAsia="仿宋" w:cs="仿宋"/>
          <w:sz w:val="28"/>
          <w:szCs w:val="28"/>
        </w:rPr>
      </w:pPr>
      <w:r>
        <w:rPr>
          <w:rFonts w:hint="eastAsia" w:ascii="仿宋" w:hAnsi="仿宋" w:eastAsia="仿宋" w:cs="仿宋"/>
          <w:spacing w:val="-4"/>
          <w:sz w:val="28"/>
          <w:szCs w:val="28"/>
        </w:rPr>
        <w:t>3.5.6</w:t>
      </w:r>
      <w:r>
        <w:rPr>
          <w:rFonts w:hint="eastAsia" w:ascii="仿宋" w:hAnsi="仿宋" w:eastAsia="仿宋" w:cs="仿宋"/>
          <w:spacing w:val="49"/>
          <w:sz w:val="28"/>
          <w:szCs w:val="28"/>
        </w:rPr>
        <w:t xml:space="preserve"> </w:t>
      </w:r>
      <w:r>
        <w:rPr>
          <w:rFonts w:hint="eastAsia" w:ascii="仿宋" w:hAnsi="仿宋" w:eastAsia="仿宋" w:cs="仿宋"/>
          <w:spacing w:val="-4"/>
          <w:sz w:val="28"/>
          <w:szCs w:val="28"/>
        </w:rPr>
        <w:t>投标文件应按第六章“投标文件格式”进行编写，如有必要，可以增加附页，作</w:t>
      </w:r>
      <w:r>
        <w:rPr>
          <w:rFonts w:hint="eastAsia" w:ascii="仿宋" w:hAnsi="仿宋" w:eastAsia="仿宋" w:cs="仿宋"/>
          <w:spacing w:val="-1"/>
          <w:sz w:val="28"/>
          <w:szCs w:val="28"/>
        </w:rPr>
        <w:t>为投标文件的组成部分。</w:t>
      </w:r>
    </w:p>
    <w:p w14:paraId="42B74FFD">
      <w:pPr>
        <w:rPr>
          <w:rFonts w:hint="eastAsia" w:ascii="仿宋" w:hAnsi="仿宋" w:eastAsia="仿宋" w:cs="仿宋"/>
          <w:color w:val="FF0000"/>
          <w:spacing w:val="-1"/>
          <w:sz w:val="28"/>
          <w:szCs w:val="28"/>
        </w:rPr>
      </w:pPr>
      <w:r>
        <w:rPr>
          <w:rFonts w:hint="eastAsia" w:ascii="仿宋" w:hAnsi="仿宋" w:eastAsia="仿宋" w:cs="仿宋"/>
          <w:spacing w:val="-4"/>
          <w:sz w:val="28"/>
          <w:szCs w:val="28"/>
        </w:rPr>
        <w:t>3.5.7</w:t>
      </w:r>
      <w:r>
        <w:rPr>
          <w:rFonts w:hint="eastAsia" w:ascii="仿宋" w:hAnsi="仿宋" w:eastAsia="仿宋" w:cs="仿宋"/>
          <w:spacing w:val="47"/>
          <w:sz w:val="28"/>
          <w:szCs w:val="28"/>
        </w:rPr>
        <w:t xml:space="preserve"> </w:t>
      </w:r>
      <w:r>
        <w:rPr>
          <w:rFonts w:hint="eastAsia" w:ascii="仿宋" w:hAnsi="仿宋" w:eastAsia="仿宋" w:cs="仿宋"/>
          <w:color w:val="000000" w:themeColor="text1"/>
          <w:spacing w:val="-4"/>
          <w:sz w:val="28"/>
          <w:szCs w:val="28"/>
          <w14:textFill>
            <w14:solidFill>
              <w14:schemeClr w14:val="tx1"/>
            </w14:solidFill>
          </w14:textFill>
        </w:rPr>
        <w:t>投标文件应当对招标文件有关</w:t>
      </w:r>
      <w:r>
        <w:rPr>
          <w:rFonts w:hint="eastAsia" w:ascii="仿宋" w:hAnsi="仿宋" w:eastAsia="仿宋" w:cs="仿宋"/>
          <w:color w:val="000000" w:themeColor="text1"/>
          <w:spacing w:val="-4"/>
          <w:sz w:val="28"/>
          <w:szCs w:val="28"/>
          <w:lang w:val="en-US" w:eastAsia="zh-CN"/>
          <w14:textFill>
            <w14:solidFill>
              <w14:schemeClr w14:val="tx1"/>
            </w14:solidFill>
          </w14:textFill>
        </w:rPr>
        <w:t>服务期</w:t>
      </w:r>
      <w:r>
        <w:rPr>
          <w:rFonts w:hint="eastAsia" w:ascii="仿宋" w:hAnsi="仿宋" w:eastAsia="仿宋" w:cs="仿宋"/>
          <w:color w:val="000000" w:themeColor="text1"/>
          <w:spacing w:val="-4"/>
          <w:sz w:val="28"/>
          <w:szCs w:val="28"/>
          <w14:textFill>
            <w14:solidFill>
              <w14:schemeClr w14:val="tx1"/>
            </w14:solidFill>
          </w14:textFill>
        </w:rPr>
        <w:t>、投标有效期</w:t>
      </w:r>
      <w:r>
        <w:rPr>
          <w:rFonts w:hint="eastAsia" w:ascii="仿宋" w:hAnsi="仿宋" w:eastAsia="仿宋" w:cs="仿宋"/>
          <w:color w:val="000000" w:themeColor="text1"/>
          <w:spacing w:val="-1"/>
          <w:sz w:val="28"/>
          <w:szCs w:val="28"/>
          <w14:textFill>
            <w14:solidFill>
              <w14:schemeClr w14:val="tx1"/>
            </w14:solidFill>
          </w14:textFill>
        </w:rPr>
        <w:t>、</w:t>
      </w:r>
      <w:r>
        <w:rPr>
          <w:rFonts w:hint="eastAsia" w:ascii="仿宋" w:hAnsi="仿宋" w:eastAsia="仿宋" w:cs="仿宋"/>
          <w:color w:val="000000" w:themeColor="text1"/>
          <w:spacing w:val="-1"/>
          <w:sz w:val="28"/>
          <w:szCs w:val="28"/>
          <w:lang w:eastAsia="zh-CN"/>
          <w14:textFill>
            <w14:solidFill>
              <w14:schemeClr w14:val="tx1"/>
            </w14:solidFill>
          </w14:textFill>
        </w:rPr>
        <w:t>质量要求</w:t>
      </w:r>
      <w:r>
        <w:rPr>
          <w:rFonts w:hint="eastAsia" w:ascii="仿宋" w:hAnsi="仿宋" w:eastAsia="仿宋" w:cs="仿宋"/>
          <w:color w:val="000000" w:themeColor="text1"/>
          <w:spacing w:val="-1"/>
          <w:sz w:val="28"/>
          <w:szCs w:val="28"/>
          <w14:textFill>
            <w14:solidFill>
              <w14:schemeClr w14:val="tx1"/>
            </w14:solidFill>
          </w14:textFill>
        </w:rPr>
        <w:t>等实质性内容作出响应。</w:t>
      </w:r>
      <w:bookmarkStart w:id="6" w:name="_bookmark13"/>
      <w:bookmarkEnd w:id="6"/>
    </w:p>
    <w:p w14:paraId="00E14C6C">
      <w:pPr>
        <w:rPr>
          <w:rFonts w:hint="eastAsia" w:ascii="仿宋" w:hAnsi="仿宋" w:eastAsia="仿宋" w:cs="仿宋"/>
          <w:sz w:val="28"/>
          <w:szCs w:val="28"/>
        </w:rPr>
      </w:pPr>
      <w:r>
        <w:rPr>
          <w:rFonts w:hint="eastAsia" w:ascii="仿宋" w:hAnsi="仿宋" w:eastAsia="仿宋" w:cs="仿宋"/>
          <w:spacing w:val="-2"/>
          <w:sz w:val="28"/>
          <w:szCs w:val="28"/>
        </w:rPr>
        <w:t>3.5.8</w:t>
      </w:r>
      <w:r>
        <w:rPr>
          <w:rFonts w:hint="eastAsia" w:ascii="仿宋" w:hAnsi="仿宋" w:eastAsia="仿宋" w:cs="仿宋"/>
          <w:spacing w:val="-33"/>
          <w:sz w:val="28"/>
          <w:szCs w:val="28"/>
        </w:rPr>
        <w:t xml:space="preserve"> </w:t>
      </w:r>
      <w:r>
        <w:rPr>
          <w:rFonts w:hint="eastAsia" w:ascii="仿宋" w:hAnsi="仿宋" w:eastAsia="仿宋" w:cs="仿宋"/>
          <w:spacing w:val="-2"/>
          <w:sz w:val="28"/>
          <w:szCs w:val="28"/>
        </w:rPr>
        <w:t>投标文件应由投标人的法定代表人或其委托代理人签字且盖单位公章。委托代理</w:t>
      </w:r>
      <w:r>
        <w:rPr>
          <w:rFonts w:hint="eastAsia" w:ascii="仿宋" w:hAnsi="仿宋" w:eastAsia="仿宋" w:cs="仿宋"/>
          <w:spacing w:val="-3"/>
          <w:sz w:val="28"/>
          <w:szCs w:val="28"/>
        </w:rPr>
        <w:t>人签字的，投标文件应附法定代表人签署的授权委托书。签字或盖章的具体要求见投标人须</w:t>
      </w:r>
      <w:r>
        <w:rPr>
          <w:rFonts w:hint="eastAsia" w:ascii="仿宋" w:hAnsi="仿宋" w:eastAsia="仿宋" w:cs="仿宋"/>
          <w:spacing w:val="-2"/>
          <w:sz w:val="28"/>
          <w:szCs w:val="28"/>
        </w:rPr>
        <w:t>知前附表。</w:t>
      </w:r>
    </w:p>
    <w:p w14:paraId="76A62FA2">
      <w:pPr>
        <w:rPr>
          <w:rFonts w:hint="eastAsia" w:ascii="仿宋" w:hAnsi="仿宋" w:eastAsia="仿宋" w:cs="仿宋"/>
          <w:sz w:val="28"/>
          <w:szCs w:val="28"/>
        </w:rPr>
      </w:pPr>
      <w:r>
        <w:rPr>
          <w:rFonts w:hint="eastAsia" w:ascii="仿宋" w:hAnsi="仿宋" w:eastAsia="仿宋" w:cs="仿宋"/>
          <w:spacing w:val="-2"/>
          <w:sz w:val="28"/>
          <w:szCs w:val="28"/>
        </w:rPr>
        <w:t>3.5.9</w:t>
      </w:r>
      <w:r>
        <w:rPr>
          <w:rFonts w:hint="eastAsia" w:ascii="仿宋" w:hAnsi="仿宋" w:eastAsia="仿宋" w:cs="仿宋"/>
          <w:spacing w:val="-24"/>
          <w:sz w:val="28"/>
          <w:szCs w:val="28"/>
        </w:rPr>
        <w:t xml:space="preserve"> </w:t>
      </w:r>
      <w:r>
        <w:rPr>
          <w:rFonts w:hint="eastAsia" w:ascii="仿宋" w:hAnsi="仿宋" w:eastAsia="仿宋" w:cs="仿宋"/>
          <w:spacing w:val="-2"/>
          <w:sz w:val="28"/>
          <w:szCs w:val="28"/>
        </w:rPr>
        <w:t>投标文件份数见投标人须知前附表。</w:t>
      </w:r>
    </w:p>
    <w:p w14:paraId="607E5E53">
      <w:pPr>
        <w:rPr>
          <w:rFonts w:hint="eastAsia" w:ascii="仿宋" w:hAnsi="仿宋" w:eastAsia="仿宋" w:cs="仿宋"/>
          <w:sz w:val="28"/>
          <w:szCs w:val="28"/>
        </w:rPr>
      </w:pP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4.</w:t>
      </w:r>
      <w:r>
        <w:rPr>
          <w:rFonts w:hint="eastAsia" w:ascii="仿宋" w:hAnsi="仿宋" w:eastAsia="仿宋" w:cs="仿宋"/>
          <w:spacing w:val="10"/>
          <w:sz w:val="28"/>
          <w:szCs w:val="28"/>
        </w:rPr>
        <w:t xml:space="preserve"> </w:t>
      </w: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投标</w:t>
      </w:r>
    </w:p>
    <w:p w14:paraId="6AF57562">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4.1</w:t>
      </w:r>
      <w:r>
        <w:rPr>
          <w:rFonts w:hint="eastAsia" w:ascii="仿宋" w:hAnsi="仿宋" w:eastAsia="仿宋" w:cs="仿宋"/>
          <w:spacing w:val="18"/>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投标文件的上传</w:t>
      </w:r>
    </w:p>
    <w:p w14:paraId="65A52BA2">
      <w:pPr>
        <w:rPr>
          <w:rFonts w:hint="eastAsia" w:ascii="仿宋" w:hAnsi="仿宋" w:eastAsia="仿宋" w:cs="仿宋"/>
          <w:sz w:val="28"/>
          <w:szCs w:val="28"/>
        </w:rPr>
      </w:pPr>
      <w:r>
        <w:rPr>
          <w:rFonts w:hint="eastAsia" w:ascii="仿宋" w:hAnsi="仿宋" w:eastAsia="仿宋" w:cs="仿宋"/>
          <w:spacing w:val="-2"/>
          <w:sz w:val="28"/>
          <w:szCs w:val="28"/>
        </w:rPr>
        <w:t>4.1.1</w:t>
      </w:r>
      <w:r>
        <w:rPr>
          <w:rFonts w:hint="eastAsia" w:ascii="仿宋" w:hAnsi="仿宋" w:eastAsia="仿宋" w:cs="仿宋"/>
          <w:spacing w:val="2"/>
          <w:sz w:val="28"/>
          <w:szCs w:val="28"/>
        </w:rPr>
        <w:t xml:space="preserve"> </w:t>
      </w:r>
      <w:r>
        <w:rPr>
          <w:rFonts w:hint="eastAsia" w:ascii="仿宋" w:hAnsi="仿宋" w:eastAsia="仿宋" w:cs="仿宋"/>
          <w:spacing w:val="-2"/>
          <w:sz w:val="28"/>
          <w:szCs w:val="28"/>
        </w:rPr>
        <w:t>网上上传的电子投标文件应使用投标人数字证书认证并加密。</w:t>
      </w:r>
    </w:p>
    <w:p w14:paraId="0C87C996">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4.2</w:t>
      </w:r>
      <w:r>
        <w:rPr>
          <w:rFonts w:hint="eastAsia" w:ascii="仿宋" w:hAnsi="仿宋" w:eastAsia="仿宋" w:cs="仿宋"/>
          <w:spacing w:val="18"/>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投标文件的递交</w:t>
      </w:r>
    </w:p>
    <w:p w14:paraId="504D29E7">
      <w:pPr>
        <w:rPr>
          <w:rFonts w:hint="eastAsia" w:ascii="仿宋" w:hAnsi="仿宋" w:eastAsia="仿宋" w:cs="仿宋"/>
          <w:sz w:val="28"/>
          <w:szCs w:val="28"/>
        </w:rPr>
      </w:pPr>
      <w:r>
        <w:rPr>
          <w:rFonts w:hint="eastAsia" w:ascii="仿宋" w:hAnsi="仿宋" w:eastAsia="仿宋" w:cs="仿宋"/>
          <w:spacing w:val="-3"/>
          <w:sz w:val="28"/>
          <w:szCs w:val="28"/>
        </w:rPr>
        <w:t>4.2.1</w:t>
      </w:r>
      <w:r>
        <w:rPr>
          <w:rFonts w:hint="eastAsia" w:ascii="仿宋" w:hAnsi="仿宋" w:eastAsia="仿宋" w:cs="仿宋"/>
          <w:spacing w:val="-18"/>
          <w:sz w:val="28"/>
          <w:szCs w:val="28"/>
        </w:rPr>
        <w:t xml:space="preserve"> </w:t>
      </w:r>
      <w:r>
        <w:rPr>
          <w:rFonts w:hint="eastAsia" w:ascii="仿宋" w:hAnsi="仿宋" w:eastAsia="仿宋" w:cs="仿宋"/>
          <w:spacing w:val="-3"/>
          <w:sz w:val="28"/>
          <w:szCs w:val="28"/>
        </w:rPr>
        <w:t>电子投标文件的递交</w:t>
      </w:r>
    </w:p>
    <w:p w14:paraId="3B4D556A">
      <w:pPr>
        <w:rPr>
          <w:rFonts w:hint="eastAsia" w:ascii="仿宋" w:hAnsi="仿宋" w:eastAsia="仿宋" w:cs="仿宋"/>
          <w:sz w:val="28"/>
          <w:szCs w:val="28"/>
        </w:rPr>
      </w:pPr>
      <w:r>
        <w:rPr>
          <w:rFonts w:hint="eastAsia" w:ascii="仿宋" w:hAnsi="仿宋" w:eastAsia="仿宋" w:cs="仿宋"/>
          <w:spacing w:val="-5"/>
          <w:sz w:val="28"/>
          <w:szCs w:val="28"/>
        </w:rPr>
        <w:t>各投标人应在投标截止时间前上传加密的电子投标文件到会员系统的指定位</w:t>
      </w:r>
      <w:r>
        <w:rPr>
          <w:rFonts w:hint="eastAsia" w:ascii="仿宋" w:hAnsi="仿宋" w:eastAsia="仿宋" w:cs="仿宋"/>
          <w:spacing w:val="-1"/>
          <w:sz w:val="28"/>
          <w:szCs w:val="28"/>
        </w:rPr>
        <w:t>置。上传的电子投标文件应使用投标人</w:t>
      </w:r>
      <w:r>
        <w:rPr>
          <w:rFonts w:hint="eastAsia" w:ascii="仿宋" w:hAnsi="仿宋" w:eastAsia="仿宋" w:cs="仿宋"/>
          <w:spacing w:val="-11"/>
          <w:sz w:val="28"/>
          <w:szCs w:val="28"/>
        </w:rPr>
        <w:t xml:space="preserve"> </w:t>
      </w:r>
      <w:r>
        <w:rPr>
          <w:rFonts w:hint="eastAsia" w:ascii="仿宋" w:hAnsi="仿宋" w:eastAsia="仿宋" w:cs="仿宋"/>
          <w:spacing w:val="-1"/>
          <w:sz w:val="28"/>
          <w:szCs w:val="28"/>
        </w:rPr>
        <w:t>CA</w:t>
      </w:r>
      <w:r>
        <w:rPr>
          <w:rFonts w:hint="eastAsia" w:ascii="仿宋" w:hAnsi="仿宋" w:eastAsia="仿宋" w:cs="仿宋"/>
          <w:spacing w:val="-42"/>
          <w:sz w:val="28"/>
          <w:szCs w:val="28"/>
        </w:rPr>
        <w:t xml:space="preserve"> </w:t>
      </w:r>
      <w:r>
        <w:rPr>
          <w:rFonts w:hint="eastAsia" w:ascii="仿宋" w:hAnsi="仿宋" w:eastAsia="仿宋" w:cs="仿宋"/>
          <w:spacing w:val="-1"/>
          <w:sz w:val="28"/>
          <w:szCs w:val="28"/>
        </w:rPr>
        <w:t>数字证书认证并加密。上传时必须得到交易系统</w:t>
      </w:r>
      <w:r>
        <w:rPr>
          <w:rFonts w:hint="eastAsia" w:ascii="仿宋" w:hAnsi="仿宋" w:eastAsia="仿宋" w:cs="仿宋"/>
          <w:sz w:val="28"/>
          <w:szCs w:val="28"/>
        </w:rPr>
        <w:t xml:space="preserve"> </w:t>
      </w:r>
      <w:r>
        <w:rPr>
          <w:rFonts w:hint="eastAsia" w:ascii="仿宋" w:hAnsi="仿宋" w:eastAsia="仿宋" w:cs="仿宋"/>
          <w:spacing w:val="-3"/>
          <w:sz w:val="28"/>
          <w:szCs w:val="28"/>
        </w:rPr>
        <w:t>“上传成功”的确认回复后方为上传成功。请投标人在上传前务必认真检查上传投标文件是</w:t>
      </w:r>
      <w:r>
        <w:rPr>
          <w:rFonts w:hint="eastAsia" w:ascii="仿宋" w:hAnsi="仿宋" w:eastAsia="仿宋" w:cs="仿宋"/>
          <w:spacing w:val="1"/>
          <w:sz w:val="28"/>
          <w:szCs w:val="28"/>
        </w:rPr>
        <w:t>否完整、正确。</w:t>
      </w:r>
    </w:p>
    <w:p w14:paraId="20D29CD3">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4.3</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投标文件的修改与撤回</w:t>
      </w:r>
    </w:p>
    <w:p w14:paraId="4AD711E9">
      <w:pPr>
        <w:rPr>
          <w:rFonts w:hint="eastAsia" w:ascii="仿宋" w:hAnsi="仿宋" w:eastAsia="仿宋" w:cs="仿宋"/>
          <w:sz w:val="28"/>
          <w:szCs w:val="28"/>
        </w:rPr>
      </w:pPr>
      <w:r>
        <w:rPr>
          <w:rFonts w:hint="eastAsia" w:ascii="仿宋" w:hAnsi="仿宋" w:eastAsia="仿宋" w:cs="仿宋"/>
          <w:spacing w:val="-3"/>
          <w:sz w:val="28"/>
          <w:szCs w:val="28"/>
        </w:rPr>
        <w:t>4.3.1</w:t>
      </w:r>
      <w:r>
        <w:rPr>
          <w:rFonts w:hint="eastAsia" w:ascii="仿宋" w:hAnsi="仿宋" w:eastAsia="仿宋" w:cs="仿宋"/>
          <w:spacing w:val="12"/>
          <w:sz w:val="28"/>
          <w:szCs w:val="28"/>
        </w:rPr>
        <w:t xml:space="preserve"> </w:t>
      </w:r>
      <w:r>
        <w:rPr>
          <w:rFonts w:hint="eastAsia" w:ascii="仿宋" w:hAnsi="仿宋" w:eastAsia="仿宋" w:cs="仿宋"/>
          <w:spacing w:val="-3"/>
          <w:sz w:val="28"/>
          <w:szCs w:val="28"/>
        </w:rPr>
        <w:t>在第一章“招标公告”规定的投标截止时间前，投标人可以多次修改或撤回已递交的投标文件，最终投标文件以投标截止时间前完成上传至汝州市公共资源交易中心交易系</w:t>
      </w:r>
      <w:r>
        <w:rPr>
          <w:rFonts w:hint="eastAsia" w:ascii="仿宋" w:hAnsi="仿宋" w:eastAsia="仿宋" w:cs="仿宋"/>
          <w:spacing w:val="-2"/>
          <w:sz w:val="28"/>
          <w:szCs w:val="28"/>
        </w:rPr>
        <w:t>统最后一份投标文件为准。</w:t>
      </w:r>
    </w:p>
    <w:p w14:paraId="37D6E785">
      <w:pPr>
        <w:rPr>
          <w:rFonts w:hint="eastAsia" w:ascii="仿宋" w:hAnsi="仿宋" w:eastAsia="仿宋" w:cs="仿宋"/>
          <w:sz w:val="28"/>
          <w:szCs w:val="28"/>
        </w:rPr>
      </w:pPr>
      <w:r>
        <w:rPr>
          <w:rFonts w:hint="eastAsia" w:ascii="仿宋" w:hAnsi="仿宋" w:eastAsia="仿宋" w:cs="仿宋"/>
          <w:spacing w:val="-2"/>
          <w:sz w:val="28"/>
          <w:szCs w:val="28"/>
        </w:rPr>
        <w:t>4.3.2</w:t>
      </w:r>
      <w:r>
        <w:rPr>
          <w:rFonts w:hint="eastAsia" w:ascii="仿宋" w:hAnsi="仿宋" w:eastAsia="仿宋" w:cs="仿宋"/>
          <w:spacing w:val="-26"/>
          <w:sz w:val="28"/>
          <w:szCs w:val="28"/>
        </w:rPr>
        <w:t xml:space="preserve"> </w:t>
      </w:r>
      <w:r>
        <w:rPr>
          <w:rFonts w:hint="eastAsia" w:ascii="仿宋" w:hAnsi="仿宋" w:eastAsia="仿宋" w:cs="仿宋"/>
          <w:spacing w:val="-2"/>
          <w:sz w:val="28"/>
          <w:szCs w:val="28"/>
        </w:rPr>
        <w:t>修改的投标文件应按照本章第</w:t>
      </w:r>
      <w:r>
        <w:rPr>
          <w:rFonts w:hint="eastAsia" w:ascii="仿宋" w:hAnsi="仿宋" w:eastAsia="仿宋" w:cs="仿宋"/>
          <w:spacing w:val="-40"/>
          <w:sz w:val="28"/>
          <w:szCs w:val="28"/>
        </w:rPr>
        <w:t xml:space="preserve"> </w:t>
      </w:r>
      <w:r>
        <w:rPr>
          <w:rFonts w:hint="eastAsia" w:ascii="仿宋" w:hAnsi="仿宋" w:eastAsia="仿宋" w:cs="仿宋"/>
          <w:spacing w:val="-2"/>
          <w:sz w:val="28"/>
          <w:szCs w:val="28"/>
        </w:rPr>
        <w:t>3.5</w:t>
      </w:r>
      <w:r>
        <w:rPr>
          <w:rFonts w:hint="eastAsia" w:ascii="仿宋" w:hAnsi="仿宋" w:eastAsia="仿宋" w:cs="仿宋"/>
          <w:spacing w:val="-43"/>
          <w:sz w:val="28"/>
          <w:szCs w:val="28"/>
        </w:rPr>
        <w:t xml:space="preserve"> </w:t>
      </w:r>
      <w:r>
        <w:rPr>
          <w:rFonts w:hint="eastAsia" w:ascii="仿宋" w:hAnsi="仿宋" w:eastAsia="仿宋" w:cs="仿宋"/>
          <w:spacing w:val="-2"/>
          <w:sz w:val="28"/>
          <w:szCs w:val="28"/>
        </w:rPr>
        <w:t>条、第</w:t>
      </w:r>
      <w:r>
        <w:rPr>
          <w:rFonts w:hint="eastAsia" w:ascii="仿宋" w:hAnsi="仿宋" w:eastAsia="仿宋" w:cs="仿宋"/>
          <w:spacing w:val="-43"/>
          <w:sz w:val="28"/>
          <w:szCs w:val="28"/>
        </w:rPr>
        <w:t xml:space="preserve"> </w:t>
      </w:r>
      <w:r>
        <w:rPr>
          <w:rFonts w:hint="eastAsia" w:ascii="仿宋" w:hAnsi="仿宋" w:eastAsia="仿宋" w:cs="仿宋"/>
          <w:spacing w:val="-2"/>
          <w:sz w:val="28"/>
          <w:szCs w:val="28"/>
        </w:rPr>
        <w:t>4.2</w:t>
      </w:r>
      <w:r>
        <w:rPr>
          <w:rFonts w:hint="eastAsia" w:ascii="仿宋" w:hAnsi="仿宋" w:eastAsia="仿宋" w:cs="仿宋"/>
          <w:spacing w:val="-44"/>
          <w:sz w:val="28"/>
          <w:szCs w:val="28"/>
        </w:rPr>
        <w:t xml:space="preserve"> </w:t>
      </w:r>
      <w:r>
        <w:rPr>
          <w:rFonts w:hint="eastAsia" w:ascii="仿宋" w:hAnsi="仿宋" w:eastAsia="仿宋" w:cs="仿宋"/>
          <w:spacing w:val="-2"/>
          <w:sz w:val="28"/>
          <w:szCs w:val="28"/>
        </w:rPr>
        <w:t>条规定进行制作和递交。</w:t>
      </w:r>
    </w:p>
    <w:p w14:paraId="4A7CA4EB">
      <w:pPr>
        <w:rPr>
          <w:rFonts w:hint="eastAsia" w:ascii="仿宋" w:hAnsi="仿宋" w:eastAsia="仿宋" w:cs="仿宋"/>
          <w:sz w:val="28"/>
          <w:szCs w:val="28"/>
        </w:rPr>
      </w:pP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5.</w:t>
      </w:r>
      <w:r>
        <w:rPr>
          <w:rFonts w:hint="eastAsia" w:ascii="仿宋" w:hAnsi="仿宋" w:eastAsia="仿宋" w:cs="仿宋"/>
          <w:spacing w:val="9"/>
          <w:sz w:val="28"/>
          <w:szCs w:val="28"/>
        </w:rPr>
        <w:t xml:space="preserve"> </w:t>
      </w:r>
      <w:r>
        <w:rPr>
          <w:rFonts w:hint="eastAsia" w:ascii="仿宋" w:hAnsi="仿宋" w:eastAsia="仿宋" w:cs="仿宋"/>
          <w:spacing w:val="-5"/>
          <w:sz w:val="28"/>
          <w:szCs w:val="28"/>
          <w14:textOutline w14:w="3797" w14:cap="sq" w14:cmpd="sng" w14:algn="ctr">
            <w14:solidFill>
              <w14:srgbClr w14:val="000000"/>
            </w14:solidFill>
            <w14:prstDash w14:val="solid"/>
            <w14:bevel/>
          </w14:textOutline>
        </w:rPr>
        <w:t>开标</w:t>
      </w:r>
    </w:p>
    <w:p w14:paraId="2ACFAFC7">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5.1</w:t>
      </w:r>
      <w:r>
        <w:rPr>
          <w:rFonts w:hint="eastAsia" w:ascii="仿宋" w:hAnsi="仿宋" w:eastAsia="仿宋" w:cs="仿宋"/>
          <w:spacing w:val="-39"/>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开标时间和地点</w:t>
      </w:r>
    </w:p>
    <w:p w14:paraId="7C97280D">
      <w:pPr>
        <w:rPr>
          <w:rFonts w:hint="eastAsia" w:ascii="仿宋" w:hAnsi="仿宋" w:eastAsia="仿宋" w:cs="仿宋"/>
          <w:sz w:val="28"/>
          <w:szCs w:val="28"/>
        </w:rPr>
      </w:pPr>
      <w:r>
        <w:rPr>
          <w:rFonts w:hint="eastAsia" w:ascii="仿宋" w:hAnsi="仿宋" w:eastAsia="仿宋" w:cs="仿宋"/>
          <w:spacing w:val="-3"/>
          <w:sz w:val="28"/>
          <w:szCs w:val="28"/>
        </w:rPr>
        <w:t>采购人在规定的投标截止时间（开标时间）</w:t>
      </w:r>
      <w:r>
        <w:rPr>
          <w:rFonts w:hint="eastAsia" w:ascii="仿宋" w:hAnsi="仿宋" w:eastAsia="仿宋" w:cs="仿宋"/>
          <w:spacing w:val="2"/>
          <w:sz w:val="28"/>
          <w:szCs w:val="28"/>
        </w:rPr>
        <w:t xml:space="preserve"> </w:t>
      </w:r>
      <w:r>
        <w:rPr>
          <w:rFonts w:hint="eastAsia" w:ascii="仿宋" w:hAnsi="仿宋" w:eastAsia="仿宋" w:cs="仿宋"/>
          <w:spacing w:val="-3"/>
          <w:sz w:val="28"/>
          <w:szCs w:val="28"/>
        </w:rPr>
        <w:t>和投标人须知前附表规定的地点公开开标。</w:t>
      </w:r>
    </w:p>
    <w:p w14:paraId="4DE874DB">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5.2</w:t>
      </w:r>
      <w:r>
        <w:rPr>
          <w:rFonts w:hint="eastAsia" w:ascii="仿宋" w:hAnsi="仿宋" w:eastAsia="仿宋" w:cs="仿宋"/>
          <w:spacing w:val="13"/>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开标程序</w:t>
      </w:r>
    </w:p>
    <w:p w14:paraId="69D7D264">
      <w:pPr>
        <w:rPr>
          <w:rFonts w:hint="eastAsia" w:ascii="仿宋" w:hAnsi="仿宋" w:eastAsia="仿宋" w:cs="仿宋"/>
          <w:sz w:val="28"/>
          <w:szCs w:val="28"/>
        </w:rPr>
      </w:pPr>
      <w:r>
        <w:rPr>
          <w:rFonts w:hint="eastAsia" w:ascii="仿宋" w:hAnsi="仿宋" w:eastAsia="仿宋" w:cs="仿宋"/>
          <w:spacing w:val="-10"/>
          <w:sz w:val="28"/>
          <w:szCs w:val="28"/>
          <w14:textOutline w14:w="3797" w14:cap="sq" w14:cmpd="sng" w14:algn="ctr">
            <w14:solidFill>
              <w14:srgbClr w14:val="000000"/>
            </w14:solidFill>
            <w14:prstDash w14:val="solid"/>
            <w14:bevel/>
          </w14:textOutline>
        </w:rPr>
        <w:t>5.2.1</w:t>
      </w:r>
      <w:r>
        <w:rPr>
          <w:rFonts w:hint="eastAsia" w:ascii="仿宋" w:hAnsi="仿宋" w:eastAsia="仿宋" w:cs="仿宋"/>
          <w:spacing w:val="38"/>
          <w:sz w:val="28"/>
          <w:szCs w:val="28"/>
        </w:rPr>
        <w:t xml:space="preserve"> </w:t>
      </w:r>
      <w:r>
        <w:rPr>
          <w:rFonts w:hint="eastAsia" w:ascii="仿宋" w:hAnsi="仿宋" w:eastAsia="仿宋" w:cs="仿宋"/>
          <w:sz w:val="28"/>
          <w:szCs w:val="28"/>
        </w:rPr>
        <w:t>本项目采用“不见面”开标方式，供应商只需要递交电子投标文件，无需到达现场提交原件资料、无需到现场参加开标会议活动。供应商应当在开标会议活动开始前,登录开标会议大厅,在线准时参加开会议活动并进行电子版投标文件解密。（具体招标注意事项及操作指南详见http://www.rzggzy.com/zwjxz/10492.jhtml）。</w:t>
      </w:r>
    </w:p>
    <w:p w14:paraId="17AF488E">
      <w:pPr>
        <w:rPr>
          <w:rFonts w:hint="eastAsia" w:ascii="仿宋" w:hAnsi="仿宋" w:eastAsia="仿宋" w:cs="仿宋"/>
          <w:sz w:val="28"/>
          <w:szCs w:val="28"/>
        </w:rPr>
      </w:pPr>
      <w:r>
        <w:rPr>
          <w:rFonts w:hint="eastAsia" w:ascii="仿宋" w:hAnsi="仿宋" w:eastAsia="仿宋" w:cs="仿宋"/>
          <w:sz w:val="28"/>
          <w:szCs w:val="28"/>
          <w14:textOutline w14:w="3797" w14:cap="sq" w14:cmpd="sng" w14:algn="ctr">
            <w14:solidFill>
              <w14:srgbClr w14:val="000000"/>
            </w14:solidFill>
            <w14:prstDash w14:val="solid"/>
            <w14:bevel/>
          </w14:textOutline>
        </w:rPr>
        <w:t>投标人应当在投标截止时间前，使用投标人</w:t>
      </w:r>
      <w:r>
        <w:rPr>
          <w:rFonts w:hint="eastAsia" w:ascii="仿宋" w:hAnsi="仿宋" w:eastAsia="仿宋" w:cs="仿宋"/>
          <w:spacing w:val="-44"/>
          <w:sz w:val="28"/>
          <w:szCs w:val="28"/>
        </w:rPr>
        <w:t xml:space="preserve"> </w:t>
      </w:r>
      <w:r>
        <w:rPr>
          <w:rFonts w:hint="eastAsia" w:ascii="仿宋" w:hAnsi="仿宋" w:eastAsia="仿宋" w:cs="仿宋"/>
          <w:sz w:val="28"/>
          <w:szCs w:val="28"/>
          <w14:textOutline w14:w="3797" w14:cap="sq" w14:cmpd="sng" w14:algn="ctr">
            <w14:solidFill>
              <w14:srgbClr w14:val="000000"/>
            </w14:solidFill>
            <w14:prstDash w14:val="solid"/>
            <w14:bevel/>
          </w14:textOutline>
        </w:rPr>
        <w:t>CA</w:t>
      </w:r>
      <w:r>
        <w:rPr>
          <w:rFonts w:hint="eastAsia" w:ascii="仿宋" w:hAnsi="仿宋" w:eastAsia="仿宋" w:cs="仿宋"/>
          <w:spacing w:val="-41"/>
          <w:sz w:val="28"/>
          <w:szCs w:val="28"/>
        </w:rPr>
        <w:t xml:space="preserve"> </w:t>
      </w:r>
      <w:r>
        <w:rPr>
          <w:rFonts w:hint="eastAsia" w:ascii="仿宋" w:hAnsi="仿宋" w:eastAsia="仿宋" w:cs="仿宋"/>
          <w:sz w:val="28"/>
          <w:szCs w:val="28"/>
          <w14:textOutline w14:w="3797" w14:cap="sq" w14:cmpd="sng" w14:algn="ctr">
            <w14:solidFill>
              <w14:srgbClr w14:val="000000"/>
            </w14:solidFill>
            <w14:prstDash w14:val="solid"/>
            <w14:bevel/>
          </w14:textOutline>
        </w:rPr>
        <w:t>数字证书登录不见面开标大厅，在线签到并准时参加开标活动，并在规定时间内完成投标文件解密、答疑澄清等。</w:t>
      </w:r>
    </w:p>
    <w:p w14:paraId="3A7F3D96">
      <w:pPr>
        <w:rPr>
          <w:rFonts w:hint="eastAsia" w:ascii="仿宋" w:hAnsi="仿宋" w:eastAsia="仿宋" w:cs="仿宋"/>
          <w:sz w:val="28"/>
          <w:szCs w:val="28"/>
          <w14:textOutline w14:w="3797" w14:cap="sq" w14:cmpd="sng" w14:algn="ctr">
            <w14:solidFill>
              <w14:srgbClr w14:val="000000"/>
            </w14:solidFill>
            <w14:prstDash w14:val="solid"/>
            <w14:bevel/>
          </w14:textOutline>
        </w:rPr>
      </w:pPr>
      <w:r>
        <w:rPr>
          <w:rFonts w:hint="eastAsia" w:ascii="仿宋" w:hAnsi="仿宋" w:eastAsia="仿宋" w:cs="仿宋"/>
          <w:color w:val="000000" w:themeColor="text1"/>
          <w:spacing w:val="-9"/>
          <w:sz w:val="28"/>
          <w:szCs w:val="28"/>
          <w:highlight w:val="none"/>
          <w14:textOutline w14:w="3797" w14:cap="sq" w14:cmpd="sng" w14:algn="ctr">
            <w14:solidFill>
              <w14:srgbClr w14:val="000000"/>
            </w14:solidFill>
            <w14:prstDash w14:val="solid"/>
            <w14:bevel/>
          </w14:textOutline>
          <w14:textFill>
            <w14:solidFill>
              <w14:schemeClr w14:val="tx1"/>
            </w14:solidFill>
          </w14:textFill>
        </w:rPr>
        <w:t>投标人需在解密开始后</w:t>
      </w:r>
      <w:r>
        <w:rPr>
          <w:rFonts w:hint="eastAsia" w:ascii="仿宋" w:hAnsi="仿宋" w:eastAsia="仿宋" w:cs="仿宋"/>
          <w:color w:val="000000" w:themeColor="text1"/>
          <w:spacing w:val="-9"/>
          <w:sz w:val="28"/>
          <w:szCs w:val="28"/>
          <w:highlight w:val="none"/>
          <w:lang w:val="en-US" w:eastAsia="zh-CN"/>
          <w14:textOutline w14:w="3797" w14:cap="sq" w14:cmpd="sng" w14:algn="ctr">
            <w14:solidFill>
              <w14:srgbClr w14:val="000000"/>
            </w14:solidFill>
            <w14:prstDash w14:val="solid"/>
            <w14:bevel/>
          </w14:textOutline>
          <w14:textFill>
            <w14:solidFill>
              <w14:schemeClr w14:val="tx1"/>
            </w14:solidFill>
          </w14:textFill>
        </w:rPr>
        <w:t>30</w:t>
      </w:r>
      <w:r>
        <w:rPr>
          <w:rFonts w:hint="eastAsia" w:ascii="仿宋" w:hAnsi="仿宋" w:eastAsia="仿宋" w:cs="仿宋"/>
          <w:color w:val="000000" w:themeColor="text1"/>
          <w:spacing w:val="-9"/>
          <w:sz w:val="28"/>
          <w:szCs w:val="28"/>
          <w:highlight w:val="none"/>
          <w14:textOutline w14:w="3797" w14:cap="sq" w14:cmpd="sng" w14:algn="ctr">
            <w14:solidFill>
              <w14:srgbClr w14:val="000000"/>
            </w14:solidFill>
            <w14:prstDash w14:val="solid"/>
            <w14:bevel/>
          </w14:textOutline>
          <w14:textFill>
            <w14:solidFill>
              <w14:schemeClr w14:val="tx1"/>
            </w14:solidFill>
          </w14:textFill>
        </w:rPr>
        <w:t>分钟内完成解密</w:t>
      </w:r>
      <w:r>
        <w:rPr>
          <w:rFonts w:hint="eastAsia" w:ascii="仿宋" w:hAnsi="仿宋" w:eastAsia="仿宋" w:cs="仿宋"/>
          <w:spacing w:val="-9"/>
          <w:sz w:val="28"/>
          <w:szCs w:val="28"/>
          <w:highlight w:val="none"/>
          <w14:textOutline w14:w="3797" w14:cap="sq" w14:cmpd="sng" w14:algn="ctr">
            <w14:solidFill>
              <w14:srgbClr w14:val="000000"/>
            </w14:solidFill>
            <w14:prstDash w14:val="solid"/>
            <w14:bevel/>
          </w14:textOutline>
        </w:rPr>
        <w:t>（当</w:t>
      </w:r>
      <w:r>
        <w:rPr>
          <w:rFonts w:hint="eastAsia" w:ascii="仿宋" w:hAnsi="仿宋" w:eastAsia="仿宋" w:cs="仿宋"/>
          <w:spacing w:val="-9"/>
          <w:sz w:val="28"/>
          <w:szCs w:val="28"/>
          <w14:textOutline w14:w="3797" w14:cap="sq" w14:cmpd="sng" w14:algn="ctr">
            <w14:solidFill>
              <w14:srgbClr w14:val="000000"/>
            </w14:solidFill>
            <w14:prstDash w14:val="solid"/>
            <w14:bevel/>
          </w14:textOutline>
        </w:rPr>
        <w:t>投标人过多时，解密时间可以适当延长）。</w:t>
      </w:r>
      <w:r>
        <w:rPr>
          <w:rFonts w:hint="eastAsia" w:ascii="仿宋" w:hAnsi="仿宋" w:eastAsia="仿宋" w:cs="仿宋"/>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在投标文件解密过程中，因投标人原因（如投标人准备不到位、电脑网络问题等</w:t>
      </w:r>
      <w:r>
        <w:rPr>
          <w:rFonts w:hint="eastAsia" w:ascii="仿宋" w:hAnsi="仿宋" w:eastAsia="仿宋" w:cs="仿宋"/>
          <w:spacing w:val="-57"/>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28"/>
          <w:sz w:val="28"/>
          <w:szCs w:val="28"/>
        </w:rPr>
        <w:t xml:space="preserve"> </w:t>
      </w:r>
      <w:r>
        <w:rPr>
          <w:rFonts w:hint="eastAsia" w:ascii="仿宋" w:hAnsi="仿宋" w:eastAsia="仿宋" w:cs="仿宋"/>
          <w:spacing w:val="-57"/>
          <w:sz w:val="28"/>
          <w:szCs w:val="28"/>
          <w14:textOutline w14:w="3797" w14:cap="sq" w14:cmpd="sng" w14:algn="ctr">
            <w14:solidFill>
              <w14:srgbClr w14:val="000000"/>
            </w14:solidFill>
            <w14:prstDash w14:val="solid"/>
            <w14:bevel/>
          </w14:textOutline>
        </w:rPr>
        <w:t>，</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造成</w:t>
      </w:r>
      <w:r>
        <w:rPr>
          <w:rFonts w:hint="eastAsia" w:ascii="仿宋" w:hAnsi="仿宋" w:eastAsia="仿宋" w:cs="仿宋"/>
          <w:sz w:val="28"/>
          <w:szCs w:val="28"/>
          <w14:textOutline w14:w="3797" w14:cap="sq" w14:cmpd="sng" w14:algn="ctr">
            <w14:solidFill>
              <w14:srgbClr w14:val="000000"/>
            </w14:solidFill>
            <w14:prstDash w14:val="solid"/>
            <w14:bevel/>
          </w14:textOutline>
        </w:rPr>
        <w:t>无法及时解密的，将被退回投标文件。</w:t>
      </w:r>
    </w:p>
    <w:p w14:paraId="3E6A80B4">
      <w:pPr>
        <w:rPr>
          <w:rFonts w:hint="eastAsia" w:ascii="仿宋" w:hAnsi="仿宋" w:eastAsia="仿宋" w:cs="仿宋"/>
          <w:spacing w:val="3"/>
          <w:position w:val="17"/>
          <w:sz w:val="28"/>
          <w:szCs w:val="28"/>
          <w14:textOutline w14:w="3797" w14:cap="sq" w14:cmpd="sng" w14:algn="ctr">
            <w14:solidFill>
              <w14:srgbClr w14:val="000000"/>
            </w14:solidFill>
            <w14:prstDash w14:val="solid"/>
            <w14:bevel/>
          </w14:textOutline>
        </w:rPr>
      </w:pPr>
      <w:r>
        <w:rPr>
          <w:rFonts w:hint="eastAsia" w:ascii="仿宋" w:hAnsi="仿宋" w:eastAsia="仿宋" w:cs="仿宋"/>
          <w:spacing w:val="3"/>
          <w:position w:val="17"/>
          <w:sz w:val="28"/>
          <w:szCs w:val="28"/>
          <w14:textOutline w14:w="3797" w14:cap="sq" w14:cmpd="sng" w14:algn="ctr">
            <w14:solidFill>
              <w14:srgbClr w14:val="000000"/>
            </w14:solidFill>
            <w14:prstDash w14:val="solid"/>
            <w14:bevel/>
          </w14:textOutline>
        </w:rPr>
        <w:t>不见面开标服务的具体事宜，参考《全国公共资源交易平台(河南省汝州市)》公共资源交易系统——文档下载——交易系统操作手册（响应人投标分册-全电子部分）。</w:t>
      </w:r>
    </w:p>
    <w:p w14:paraId="03C452B2">
      <w:pPr>
        <w:rPr>
          <w:rFonts w:hint="eastAsia" w:ascii="仿宋" w:hAnsi="仿宋" w:eastAsia="仿宋" w:cs="仿宋"/>
          <w:sz w:val="28"/>
          <w:szCs w:val="28"/>
          <w14:textOutline w14:w="3797" w14:cap="sq" w14:cmpd="sng" w14:algn="ctr">
            <w14:solidFill>
              <w14:srgbClr w14:val="000000"/>
            </w14:solidFill>
            <w14:prstDash w14:val="solid"/>
            <w14:bevel/>
          </w14:textOutline>
        </w:rPr>
      </w:pPr>
      <w:r>
        <w:rPr>
          <w:rFonts w:hint="eastAsia" w:ascii="仿宋" w:hAnsi="仿宋" w:eastAsia="仿宋" w:cs="仿宋"/>
          <w:sz w:val="28"/>
          <w:szCs w:val="28"/>
          <w14:textOutline w14:w="3797" w14:cap="sq" w14:cmpd="sng" w14:algn="ctr">
            <w14:solidFill>
              <w14:srgbClr w14:val="000000"/>
            </w14:solidFill>
            <w14:prstDash w14:val="solid"/>
            <w14:bevel/>
          </w14:textOutline>
        </w:rPr>
        <w:t>开标结束后，对开标记录的任何异议不再接受。</w:t>
      </w:r>
      <w:bookmarkStart w:id="7" w:name="_bookmark14"/>
      <w:bookmarkEnd w:id="7"/>
      <w:bookmarkStart w:id="8" w:name="_bookmark15"/>
      <w:bookmarkEnd w:id="8"/>
    </w:p>
    <w:p w14:paraId="1DA52F63">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5.2.2</w:t>
      </w:r>
      <w:r>
        <w:rPr>
          <w:rFonts w:hint="eastAsia" w:ascii="仿宋" w:hAnsi="仿宋" w:eastAsia="仿宋" w:cs="仿宋"/>
          <w:spacing w:val="-32"/>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资格审查</w:t>
      </w:r>
    </w:p>
    <w:p w14:paraId="6517AFB2">
      <w:pPr>
        <w:rPr>
          <w:rFonts w:hint="eastAsia" w:ascii="仿宋" w:hAnsi="仿宋" w:eastAsia="仿宋" w:cs="仿宋"/>
          <w:sz w:val="28"/>
          <w:szCs w:val="28"/>
        </w:rPr>
      </w:pPr>
      <w:r>
        <w:rPr>
          <w:rFonts w:hint="eastAsia" w:ascii="仿宋" w:hAnsi="仿宋" w:eastAsia="仿宋" w:cs="仿宋"/>
          <w:spacing w:val="-3"/>
          <w:sz w:val="28"/>
          <w:szCs w:val="28"/>
        </w:rPr>
        <w:t>开标结束后，由采购人代表和采购代理机构成立资格审查小组，按照“投标人须知前附</w:t>
      </w:r>
      <w:r>
        <w:rPr>
          <w:rFonts w:hint="eastAsia" w:ascii="仿宋" w:hAnsi="仿宋" w:eastAsia="仿宋" w:cs="仿宋"/>
          <w:spacing w:val="4"/>
          <w:sz w:val="28"/>
          <w:szCs w:val="28"/>
        </w:rPr>
        <w:t xml:space="preserve"> </w:t>
      </w:r>
      <w:r>
        <w:rPr>
          <w:rFonts w:hint="eastAsia" w:ascii="仿宋" w:hAnsi="仿宋" w:eastAsia="仿宋" w:cs="仿宋"/>
          <w:spacing w:val="-2"/>
          <w:sz w:val="28"/>
          <w:szCs w:val="28"/>
        </w:rPr>
        <w:t>表</w:t>
      </w:r>
      <w:r>
        <w:rPr>
          <w:rFonts w:hint="eastAsia" w:ascii="仿宋" w:hAnsi="仿宋" w:eastAsia="仿宋" w:cs="仿宋"/>
          <w:spacing w:val="-23"/>
          <w:sz w:val="28"/>
          <w:szCs w:val="28"/>
        </w:rPr>
        <w:t xml:space="preserve"> </w:t>
      </w:r>
      <w:r>
        <w:rPr>
          <w:rFonts w:hint="eastAsia" w:ascii="仿宋" w:hAnsi="仿宋" w:eastAsia="仿宋" w:cs="仿宋"/>
          <w:spacing w:val="-2"/>
          <w:sz w:val="28"/>
          <w:szCs w:val="28"/>
        </w:rPr>
        <w:t>1.4.1</w:t>
      </w:r>
      <w:r>
        <w:rPr>
          <w:rFonts w:hint="eastAsia" w:ascii="仿宋" w:hAnsi="仿宋" w:eastAsia="仿宋" w:cs="仿宋"/>
          <w:spacing w:val="-40"/>
          <w:sz w:val="28"/>
          <w:szCs w:val="28"/>
        </w:rPr>
        <w:t xml:space="preserve"> </w:t>
      </w:r>
      <w:r>
        <w:rPr>
          <w:rFonts w:hint="eastAsia" w:ascii="仿宋" w:hAnsi="仿宋" w:eastAsia="仿宋" w:cs="仿宋"/>
          <w:spacing w:val="-2"/>
          <w:sz w:val="28"/>
          <w:szCs w:val="28"/>
        </w:rPr>
        <w:t>投标人资格要求”对投标人进行资格审查。</w:t>
      </w:r>
    </w:p>
    <w:p w14:paraId="58BC2B7C">
      <w:pPr>
        <w:rPr>
          <w:rFonts w:hint="eastAsia" w:ascii="仿宋" w:hAnsi="仿宋" w:eastAsia="仿宋" w:cs="仿宋"/>
          <w:sz w:val="28"/>
          <w:szCs w:val="28"/>
        </w:rPr>
      </w:pPr>
      <w:r>
        <w:rPr>
          <w:rFonts w:hint="eastAsia" w:ascii="仿宋" w:hAnsi="仿宋" w:eastAsia="仿宋" w:cs="仿宋"/>
          <w:spacing w:val="-1"/>
          <w:sz w:val="28"/>
          <w:szCs w:val="28"/>
        </w:rPr>
        <w:t>通过资格审查的投标人不足三家的，按废标处理，采购人应依法重新招标。</w:t>
      </w:r>
    </w:p>
    <w:p w14:paraId="45DD1C7F">
      <w:pPr>
        <w:rPr>
          <w:rFonts w:hint="eastAsia" w:ascii="仿宋" w:hAnsi="仿宋" w:eastAsia="仿宋" w:cs="仿宋"/>
          <w:sz w:val="28"/>
          <w:szCs w:val="28"/>
        </w:rPr>
      </w:pP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6.</w:t>
      </w:r>
      <w:r>
        <w:rPr>
          <w:rFonts w:hint="eastAsia" w:ascii="仿宋" w:hAnsi="仿宋" w:eastAsia="仿宋" w:cs="仿宋"/>
          <w:spacing w:val="8"/>
          <w:sz w:val="28"/>
          <w:szCs w:val="28"/>
        </w:rPr>
        <w:t xml:space="preserve"> </w:t>
      </w:r>
      <w:r>
        <w:rPr>
          <w:rFonts w:hint="eastAsia" w:ascii="仿宋" w:hAnsi="仿宋" w:eastAsia="仿宋" w:cs="仿宋"/>
          <w:spacing w:val="-4"/>
          <w:sz w:val="28"/>
          <w:szCs w:val="28"/>
          <w14:textOutline w14:w="3797" w14:cap="sq" w14:cmpd="sng" w14:algn="ctr">
            <w14:solidFill>
              <w14:srgbClr w14:val="000000"/>
            </w14:solidFill>
            <w14:prstDash w14:val="solid"/>
            <w14:bevel/>
          </w14:textOutline>
        </w:rPr>
        <w:t>评标</w:t>
      </w:r>
    </w:p>
    <w:p w14:paraId="4E9B15EB">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6.1</w:t>
      </w:r>
      <w:r>
        <w:rPr>
          <w:rFonts w:hint="eastAsia" w:ascii="仿宋" w:hAnsi="仿宋" w:eastAsia="仿宋" w:cs="仿宋"/>
          <w:spacing w:val="-42"/>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评标委员会</w:t>
      </w:r>
    </w:p>
    <w:p w14:paraId="2EA4B3C9">
      <w:pPr>
        <w:rPr>
          <w:rFonts w:hint="eastAsia" w:ascii="仿宋" w:hAnsi="仿宋" w:eastAsia="仿宋" w:cs="仿宋"/>
          <w:sz w:val="28"/>
          <w:szCs w:val="28"/>
        </w:rPr>
      </w:pPr>
      <w:r>
        <w:rPr>
          <w:rFonts w:hint="eastAsia" w:ascii="仿宋" w:hAnsi="仿宋" w:eastAsia="仿宋" w:cs="仿宋"/>
          <w:spacing w:val="-1"/>
          <w:sz w:val="28"/>
          <w:szCs w:val="28"/>
        </w:rPr>
        <w:t>6.1.1</w:t>
      </w:r>
      <w:r>
        <w:rPr>
          <w:rFonts w:hint="eastAsia" w:ascii="仿宋" w:hAnsi="仿宋" w:eastAsia="仿宋" w:cs="仿宋"/>
          <w:spacing w:val="15"/>
          <w:sz w:val="28"/>
          <w:szCs w:val="28"/>
        </w:rPr>
        <w:t xml:space="preserve">  </w:t>
      </w:r>
      <w:r>
        <w:rPr>
          <w:rFonts w:hint="eastAsia" w:ascii="仿宋" w:hAnsi="仿宋" w:eastAsia="仿宋" w:cs="仿宋"/>
          <w:spacing w:val="-1"/>
          <w:sz w:val="28"/>
          <w:szCs w:val="28"/>
        </w:rPr>
        <w:t>评标由采购人依法组建的评标委员会负责。评标委员会由采购人熟悉相关业务</w:t>
      </w:r>
      <w:r>
        <w:rPr>
          <w:rFonts w:hint="eastAsia" w:ascii="仿宋" w:hAnsi="仿宋" w:eastAsia="仿宋" w:cs="仿宋"/>
          <w:spacing w:val="-3"/>
          <w:sz w:val="28"/>
          <w:szCs w:val="28"/>
        </w:rPr>
        <w:t>的代表，以及有关技术、经济等方面的专家组成。评标委员会成员人数以及技术、经济等方</w:t>
      </w:r>
      <w:r>
        <w:rPr>
          <w:rFonts w:hint="eastAsia" w:ascii="仿宋" w:hAnsi="仿宋" w:eastAsia="仿宋" w:cs="仿宋"/>
          <w:spacing w:val="-1"/>
          <w:sz w:val="28"/>
          <w:szCs w:val="28"/>
        </w:rPr>
        <w:t>面专家的确定方式见投标人须知前附表。</w:t>
      </w:r>
    </w:p>
    <w:p w14:paraId="7F91F092">
      <w:pPr>
        <w:rPr>
          <w:rFonts w:hint="eastAsia" w:ascii="仿宋" w:hAnsi="仿宋" w:eastAsia="仿宋" w:cs="仿宋"/>
          <w:sz w:val="28"/>
          <w:szCs w:val="28"/>
        </w:rPr>
      </w:pPr>
      <w:r>
        <w:rPr>
          <w:rFonts w:hint="eastAsia" w:ascii="仿宋" w:hAnsi="仿宋" w:eastAsia="仿宋" w:cs="仿宋"/>
          <w:spacing w:val="-1"/>
          <w:sz w:val="28"/>
          <w:szCs w:val="28"/>
        </w:rPr>
        <w:t>6.1.2</w:t>
      </w:r>
      <w:r>
        <w:rPr>
          <w:rFonts w:hint="eastAsia" w:ascii="仿宋" w:hAnsi="仿宋" w:eastAsia="仿宋" w:cs="仿宋"/>
          <w:spacing w:val="6"/>
          <w:sz w:val="28"/>
          <w:szCs w:val="28"/>
        </w:rPr>
        <w:t xml:space="preserve">  </w:t>
      </w:r>
      <w:r>
        <w:rPr>
          <w:rFonts w:hint="eastAsia" w:ascii="仿宋" w:hAnsi="仿宋" w:eastAsia="仿宋" w:cs="仿宋"/>
          <w:spacing w:val="-1"/>
          <w:sz w:val="28"/>
          <w:szCs w:val="28"/>
        </w:rPr>
        <w:t>评标委员会成员有下列情形之一的，应当回避：</w:t>
      </w:r>
    </w:p>
    <w:p w14:paraId="1CC706FB">
      <w:pPr>
        <w:rPr>
          <w:rFonts w:hint="eastAsia" w:ascii="仿宋" w:hAnsi="仿宋" w:eastAsia="仿宋" w:cs="仿宋"/>
          <w:sz w:val="28"/>
          <w:szCs w:val="28"/>
        </w:rPr>
      </w:pPr>
      <w:r>
        <w:rPr>
          <w:rFonts w:hint="eastAsia" w:ascii="仿宋" w:hAnsi="仿宋" w:eastAsia="仿宋" w:cs="仿宋"/>
          <w:spacing w:val="-3"/>
          <w:sz w:val="28"/>
          <w:szCs w:val="28"/>
        </w:rPr>
        <w:t>(1)</w:t>
      </w:r>
      <w:r>
        <w:rPr>
          <w:rFonts w:hint="eastAsia" w:ascii="仿宋" w:hAnsi="仿宋" w:eastAsia="仿宋" w:cs="仿宋"/>
          <w:spacing w:val="16"/>
          <w:sz w:val="28"/>
          <w:szCs w:val="28"/>
        </w:rPr>
        <w:t xml:space="preserve"> </w:t>
      </w:r>
      <w:r>
        <w:rPr>
          <w:rFonts w:hint="eastAsia" w:ascii="仿宋" w:hAnsi="仿宋" w:eastAsia="仿宋" w:cs="仿宋"/>
          <w:spacing w:val="-3"/>
          <w:sz w:val="28"/>
          <w:szCs w:val="28"/>
        </w:rPr>
        <w:t>投标人或投标人的主要负责人的近亲属；</w:t>
      </w:r>
    </w:p>
    <w:p w14:paraId="1A637B11">
      <w:pPr>
        <w:rPr>
          <w:rFonts w:hint="eastAsia" w:ascii="仿宋" w:hAnsi="仿宋" w:eastAsia="仿宋" w:cs="仿宋"/>
          <w:sz w:val="28"/>
          <w:szCs w:val="28"/>
        </w:rPr>
      </w:pPr>
      <w:r>
        <w:rPr>
          <w:rFonts w:hint="eastAsia" w:ascii="仿宋" w:hAnsi="仿宋" w:eastAsia="仿宋" w:cs="仿宋"/>
          <w:spacing w:val="-3"/>
          <w:sz w:val="28"/>
          <w:szCs w:val="28"/>
        </w:rPr>
        <w:t>(2)</w:t>
      </w:r>
      <w:r>
        <w:rPr>
          <w:rFonts w:hint="eastAsia" w:ascii="仿宋" w:hAnsi="仿宋" w:eastAsia="仿宋" w:cs="仿宋"/>
          <w:spacing w:val="16"/>
          <w:sz w:val="28"/>
          <w:szCs w:val="28"/>
        </w:rPr>
        <w:t xml:space="preserve"> </w:t>
      </w:r>
      <w:r>
        <w:rPr>
          <w:rFonts w:hint="eastAsia" w:ascii="仿宋" w:hAnsi="仿宋" w:eastAsia="仿宋" w:cs="仿宋"/>
          <w:spacing w:val="-3"/>
          <w:sz w:val="28"/>
          <w:szCs w:val="28"/>
        </w:rPr>
        <w:t>项目主管部门或者行政监督部门的人员；</w:t>
      </w:r>
    </w:p>
    <w:p w14:paraId="7574F145">
      <w:pPr>
        <w:rPr>
          <w:rFonts w:hint="eastAsia" w:ascii="仿宋" w:hAnsi="仿宋" w:eastAsia="仿宋" w:cs="仿宋"/>
          <w:sz w:val="28"/>
          <w:szCs w:val="28"/>
        </w:rPr>
      </w:pPr>
      <w:r>
        <w:rPr>
          <w:rFonts w:hint="eastAsia" w:ascii="仿宋" w:hAnsi="仿宋" w:eastAsia="仿宋" w:cs="仿宋"/>
          <w:spacing w:val="-3"/>
          <w:sz w:val="28"/>
          <w:szCs w:val="28"/>
        </w:rPr>
        <w:t>(3)</w:t>
      </w:r>
      <w:r>
        <w:rPr>
          <w:rFonts w:hint="eastAsia" w:ascii="仿宋" w:hAnsi="仿宋" w:eastAsia="仿宋" w:cs="仿宋"/>
          <w:spacing w:val="36"/>
          <w:sz w:val="28"/>
          <w:szCs w:val="28"/>
        </w:rPr>
        <w:t xml:space="preserve"> </w:t>
      </w:r>
      <w:r>
        <w:rPr>
          <w:rFonts w:hint="eastAsia" w:ascii="仿宋" w:hAnsi="仿宋" w:eastAsia="仿宋" w:cs="仿宋"/>
          <w:spacing w:val="-3"/>
          <w:sz w:val="28"/>
          <w:szCs w:val="28"/>
        </w:rPr>
        <w:t>与投标人有经济利益关系，可能影响对投标公正评审的；</w:t>
      </w:r>
    </w:p>
    <w:p w14:paraId="2258E9D1">
      <w:pPr>
        <w:rPr>
          <w:rFonts w:hint="eastAsia" w:ascii="仿宋" w:hAnsi="仿宋" w:eastAsia="仿宋" w:cs="仿宋"/>
          <w:sz w:val="28"/>
          <w:szCs w:val="28"/>
        </w:rPr>
      </w:pPr>
      <w:r>
        <w:rPr>
          <w:rFonts w:hint="eastAsia" w:ascii="仿宋" w:hAnsi="仿宋" w:eastAsia="仿宋" w:cs="仿宋"/>
          <w:spacing w:val="-5"/>
          <w:sz w:val="28"/>
          <w:szCs w:val="28"/>
        </w:rPr>
        <w:t>(4)</w:t>
      </w:r>
      <w:r>
        <w:rPr>
          <w:rFonts w:hint="eastAsia" w:ascii="仿宋" w:hAnsi="仿宋" w:eastAsia="仿宋" w:cs="仿宋"/>
          <w:spacing w:val="46"/>
          <w:sz w:val="28"/>
          <w:szCs w:val="28"/>
        </w:rPr>
        <w:t xml:space="preserve"> </w:t>
      </w:r>
      <w:r>
        <w:rPr>
          <w:rFonts w:hint="eastAsia" w:ascii="仿宋" w:hAnsi="仿宋" w:eastAsia="仿宋" w:cs="仿宋"/>
          <w:spacing w:val="-5"/>
          <w:sz w:val="28"/>
          <w:szCs w:val="28"/>
        </w:rPr>
        <w:t>曾因在招标、评标以及其他与招标投标有关活动中从事违法行为而受过行政处罚或</w:t>
      </w:r>
      <w:r>
        <w:rPr>
          <w:rFonts w:hint="eastAsia" w:ascii="仿宋" w:hAnsi="仿宋" w:eastAsia="仿宋" w:cs="仿宋"/>
          <w:sz w:val="28"/>
          <w:szCs w:val="28"/>
        </w:rPr>
        <w:t xml:space="preserve"> </w:t>
      </w:r>
      <w:r>
        <w:rPr>
          <w:rFonts w:hint="eastAsia" w:ascii="仿宋" w:hAnsi="仿宋" w:eastAsia="仿宋" w:cs="仿宋"/>
          <w:spacing w:val="-2"/>
          <w:sz w:val="28"/>
          <w:szCs w:val="28"/>
        </w:rPr>
        <w:t>刑事处罚的。</w:t>
      </w:r>
    </w:p>
    <w:p w14:paraId="480EB33E">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6.2</w:t>
      </w:r>
      <w:r>
        <w:rPr>
          <w:rFonts w:hint="eastAsia" w:ascii="仿宋" w:hAnsi="仿宋" w:eastAsia="仿宋" w:cs="仿宋"/>
          <w:spacing w:val="9"/>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评标原则</w:t>
      </w:r>
    </w:p>
    <w:p w14:paraId="76FF33D4">
      <w:pPr>
        <w:rPr>
          <w:rFonts w:hint="eastAsia" w:ascii="仿宋" w:hAnsi="仿宋" w:eastAsia="仿宋" w:cs="仿宋"/>
          <w:sz w:val="28"/>
          <w:szCs w:val="28"/>
        </w:rPr>
      </w:pPr>
      <w:r>
        <w:rPr>
          <w:rFonts w:hint="eastAsia" w:ascii="仿宋" w:hAnsi="仿宋" w:eastAsia="仿宋" w:cs="仿宋"/>
          <w:spacing w:val="-1"/>
          <w:sz w:val="28"/>
          <w:szCs w:val="28"/>
        </w:rPr>
        <w:t>评标活动遵循公平、公正、科学和择优的原则。</w:t>
      </w:r>
    </w:p>
    <w:p w14:paraId="377431D8">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6.3</w:t>
      </w:r>
      <w:r>
        <w:rPr>
          <w:rFonts w:hint="eastAsia" w:ascii="仿宋" w:hAnsi="仿宋" w:eastAsia="仿宋" w:cs="仿宋"/>
          <w:spacing w:val="16"/>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评标过程的保密</w:t>
      </w:r>
    </w:p>
    <w:p w14:paraId="7FA8FF9C">
      <w:pPr>
        <w:rPr>
          <w:rFonts w:hint="eastAsia" w:ascii="仿宋" w:hAnsi="仿宋" w:eastAsia="仿宋" w:cs="仿宋"/>
          <w:sz w:val="28"/>
          <w:szCs w:val="28"/>
        </w:rPr>
      </w:pPr>
      <w:r>
        <w:rPr>
          <w:rFonts w:hint="eastAsia" w:ascii="仿宋" w:hAnsi="仿宋" w:eastAsia="仿宋" w:cs="仿宋"/>
          <w:spacing w:val="-4"/>
          <w:sz w:val="28"/>
          <w:szCs w:val="28"/>
        </w:rPr>
        <w:t>公开开标后，直到授予中标人合同为止，凡属于对投标文件的审查、澄清、评价和比较</w:t>
      </w:r>
      <w:r>
        <w:rPr>
          <w:rFonts w:hint="eastAsia" w:ascii="仿宋" w:hAnsi="仿宋" w:eastAsia="仿宋" w:cs="仿宋"/>
          <w:spacing w:val="36"/>
          <w:sz w:val="28"/>
          <w:szCs w:val="28"/>
        </w:rPr>
        <w:t xml:space="preserve"> </w:t>
      </w:r>
      <w:r>
        <w:rPr>
          <w:rFonts w:hint="eastAsia" w:ascii="仿宋" w:hAnsi="仿宋" w:eastAsia="仿宋" w:cs="仿宋"/>
          <w:spacing w:val="-1"/>
          <w:sz w:val="28"/>
          <w:szCs w:val="28"/>
        </w:rPr>
        <w:t>的有关资料以及中标候选人的推荐情况、与评标有关的其他任何情况均应严格保密。</w:t>
      </w:r>
    </w:p>
    <w:p w14:paraId="11630334">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6.4</w:t>
      </w:r>
      <w:r>
        <w:rPr>
          <w:rFonts w:hint="eastAsia" w:ascii="仿宋" w:hAnsi="仿宋" w:eastAsia="仿宋" w:cs="仿宋"/>
          <w:spacing w:val="4"/>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评标</w:t>
      </w:r>
    </w:p>
    <w:p w14:paraId="1E7E9B5D">
      <w:pPr>
        <w:rPr>
          <w:rFonts w:hint="eastAsia" w:ascii="仿宋" w:hAnsi="仿宋" w:eastAsia="仿宋" w:cs="仿宋"/>
          <w:sz w:val="28"/>
          <w:szCs w:val="28"/>
        </w:rPr>
      </w:pPr>
      <w:r>
        <w:rPr>
          <w:rFonts w:hint="eastAsia" w:ascii="仿宋" w:hAnsi="仿宋" w:eastAsia="仿宋" w:cs="仿宋"/>
          <w:spacing w:val="-9"/>
          <w:sz w:val="28"/>
          <w:szCs w:val="28"/>
        </w:rPr>
        <w:t>评标委员会按照第三章“评标办法”规定的方法和程序对投标文件进行评审。第三章“评</w:t>
      </w:r>
      <w:r>
        <w:rPr>
          <w:rFonts w:hint="eastAsia" w:ascii="仿宋" w:hAnsi="仿宋" w:eastAsia="仿宋" w:cs="仿宋"/>
          <w:spacing w:val="33"/>
          <w:sz w:val="28"/>
          <w:szCs w:val="28"/>
        </w:rPr>
        <w:t xml:space="preserve"> </w:t>
      </w:r>
      <w:r>
        <w:rPr>
          <w:rFonts w:hint="eastAsia" w:ascii="仿宋" w:hAnsi="仿宋" w:eastAsia="仿宋" w:cs="仿宋"/>
          <w:spacing w:val="-1"/>
          <w:sz w:val="28"/>
          <w:szCs w:val="28"/>
        </w:rPr>
        <w:t>标办法”没有规定的方法和标准，不作为评标依据。</w:t>
      </w:r>
    </w:p>
    <w:p w14:paraId="7A1AFE79">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7．合同授予</w:t>
      </w:r>
    </w:p>
    <w:p w14:paraId="78A150EE">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7.1</w:t>
      </w:r>
      <w:r>
        <w:rPr>
          <w:rFonts w:hint="eastAsia" w:ascii="仿宋" w:hAnsi="仿宋" w:eastAsia="仿宋" w:cs="仿宋"/>
          <w:spacing w:val="12"/>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定标方式</w:t>
      </w:r>
    </w:p>
    <w:p w14:paraId="59520F66">
      <w:pPr>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招标人依据评标委员会推荐的中标候选人按排名顺序确定中标人，评标委员会推 荐中标候选人的人数见投标人须知前附表。</w:t>
      </w:r>
    </w:p>
    <w:p w14:paraId="256AFD08">
      <w:pPr>
        <w:rPr>
          <w:rFonts w:hint="eastAsia" w:ascii="仿宋" w:hAnsi="仿宋" w:eastAsia="仿宋" w:cs="仿宋"/>
          <w:sz w:val="28"/>
          <w:szCs w:val="28"/>
        </w:rPr>
      </w:pP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7.2</w:t>
      </w:r>
      <w:r>
        <w:rPr>
          <w:rFonts w:hint="eastAsia" w:ascii="仿宋" w:hAnsi="仿宋" w:eastAsia="仿宋" w:cs="仿宋"/>
          <w:spacing w:val="33"/>
          <w:sz w:val="28"/>
          <w:szCs w:val="28"/>
        </w:rPr>
        <w:t xml:space="preserve"> </w:t>
      </w:r>
      <w:r>
        <w:rPr>
          <w:rFonts w:hint="eastAsia" w:ascii="仿宋" w:hAnsi="仿宋" w:eastAsia="仿宋" w:cs="仿宋"/>
          <w:spacing w:val="-6"/>
          <w:sz w:val="28"/>
          <w:szCs w:val="28"/>
          <w14:textOutline w14:w="3797" w14:cap="sq" w14:cmpd="sng" w14:algn="ctr">
            <w14:solidFill>
              <w14:srgbClr w14:val="000000"/>
            </w14:solidFill>
            <w14:prstDash w14:val="solid"/>
            <w14:bevel/>
          </w14:textOutline>
        </w:rPr>
        <w:t>中标通知</w:t>
      </w:r>
    </w:p>
    <w:p w14:paraId="1479E3D7">
      <w:pPr>
        <w:rPr>
          <w:rFonts w:hint="eastAsia" w:ascii="仿宋" w:hAnsi="仿宋" w:eastAsia="仿宋" w:cs="仿宋"/>
          <w:sz w:val="28"/>
          <w:szCs w:val="28"/>
        </w:rPr>
      </w:pPr>
      <w:r>
        <w:rPr>
          <w:rFonts w:hint="eastAsia" w:ascii="仿宋" w:hAnsi="仿宋" w:eastAsia="仿宋" w:cs="仿宋"/>
          <w:sz w:val="28"/>
          <w:szCs w:val="28"/>
          <w:lang w:val="en-US" w:eastAsia="zh-CN"/>
        </w:rPr>
        <w:t>在本章第 3.3 款规定的投标有效期内，招标人以书面形式向中标人发出中标通知书，同时将中标结果通知未中标的投标人。</w:t>
      </w:r>
    </w:p>
    <w:p w14:paraId="232670F8">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7.3</w:t>
      </w:r>
      <w:r>
        <w:rPr>
          <w:rFonts w:hint="eastAsia" w:ascii="仿宋" w:hAnsi="仿宋" w:eastAsia="仿宋" w:cs="仿宋"/>
          <w:spacing w:val="15"/>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履约保证金</w:t>
      </w:r>
    </w:p>
    <w:p w14:paraId="14C8A6F9">
      <w:pPr>
        <w:rPr>
          <w:rFonts w:hint="eastAsia" w:ascii="仿宋" w:hAnsi="仿宋" w:eastAsia="仿宋" w:cs="仿宋"/>
          <w:spacing w:val="-1"/>
          <w:sz w:val="28"/>
          <w:szCs w:val="28"/>
        </w:rPr>
      </w:pPr>
      <w:r>
        <w:rPr>
          <w:rFonts w:hint="eastAsia" w:ascii="仿宋" w:hAnsi="仿宋" w:eastAsia="仿宋" w:cs="仿宋"/>
          <w:spacing w:val="-1"/>
          <w:sz w:val="28"/>
          <w:szCs w:val="28"/>
        </w:rPr>
        <w:t>免收履约保证金。</w:t>
      </w:r>
    </w:p>
    <w:p w14:paraId="70BA5FDE">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7.4</w:t>
      </w:r>
      <w:r>
        <w:rPr>
          <w:rFonts w:hint="eastAsia" w:ascii="仿宋" w:hAnsi="仿宋" w:eastAsia="仿宋" w:cs="仿宋"/>
          <w:spacing w:val="-41"/>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签订合同</w:t>
      </w:r>
    </w:p>
    <w:p w14:paraId="38FCB771">
      <w:pPr>
        <w:rPr>
          <w:rFonts w:hint="eastAsia" w:ascii="仿宋" w:hAnsi="仿宋" w:eastAsia="仿宋" w:cs="仿宋"/>
          <w:spacing w:val="-1"/>
          <w:sz w:val="28"/>
          <w:szCs w:val="28"/>
        </w:rPr>
      </w:pPr>
      <w:r>
        <w:rPr>
          <w:rFonts w:hint="eastAsia" w:ascii="仿宋" w:hAnsi="仿宋" w:eastAsia="仿宋" w:cs="仿宋"/>
          <w:spacing w:val="-1"/>
          <w:sz w:val="28"/>
          <w:szCs w:val="28"/>
        </w:rPr>
        <w:t xml:space="preserve">7.4.1 采购人和中标人应当自中标通知书发出之日起15天内，根据招标文件和中标人的投标文件订立书面合同。中标人无正当理由拒签合同的，采购人取消其中标资格。    </w:t>
      </w:r>
    </w:p>
    <w:p w14:paraId="52164430">
      <w:pPr>
        <w:rPr>
          <w:rFonts w:hint="eastAsia" w:ascii="仿宋" w:hAnsi="仿宋" w:eastAsia="仿宋" w:cs="仿宋"/>
          <w:sz w:val="28"/>
          <w:szCs w:val="28"/>
        </w:rPr>
      </w:pPr>
      <w:r>
        <w:rPr>
          <w:rFonts w:hint="eastAsia" w:ascii="仿宋" w:hAnsi="仿宋" w:eastAsia="仿宋" w:cs="仿宋"/>
          <w:spacing w:val="-2"/>
          <w:sz w:val="28"/>
          <w:szCs w:val="28"/>
        </w:rPr>
        <w:t>7.4.2</w:t>
      </w:r>
      <w:r>
        <w:rPr>
          <w:rFonts w:hint="eastAsia" w:ascii="仿宋" w:hAnsi="仿宋" w:eastAsia="仿宋" w:cs="仿宋"/>
          <w:spacing w:val="23"/>
          <w:sz w:val="28"/>
          <w:szCs w:val="28"/>
        </w:rPr>
        <w:t xml:space="preserve"> </w:t>
      </w:r>
      <w:r>
        <w:rPr>
          <w:rFonts w:hint="eastAsia" w:ascii="仿宋" w:hAnsi="仿宋" w:eastAsia="仿宋" w:cs="仿宋"/>
          <w:spacing w:val="-2"/>
          <w:sz w:val="28"/>
          <w:szCs w:val="28"/>
        </w:rPr>
        <w:t>发出中标通知书后，采购人无正当理由拒签合同的，给中标人造成损失的，应当赔偿损失。</w:t>
      </w:r>
    </w:p>
    <w:p w14:paraId="3B42D2FC">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8.重新招标和不再招标</w:t>
      </w:r>
    </w:p>
    <w:p w14:paraId="0DA4D675">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8.1</w:t>
      </w:r>
      <w:r>
        <w:rPr>
          <w:rFonts w:hint="eastAsia" w:ascii="仿宋" w:hAnsi="仿宋" w:eastAsia="仿宋" w:cs="仿宋"/>
          <w:spacing w:val="-43"/>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重新招标</w:t>
      </w:r>
    </w:p>
    <w:p w14:paraId="07C3EFDE">
      <w:pPr>
        <w:rPr>
          <w:rFonts w:hint="eastAsia" w:ascii="仿宋" w:hAnsi="仿宋" w:eastAsia="仿宋" w:cs="仿宋"/>
          <w:sz w:val="28"/>
          <w:szCs w:val="28"/>
        </w:rPr>
      </w:pPr>
      <w:r>
        <w:rPr>
          <w:rFonts w:hint="eastAsia" w:ascii="仿宋" w:hAnsi="仿宋" w:eastAsia="仿宋" w:cs="仿宋"/>
          <w:spacing w:val="-1"/>
          <w:sz w:val="28"/>
          <w:szCs w:val="28"/>
        </w:rPr>
        <w:t>有下列情形之一的，采购人将重新招标：</w:t>
      </w:r>
    </w:p>
    <w:p w14:paraId="02D5D552">
      <w:pPr>
        <w:rPr>
          <w:rFonts w:hint="eastAsia" w:ascii="仿宋" w:hAnsi="仿宋" w:eastAsia="仿宋" w:cs="仿宋"/>
          <w:sz w:val="28"/>
          <w:szCs w:val="28"/>
        </w:rPr>
      </w:pPr>
      <w:r>
        <w:rPr>
          <w:rFonts w:hint="eastAsia" w:ascii="仿宋" w:hAnsi="仿宋" w:eastAsia="仿宋" w:cs="仿宋"/>
          <w:spacing w:val="-8"/>
          <w:sz w:val="28"/>
          <w:szCs w:val="28"/>
        </w:rPr>
        <w:t>（1）投标截止时间止，投标人少于</w:t>
      </w:r>
      <w:r>
        <w:rPr>
          <w:rFonts w:hint="eastAsia" w:ascii="仿宋" w:hAnsi="仿宋" w:eastAsia="仿宋" w:cs="仿宋"/>
          <w:spacing w:val="-37"/>
          <w:sz w:val="28"/>
          <w:szCs w:val="28"/>
        </w:rPr>
        <w:t xml:space="preserve"> </w:t>
      </w:r>
      <w:r>
        <w:rPr>
          <w:rFonts w:hint="eastAsia" w:ascii="仿宋" w:hAnsi="仿宋" w:eastAsia="仿宋" w:cs="仿宋"/>
          <w:spacing w:val="-8"/>
          <w:sz w:val="28"/>
          <w:szCs w:val="28"/>
        </w:rPr>
        <w:t>3</w:t>
      </w:r>
      <w:r>
        <w:rPr>
          <w:rFonts w:hint="eastAsia" w:ascii="仿宋" w:hAnsi="仿宋" w:eastAsia="仿宋" w:cs="仿宋"/>
          <w:spacing w:val="-43"/>
          <w:sz w:val="28"/>
          <w:szCs w:val="28"/>
        </w:rPr>
        <w:t xml:space="preserve"> </w:t>
      </w:r>
      <w:r>
        <w:rPr>
          <w:rFonts w:hint="eastAsia" w:ascii="仿宋" w:hAnsi="仿宋" w:eastAsia="仿宋" w:cs="仿宋"/>
          <w:spacing w:val="-8"/>
          <w:sz w:val="28"/>
          <w:szCs w:val="28"/>
        </w:rPr>
        <w:t>个的；</w:t>
      </w:r>
    </w:p>
    <w:p w14:paraId="60654AB5">
      <w:pPr>
        <w:rPr>
          <w:rFonts w:hint="eastAsia" w:ascii="仿宋" w:hAnsi="仿宋" w:eastAsia="仿宋" w:cs="仿宋"/>
          <w:sz w:val="28"/>
          <w:szCs w:val="28"/>
        </w:rPr>
      </w:pPr>
      <w:r>
        <w:rPr>
          <w:rFonts w:hint="eastAsia" w:ascii="仿宋" w:hAnsi="仿宋" w:eastAsia="仿宋" w:cs="仿宋"/>
          <w:spacing w:val="-6"/>
          <w:sz w:val="28"/>
          <w:szCs w:val="28"/>
        </w:rPr>
        <w:t>（2）通过资格审查的投标人不足三家的；</w:t>
      </w:r>
    </w:p>
    <w:p w14:paraId="28EFEA22">
      <w:pPr>
        <w:rPr>
          <w:rFonts w:hint="eastAsia" w:ascii="仿宋" w:hAnsi="仿宋" w:eastAsia="仿宋" w:cs="仿宋"/>
          <w:sz w:val="28"/>
          <w:szCs w:val="28"/>
        </w:rPr>
      </w:pPr>
      <w:r>
        <w:rPr>
          <w:rFonts w:hint="eastAsia" w:ascii="仿宋" w:hAnsi="仿宋" w:eastAsia="仿宋" w:cs="仿宋"/>
          <w:spacing w:val="-7"/>
          <w:sz w:val="28"/>
          <w:szCs w:val="28"/>
        </w:rPr>
        <w:t>（3）经评标委员会评审后否决所有投标的。</w:t>
      </w:r>
    </w:p>
    <w:p w14:paraId="16F5E5CF">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8.2</w:t>
      </w:r>
      <w:r>
        <w:rPr>
          <w:rFonts w:hint="eastAsia" w:ascii="仿宋" w:hAnsi="仿宋" w:eastAsia="仿宋" w:cs="仿宋"/>
          <w:spacing w:val="-36"/>
          <w:sz w:val="28"/>
          <w:szCs w:val="28"/>
        </w:rPr>
        <w:t xml:space="preserve"> </w:t>
      </w: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不再招标</w:t>
      </w:r>
    </w:p>
    <w:p w14:paraId="727DE64D">
      <w:pPr>
        <w:ind w:firstLine="266" w:firstLineChars="100"/>
        <w:rPr>
          <w:rFonts w:hint="eastAsia" w:ascii="仿宋" w:hAnsi="仿宋" w:eastAsia="仿宋" w:cs="仿宋"/>
          <w:sz w:val="28"/>
          <w:szCs w:val="28"/>
        </w:rPr>
      </w:pPr>
      <w:r>
        <w:rPr>
          <w:rFonts w:hint="eastAsia" w:ascii="仿宋" w:hAnsi="仿宋" w:eastAsia="仿宋" w:cs="仿宋"/>
          <w:spacing w:val="-7"/>
          <w:sz w:val="28"/>
          <w:szCs w:val="28"/>
        </w:rPr>
        <w:t>废标后，除采购任务取消情形外，应当重新组织招标；需要采取其他方式采购的，应</w:t>
      </w:r>
      <w:r>
        <w:rPr>
          <w:rFonts w:hint="eastAsia" w:ascii="仿宋" w:hAnsi="仿宋" w:eastAsia="仿宋" w:cs="仿宋"/>
          <w:spacing w:val="-4"/>
          <w:sz w:val="28"/>
          <w:szCs w:val="28"/>
        </w:rPr>
        <w:t>当在采购活动开始前获得设区的市、自治州以上人民政府采购监督管理部门或者政府有关部</w:t>
      </w:r>
      <w:r>
        <w:rPr>
          <w:rFonts w:hint="eastAsia" w:ascii="仿宋" w:hAnsi="仿宋" w:eastAsia="仿宋" w:cs="仿宋"/>
          <w:spacing w:val="-6"/>
          <w:sz w:val="28"/>
          <w:szCs w:val="28"/>
        </w:rPr>
        <w:t>门批准。</w:t>
      </w:r>
    </w:p>
    <w:p w14:paraId="62F90956">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9.纪律和监督</w:t>
      </w:r>
    </w:p>
    <w:p w14:paraId="06E821B4">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9.1</w:t>
      </w:r>
      <w:r>
        <w:rPr>
          <w:rFonts w:hint="eastAsia" w:ascii="仿宋" w:hAnsi="仿宋" w:eastAsia="仿宋" w:cs="仿宋"/>
          <w:spacing w:val="-41"/>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对采购人的纪律要求</w:t>
      </w:r>
    </w:p>
    <w:p w14:paraId="1261BABA">
      <w:pPr>
        <w:ind w:firstLine="278" w:firstLineChars="100"/>
        <w:rPr>
          <w:rFonts w:hint="eastAsia" w:ascii="仿宋" w:hAnsi="仿宋" w:eastAsia="仿宋" w:cs="仿宋"/>
          <w:sz w:val="28"/>
          <w:szCs w:val="28"/>
        </w:rPr>
      </w:pPr>
      <w:r>
        <w:rPr>
          <w:rFonts w:hint="eastAsia" w:ascii="仿宋" w:hAnsi="仿宋" w:eastAsia="仿宋" w:cs="仿宋"/>
          <w:spacing w:val="-1"/>
          <w:sz w:val="28"/>
          <w:szCs w:val="28"/>
        </w:rPr>
        <w:t>采购人不得泄漏招标投标活动中应当保密的情况和资料，不得与投标人串通损害国家利益、社会公共利益或者他人合法权益。</w:t>
      </w:r>
    </w:p>
    <w:p w14:paraId="4A453E39">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9.2</w:t>
      </w:r>
      <w:r>
        <w:rPr>
          <w:rFonts w:hint="eastAsia" w:ascii="仿宋" w:hAnsi="仿宋" w:eastAsia="仿宋" w:cs="仿宋"/>
          <w:spacing w:val="-42"/>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对投标人的纪律要求</w:t>
      </w:r>
    </w:p>
    <w:p w14:paraId="3B8598F7">
      <w:pPr>
        <w:ind w:firstLine="266" w:firstLineChars="100"/>
        <w:rPr>
          <w:rFonts w:hint="eastAsia" w:ascii="仿宋" w:hAnsi="仿宋" w:eastAsia="仿宋" w:cs="仿宋"/>
          <w:sz w:val="28"/>
          <w:szCs w:val="28"/>
        </w:rPr>
      </w:pPr>
      <w:r>
        <w:rPr>
          <w:rFonts w:hint="eastAsia" w:ascii="仿宋" w:hAnsi="仿宋" w:eastAsia="仿宋" w:cs="仿宋"/>
          <w:spacing w:val="-7"/>
          <w:sz w:val="28"/>
          <w:szCs w:val="28"/>
        </w:rPr>
        <w:t>投标人不得相互串通投标或者与采购人串通投标，不得向采购人或者评标委员会成员行</w:t>
      </w:r>
      <w:r>
        <w:rPr>
          <w:rFonts w:hint="eastAsia" w:ascii="仿宋" w:hAnsi="仿宋" w:eastAsia="仿宋" w:cs="仿宋"/>
          <w:spacing w:val="32"/>
          <w:sz w:val="28"/>
          <w:szCs w:val="28"/>
        </w:rPr>
        <w:t xml:space="preserve"> </w:t>
      </w:r>
      <w:r>
        <w:rPr>
          <w:rFonts w:hint="eastAsia" w:ascii="仿宋" w:hAnsi="仿宋" w:eastAsia="仿宋" w:cs="仿宋"/>
          <w:spacing w:val="-11"/>
          <w:sz w:val="28"/>
          <w:szCs w:val="28"/>
        </w:rPr>
        <w:t>贿谋取中标，不得以他人名义投标或者以其他方式弄虚作假骗取中标；投标人不得以任何方式</w:t>
      </w:r>
      <w:r>
        <w:rPr>
          <w:rFonts w:hint="eastAsia" w:ascii="仿宋" w:hAnsi="仿宋" w:eastAsia="仿宋" w:cs="仿宋"/>
          <w:spacing w:val="-6"/>
          <w:sz w:val="28"/>
          <w:szCs w:val="28"/>
        </w:rPr>
        <w:t>干扰、影响评标工作。</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9.3</w:t>
      </w:r>
      <w:r>
        <w:rPr>
          <w:rFonts w:hint="eastAsia" w:ascii="仿宋" w:hAnsi="仿宋" w:eastAsia="仿宋" w:cs="仿宋"/>
          <w:spacing w:val="-35"/>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对评标委员会成员的纪律要求</w:t>
      </w:r>
    </w:p>
    <w:p w14:paraId="0F4A0D7B">
      <w:pPr>
        <w:ind w:firstLine="278" w:firstLineChars="100"/>
        <w:rPr>
          <w:rFonts w:hint="eastAsia" w:ascii="仿宋" w:hAnsi="仿宋" w:eastAsia="仿宋" w:cs="仿宋"/>
          <w:sz w:val="28"/>
          <w:szCs w:val="28"/>
          <w:u w:val="single"/>
        </w:rPr>
      </w:pPr>
      <w:r>
        <w:rPr>
          <w:rFonts w:hint="eastAsia" w:ascii="仿宋" w:hAnsi="仿宋" w:eastAsia="仿宋" w:cs="仿宋"/>
          <w:spacing w:val="-1"/>
          <w:sz w:val="28"/>
          <w:szCs w:val="28"/>
        </w:rPr>
        <w:t>评标委员会成员不得收受他人的财物或者其他好处，不得向他人透露对投标文件的评</w:t>
      </w:r>
      <w:r>
        <w:rPr>
          <w:rFonts w:hint="eastAsia" w:ascii="仿宋" w:hAnsi="仿宋" w:eastAsia="仿宋" w:cs="仿宋"/>
          <w:spacing w:val="-3"/>
          <w:sz w:val="28"/>
          <w:szCs w:val="28"/>
        </w:rPr>
        <w:t>审和比较、中标候选人的推荐情况以及评标有</w:t>
      </w: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rPr>
        <w:t>关的其他情况。在评标活动中，评标委员会成</w:t>
      </w:r>
      <w:r>
        <w:rPr>
          <w:rFonts w:hint="eastAsia" w:ascii="仿宋" w:hAnsi="仿宋" w:eastAsia="仿宋" w:cs="仿宋"/>
          <w:spacing w:val="6"/>
          <w:sz w:val="28"/>
          <w:szCs w:val="28"/>
        </w:rPr>
        <w:t xml:space="preserve"> </w:t>
      </w:r>
      <w:r>
        <w:rPr>
          <w:rFonts w:hint="eastAsia" w:ascii="仿宋" w:hAnsi="仿宋" w:eastAsia="仿宋" w:cs="仿宋"/>
          <w:spacing w:val="-3"/>
          <w:sz w:val="28"/>
          <w:szCs w:val="28"/>
        </w:rPr>
        <w:t>员不得擅离职守，影响评标程序正常进行，</w:t>
      </w:r>
      <w:r>
        <w:rPr>
          <w:rFonts w:hint="eastAsia" w:ascii="仿宋" w:hAnsi="仿宋" w:eastAsia="仿宋" w:cs="仿宋"/>
          <w:spacing w:val="-3"/>
          <w:sz w:val="28"/>
          <w:szCs w:val="28"/>
          <w:u w:val="single"/>
        </w:rPr>
        <w:t>不得使用第三章“评标办法”没有规定的评审因</w:t>
      </w:r>
      <w:r>
        <w:rPr>
          <w:rFonts w:hint="eastAsia" w:ascii="仿宋" w:hAnsi="仿宋" w:eastAsia="仿宋" w:cs="仿宋"/>
          <w:spacing w:val="-2"/>
          <w:sz w:val="28"/>
          <w:szCs w:val="28"/>
          <w:u w:val="single"/>
        </w:rPr>
        <w:t>素和标准进行评标。</w:t>
      </w:r>
    </w:p>
    <w:p w14:paraId="26F3E1AE">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9.4</w:t>
      </w:r>
      <w:r>
        <w:rPr>
          <w:rFonts w:hint="eastAsia" w:ascii="仿宋" w:hAnsi="仿宋" w:eastAsia="仿宋" w:cs="仿宋"/>
          <w:spacing w:val="-27"/>
          <w:sz w:val="28"/>
          <w:szCs w:val="28"/>
        </w:rPr>
        <w:t xml:space="preserve"> </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对与评标活动有关的工作人员的纪律要求</w:t>
      </w:r>
    </w:p>
    <w:p w14:paraId="75259A50">
      <w:pPr>
        <w:ind w:firstLine="278" w:firstLineChars="100"/>
        <w:rPr>
          <w:rFonts w:hint="eastAsia" w:ascii="仿宋" w:hAnsi="仿宋" w:eastAsia="仿宋" w:cs="仿宋"/>
          <w:sz w:val="28"/>
          <w:szCs w:val="28"/>
        </w:rPr>
      </w:pPr>
      <w:r>
        <w:rPr>
          <w:rFonts w:hint="eastAsia" w:ascii="仿宋" w:hAnsi="仿宋" w:eastAsia="仿宋" w:cs="仿宋"/>
          <w:spacing w:val="-1"/>
          <w:sz w:val="28"/>
          <w:szCs w:val="28"/>
        </w:rPr>
        <w:t>与评标活动有关的工作人员不得收受他人的财物或者其他好处，不得向他人透露对投</w:t>
      </w:r>
      <w:r>
        <w:rPr>
          <w:rFonts w:hint="eastAsia" w:ascii="仿宋" w:hAnsi="仿宋" w:eastAsia="仿宋" w:cs="仿宋"/>
          <w:spacing w:val="-3"/>
          <w:sz w:val="28"/>
          <w:szCs w:val="28"/>
        </w:rPr>
        <w:t>标文件的评审和比较、中标候选人的推荐情况以及评标有关的其他情况。在评标活动中，与</w:t>
      </w:r>
      <w:r>
        <w:rPr>
          <w:rFonts w:hint="eastAsia" w:ascii="仿宋" w:hAnsi="仿宋" w:eastAsia="仿宋" w:cs="仿宋"/>
          <w:spacing w:val="-1"/>
          <w:sz w:val="28"/>
          <w:szCs w:val="28"/>
        </w:rPr>
        <w:t>评标活动有关的工作人员不得擅离职守，影响评标程序正常进行。</w:t>
      </w:r>
    </w:p>
    <w:p w14:paraId="3E9DE18E">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9.5</w:t>
      </w:r>
      <w:r>
        <w:rPr>
          <w:rFonts w:hint="eastAsia" w:ascii="仿宋" w:hAnsi="仿宋" w:eastAsia="仿宋" w:cs="仿宋"/>
          <w:spacing w:val="-41"/>
          <w:sz w:val="28"/>
          <w:szCs w:val="28"/>
        </w:rPr>
        <w:t xml:space="preserve"> </w:t>
      </w: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投诉、质疑</w:t>
      </w:r>
    </w:p>
    <w:p w14:paraId="49E2CD0B">
      <w:pPr>
        <w:ind w:firstLine="278" w:firstLineChars="100"/>
        <w:rPr>
          <w:rFonts w:hint="eastAsia" w:ascii="仿宋" w:hAnsi="仿宋" w:eastAsia="仿宋" w:cs="仿宋"/>
          <w:sz w:val="28"/>
          <w:szCs w:val="28"/>
        </w:rPr>
      </w:pPr>
      <w:r>
        <w:rPr>
          <w:rFonts w:hint="eastAsia" w:ascii="仿宋" w:hAnsi="仿宋" w:eastAsia="仿宋" w:cs="仿宋"/>
          <w:spacing w:val="-1"/>
          <w:sz w:val="28"/>
          <w:szCs w:val="28"/>
        </w:rPr>
        <w:t>投标人和其他利害关系人认为本次招标活动违反法律、法规和规章规定的，有权向有</w:t>
      </w:r>
      <w:r>
        <w:rPr>
          <w:rFonts w:hint="eastAsia" w:ascii="仿宋" w:hAnsi="仿宋" w:eastAsia="仿宋" w:cs="仿宋"/>
          <w:spacing w:val="-2"/>
          <w:sz w:val="28"/>
          <w:szCs w:val="28"/>
        </w:rPr>
        <w:t>关行政监督部门投诉。</w:t>
      </w:r>
    </w:p>
    <w:p w14:paraId="1CE0EB47">
      <w:pPr>
        <w:rPr>
          <w:rFonts w:hint="eastAsia" w:ascii="仿宋" w:hAnsi="仿宋" w:eastAsia="仿宋" w:cs="仿宋"/>
          <w:sz w:val="28"/>
          <w:szCs w:val="28"/>
        </w:rPr>
      </w:pPr>
      <w:r>
        <w:rPr>
          <w:rFonts w:hint="eastAsia" w:ascii="仿宋" w:hAnsi="仿宋" w:eastAsia="仿宋" w:cs="仿宋"/>
          <w:spacing w:val="-3"/>
          <w:sz w:val="28"/>
          <w:szCs w:val="28"/>
        </w:rPr>
        <w:t>投标人对采购文件、采购过程、中标或者成交结果的质疑，可以在知道或者应知其权益</w:t>
      </w:r>
      <w:r>
        <w:rPr>
          <w:rFonts w:hint="eastAsia" w:ascii="仿宋" w:hAnsi="仿宋" w:eastAsia="仿宋" w:cs="仿宋"/>
          <w:spacing w:val="-4"/>
          <w:sz w:val="28"/>
          <w:szCs w:val="28"/>
        </w:rPr>
        <w:t>受到损害之日起</w:t>
      </w:r>
      <w:r>
        <w:rPr>
          <w:rFonts w:hint="eastAsia" w:ascii="仿宋" w:hAnsi="仿宋" w:eastAsia="仿宋" w:cs="仿宋"/>
          <w:spacing w:val="-11"/>
          <w:sz w:val="28"/>
          <w:szCs w:val="28"/>
        </w:rPr>
        <w:t xml:space="preserve"> </w:t>
      </w:r>
      <w:r>
        <w:rPr>
          <w:rFonts w:hint="eastAsia" w:ascii="仿宋" w:hAnsi="仿宋" w:eastAsia="仿宋" w:cs="仿宋"/>
          <w:spacing w:val="-4"/>
          <w:sz w:val="28"/>
          <w:szCs w:val="28"/>
        </w:rPr>
        <w:t>7</w:t>
      </w:r>
      <w:r>
        <w:rPr>
          <w:rFonts w:hint="eastAsia" w:ascii="仿宋" w:hAnsi="仿宋" w:eastAsia="仿宋" w:cs="仿宋"/>
          <w:spacing w:val="-43"/>
          <w:sz w:val="28"/>
          <w:szCs w:val="28"/>
        </w:rPr>
        <w:t xml:space="preserve"> </w:t>
      </w:r>
      <w:r>
        <w:rPr>
          <w:rFonts w:hint="eastAsia" w:ascii="仿宋" w:hAnsi="仿宋" w:eastAsia="仿宋" w:cs="仿宋"/>
          <w:spacing w:val="-4"/>
          <w:sz w:val="28"/>
          <w:szCs w:val="28"/>
        </w:rPr>
        <w:t>个工作日内，以书面形式一次性向采购人或采购代理机构提出质疑。采购</w:t>
      </w:r>
      <w:r>
        <w:rPr>
          <w:rFonts w:hint="eastAsia" w:ascii="仿宋" w:hAnsi="仿宋" w:eastAsia="仿宋" w:cs="仿宋"/>
          <w:spacing w:val="-1"/>
          <w:sz w:val="28"/>
          <w:szCs w:val="28"/>
        </w:rPr>
        <w:t>人或采购代理机构不接受投标人对同一采购环节的多次质疑。</w:t>
      </w:r>
    </w:p>
    <w:p w14:paraId="7BAEB2D2">
      <w:pPr>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10.其他内容</w:t>
      </w:r>
    </w:p>
    <w:p w14:paraId="08ACB786">
      <w:pPr>
        <w:rPr>
          <w:rFonts w:hint="eastAsia" w:ascii="仿宋" w:hAnsi="仿宋" w:eastAsia="仿宋" w:cs="仿宋"/>
          <w:sz w:val="28"/>
          <w:szCs w:val="28"/>
        </w:rPr>
      </w:pPr>
      <w:r>
        <w:rPr>
          <w:rFonts w:hint="eastAsia" w:ascii="仿宋" w:hAnsi="仿宋" w:eastAsia="仿宋" w:cs="仿宋"/>
          <w:sz w:val="28"/>
          <w:szCs w:val="28"/>
          <w:lang w:val="en-US" w:eastAsia="zh-CN"/>
        </w:rPr>
        <w:t>需要补充的其他内容：见投标人须知前附表。</w:t>
      </w:r>
    </w:p>
    <w:p w14:paraId="59F8AE0C">
      <w:pPr>
        <w:rPr>
          <w:rFonts w:hint="eastAsia" w:ascii="仿宋" w:hAnsi="仿宋" w:eastAsia="仿宋" w:cs="仿宋"/>
          <w:sz w:val="28"/>
          <w:szCs w:val="28"/>
        </w:rPr>
      </w:pPr>
    </w:p>
    <w:p w14:paraId="3439EEC8">
      <w:pPr>
        <w:rPr>
          <w:rFonts w:hint="eastAsia" w:ascii="仿宋" w:hAnsi="仿宋" w:eastAsia="仿宋" w:cs="仿宋"/>
        </w:rPr>
      </w:pPr>
    </w:p>
    <w:p w14:paraId="411CBF60">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sectPr>
          <w:pgSz w:w="11905" w:h="16839"/>
          <w:pgMar w:top="1364" w:right="1753" w:bottom="1140" w:left="1785" w:header="1123" w:footer="896" w:gutter="0"/>
          <w:cols w:space="720" w:num="1"/>
        </w:sectPr>
      </w:pPr>
    </w:p>
    <w:p w14:paraId="3102113F">
      <w:pPr>
        <w:pStyle w:val="5"/>
        <w:rPr>
          <w:rFonts w:hint="eastAsia" w:ascii="仿宋" w:hAnsi="仿宋" w:eastAsia="仿宋" w:cs="仿宋"/>
          <w:snapToGrid w:val="0"/>
          <w:color w:val="000000"/>
          <w:spacing w:val="30"/>
          <w:kern w:val="0"/>
          <w:sz w:val="28"/>
          <w:szCs w:val="28"/>
          <w:lang w:val="en-US" w:eastAsia="zh-CN" w:bidi="ar-SA"/>
        </w:rPr>
      </w:pPr>
      <w:r>
        <w:rPr>
          <w:rFonts w:hint="eastAsia" w:ascii="仿宋" w:hAnsi="仿宋" w:eastAsia="仿宋" w:cs="仿宋"/>
          <w:snapToGrid w:val="0"/>
          <w:color w:val="000000"/>
          <w:spacing w:val="30"/>
          <w:kern w:val="0"/>
          <w:sz w:val="28"/>
          <w:szCs w:val="28"/>
          <w:lang w:val="en-US" w:eastAsia="zh-CN" w:bidi="ar-SA"/>
        </w:rPr>
        <w:t xml:space="preserve">附件1： </w:t>
      </w:r>
    </w:p>
    <w:p w14:paraId="04E94059">
      <w:pPr>
        <w:pStyle w:val="5"/>
        <w:ind w:firstLine="1700" w:firstLineChars="500"/>
        <w:rPr>
          <w:rFonts w:hint="eastAsia" w:ascii="仿宋" w:hAnsi="仿宋" w:eastAsia="仿宋" w:cs="仿宋"/>
          <w:snapToGrid w:val="0"/>
          <w:color w:val="000000"/>
          <w:spacing w:val="30"/>
          <w:kern w:val="0"/>
          <w:sz w:val="28"/>
          <w:szCs w:val="28"/>
          <w:lang w:val="en-US" w:eastAsia="zh-CN" w:bidi="ar-SA"/>
        </w:rPr>
      </w:pPr>
      <w:r>
        <w:rPr>
          <w:rFonts w:hint="eastAsia" w:ascii="仿宋" w:hAnsi="仿宋" w:eastAsia="仿宋" w:cs="仿宋"/>
          <w:snapToGrid w:val="0"/>
          <w:color w:val="000000"/>
          <w:spacing w:val="30"/>
          <w:kern w:val="0"/>
          <w:sz w:val="28"/>
          <w:szCs w:val="28"/>
          <w:lang w:val="en-US" w:eastAsia="zh-CN" w:bidi="ar-SA"/>
        </w:rPr>
        <w:t xml:space="preserve">河南省政府采购合同融资政策告知函 </w:t>
      </w:r>
    </w:p>
    <w:p w14:paraId="1C176C7E">
      <w:pPr>
        <w:pStyle w:val="5"/>
        <w:rPr>
          <w:rFonts w:hint="eastAsia" w:ascii="仿宋" w:hAnsi="仿宋" w:eastAsia="仿宋" w:cs="仿宋"/>
          <w:snapToGrid w:val="0"/>
          <w:color w:val="000000"/>
          <w:spacing w:val="30"/>
          <w:kern w:val="0"/>
          <w:sz w:val="28"/>
          <w:szCs w:val="28"/>
          <w:lang w:val="en-US" w:eastAsia="zh-CN" w:bidi="ar-SA"/>
        </w:rPr>
      </w:pPr>
      <w:r>
        <w:rPr>
          <w:rFonts w:hint="eastAsia" w:ascii="仿宋" w:hAnsi="仿宋" w:eastAsia="仿宋" w:cs="仿宋"/>
          <w:snapToGrid w:val="0"/>
          <w:color w:val="000000"/>
          <w:spacing w:val="30"/>
          <w:kern w:val="0"/>
          <w:sz w:val="28"/>
          <w:szCs w:val="28"/>
          <w:lang w:val="en-US" w:eastAsia="zh-CN" w:bidi="ar-SA"/>
        </w:rPr>
        <w:t xml:space="preserve">各供应商: </w:t>
      </w:r>
    </w:p>
    <w:p w14:paraId="5D9996A5">
      <w:pPr>
        <w:pStyle w:val="5"/>
        <w:ind w:firstLine="340" w:firstLineChars="100"/>
        <w:rPr>
          <w:rFonts w:hint="eastAsia" w:ascii="仿宋" w:hAnsi="仿宋" w:eastAsia="仿宋" w:cs="仿宋"/>
          <w:snapToGrid w:val="0"/>
          <w:color w:val="000000"/>
          <w:spacing w:val="30"/>
          <w:kern w:val="0"/>
          <w:sz w:val="28"/>
          <w:szCs w:val="28"/>
          <w:lang w:val="en-US" w:eastAsia="zh-CN" w:bidi="ar-SA"/>
        </w:rPr>
      </w:pPr>
      <w:r>
        <w:rPr>
          <w:rFonts w:hint="eastAsia" w:ascii="仿宋" w:hAnsi="仿宋" w:eastAsia="仿宋" w:cs="仿宋"/>
          <w:snapToGrid w:val="0"/>
          <w:color w:val="000000"/>
          <w:spacing w:val="30"/>
          <w:kern w:val="0"/>
          <w:sz w:val="28"/>
          <w:szCs w:val="28"/>
          <w:lang w:val="en-US" w:eastAsia="zh-CN" w:bidi="ar-SA"/>
        </w:rPr>
        <w:t xml:space="preserve">欢迎贵公司参与河南省政府采购活动! </w:t>
      </w:r>
    </w:p>
    <w:p w14:paraId="0A3CEF3A">
      <w:pPr>
        <w:pStyle w:val="5"/>
        <w:ind w:firstLine="680" w:firstLineChars="200"/>
        <w:rPr>
          <w:rFonts w:hint="eastAsia" w:ascii="仿宋" w:hAnsi="仿宋" w:eastAsia="仿宋" w:cs="仿宋"/>
          <w:snapToGrid w:val="0"/>
          <w:color w:val="000000"/>
          <w:spacing w:val="30"/>
          <w:kern w:val="0"/>
          <w:sz w:val="28"/>
          <w:szCs w:val="28"/>
          <w:lang w:val="en-US" w:eastAsia="zh-CN" w:bidi="ar-SA"/>
        </w:rPr>
      </w:pPr>
      <w:r>
        <w:rPr>
          <w:rFonts w:hint="eastAsia" w:ascii="仿宋" w:hAnsi="仿宋" w:eastAsia="仿宋" w:cs="仿宋"/>
          <w:snapToGrid w:val="0"/>
          <w:color w:val="000000"/>
          <w:spacing w:val="30"/>
          <w:kern w:val="0"/>
          <w:sz w:val="28"/>
          <w:szCs w:val="28"/>
          <w:lang w:val="en-US" w:eastAsia="zh-CN" w:bidi="ar-SA"/>
        </w:rPr>
        <w:t xml:space="preserve">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 (豫财购【2017】10 号)，按照双方自愿的原则提供便捷、优惠的贷款服务。贷款渠道和提供贷款的金融机构，可在河南省政府采购网"河南省政府采购合同融资平台"查询联系。 </w:t>
      </w:r>
    </w:p>
    <w:p w14:paraId="25AE1E34">
      <w:pPr>
        <w:pStyle w:val="5"/>
        <w:rPr>
          <w:rFonts w:hint="eastAsia" w:ascii="仿宋" w:hAnsi="仿宋" w:eastAsia="仿宋" w:cs="仿宋"/>
          <w:snapToGrid w:val="0"/>
          <w:color w:val="000000"/>
          <w:spacing w:val="30"/>
          <w:kern w:val="0"/>
          <w:sz w:val="28"/>
          <w:szCs w:val="28"/>
          <w:lang w:val="en-US" w:eastAsia="zh-CN" w:bidi="ar-SA"/>
        </w:rPr>
      </w:pPr>
    </w:p>
    <w:p w14:paraId="2C17ACCE">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234D12E2">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5EDA3CD8">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755D1504">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0EFC1F89">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79527F97">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6CF5C63A">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2BC2A15F">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64B58E8E">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242ABDA5">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16BA378A">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00F15F63">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46E4F98F">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5946BD50">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09D98D9E">
      <w:pPr>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p>
    <w:p w14:paraId="080914A0">
      <w:pPr>
        <w:pStyle w:val="2"/>
        <w:rPr>
          <w:rFonts w:hint="eastAsia" w:ascii="仿宋" w:hAnsi="仿宋" w:eastAsia="仿宋" w:cs="仿宋"/>
          <w:spacing w:val="-3"/>
          <w:sz w:val="36"/>
          <w:szCs w:val="36"/>
          <w14:textOutline w14:w="6540" w14:cap="sq" w14:cmpd="sng" w14:algn="ctr">
            <w14:solidFill>
              <w14:srgbClr w14:val="000000"/>
            </w14:solidFill>
            <w14:prstDash w14:val="solid"/>
            <w14:bevel/>
          </w14:textOutline>
        </w:rPr>
      </w:pPr>
      <w:bookmarkStart w:id="9" w:name="_Toc161939212"/>
    </w:p>
    <w:p w14:paraId="52B8AFF4">
      <w:pPr>
        <w:pStyle w:val="2"/>
        <w:rPr>
          <w:rFonts w:hint="eastAsia" w:ascii="仿宋" w:hAnsi="仿宋" w:eastAsia="仿宋" w:cs="仿宋"/>
          <w:spacing w:val="-3"/>
          <w:sz w:val="36"/>
          <w:szCs w:val="36"/>
          <w14:textOutline w14:w="6540" w14:cap="sq" w14:cmpd="sng" w14:algn="ctr">
            <w14:solidFill>
              <w14:srgbClr w14:val="000000"/>
            </w14:solidFill>
            <w14:prstDash w14:val="solid"/>
            <w14:bevel/>
          </w14:textOutline>
        </w:rPr>
        <w:sectPr>
          <w:pgSz w:w="11905" w:h="16839"/>
          <w:pgMar w:top="1364" w:right="1753" w:bottom="1140" w:left="1785" w:header="1123" w:footer="896" w:gutter="0"/>
          <w:cols w:space="720" w:num="1"/>
        </w:sectPr>
      </w:pPr>
    </w:p>
    <w:p w14:paraId="02B59FD1">
      <w:pPr>
        <w:pStyle w:val="2"/>
        <w:rPr>
          <w:rFonts w:hint="eastAsia" w:ascii="仿宋" w:hAnsi="仿宋" w:eastAsia="仿宋" w:cs="仿宋"/>
          <w:sz w:val="36"/>
          <w:szCs w:val="36"/>
        </w:rPr>
      </w:pPr>
      <w:r>
        <w:rPr>
          <w:rFonts w:hint="eastAsia" w:ascii="仿宋" w:hAnsi="仿宋" w:eastAsia="仿宋" w:cs="仿宋"/>
          <w:spacing w:val="-3"/>
          <w:sz w:val="36"/>
          <w:szCs w:val="36"/>
          <w14:textOutline w14:w="6540" w14:cap="sq" w14:cmpd="sng" w14:algn="ctr">
            <w14:solidFill>
              <w14:srgbClr w14:val="000000"/>
            </w14:solidFill>
            <w14:prstDash w14:val="solid"/>
            <w14:bevel/>
          </w14:textOutline>
        </w:rPr>
        <w:t>第三章</w:t>
      </w:r>
      <w:r>
        <w:rPr>
          <w:rFonts w:hint="eastAsia" w:ascii="仿宋" w:hAnsi="仿宋" w:eastAsia="仿宋" w:cs="仿宋"/>
          <w:spacing w:val="8"/>
          <w:sz w:val="36"/>
          <w:szCs w:val="36"/>
        </w:rPr>
        <w:t xml:space="preserve">  </w:t>
      </w:r>
      <w:r>
        <w:rPr>
          <w:rFonts w:hint="eastAsia" w:ascii="仿宋" w:hAnsi="仿宋" w:eastAsia="仿宋" w:cs="仿宋"/>
          <w:spacing w:val="-3"/>
          <w:sz w:val="36"/>
          <w:szCs w:val="36"/>
          <w14:textOutline w14:w="6540" w14:cap="sq" w14:cmpd="sng" w14:algn="ctr">
            <w14:solidFill>
              <w14:srgbClr w14:val="000000"/>
            </w14:solidFill>
            <w14:prstDash w14:val="solid"/>
            <w14:bevel/>
          </w14:textOutline>
        </w:rPr>
        <w:t>评标办法</w:t>
      </w:r>
      <w:bookmarkEnd w:id="9"/>
    </w:p>
    <w:p w14:paraId="0CC0D5BE">
      <w:pPr>
        <w:ind w:firstLine="3160" w:firstLineChars="1000"/>
        <w:rPr>
          <w:rFonts w:hint="eastAsia" w:ascii="仿宋" w:hAnsi="仿宋" w:eastAsia="仿宋" w:cs="仿宋"/>
          <w:sz w:val="32"/>
          <w:szCs w:val="32"/>
        </w:rPr>
      </w:pPr>
      <w:r>
        <w:rPr>
          <w:rFonts w:hint="eastAsia" w:ascii="仿宋" w:hAnsi="仿宋" w:eastAsia="仿宋" w:cs="仿宋"/>
          <w:spacing w:val="-2"/>
          <w:sz w:val="32"/>
          <w:szCs w:val="32"/>
        </w:rPr>
        <w:t>评分办法前附表</w:t>
      </w:r>
    </w:p>
    <w:tbl>
      <w:tblPr>
        <w:tblStyle w:val="18"/>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315"/>
        <w:gridCol w:w="830"/>
        <w:gridCol w:w="946"/>
        <w:gridCol w:w="1041"/>
        <w:gridCol w:w="4385"/>
      </w:tblGrid>
      <w:tr w14:paraId="750B7AF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tcBorders>
              <w:top w:val="outset" w:color="auto" w:sz="6" w:space="0"/>
              <w:left w:val="outset" w:color="auto" w:sz="6" w:space="0"/>
              <w:bottom w:val="outset" w:color="auto" w:sz="6" w:space="0"/>
              <w:right w:val="outset" w:color="auto" w:sz="6" w:space="0"/>
            </w:tcBorders>
            <w:noWrap w:val="0"/>
            <w:vAlign w:val="center"/>
          </w:tcPr>
          <w:p w14:paraId="41EE98E0">
            <w:pPr>
              <w:jc w:val="center"/>
              <w:rPr>
                <w:rFonts w:hint="eastAsia" w:ascii="仿宋" w:hAnsi="仿宋" w:eastAsia="仿宋" w:cs="仿宋"/>
                <w:sz w:val="28"/>
                <w:szCs w:val="28"/>
              </w:rPr>
            </w:pPr>
            <w:r>
              <w:rPr>
                <w:rFonts w:hint="eastAsia" w:ascii="仿宋" w:hAnsi="仿宋" w:eastAsia="仿宋" w:cs="仿宋"/>
                <w:spacing w:val="30"/>
                <w:sz w:val="28"/>
                <w:szCs w:val="28"/>
              </w:rPr>
              <w:t>初步条款</w:t>
            </w: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1ECA5AA4">
            <w:pPr>
              <w:jc w:val="center"/>
              <w:rPr>
                <w:rFonts w:hint="eastAsia" w:ascii="仿宋" w:hAnsi="仿宋" w:eastAsia="仿宋" w:cs="仿宋"/>
                <w:sz w:val="28"/>
                <w:szCs w:val="28"/>
              </w:rPr>
            </w:pPr>
            <w:r>
              <w:rPr>
                <w:rFonts w:hint="eastAsia" w:ascii="仿宋" w:hAnsi="仿宋" w:eastAsia="仿宋" w:cs="仿宋"/>
                <w:spacing w:val="30"/>
                <w:sz w:val="28"/>
                <w:szCs w:val="28"/>
              </w:rPr>
              <w:t>评分点名称</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154FD381">
            <w:pPr>
              <w:jc w:val="center"/>
              <w:rPr>
                <w:rFonts w:hint="eastAsia" w:ascii="仿宋" w:hAnsi="仿宋" w:eastAsia="仿宋" w:cs="仿宋"/>
                <w:sz w:val="28"/>
                <w:szCs w:val="28"/>
              </w:rPr>
            </w:pPr>
            <w:r>
              <w:rPr>
                <w:rFonts w:hint="eastAsia" w:ascii="仿宋" w:hAnsi="仿宋" w:eastAsia="仿宋" w:cs="仿宋"/>
                <w:spacing w:val="30"/>
                <w:sz w:val="28"/>
                <w:szCs w:val="28"/>
              </w:rPr>
              <w:t>评审标准</w:t>
            </w:r>
          </w:p>
        </w:tc>
      </w:tr>
      <w:tr w14:paraId="386D061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restart"/>
            <w:tcBorders>
              <w:top w:val="outset" w:color="auto" w:sz="6" w:space="0"/>
              <w:left w:val="outset" w:color="auto" w:sz="6" w:space="0"/>
              <w:right w:val="outset" w:color="auto" w:sz="6" w:space="0"/>
            </w:tcBorders>
            <w:noWrap w:val="0"/>
            <w:vAlign w:val="center"/>
          </w:tcPr>
          <w:p w14:paraId="1F0690E2">
            <w:pPr>
              <w:jc w:val="center"/>
              <w:rPr>
                <w:rFonts w:hint="eastAsia" w:ascii="仿宋" w:hAnsi="仿宋" w:eastAsia="仿宋" w:cs="仿宋"/>
                <w:sz w:val="28"/>
                <w:szCs w:val="28"/>
              </w:rPr>
            </w:pPr>
            <w:r>
              <w:rPr>
                <w:rFonts w:hint="eastAsia" w:ascii="仿宋" w:hAnsi="仿宋" w:eastAsia="仿宋" w:cs="仿宋"/>
                <w:spacing w:val="30"/>
                <w:sz w:val="28"/>
                <w:szCs w:val="28"/>
              </w:rPr>
              <w:t>符合性评审</w:t>
            </w: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55F5EEC8">
            <w:pPr>
              <w:jc w:val="left"/>
              <w:rPr>
                <w:rFonts w:hint="eastAsia" w:ascii="仿宋" w:hAnsi="仿宋" w:eastAsia="仿宋" w:cs="仿宋"/>
                <w:sz w:val="28"/>
                <w:szCs w:val="28"/>
              </w:rPr>
            </w:pPr>
            <w:r>
              <w:rPr>
                <w:rFonts w:hint="eastAsia" w:ascii="仿宋" w:hAnsi="仿宋" w:eastAsia="仿宋" w:cs="仿宋"/>
                <w:spacing w:val="30"/>
                <w:sz w:val="28"/>
                <w:szCs w:val="28"/>
              </w:rPr>
              <w:t>供应商名称</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063773C9">
            <w:pPr>
              <w:jc w:val="left"/>
              <w:rPr>
                <w:rFonts w:hint="eastAsia" w:ascii="仿宋" w:hAnsi="仿宋" w:eastAsia="仿宋" w:cs="仿宋"/>
                <w:sz w:val="28"/>
                <w:szCs w:val="28"/>
              </w:rPr>
            </w:pPr>
            <w:r>
              <w:rPr>
                <w:rFonts w:hint="eastAsia" w:ascii="仿宋" w:hAnsi="仿宋" w:eastAsia="仿宋" w:cs="仿宋"/>
                <w:spacing w:val="30"/>
                <w:sz w:val="28"/>
                <w:szCs w:val="28"/>
              </w:rPr>
              <w:t>与营业执照一致</w:t>
            </w:r>
          </w:p>
        </w:tc>
      </w:tr>
      <w:tr w14:paraId="19C36E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7E302CC8">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63993BD2">
            <w:pPr>
              <w:jc w:val="left"/>
              <w:rPr>
                <w:rFonts w:hint="eastAsia" w:ascii="仿宋" w:hAnsi="仿宋" w:eastAsia="仿宋" w:cs="仿宋"/>
                <w:sz w:val="28"/>
                <w:szCs w:val="28"/>
              </w:rPr>
            </w:pPr>
            <w:r>
              <w:rPr>
                <w:rFonts w:hint="eastAsia" w:ascii="仿宋" w:hAnsi="仿宋" w:eastAsia="仿宋" w:cs="仿宋"/>
                <w:spacing w:val="30"/>
                <w:sz w:val="28"/>
                <w:szCs w:val="28"/>
              </w:rPr>
              <w:t>投标文件签字盖章</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099CCC4D">
            <w:pPr>
              <w:jc w:val="left"/>
              <w:rPr>
                <w:rFonts w:hint="eastAsia" w:ascii="仿宋" w:hAnsi="仿宋" w:eastAsia="仿宋" w:cs="仿宋"/>
                <w:sz w:val="28"/>
                <w:szCs w:val="28"/>
              </w:rPr>
            </w:pPr>
            <w:r>
              <w:rPr>
                <w:rFonts w:hint="eastAsia" w:ascii="仿宋" w:hAnsi="仿宋" w:eastAsia="仿宋" w:cs="仿宋"/>
                <w:spacing w:val="30"/>
                <w:sz w:val="28"/>
                <w:szCs w:val="28"/>
              </w:rPr>
              <w:t>符合本文件要求</w:t>
            </w:r>
          </w:p>
        </w:tc>
      </w:tr>
      <w:tr w14:paraId="32B46C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3FCFE514">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4669B17F">
            <w:pPr>
              <w:jc w:val="left"/>
              <w:rPr>
                <w:rFonts w:hint="eastAsia" w:ascii="仿宋" w:hAnsi="仿宋" w:eastAsia="仿宋" w:cs="仿宋"/>
                <w:sz w:val="28"/>
                <w:szCs w:val="28"/>
              </w:rPr>
            </w:pPr>
            <w:r>
              <w:rPr>
                <w:rFonts w:hint="eastAsia" w:ascii="仿宋" w:hAnsi="仿宋" w:eastAsia="仿宋" w:cs="仿宋"/>
                <w:spacing w:val="30"/>
                <w:sz w:val="28"/>
                <w:szCs w:val="28"/>
              </w:rPr>
              <w:t>报价</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3D4A7401">
            <w:pPr>
              <w:jc w:val="left"/>
              <w:rPr>
                <w:rFonts w:hint="eastAsia" w:ascii="仿宋" w:hAnsi="仿宋" w:eastAsia="仿宋" w:cs="仿宋"/>
                <w:sz w:val="28"/>
                <w:szCs w:val="28"/>
              </w:rPr>
            </w:pPr>
            <w:r>
              <w:rPr>
                <w:rFonts w:hint="eastAsia" w:ascii="仿宋" w:hAnsi="仿宋" w:eastAsia="仿宋" w:cs="仿宋"/>
                <w:spacing w:val="30"/>
                <w:sz w:val="28"/>
                <w:szCs w:val="28"/>
              </w:rPr>
              <w:t>只能有一个有效报价，且未超过招标预算控制价</w:t>
            </w:r>
          </w:p>
        </w:tc>
      </w:tr>
      <w:tr w14:paraId="455FFB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2466E83C">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066AEE9F">
            <w:pPr>
              <w:jc w:val="left"/>
              <w:rPr>
                <w:rFonts w:hint="eastAsia" w:ascii="仿宋" w:hAnsi="仿宋" w:eastAsia="仿宋" w:cs="仿宋"/>
                <w:sz w:val="28"/>
                <w:szCs w:val="28"/>
              </w:rPr>
            </w:pPr>
            <w:r>
              <w:rPr>
                <w:rFonts w:hint="eastAsia" w:ascii="仿宋" w:hAnsi="仿宋" w:eastAsia="仿宋" w:cs="仿宋"/>
                <w:sz w:val="28"/>
                <w:szCs w:val="28"/>
                <w:lang w:val="en-US" w:eastAsia="zh-CN"/>
              </w:rPr>
              <w:t>服务期</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77AC5C77">
            <w:pPr>
              <w:jc w:val="left"/>
              <w:rPr>
                <w:rFonts w:hint="eastAsia" w:ascii="仿宋" w:hAnsi="仿宋" w:eastAsia="仿宋" w:cs="仿宋"/>
                <w:sz w:val="28"/>
                <w:szCs w:val="28"/>
              </w:rPr>
            </w:pPr>
            <w:r>
              <w:rPr>
                <w:rFonts w:hint="eastAsia" w:ascii="仿宋" w:hAnsi="仿宋" w:eastAsia="仿宋" w:cs="仿宋"/>
                <w:spacing w:val="30"/>
                <w:sz w:val="28"/>
                <w:szCs w:val="28"/>
              </w:rPr>
              <w:t>符合供应商须知前附表的规定</w:t>
            </w:r>
          </w:p>
        </w:tc>
      </w:tr>
      <w:tr w14:paraId="187AC0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7536B3A9">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71205A16">
            <w:pPr>
              <w:jc w:val="left"/>
              <w:rPr>
                <w:rFonts w:hint="eastAsia" w:ascii="仿宋" w:hAnsi="仿宋" w:eastAsia="仿宋" w:cs="仿宋"/>
                <w:spacing w:val="30"/>
                <w:sz w:val="28"/>
                <w:szCs w:val="28"/>
              </w:rPr>
            </w:pPr>
            <w:r>
              <w:rPr>
                <w:rFonts w:hint="eastAsia" w:ascii="仿宋" w:hAnsi="仿宋" w:eastAsia="仿宋" w:cs="仿宋"/>
                <w:spacing w:val="30"/>
                <w:sz w:val="28"/>
                <w:szCs w:val="28"/>
              </w:rPr>
              <w:t>投标有效期</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39E40F6D">
            <w:pPr>
              <w:jc w:val="left"/>
              <w:rPr>
                <w:rFonts w:hint="eastAsia" w:ascii="仿宋" w:hAnsi="仿宋" w:eastAsia="仿宋" w:cs="仿宋"/>
                <w:spacing w:val="30"/>
                <w:sz w:val="28"/>
                <w:szCs w:val="28"/>
              </w:rPr>
            </w:pPr>
            <w:r>
              <w:rPr>
                <w:rFonts w:hint="eastAsia" w:ascii="仿宋" w:hAnsi="仿宋" w:eastAsia="仿宋" w:cs="仿宋"/>
                <w:spacing w:val="30"/>
                <w:sz w:val="28"/>
                <w:szCs w:val="28"/>
              </w:rPr>
              <w:t>符合供应商须知前附表的规定</w:t>
            </w:r>
          </w:p>
        </w:tc>
      </w:tr>
      <w:tr w14:paraId="4D1C1D6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bottom w:val="outset" w:color="auto" w:sz="6" w:space="0"/>
              <w:right w:val="outset" w:color="auto" w:sz="6" w:space="0"/>
            </w:tcBorders>
            <w:noWrap w:val="0"/>
            <w:vAlign w:val="center"/>
          </w:tcPr>
          <w:p w14:paraId="0EF4B850">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76937761">
            <w:pPr>
              <w:jc w:val="left"/>
              <w:rPr>
                <w:rFonts w:hint="eastAsia" w:ascii="仿宋" w:hAnsi="仿宋" w:eastAsia="仿宋" w:cs="仿宋"/>
                <w:spacing w:val="30"/>
                <w:sz w:val="28"/>
                <w:szCs w:val="28"/>
              </w:rPr>
            </w:pPr>
            <w:r>
              <w:rPr>
                <w:rFonts w:hint="eastAsia" w:ascii="仿宋" w:hAnsi="仿宋" w:eastAsia="仿宋" w:cs="仿宋"/>
                <w:spacing w:val="30"/>
                <w:sz w:val="28"/>
                <w:szCs w:val="28"/>
              </w:rPr>
              <w:t>质量要求</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2B6FC7CE">
            <w:pPr>
              <w:jc w:val="left"/>
              <w:rPr>
                <w:rFonts w:hint="eastAsia" w:ascii="仿宋" w:hAnsi="仿宋" w:eastAsia="仿宋" w:cs="仿宋"/>
                <w:spacing w:val="30"/>
                <w:sz w:val="28"/>
                <w:szCs w:val="28"/>
              </w:rPr>
            </w:pPr>
            <w:r>
              <w:rPr>
                <w:rFonts w:hint="eastAsia" w:ascii="仿宋" w:hAnsi="仿宋" w:eastAsia="仿宋" w:cs="仿宋"/>
                <w:spacing w:val="30"/>
                <w:sz w:val="28"/>
                <w:szCs w:val="28"/>
              </w:rPr>
              <w:t>符合供应商须知前附表的规定</w:t>
            </w:r>
          </w:p>
        </w:tc>
      </w:tr>
      <w:tr w14:paraId="4E1165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restart"/>
            <w:tcBorders>
              <w:top w:val="outset" w:color="auto" w:sz="6" w:space="0"/>
              <w:left w:val="outset" w:color="auto" w:sz="6" w:space="0"/>
              <w:right w:val="outset" w:color="auto" w:sz="6" w:space="0"/>
            </w:tcBorders>
            <w:noWrap w:val="0"/>
            <w:vAlign w:val="center"/>
          </w:tcPr>
          <w:p w14:paraId="0639078F">
            <w:pPr>
              <w:jc w:val="center"/>
              <w:rPr>
                <w:rFonts w:hint="eastAsia" w:ascii="仿宋" w:hAnsi="仿宋" w:eastAsia="仿宋" w:cs="仿宋"/>
                <w:sz w:val="28"/>
                <w:szCs w:val="28"/>
              </w:rPr>
            </w:pPr>
            <w:r>
              <w:rPr>
                <w:rFonts w:hint="eastAsia" w:ascii="仿宋" w:hAnsi="仿宋" w:eastAsia="仿宋" w:cs="仿宋"/>
                <w:spacing w:val="30"/>
                <w:sz w:val="28"/>
                <w:szCs w:val="28"/>
              </w:rPr>
              <w:t>资格评审</w:t>
            </w: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7AA94CC7">
            <w:pPr>
              <w:jc w:val="left"/>
              <w:rPr>
                <w:rFonts w:hint="eastAsia" w:ascii="仿宋" w:hAnsi="仿宋" w:eastAsia="仿宋" w:cs="仿宋"/>
                <w:sz w:val="28"/>
                <w:szCs w:val="28"/>
              </w:rPr>
            </w:pPr>
            <w:r>
              <w:rPr>
                <w:rFonts w:hint="eastAsia" w:ascii="仿宋" w:hAnsi="仿宋" w:eastAsia="仿宋" w:cs="仿宋"/>
                <w:spacing w:val="30"/>
                <w:sz w:val="28"/>
                <w:szCs w:val="28"/>
              </w:rPr>
              <w:t>营业执照</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6273A967">
            <w:pPr>
              <w:jc w:val="left"/>
              <w:rPr>
                <w:rFonts w:hint="eastAsia" w:ascii="仿宋" w:hAnsi="仿宋" w:eastAsia="仿宋" w:cs="仿宋"/>
                <w:sz w:val="28"/>
                <w:szCs w:val="28"/>
              </w:rPr>
            </w:pPr>
            <w:r>
              <w:rPr>
                <w:rFonts w:hint="eastAsia" w:ascii="仿宋" w:hAnsi="仿宋" w:eastAsia="仿宋" w:cs="仿宋"/>
                <w:spacing w:val="30"/>
                <w:sz w:val="28"/>
                <w:szCs w:val="28"/>
              </w:rPr>
              <w:t>具备有效的营业执照</w:t>
            </w:r>
          </w:p>
        </w:tc>
      </w:tr>
      <w:tr w14:paraId="31D0390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669453BC">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16D13705">
            <w:pPr>
              <w:jc w:val="left"/>
              <w:rPr>
                <w:rFonts w:hint="eastAsia" w:ascii="仿宋" w:hAnsi="仿宋" w:eastAsia="仿宋" w:cs="仿宋"/>
                <w:sz w:val="28"/>
                <w:szCs w:val="28"/>
              </w:rPr>
            </w:pPr>
            <w:r>
              <w:rPr>
                <w:rFonts w:hint="eastAsia" w:ascii="仿宋" w:hAnsi="仿宋" w:eastAsia="仿宋" w:cs="仿宋"/>
                <w:sz w:val="28"/>
                <w:szCs w:val="28"/>
              </w:rPr>
              <w:t>审计报告</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539365E4">
            <w:pPr>
              <w:jc w:val="left"/>
              <w:rPr>
                <w:rFonts w:hint="eastAsia" w:ascii="仿宋" w:hAnsi="仿宋" w:eastAsia="仿宋" w:cs="仿宋"/>
                <w:sz w:val="28"/>
                <w:szCs w:val="28"/>
              </w:rPr>
            </w:pPr>
            <w:r>
              <w:rPr>
                <w:rFonts w:hint="eastAsia" w:ascii="仿宋" w:hAnsi="仿宋" w:eastAsia="仿宋" w:cs="仿宋"/>
                <w:spacing w:val="30"/>
                <w:sz w:val="28"/>
                <w:szCs w:val="28"/>
              </w:rPr>
              <w:t>符合供应商须知前附表的规定</w:t>
            </w:r>
          </w:p>
        </w:tc>
      </w:tr>
      <w:tr w14:paraId="5CB837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1609CAE5">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583CEA85">
            <w:pPr>
              <w:jc w:val="left"/>
              <w:rPr>
                <w:rFonts w:hint="eastAsia" w:ascii="仿宋" w:hAnsi="仿宋" w:eastAsia="仿宋" w:cs="仿宋"/>
                <w:spacing w:val="30"/>
                <w:sz w:val="28"/>
                <w:szCs w:val="28"/>
              </w:rPr>
            </w:pPr>
            <w:r>
              <w:rPr>
                <w:rFonts w:hint="eastAsia" w:ascii="仿宋" w:hAnsi="仿宋" w:eastAsia="仿宋" w:cs="仿宋"/>
                <w:spacing w:val="30"/>
                <w:sz w:val="28"/>
                <w:szCs w:val="28"/>
              </w:rPr>
              <w:t>依法缴纳税收和社会保障资金</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3C2EF778">
            <w:pPr>
              <w:jc w:val="left"/>
              <w:rPr>
                <w:rFonts w:hint="eastAsia" w:ascii="仿宋" w:hAnsi="仿宋" w:eastAsia="仿宋" w:cs="仿宋"/>
                <w:spacing w:val="30"/>
                <w:sz w:val="28"/>
                <w:szCs w:val="28"/>
              </w:rPr>
            </w:pPr>
            <w:r>
              <w:rPr>
                <w:rFonts w:hint="eastAsia" w:ascii="仿宋" w:hAnsi="仿宋" w:eastAsia="仿宋" w:cs="仿宋"/>
                <w:spacing w:val="30"/>
                <w:sz w:val="28"/>
                <w:szCs w:val="28"/>
              </w:rPr>
              <w:t>符合供应商须知前附表的规定</w:t>
            </w:r>
          </w:p>
        </w:tc>
      </w:tr>
      <w:tr w14:paraId="6A3148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13ABBA0E">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0AF5B1E4">
            <w:pPr>
              <w:jc w:val="left"/>
              <w:rPr>
                <w:rFonts w:hint="eastAsia" w:ascii="仿宋" w:hAnsi="仿宋" w:eastAsia="仿宋" w:cs="仿宋"/>
                <w:spacing w:val="30"/>
                <w:sz w:val="28"/>
                <w:szCs w:val="28"/>
                <w:lang w:val="en-US" w:eastAsia="zh-CN"/>
              </w:rPr>
            </w:pPr>
            <w:r>
              <w:rPr>
                <w:rFonts w:hint="eastAsia" w:ascii="仿宋" w:hAnsi="仿宋" w:eastAsia="仿宋" w:cs="仿宋"/>
                <w:spacing w:val="30"/>
                <w:sz w:val="28"/>
                <w:szCs w:val="28"/>
                <w:lang w:val="en-US" w:eastAsia="zh-CN"/>
              </w:rPr>
              <w:t>信用截图</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20921A82">
            <w:pPr>
              <w:jc w:val="left"/>
              <w:rPr>
                <w:rFonts w:hint="eastAsia" w:ascii="仿宋" w:hAnsi="仿宋" w:eastAsia="仿宋" w:cs="仿宋"/>
                <w:spacing w:val="30"/>
                <w:sz w:val="28"/>
                <w:szCs w:val="28"/>
              </w:rPr>
            </w:pPr>
            <w:r>
              <w:rPr>
                <w:rFonts w:hint="eastAsia" w:ascii="仿宋" w:hAnsi="仿宋" w:eastAsia="仿宋" w:cs="仿宋"/>
                <w:spacing w:val="30"/>
                <w:sz w:val="28"/>
                <w:szCs w:val="28"/>
              </w:rPr>
              <w:t>符合供应商须知前附表的规定</w:t>
            </w:r>
          </w:p>
        </w:tc>
      </w:tr>
      <w:tr w14:paraId="6128C4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322C2491">
            <w:pPr>
              <w:jc w:val="left"/>
              <w:rPr>
                <w:rFonts w:hint="eastAsia" w:ascii="仿宋" w:hAnsi="仿宋" w:eastAsia="仿宋" w:cs="仿宋"/>
                <w:sz w:val="28"/>
                <w:szCs w:val="28"/>
              </w:rPr>
            </w:pPr>
          </w:p>
        </w:tc>
        <w:tc>
          <w:tcPr>
            <w:tcW w:w="1042" w:type="pct"/>
            <w:gridSpan w:val="2"/>
            <w:tcBorders>
              <w:top w:val="outset" w:color="auto" w:sz="6" w:space="0"/>
              <w:left w:val="outset" w:color="auto" w:sz="6" w:space="0"/>
              <w:bottom w:val="outset" w:color="auto" w:sz="6" w:space="0"/>
              <w:right w:val="outset" w:color="auto" w:sz="6" w:space="0"/>
            </w:tcBorders>
            <w:noWrap w:val="0"/>
            <w:vAlign w:val="center"/>
          </w:tcPr>
          <w:p w14:paraId="545A7B40">
            <w:pPr>
              <w:jc w:val="left"/>
              <w:rPr>
                <w:rFonts w:hint="eastAsia" w:ascii="仿宋" w:hAnsi="仿宋" w:eastAsia="仿宋" w:cs="仿宋"/>
                <w:spacing w:val="30"/>
                <w:sz w:val="28"/>
                <w:szCs w:val="28"/>
                <w:lang w:val="en-US" w:eastAsia="zh-CN"/>
              </w:rPr>
            </w:pPr>
            <w:r>
              <w:rPr>
                <w:rFonts w:hint="eastAsia" w:ascii="仿宋" w:hAnsi="仿宋" w:eastAsia="仿宋" w:cs="仿宋"/>
                <w:spacing w:val="30"/>
                <w:sz w:val="28"/>
                <w:szCs w:val="28"/>
                <w:lang w:val="en-US" w:eastAsia="zh-CN"/>
              </w:rPr>
              <w:t>其他要求</w:t>
            </w:r>
          </w:p>
        </w:tc>
        <w:tc>
          <w:tcPr>
            <w:tcW w:w="3185" w:type="pct"/>
            <w:gridSpan w:val="2"/>
            <w:tcBorders>
              <w:top w:val="outset" w:color="auto" w:sz="6" w:space="0"/>
              <w:left w:val="outset" w:color="auto" w:sz="6" w:space="0"/>
              <w:bottom w:val="outset" w:color="auto" w:sz="6" w:space="0"/>
              <w:right w:val="outset" w:color="auto" w:sz="6" w:space="0"/>
            </w:tcBorders>
            <w:noWrap w:val="0"/>
            <w:vAlign w:val="center"/>
          </w:tcPr>
          <w:p w14:paraId="4B53279A">
            <w:pPr>
              <w:jc w:val="left"/>
              <w:rPr>
                <w:rFonts w:hint="eastAsia" w:ascii="仿宋" w:hAnsi="仿宋" w:eastAsia="仿宋" w:cs="仿宋"/>
                <w:spacing w:val="30"/>
                <w:sz w:val="28"/>
                <w:szCs w:val="28"/>
              </w:rPr>
            </w:pPr>
            <w:r>
              <w:rPr>
                <w:rFonts w:hint="eastAsia" w:ascii="仿宋" w:hAnsi="仿宋" w:eastAsia="仿宋" w:cs="仿宋"/>
                <w:spacing w:val="30"/>
                <w:sz w:val="28"/>
                <w:szCs w:val="28"/>
              </w:rPr>
              <w:t>符合供应商须知前附表的规定</w:t>
            </w:r>
          </w:p>
        </w:tc>
      </w:tr>
      <w:tr w14:paraId="55F284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tcBorders>
              <w:top w:val="outset" w:color="auto" w:sz="6" w:space="0"/>
              <w:left w:val="outset" w:color="auto" w:sz="6" w:space="0"/>
              <w:bottom w:val="outset" w:color="auto" w:sz="6" w:space="0"/>
              <w:right w:val="outset" w:color="auto" w:sz="6" w:space="0"/>
            </w:tcBorders>
            <w:noWrap w:val="0"/>
            <w:vAlign w:val="center"/>
          </w:tcPr>
          <w:p w14:paraId="12CDB38E">
            <w:pPr>
              <w:jc w:val="center"/>
              <w:rPr>
                <w:rFonts w:hint="eastAsia" w:ascii="仿宋" w:hAnsi="仿宋" w:eastAsia="仿宋" w:cs="仿宋"/>
                <w:sz w:val="28"/>
                <w:szCs w:val="28"/>
              </w:rPr>
            </w:pPr>
            <w:r>
              <w:rPr>
                <w:rFonts w:hint="eastAsia" w:ascii="仿宋" w:hAnsi="仿宋" w:eastAsia="仿宋" w:cs="仿宋"/>
                <w:spacing w:val="30"/>
                <w:sz w:val="28"/>
                <w:szCs w:val="28"/>
              </w:rPr>
              <w:t>详细条款</w:t>
            </w:r>
          </w:p>
        </w:tc>
        <w:tc>
          <w:tcPr>
            <w:tcW w:w="487" w:type="pct"/>
            <w:tcBorders>
              <w:top w:val="outset" w:color="auto" w:sz="6" w:space="0"/>
              <w:left w:val="outset" w:color="auto" w:sz="6" w:space="0"/>
              <w:bottom w:val="outset" w:color="auto" w:sz="6" w:space="0"/>
              <w:right w:val="outset" w:color="auto" w:sz="6" w:space="0"/>
            </w:tcBorders>
            <w:noWrap w:val="0"/>
            <w:vAlign w:val="center"/>
          </w:tcPr>
          <w:p w14:paraId="1293177D">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分值</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5F05EC87">
            <w:pPr>
              <w:jc w:val="center"/>
              <w:rPr>
                <w:rFonts w:hint="eastAsia" w:ascii="仿宋" w:hAnsi="仿宋" w:eastAsia="仿宋" w:cs="仿宋"/>
                <w:sz w:val="28"/>
                <w:szCs w:val="28"/>
              </w:rPr>
            </w:pPr>
            <w:r>
              <w:rPr>
                <w:rFonts w:hint="eastAsia" w:ascii="仿宋" w:hAnsi="仿宋" w:eastAsia="仿宋" w:cs="仿宋"/>
                <w:spacing w:val="30"/>
                <w:sz w:val="28"/>
                <w:szCs w:val="28"/>
              </w:rPr>
              <w:t>评分点名称</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4180E151">
            <w:pPr>
              <w:jc w:val="center"/>
              <w:rPr>
                <w:rFonts w:hint="eastAsia" w:ascii="仿宋" w:hAnsi="仿宋" w:eastAsia="仿宋" w:cs="仿宋"/>
                <w:sz w:val="28"/>
                <w:szCs w:val="28"/>
              </w:rPr>
            </w:pPr>
            <w:r>
              <w:rPr>
                <w:rFonts w:hint="eastAsia" w:ascii="仿宋" w:hAnsi="仿宋" w:eastAsia="仿宋" w:cs="仿宋"/>
                <w:spacing w:val="30"/>
                <w:sz w:val="28"/>
                <w:szCs w:val="28"/>
              </w:rPr>
              <w:t>评审标准</w:t>
            </w:r>
          </w:p>
        </w:tc>
      </w:tr>
      <w:tr w14:paraId="064DCA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tcBorders>
              <w:top w:val="outset" w:color="auto" w:sz="6" w:space="0"/>
              <w:left w:val="outset" w:color="auto" w:sz="6" w:space="0"/>
              <w:bottom w:val="outset" w:color="auto" w:sz="6" w:space="0"/>
              <w:right w:val="outset" w:color="auto" w:sz="6" w:space="0"/>
            </w:tcBorders>
            <w:noWrap w:val="0"/>
            <w:vAlign w:val="center"/>
          </w:tcPr>
          <w:p w14:paraId="027E9721">
            <w:pPr>
              <w:jc w:val="center"/>
              <w:rPr>
                <w:rFonts w:hint="eastAsia" w:ascii="仿宋" w:hAnsi="仿宋" w:eastAsia="仿宋" w:cs="仿宋"/>
                <w:sz w:val="28"/>
                <w:szCs w:val="28"/>
              </w:rPr>
            </w:pPr>
            <w:r>
              <w:rPr>
                <w:rFonts w:hint="eastAsia" w:ascii="仿宋" w:hAnsi="仿宋" w:eastAsia="仿宋" w:cs="仿宋"/>
                <w:spacing w:val="30"/>
                <w:sz w:val="28"/>
                <w:szCs w:val="28"/>
              </w:rPr>
              <w:t>经济标评分参数</w:t>
            </w:r>
          </w:p>
        </w:tc>
        <w:tc>
          <w:tcPr>
            <w:tcW w:w="487" w:type="pct"/>
            <w:tcBorders>
              <w:top w:val="outset" w:color="auto" w:sz="6" w:space="0"/>
              <w:left w:val="outset" w:color="auto" w:sz="6" w:space="0"/>
              <w:bottom w:val="outset" w:color="auto" w:sz="6" w:space="0"/>
              <w:right w:val="outset" w:color="auto" w:sz="6" w:space="0"/>
            </w:tcBorders>
            <w:noWrap w:val="0"/>
            <w:vAlign w:val="center"/>
          </w:tcPr>
          <w:p w14:paraId="1CD94173">
            <w:pPr>
              <w:jc w:val="center"/>
              <w:rPr>
                <w:rFonts w:hint="eastAsia" w:ascii="仿宋" w:hAnsi="仿宋" w:eastAsia="仿宋" w:cs="仿宋"/>
                <w:sz w:val="28"/>
                <w:szCs w:val="28"/>
              </w:rPr>
            </w:pPr>
            <w:r>
              <w:rPr>
                <w:rFonts w:hint="eastAsia" w:ascii="仿宋" w:hAnsi="仿宋" w:eastAsia="仿宋" w:cs="仿宋"/>
                <w:spacing w:val="30"/>
                <w:sz w:val="28"/>
                <w:szCs w:val="28"/>
                <w:lang w:val="en-US" w:eastAsia="zh-CN"/>
              </w:rPr>
              <w:t>3</w:t>
            </w:r>
            <w:r>
              <w:rPr>
                <w:rFonts w:hint="eastAsia" w:ascii="仿宋" w:hAnsi="仿宋" w:eastAsia="仿宋" w:cs="仿宋"/>
                <w:spacing w:val="30"/>
                <w:sz w:val="28"/>
                <w:szCs w:val="28"/>
              </w:rPr>
              <w:t>0.00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0A218127">
            <w:pPr>
              <w:jc w:val="center"/>
              <w:rPr>
                <w:rFonts w:hint="eastAsia" w:ascii="仿宋" w:hAnsi="仿宋" w:eastAsia="仿宋" w:cs="仿宋"/>
                <w:sz w:val="28"/>
                <w:szCs w:val="28"/>
              </w:rPr>
            </w:pPr>
            <w:r>
              <w:rPr>
                <w:rFonts w:hint="eastAsia" w:ascii="仿宋" w:hAnsi="仿宋" w:eastAsia="仿宋" w:cs="仿宋"/>
                <w:spacing w:val="30"/>
                <w:sz w:val="28"/>
                <w:szCs w:val="28"/>
              </w:rPr>
              <w:t>投标报价</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5821CCE6">
            <w:pPr>
              <w:jc w:val="left"/>
              <w:rPr>
                <w:rFonts w:hint="eastAsia"/>
                <w:sz w:val="28"/>
                <w:szCs w:val="28"/>
              </w:rPr>
            </w:pPr>
            <w:r>
              <w:rPr>
                <w:rFonts w:hint="eastAsia" w:ascii="仿宋" w:hAnsi="仿宋" w:eastAsia="仿宋" w:cs="仿宋"/>
                <w:spacing w:val="30"/>
                <w:sz w:val="28"/>
                <w:szCs w:val="28"/>
              </w:rPr>
              <w:t>价格分采用低价优先法计算，即满足</w:t>
            </w:r>
            <w:r>
              <w:rPr>
                <w:rFonts w:hint="eastAsia" w:ascii="仿宋" w:hAnsi="仿宋" w:eastAsia="仿宋" w:cs="仿宋"/>
                <w:spacing w:val="30"/>
                <w:sz w:val="28"/>
                <w:szCs w:val="28"/>
                <w:lang w:val="en-US" w:eastAsia="zh-CN"/>
              </w:rPr>
              <w:t>招标</w:t>
            </w:r>
            <w:r>
              <w:rPr>
                <w:rFonts w:hint="eastAsia" w:ascii="仿宋" w:hAnsi="仿宋" w:eastAsia="仿宋" w:cs="仿宋"/>
                <w:spacing w:val="30"/>
                <w:sz w:val="28"/>
                <w:szCs w:val="28"/>
              </w:rPr>
              <w:t>文件要求且评标报价最低的报价为评审基准价，其价格分为满分。其他供应商的价格分统一按照下列公式计算：投标报价得分=(评审基准价／评标报价)×</w:t>
            </w:r>
            <w:r>
              <w:rPr>
                <w:rFonts w:hint="eastAsia" w:ascii="仿宋" w:hAnsi="仿宋" w:eastAsia="仿宋" w:cs="仿宋"/>
                <w:spacing w:val="30"/>
                <w:sz w:val="28"/>
                <w:szCs w:val="28"/>
                <w:lang w:val="en-US" w:eastAsia="zh-CN"/>
              </w:rPr>
              <w:t>3</w:t>
            </w:r>
            <w:r>
              <w:rPr>
                <w:rFonts w:hint="eastAsia" w:ascii="仿宋" w:hAnsi="仿宋" w:eastAsia="仿宋" w:cs="仿宋"/>
                <w:spacing w:val="30"/>
                <w:sz w:val="28"/>
                <w:szCs w:val="28"/>
              </w:rPr>
              <w:t>0</w:t>
            </w:r>
          </w:p>
        </w:tc>
      </w:tr>
      <w:tr w14:paraId="5685AB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restart"/>
            <w:tcBorders>
              <w:top w:val="outset" w:color="auto" w:sz="6" w:space="0"/>
              <w:left w:val="outset" w:color="auto" w:sz="6" w:space="0"/>
              <w:right w:val="outset" w:color="auto" w:sz="6" w:space="0"/>
            </w:tcBorders>
            <w:noWrap w:val="0"/>
            <w:vAlign w:val="center"/>
          </w:tcPr>
          <w:p w14:paraId="182E85E3">
            <w:pPr>
              <w:jc w:val="center"/>
              <w:rPr>
                <w:rFonts w:hint="eastAsia" w:ascii="仿宋" w:hAnsi="仿宋" w:eastAsia="仿宋" w:cs="仿宋"/>
                <w:spacing w:val="30"/>
                <w:sz w:val="28"/>
                <w:szCs w:val="28"/>
              </w:rPr>
            </w:pPr>
          </w:p>
          <w:p w14:paraId="7B06BC9B">
            <w:pPr>
              <w:jc w:val="center"/>
              <w:rPr>
                <w:rFonts w:hint="eastAsia" w:ascii="仿宋" w:hAnsi="仿宋" w:eastAsia="仿宋" w:cs="仿宋"/>
                <w:spacing w:val="30"/>
                <w:sz w:val="28"/>
                <w:szCs w:val="28"/>
              </w:rPr>
            </w:pPr>
          </w:p>
          <w:p w14:paraId="6F533ABD">
            <w:pPr>
              <w:jc w:val="center"/>
              <w:rPr>
                <w:rFonts w:hint="eastAsia" w:ascii="仿宋" w:hAnsi="仿宋" w:eastAsia="仿宋" w:cs="仿宋"/>
                <w:spacing w:val="30"/>
                <w:sz w:val="28"/>
                <w:szCs w:val="28"/>
              </w:rPr>
            </w:pPr>
          </w:p>
          <w:p w14:paraId="123059C1">
            <w:pPr>
              <w:jc w:val="center"/>
              <w:rPr>
                <w:rFonts w:hint="eastAsia" w:ascii="仿宋" w:hAnsi="仿宋" w:eastAsia="仿宋" w:cs="仿宋"/>
                <w:spacing w:val="30"/>
                <w:sz w:val="28"/>
                <w:szCs w:val="28"/>
              </w:rPr>
            </w:pPr>
          </w:p>
          <w:p w14:paraId="3A3B6C5F">
            <w:pPr>
              <w:jc w:val="center"/>
              <w:rPr>
                <w:rFonts w:hint="eastAsia" w:ascii="仿宋" w:hAnsi="仿宋" w:eastAsia="仿宋" w:cs="仿宋"/>
                <w:spacing w:val="30"/>
                <w:sz w:val="28"/>
                <w:szCs w:val="28"/>
              </w:rPr>
            </w:pPr>
          </w:p>
          <w:p w14:paraId="50D1A1DF">
            <w:pPr>
              <w:jc w:val="center"/>
              <w:rPr>
                <w:rFonts w:hint="eastAsia" w:ascii="仿宋" w:hAnsi="仿宋" w:eastAsia="仿宋" w:cs="仿宋"/>
                <w:spacing w:val="30"/>
                <w:sz w:val="28"/>
                <w:szCs w:val="28"/>
              </w:rPr>
            </w:pPr>
          </w:p>
          <w:p w14:paraId="2BF077FF">
            <w:pPr>
              <w:jc w:val="center"/>
              <w:rPr>
                <w:rFonts w:hint="eastAsia" w:ascii="仿宋" w:hAnsi="仿宋" w:eastAsia="仿宋" w:cs="仿宋"/>
                <w:spacing w:val="30"/>
                <w:sz w:val="28"/>
                <w:szCs w:val="28"/>
              </w:rPr>
            </w:pPr>
          </w:p>
          <w:p w14:paraId="27BBFC80">
            <w:pPr>
              <w:jc w:val="center"/>
              <w:rPr>
                <w:rFonts w:hint="eastAsia" w:ascii="仿宋" w:hAnsi="仿宋" w:eastAsia="仿宋" w:cs="仿宋"/>
                <w:spacing w:val="30"/>
                <w:sz w:val="28"/>
                <w:szCs w:val="28"/>
              </w:rPr>
            </w:pPr>
          </w:p>
          <w:p w14:paraId="04665F0C">
            <w:pPr>
              <w:jc w:val="center"/>
              <w:rPr>
                <w:rFonts w:hint="eastAsia" w:ascii="仿宋" w:hAnsi="仿宋" w:eastAsia="仿宋" w:cs="仿宋"/>
                <w:spacing w:val="30"/>
                <w:sz w:val="28"/>
                <w:szCs w:val="28"/>
              </w:rPr>
            </w:pPr>
          </w:p>
          <w:p w14:paraId="0DA4C3CB">
            <w:pPr>
              <w:jc w:val="center"/>
              <w:rPr>
                <w:rFonts w:hint="eastAsia" w:ascii="仿宋" w:hAnsi="仿宋" w:eastAsia="仿宋" w:cs="仿宋"/>
                <w:spacing w:val="30"/>
                <w:sz w:val="28"/>
                <w:szCs w:val="28"/>
              </w:rPr>
            </w:pPr>
          </w:p>
          <w:p w14:paraId="1E716157">
            <w:pPr>
              <w:jc w:val="center"/>
              <w:rPr>
                <w:rFonts w:hint="eastAsia" w:ascii="仿宋" w:hAnsi="仿宋" w:eastAsia="仿宋" w:cs="仿宋"/>
                <w:spacing w:val="30"/>
                <w:sz w:val="28"/>
                <w:szCs w:val="28"/>
              </w:rPr>
            </w:pPr>
          </w:p>
          <w:p w14:paraId="006D978C">
            <w:pPr>
              <w:jc w:val="center"/>
              <w:rPr>
                <w:rFonts w:hint="eastAsia" w:ascii="仿宋" w:hAnsi="仿宋" w:eastAsia="仿宋" w:cs="仿宋"/>
                <w:spacing w:val="30"/>
                <w:sz w:val="28"/>
                <w:szCs w:val="28"/>
              </w:rPr>
            </w:pPr>
          </w:p>
          <w:p w14:paraId="2C580200">
            <w:pPr>
              <w:jc w:val="center"/>
              <w:rPr>
                <w:rFonts w:hint="eastAsia" w:ascii="仿宋" w:hAnsi="仿宋" w:eastAsia="仿宋" w:cs="仿宋"/>
                <w:sz w:val="28"/>
                <w:szCs w:val="28"/>
              </w:rPr>
            </w:pPr>
            <w:r>
              <w:rPr>
                <w:rFonts w:hint="eastAsia" w:ascii="仿宋" w:hAnsi="仿宋" w:eastAsia="仿宋" w:cs="仿宋"/>
                <w:spacing w:val="30"/>
                <w:sz w:val="28"/>
                <w:szCs w:val="28"/>
              </w:rPr>
              <w:t>技术标评分参数</w:t>
            </w:r>
          </w:p>
        </w:tc>
        <w:tc>
          <w:tcPr>
            <w:tcW w:w="487" w:type="pct"/>
            <w:tcBorders>
              <w:top w:val="outset" w:color="auto" w:sz="6" w:space="0"/>
              <w:left w:val="outset" w:color="auto" w:sz="6" w:space="0"/>
              <w:bottom w:val="outset" w:color="auto" w:sz="6" w:space="0"/>
              <w:right w:val="outset" w:color="auto" w:sz="6" w:space="0"/>
            </w:tcBorders>
            <w:noWrap w:val="0"/>
            <w:vAlign w:val="center"/>
          </w:tcPr>
          <w:p w14:paraId="5220CEFD">
            <w:pPr>
              <w:jc w:val="center"/>
              <w:rPr>
                <w:rFonts w:hint="eastAsia" w:ascii="仿宋" w:hAnsi="仿宋" w:eastAsia="仿宋" w:cs="仿宋"/>
                <w:sz w:val="28"/>
                <w:szCs w:val="28"/>
              </w:rPr>
            </w:pPr>
            <w:r>
              <w:rPr>
                <w:rFonts w:hint="eastAsia" w:ascii="仿宋" w:hAnsi="仿宋" w:eastAsia="仿宋" w:cs="仿宋"/>
                <w:spacing w:val="30"/>
                <w:sz w:val="28"/>
                <w:szCs w:val="28"/>
                <w:lang w:val="en-US" w:eastAsia="zh-CN"/>
              </w:rPr>
              <w:t>9</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7B50FD04">
            <w:pPr>
              <w:jc w:val="center"/>
              <w:rPr>
                <w:rFonts w:hint="eastAsia" w:ascii="仿宋" w:hAnsi="仿宋" w:eastAsia="仿宋" w:cs="仿宋"/>
                <w:sz w:val="28"/>
                <w:szCs w:val="28"/>
              </w:rPr>
            </w:pPr>
            <w:r>
              <w:rPr>
                <w:rFonts w:hint="eastAsia" w:ascii="仿宋" w:hAnsi="仿宋" w:eastAsia="仿宋" w:cs="仿宋"/>
                <w:sz w:val="28"/>
                <w:szCs w:val="28"/>
              </w:rPr>
              <w:t>管理制度</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665F1416">
            <w:pPr>
              <w:jc w:val="left"/>
              <w:rPr>
                <w:rFonts w:hint="eastAsia" w:ascii="仿宋" w:hAnsi="仿宋" w:eastAsia="仿宋" w:cs="仿宋"/>
                <w:sz w:val="28"/>
                <w:szCs w:val="28"/>
              </w:rPr>
            </w:pPr>
            <w:r>
              <w:rPr>
                <w:rFonts w:hint="eastAsia" w:ascii="仿宋" w:hAnsi="仿宋" w:eastAsia="仿宋" w:cs="仿宋"/>
                <w:sz w:val="28"/>
                <w:szCs w:val="28"/>
              </w:rPr>
              <w:t>评委根据各投标人管理制度的内容（合理性、全面性、具体性）在0-</w:t>
            </w:r>
            <w:r>
              <w:rPr>
                <w:rFonts w:hint="eastAsia" w:ascii="仿宋" w:hAnsi="仿宋" w:eastAsia="仿宋" w:cs="仿宋"/>
                <w:sz w:val="28"/>
                <w:szCs w:val="28"/>
                <w:lang w:val="en-US" w:eastAsia="zh-CN"/>
              </w:rPr>
              <w:t>9</w:t>
            </w:r>
            <w:r>
              <w:rPr>
                <w:rFonts w:hint="eastAsia" w:ascii="仿宋" w:hAnsi="仿宋" w:eastAsia="仿宋" w:cs="仿宋"/>
                <w:sz w:val="28"/>
                <w:szCs w:val="28"/>
              </w:rPr>
              <w:t>之间打分。</w:t>
            </w:r>
          </w:p>
        </w:tc>
      </w:tr>
      <w:tr w14:paraId="05C60BC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7DDE4690">
            <w:pPr>
              <w:jc w:val="left"/>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4F9DFF83">
            <w:pPr>
              <w:jc w:val="center"/>
              <w:rPr>
                <w:rFonts w:hint="eastAsia" w:ascii="仿宋" w:hAnsi="仿宋" w:eastAsia="仿宋" w:cs="仿宋"/>
                <w:sz w:val="28"/>
                <w:szCs w:val="28"/>
              </w:rPr>
            </w:pPr>
            <w:r>
              <w:rPr>
                <w:rFonts w:hint="eastAsia" w:ascii="仿宋" w:hAnsi="仿宋" w:eastAsia="仿宋" w:cs="仿宋"/>
                <w:spacing w:val="30"/>
                <w:sz w:val="28"/>
                <w:szCs w:val="28"/>
                <w:lang w:val="en-US" w:eastAsia="zh-CN"/>
              </w:rPr>
              <w:t>8</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4DFAD06D">
            <w:pPr>
              <w:jc w:val="center"/>
              <w:rPr>
                <w:rFonts w:hint="eastAsia" w:ascii="仿宋" w:hAnsi="仿宋" w:eastAsia="仿宋" w:cs="仿宋"/>
                <w:sz w:val="28"/>
                <w:szCs w:val="28"/>
              </w:rPr>
            </w:pPr>
            <w:r>
              <w:rPr>
                <w:rFonts w:hint="eastAsia" w:ascii="仿宋" w:hAnsi="仿宋" w:eastAsia="仿宋" w:cs="仿宋"/>
                <w:sz w:val="28"/>
                <w:szCs w:val="28"/>
              </w:rPr>
              <w:t>服务质量保障措施</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0110F0D0">
            <w:pPr>
              <w:jc w:val="left"/>
              <w:rPr>
                <w:rFonts w:hint="eastAsia" w:ascii="仿宋" w:hAnsi="仿宋" w:eastAsia="仿宋" w:cs="仿宋"/>
                <w:sz w:val="28"/>
                <w:szCs w:val="28"/>
              </w:rPr>
            </w:pPr>
            <w:r>
              <w:rPr>
                <w:rFonts w:hint="eastAsia" w:ascii="仿宋" w:hAnsi="仿宋" w:eastAsia="仿宋" w:cs="仿宋"/>
                <w:sz w:val="28"/>
                <w:szCs w:val="28"/>
              </w:rPr>
              <w:t>为保障服务质量，投标人结合项目实际情况，制定相关服务质量保障措施</w:t>
            </w:r>
            <w:r>
              <w:rPr>
                <w:rFonts w:hint="eastAsia" w:ascii="仿宋" w:hAnsi="仿宋" w:eastAsia="仿宋" w:cs="仿宋"/>
                <w:sz w:val="28"/>
                <w:szCs w:val="28"/>
                <w:lang w:eastAsia="zh-CN"/>
              </w:rPr>
              <w:t>。评委根据各投标人服务质量保障措施的内容（合理性、全面性、具体性）在0-8之间打分</w:t>
            </w:r>
            <w:r>
              <w:rPr>
                <w:rFonts w:hint="eastAsia" w:ascii="仿宋" w:hAnsi="仿宋" w:eastAsia="仿宋" w:cs="仿宋"/>
                <w:sz w:val="28"/>
                <w:szCs w:val="28"/>
              </w:rPr>
              <w:t>。</w:t>
            </w:r>
          </w:p>
        </w:tc>
      </w:tr>
      <w:tr w14:paraId="4BE109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1C79C175">
            <w:pPr>
              <w:jc w:val="left"/>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11B1444B">
            <w:pPr>
              <w:jc w:val="center"/>
              <w:rPr>
                <w:rFonts w:hint="eastAsia" w:ascii="仿宋" w:hAnsi="仿宋" w:eastAsia="仿宋" w:cs="仿宋"/>
                <w:sz w:val="28"/>
                <w:szCs w:val="28"/>
              </w:rPr>
            </w:pPr>
            <w:r>
              <w:rPr>
                <w:rFonts w:hint="eastAsia" w:ascii="仿宋" w:hAnsi="仿宋" w:eastAsia="仿宋" w:cs="仿宋"/>
                <w:spacing w:val="30"/>
                <w:sz w:val="28"/>
                <w:szCs w:val="28"/>
                <w:lang w:val="en-US" w:eastAsia="zh-CN"/>
              </w:rPr>
              <w:t>9</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166AE9AE">
            <w:pPr>
              <w:jc w:val="center"/>
              <w:rPr>
                <w:rFonts w:hint="eastAsia" w:ascii="仿宋" w:hAnsi="仿宋" w:eastAsia="仿宋" w:cs="仿宋"/>
                <w:sz w:val="28"/>
                <w:szCs w:val="28"/>
              </w:rPr>
            </w:pPr>
            <w:r>
              <w:rPr>
                <w:rFonts w:hint="eastAsia" w:ascii="仿宋" w:hAnsi="仿宋" w:eastAsia="仿宋" w:cs="仿宋"/>
                <w:sz w:val="28"/>
                <w:szCs w:val="28"/>
              </w:rPr>
              <w:t>应急服务措施</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79506C07">
            <w:pPr>
              <w:jc w:val="left"/>
              <w:rPr>
                <w:rFonts w:hint="eastAsia" w:ascii="仿宋" w:hAnsi="仿宋" w:eastAsia="仿宋" w:cs="仿宋"/>
                <w:sz w:val="28"/>
                <w:szCs w:val="28"/>
              </w:rPr>
            </w:pPr>
            <w:r>
              <w:rPr>
                <w:rFonts w:hint="eastAsia" w:ascii="仿宋" w:hAnsi="仿宋" w:eastAsia="仿宋" w:cs="仿宋"/>
                <w:sz w:val="28"/>
                <w:szCs w:val="28"/>
              </w:rPr>
              <w:t>对</w:t>
            </w:r>
            <w:r>
              <w:rPr>
                <w:rFonts w:hint="eastAsia" w:ascii="仿宋" w:hAnsi="仿宋" w:eastAsia="仿宋" w:cs="仿宋"/>
                <w:sz w:val="28"/>
                <w:szCs w:val="28"/>
                <w:lang w:eastAsia="zh-CN"/>
              </w:rPr>
              <w:t>安</w:t>
            </w:r>
            <w:r>
              <w:rPr>
                <w:rFonts w:hint="eastAsia" w:ascii="仿宋" w:hAnsi="仿宋" w:eastAsia="仿宋" w:cs="仿宋"/>
                <w:sz w:val="28"/>
                <w:szCs w:val="28"/>
              </w:rPr>
              <w:t>保服务中应急服务的分析情况、突发事项的应对措施</w:t>
            </w:r>
            <w:r>
              <w:rPr>
                <w:rFonts w:hint="eastAsia" w:ascii="仿宋" w:hAnsi="仿宋" w:eastAsia="仿宋" w:cs="仿宋"/>
                <w:sz w:val="28"/>
                <w:szCs w:val="28"/>
                <w:lang w:eastAsia="zh-CN"/>
              </w:rPr>
              <w:t>，</w:t>
            </w:r>
            <w:r>
              <w:rPr>
                <w:rFonts w:hint="eastAsia" w:ascii="仿宋" w:hAnsi="仿宋" w:eastAsia="仿宋" w:cs="仿宋"/>
                <w:sz w:val="28"/>
                <w:szCs w:val="28"/>
              </w:rPr>
              <w:t>服务应急</w:t>
            </w:r>
            <w:r>
              <w:rPr>
                <w:rFonts w:hint="eastAsia" w:ascii="仿宋" w:hAnsi="仿宋" w:eastAsia="仿宋" w:cs="仿宋"/>
                <w:sz w:val="28"/>
                <w:szCs w:val="28"/>
                <w:lang w:eastAsia="zh-CN"/>
              </w:rPr>
              <w:t>、</w:t>
            </w:r>
            <w:r>
              <w:rPr>
                <w:rFonts w:hint="eastAsia" w:ascii="仿宋" w:hAnsi="仿宋" w:eastAsia="仿宋" w:cs="仿宋"/>
                <w:sz w:val="28"/>
                <w:szCs w:val="28"/>
              </w:rPr>
              <w:t>服务保障到位</w:t>
            </w:r>
            <w:r>
              <w:rPr>
                <w:rFonts w:hint="eastAsia" w:ascii="仿宋" w:hAnsi="仿宋" w:eastAsia="仿宋" w:cs="仿宋"/>
                <w:sz w:val="28"/>
                <w:szCs w:val="28"/>
                <w:lang w:eastAsia="zh-CN"/>
              </w:rPr>
              <w:t>。</w:t>
            </w:r>
            <w:r>
              <w:rPr>
                <w:rFonts w:hint="eastAsia" w:ascii="仿宋" w:hAnsi="仿宋" w:eastAsia="仿宋" w:cs="仿宋"/>
                <w:sz w:val="28"/>
                <w:szCs w:val="28"/>
              </w:rPr>
              <w:t>评委根据各投标人应急服务措施的内容（合理性、全面性、具体性）在0-</w:t>
            </w:r>
            <w:r>
              <w:rPr>
                <w:rFonts w:hint="eastAsia" w:ascii="仿宋" w:hAnsi="仿宋" w:eastAsia="仿宋" w:cs="仿宋"/>
                <w:sz w:val="28"/>
                <w:szCs w:val="28"/>
                <w:lang w:val="en-US" w:eastAsia="zh-CN"/>
              </w:rPr>
              <w:t>9</w:t>
            </w:r>
            <w:r>
              <w:rPr>
                <w:rFonts w:hint="eastAsia" w:ascii="仿宋" w:hAnsi="仿宋" w:eastAsia="仿宋" w:cs="仿宋"/>
                <w:sz w:val="28"/>
                <w:szCs w:val="28"/>
              </w:rPr>
              <w:t>之间打分。</w:t>
            </w:r>
            <w:bookmarkStart w:id="26" w:name="_GoBack"/>
            <w:bookmarkEnd w:id="26"/>
          </w:p>
        </w:tc>
      </w:tr>
      <w:tr w14:paraId="0B9E30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07F8802A">
            <w:pPr>
              <w:jc w:val="left"/>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5C421184">
            <w:pPr>
              <w:jc w:val="center"/>
              <w:rPr>
                <w:rFonts w:hint="default" w:ascii="仿宋" w:hAnsi="仿宋" w:eastAsia="仿宋" w:cs="仿宋"/>
                <w:sz w:val="28"/>
                <w:szCs w:val="28"/>
                <w:lang w:val="en-US" w:eastAsia="zh-CN"/>
              </w:rPr>
            </w:pPr>
          </w:p>
          <w:p w14:paraId="2B91F05E">
            <w:pPr>
              <w:jc w:val="center"/>
              <w:rPr>
                <w:rFonts w:hint="eastAsia" w:ascii="仿宋" w:hAnsi="仿宋" w:eastAsia="仿宋" w:cs="仿宋"/>
                <w:sz w:val="28"/>
                <w:szCs w:val="28"/>
              </w:rPr>
            </w:pPr>
            <w:r>
              <w:rPr>
                <w:rFonts w:hint="eastAsia" w:ascii="仿宋" w:hAnsi="仿宋" w:eastAsia="仿宋" w:cs="仿宋"/>
                <w:spacing w:val="30"/>
                <w:sz w:val="28"/>
                <w:szCs w:val="28"/>
                <w:lang w:val="en-US" w:eastAsia="zh-CN"/>
              </w:rPr>
              <w:t>8</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01E91633">
            <w:pPr>
              <w:jc w:val="center"/>
              <w:rPr>
                <w:rFonts w:hint="eastAsia" w:ascii="仿宋" w:hAnsi="仿宋" w:eastAsia="仿宋" w:cs="仿宋"/>
                <w:sz w:val="28"/>
                <w:szCs w:val="28"/>
              </w:rPr>
            </w:pPr>
            <w:r>
              <w:rPr>
                <w:rFonts w:hint="eastAsia" w:ascii="仿宋" w:hAnsi="仿宋" w:eastAsia="仿宋" w:cs="仿宋"/>
                <w:sz w:val="28"/>
                <w:szCs w:val="28"/>
              </w:rPr>
              <w:t>确保安全措施</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2CEA0D29">
            <w:pPr>
              <w:jc w:val="left"/>
              <w:rPr>
                <w:rFonts w:hint="eastAsia" w:ascii="仿宋" w:hAnsi="仿宋" w:eastAsia="仿宋" w:cs="仿宋"/>
                <w:sz w:val="28"/>
                <w:szCs w:val="28"/>
              </w:rPr>
            </w:pPr>
            <w:r>
              <w:rPr>
                <w:rFonts w:hint="eastAsia" w:ascii="仿宋" w:hAnsi="仿宋" w:eastAsia="仿宋" w:cs="仿宋"/>
                <w:sz w:val="28"/>
                <w:szCs w:val="28"/>
              </w:rPr>
              <w:t>评委根据各投标人</w:t>
            </w:r>
            <w:r>
              <w:rPr>
                <w:rFonts w:hint="eastAsia" w:ascii="仿宋" w:hAnsi="仿宋" w:eastAsia="仿宋" w:cs="仿宋"/>
                <w:sz w:val="28"/>
                <w:szCs w:val="28"/>
                <w:lang w:eastAsia="zh-CN"/>
              </w:rPr>
              <w:t>确保</w:t>
            </w:r>
            <w:r>
              <w:rPr>
                <w:rFonts w:hint="eastAsia" w:ascii="仿宋" w:hAnsi="仿宋" w:eastAsia="仿宋" w:cs="仿宋"/>
                <w:sz w:val="28"/>
                <w:szCs w:val="28"/>
              </w:rPr>
              <w:t>安全措施的内容（合理性、全面性、具体性）在0-8之间打分。</w:t>
            </w:r>
          </w:p>
        </w:tc>
      </w:tr>
      <w:tr w14:paraId="2D70CA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5ECFC5AC">
            <w:pPr>
              <w:jc w:val="left"/>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6F9A16D6">
            <w:pPr>
              <w:jc w:val="center"/>
              <w:rPr>
                <w:rFonts w:hint="eastAsia" w:ascii="仿宋" w:hAnsi="仿宋" w:eastAsia="仿宋" w:cs="仿宋"/>
                <w:sz w:val="28"/>
                <w:szCs w:val="28"/>
              </w:rPr>
            </w:pPr>
            <w:r>
              <w:rPr>
                <w:rFonts w:hint="eastAsia" w:ascii="仿宋" w:hAnsi="仿宋" w:eastAsia="仿宋" w:cs="仿宋"/>
                <w:spacing w:val="30"/>
                <w:sz w:val="28"/>
                <w:szCs w:val="28"/>
                <w:lang w:val="en-US" w:eastAsia="zh-CN"/>
              </w:rPr>
              <w:t>8</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7AB32C2E">
            <w:pPr>
              <w:jc w:val="center"/>
              <w:rPr>
                <w:rFonts w:hint="eastAsia" w:ascii="仿宋" w:hAnsi="仿宋" w:eastAsia="仿宋" w:cs="仿宋"/>
                <w:sz w:val="28"/>
                <w:szCs w:val="28"/>
              </w:rPr>
            </w:pPr>
            <w:r>
              <w:rPr>
                <w:rFonts w:hint="eastAsia" w:ascii="仿宋" w:hAnsi="仿宋" w:eastAsia="仿宋" w:cs="仿宋"/>
                <w:sz w:val="28"/>
                <w:szCs w:val="28"/>
              </w:rPr>
              <w:t>大型活动、重大节日安保服务方案</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036247B4">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评委根据各投标人大型活动、重大节日安保服务方案的内容（合理性、全面性、具体性）在0-8之间打分。</w:t>
            </w:r>
          </w:p>
        </w:tc>
      </w:tr>
      <w:tr w14:paraId="79D78D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tcBorders>
              <w:top w:val="outset" w:color="auto" w:sz="6" w:space="0"/>
              <w:left w:val="outset" w:color="auto" w:sz="6" w:space="0"/>
              <w:bottom w:val="outset" w:color="auto" w:sz="6" w:space="0"/>
              <w:right w:val="outset" w:color="auto" w:sz="6" w:space="0"/>
            </w:tcBorders>
            <w:noWrap w:val="0"/>
            <w:vAlign w:val="center"/>
          </w:tcPr>
          <w:p w14:paraId="0C606CD3">
            <w:pPr>
              <w:jc w:val="left"/>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36CC9571">
            <w:pPr>
              <w:jc w:val="center"/>
              <w:rPr>
                <w:rFonts w:hint="eastAsia" w:ascii="仿宋" w:hAnsi="仿宋" w:eastAsia="仿宋" w:cs="仿宋"/>
                <w:spacing w:val="30"/>
                <w:sz w:val="28"/>
                <w:szCs w:val="28"/>
                <w:lang w:val="en-US" w:eastAsia="zh-CN"/>
              </w:rPr>
            </w:pPr>
            <w:r>
              <w:rPr>
                <w:rFonts w:hint="eastAsia" w:ascii="仿宋" w:hAnsi="仿宋" w:eastAsia="仿宋" w:cs="仿宋"/>
                <w:spacing w:val="30"/>
                <w:sz w:val="28"/>
                <w:szCs w:val="28"/>
                <w:lang w:val="en-US" w:eastAsia="zh-CN"/>
              </w:rPr>
              <w:t>8</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706A62C0">
            <w:pPr>
              <w:jc w:val="center"/>
              <w:rPr>
                <w:rFonts w:hint="eastAsia" w:ascii="仿宋" w:hAnsi="仿宋" w:eastAsia="仿宋" w:cs="仿宋"/>
                <w:sz w:val="28"/>
                <w:szCs w:val="28"/>
              </w:rPr>
            </w:pPr>
            <w:r>
              <w:rPr>
                <w:rFonts w:hint="eastAsia" w:ascii="仿宋" w:hAnsi="仿宋" w:eastAsia="仿宋" w:cs="仿宋"/>
                <w:sz w:val="28"/>
                <w:szCs w:val="28"/>
              </w:rPr>
              <w:t>人员培训方案</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57185A4B">
            <w:pPr>
              <w:jc w:val="left"/>
              <w:rPr>
                <w:rFonts w:hint="eastAsia" w:ascii="仿宋" w:hAnsi="仿宋" w:eastAsia="仿宋" w:cs="仿宋"/>
                <w:sz w:val="28"/>
                <w:szCs w:val="28"/>
              </w:rPr>
            </w:pPr>
            <w:r>
              <w:rPr>
                <w:rFonts w:hint="eastAsia" w:ascii="仿宋" w:hAnsi="仿宋" w:eastAsia="仿宋" w:cs="仿宋"/>
                <w:sz w:val="28"/>
                <w:szCs w:val="28"/>
              </w:rPr>
              <w:t>具有详细的人员培训计划及支持方案，人员培训能满足岗位需求，不断提高人员的业务素质和能力</w:t>
            </w:r>
            <w:r>
              <w:rPr>
                <w:rFonts w:hint="eastAsia" w:ascii="仿宋" w:hAnsi="仿宋" w:eastAsia="仿宋" w:cs="仿宋"/>
                <w:sz w:val="28"/>
                <w:szCs w:val="28"/>
                <w:lang w:eastAsia="zh-CN"/>
              </w:rPr>
              <w:t>。评委根据各投标人人员培训方案的内容（合理性、全面性、具体性）在0-</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之间打分</w:t>
            </w:r>
            <w:r>
              <w:rPr>
                <w:rFonts w:hint="eastAsia" w:ascii="仿宋" w:hAnsi="仿宋" w:eastAsia="仿宋" w:cs="仿宋"/>
                <w:sz w:val="28"/>
                <w:szCs w:val="28"/>
              </w:rPr>
              <w:t>。</w:t>
            </w:r>
          </w:p>
        </w:tc>
      </w:tr>
      <w:tr w14:paraId="29496B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restart"/>
            <w:tcBorders>
              <w:left w:val="outset" w:color="auto" w:sz="6" w:space="0"/>
              <w:right w:val="outset" w:color="auto" w:sz="6" w:space="0"/>
            </w:tcBorders>
            <w:noWrap w:val="0"/>
            <w:vAlign w:val="center"/>
          </w:tcPr>
          <w:p w14:paraId="04B9B664">
            <w:pPr>
              <w:jc w:val="left"/>
              <w:rPr>
                <w:rFonts w:hint="eastAsia" w:ascii="仿宋" w:hAnsi="仿宋" w:eastAsia="仿宋" w:cs="仿宋"/>
                <w:sz w:val="28"/>
                <w:szCs w:val="28"/>
              </w:rPr>
            </w:pPr>
            <w:r>
              <w:rPr>
                <w:rFonts w:hint="eastAsia" w:ascii="仿宋" w:hAnsi="仿宋" w:eastAsia="仿宋" w:cs="仿宋"/>
                <w:sz w:val="28"/>
                <w:szCs w:val="28"/>
              </w:rPr>
              <w:t>综合标评分参数</w:t>
            </w:r>
          </w:p>
        </w:tc>
        <w:tc>
          <w:tcPr>
            <w:tcW w:w="487" w:type="pct"/>
            <w:tcBorders>
              <w:top w:val="outset" w:color="auto" w:sz="6" w:space="0"/>
              <w:left w:val="outset" w:color="auto" w:sz="6" w:space="0"/>
              <w:bottom w:val="outset" w:color="auto" w:sz="6" w:space="0"/>
              <w:right w:val="outset" w:color="auto" w:sz="6" w:space="0"/>
            </w:tcBorders>
            <w:noWrap w:val="0"/>
            <w:vAlign w:val="center"/>
          </w:tcPr>
          <w:p w14:paraId="47F6F228">
            <w:pPr>
              <w:jc w:val="center"/>
              <w:rPr>
                <w:rFonts w:hint="eastAsia" w:ascii="仿宋" w:hAnsi="仿宋" w:eastAsia="仿宋" w:cs="仿宋"/>
                <w:spacing w:val="30"/>
                <w:sz w:val="28"/>
                <w:szCs w:val="28"/>
                <w:lang w:val="en-US" w:eastAsia="zh-CN"/>
              </w:rPr>
            </w:pPr>
            <w:r>
              <w:rPr>
                <w:rFonts w:hint="eastAsia" w:ascii="仿宋" w:hAnsi="仿宋" w:eastAsia="仿宋" w:cs="仿宋"/>
                <w:spacing w:val="30"/>
                <w:sz w:val="28"/>
                <w:szCs w:val="28"/>
                <w:lang w:val="en-US" w:eastAsia="zh-CN"/>
              </w:rPr>
              <w:t>7</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702C8684">
            <w:pPr>
              <w:jc w:val="center"/>
              <w:rPr>
                <w:rFonts w:hint="eastAsia" w:ascii="仿宋" w:hAnsi="仿宋" w:eastAsia="仿宋" w:cs="仿宋"/>
                <w:sz w:val="28"/>
                <w:szCs w:val="28"/>
                <w:lang w:eastAsia="zh-CN"/>
              </w:rPr>
            </w:pPr>
            <w:r>
              <w:rPr>
                <w:rFonts w:hint="eastAsia" w:ascii="仿宋" w:hAnsi="仿宋" w:eastAsia="仿宋" w:cs="仿宋"/>
                <w:sz w:val="28"/>
                <w:szCs w:val="28"/>
              </w:rPr>
              <w:t>服务承诺</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15A646BC">
            <w:pPr>
              <w:jc w:val="left"/>
              <w:rPr>
                <w:rFonts w:hint="eastAsia" w:ascii="仿宋" w:hAnsi="仿宋" w:eastAsia="仿宋" w:cs="仿宋"/>
                <w:sz w:val="28"/>
                <w:szCs w:val="28"/>
                <w:lang w:eastAsia="zh-CN"/>
              </w:rPr>
            </w:pPr>
            <w:r>
              <w:rPr>
                <w:rFonts w:hint="eastAsia" w:ascii="仿宋" w:hAnsi="仿宋" w:eastAsia="仿宋" w:cs="仿宋"/>
                <w:sz w:val="28"/>
                <w:szCs w:val="28"/>
              </w:rPr>
              <w:t>投标人根据本项目的特点和要求，结合自身条件和潜力，</w:t>
            </w:r>
            <w:r>
              <w:rPr>
                <w:rFonts w:hint="eastAsia" w:ascii="仿宋" w:hAnsi="仿宋" w:eastAsia="仿宋" w:cs="仿宋"/>
                <w:sz w:val="28"/>
                <w:szCs w:val="28"/>
                <w:lang w:eastAsia="zh-CN"/>
              </w:rPr>
              <w:t>做出相应的</w:t>
            </w:r>
            <w:r>
              <w:rPr>
                <w:rFonts w:hint="eastAsia" w:ascii="仿宋" w:hAnsi="仿宋" w:eastAsia="仿宋" w:cs="仿宋"/>
                <w:sz w:val="28"/>
                <w:szCs w:val="28"/>
              </w:rPr>
              <w:t>服务承诺</w:t>
            </w:r>
            <w:r>
              <w:rPr>
                <w:rFonts w:hint="eastAsia" w:ascii="仿宋" w:hAnsi="仿宋" w:eastAsia="仿宋" w:cs="仿宋"/>
                <w:sz w:val="28"/>
                <w:szCs w:val="28"/>
                <w:lang w:eastAsia="zh-CN"/>
              </w:rPr>
              <w:t>。</w:t>
            </w:r>
            <w:r>
              <w:rPr>
                <w:rFonts w:hint="eastAsia" w:ascii="仿宋" w:hAnsi="仿宋" w:eastAsia="仿宋" w:cs="仿宋"/>
                <w:sz w:val="28"/>
                <w:szCs w:val="28"/>
              </w:rPr>
              <w:t>评委根据各投标人</w:t>
            </w:r>
            <w:r>
              <w:rPr>
                <w:rFonts w:hint="eastAsia" w:ascii="仿宋" w:hAnsi="仿宋" w:eastAsia="仿宋" w:cs="仿宋"/>
                <w:sz w:val="28"/>
                <w:szCs w:val="28"/>
                <w:lang w:eastAsia="zh-CN"/>
              </w:rPr>
              <w:t>服务承诺</w:t>
            </w:r>
            <w:r>
              <w:rPr>
                <w:rFonts w:hint="eastAsia" w:ascii="仿宋" w:hAnsi="仿宋" w:eastAsia="仿宋" w:cs="仿宋"/>
                <w:sz w:val="28"/>
                <w:szCs w:val="28"/>
              </w:rPr>
              <w:t>的内容（合理性、全面性、具体性）在0-7之间打分</w:t>
            </w:r>
            <w:r>
              <w:rPr>
                <w:rFonts w:hint="eastAsia" w:ascii="仿宋" w:hAnsi="仿宋" w:eastAsia="仿宋" w:cs="仿宋"/>
                <w:sz w:val="28"/>
                <w:szCs w:val="28"/>
                <w:lang w:eastAsia="zh-CN"/>
              </w:rPr>
              <w:t>。</w:t>
            </w:r>
          </w:p>
        </w:tc>
      </w:tr>
      <w:tr w14:paraId="0ACF63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right w:val="outset" w:color="auto" w:sz="6" w:space="0"/>
            </w:tcBorders>
            <w:noWrap w:val="0"/>
            <w:vAlign w:val="center"/>
          </w:tcPr>
          <w:p w14:paraId="5FC1C7B8">
            <w:pPr>
              <w:jc w:val="left"/>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5B3CC19F">
            <w:pPr>
              <w:jc w:val="center"/>
              <w:rPr>
                <w:rFonts w:hint="default" w:ascii="仿宋" w:hAnsi="仿宋" w:eastAsia="仿宋" w:cs="仿宋"/>
                <w:spacing w:val="30"/>
                <w:sz w:val="28"/>
                <w:szCs w:val="28"/>
                <w:lang w:val="en-US" w:eastAsia="zh-CN"/>
              </w:rPr>
            </w:pPr>
            <w:r>
              <w:rPr>
                <w:rFonts w:hint="eastAsia" w:ascii="仿宋" w:hAnsi="仿宋" w:eastAsia="仿宋" w:cs="仿宋"/>
                <w:spacing w:val="30"/>
                <w:sz w:val="28"/>
                <w:szCs w:val="28"/>
                <w:lang w:val="en-US" w:eastAsia="zh-CN"/>
              </w:rPr>
              <w:t>4.00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6DF6851E">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综合评价</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0F433FB5">
            <w:pPr>
              <w:jc w:val="left"/>
              <w:rPr>
                <w:rFonts w:hint="eastAsia" w:ascii="仿宋" w:hAnsi="仿宋" w:eastAsia="仿宋" w:cs="仿宋"/>
                <w:sz w:val="28"/>
                <w:szCs w:val="28"/>
              </w:rPr>
            </w:pPr>
            <w:r>
              <w:rPr>
                <w:rFonts w:hint="eastAsia" w:ascii="仿宋" w:hAnsi="仿宋" w:eastAsia="仿宋" w:cs="仿宋"/>
                <w:sz w:val="28"/>
                <w:szCs w:val="28"/>
              </w:rPr>
              <w:t>评委根据投标文件的编制水平及相关业绩等对投标人做出综合评价1-</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r>
      <w:tr w14:paraId="66AF89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71" w:type="pct"/>
            <w:vMerge w:val="continue"/>
            <w:tcBorders>
              <w:left w:val="outset" w:color="auto" w:sz="6" w:space="0"/>
              <w:bottom w:val="outset" w:color="auto" w:sz="6" w:space="0"/>
              <w:right w:val="outset" w:color="auto" w:sz="6" w:space="0"/>
            </w:tcBorders>
            <w:noWrap w:val="0"/>
            <w:vAlign w:val="center"/>
          </w:tcPr>
          <w:p w14:paraId="00A103BD">
            <w:pPr>
              <w:jc w:val="center"/>
              <w:rPr>
                <w:rFonts w:hint="eastAsia" w:ascii="仿宋" w:hAnsi="仿宋" w:eastAsia="仿宋" w:cs="仿宋"/>
                <w:sz w:val="28"/>
                <w:szCs w:val="28"/>
              </w:rPr>
            </w:pPr>
          </w:p>
        </w:tc>
        <w:tc>
          <w:tcPr>
            <w:tcW w:w="487" w:type="pct"/>
            <w:tcBorders>
              <w:top w:val="outset" w:color="auto" w:sz="6" w:space="0"/>
              <w:left w:val="outset" w:color="auto" w:sz="6" w:space="0"/>
              <w:bottom w:val="outset" w:color="auto" w:sz="6" w:space="0"/>
              <w:right w:val="outset" w:color="auto" w:sz="6" w:space="0"/>
            </w:tcBorders>
            <w:noWrap w:val="0"/>
            <w:vAlign w:val="center"/>
          </w:tcPr>
          <w:p w14:paraId="7AE077CF">
            <w:pPr>
              <w:jc w:val="center"/>
              <w:rPr>
                <w:rFonts w:hint="default" w:ascii="仿宋" w:hAnsi="仿宋" w:eastAsia="仿宋" w:cs="仿宋"/>
                <w:sz w:val="28"/>
                <w:szCs w:val="28"/>
                <w:lang w:val="en-US" w:eastAsia="zh-CN"/>
              </w:rPr>
            </w:pPr>
            <w:r>
              <w:rPr>
                <w:rFonts w:hint="eastAsia" w:ascii="仿宋" w:hAnsi="仿宋" w:eastAsia="仿宋" w:cs="仿宋"/>
                <w:spacing w:val="30"/>
                <w:sz w:val="28"/>
                <w:szCs w:val="28"/>
                <w:lang w:val="en-US" w:eastAsia="zh-CN"/>
              </w:rPr>
              <w:t>9</w:t>
            </w:r>
            <w:r>
              <w:rPr>
                <w:rFonts w:hint="eastAsia" w:ascii="仿宋" w:hAnsi="仿宋" w:eastAsia="仿宋" w:cs="仿宋"/>
                <w:spacing w:val="30"/>
                <w:sz w:val="28"/>
                <w:szCs w:val="28"/>
              </w:rPr>
              <w:t>.00</w:t>
            </w:r>
          </w:p>
        </w:tc>
        <w:tc>
          <w:tcPr>
            <w:tcW w:w="1166" w:type="pct"/>
            <w:gridSpan w:val="2"/>
            <w:tcBorders>
              <w:top w:val="outset" w:color="auto" w:sz="6" w:space="0"/>
              <w:left w:val="outset" w:color="auto" w:sz="6" w:space="0"/>
              <w:bottom w:val="outset" w:color="auto" w:sz="6" w:space="0"/>
              <w:right w:val="outset" w:color="auto" w:sz="6" w:space="0"/>
            </w:tcBorders>
            <w:noWrap w:val="0"/>
            <w:vAlign w:val="center"/>
          </w:tcPr>
          <w:p w14:paraId="17BE6BF8">
            <w:pPr>
              <w:jc w:val="center"/>
              <w:rPr>
                <w:rFonts w:hint="eastAsia" w:ascii="仿宋" w:hAnsi="仿宋" w:eastAsia="仿宋" w:cs="仿宋"/>
                <w:sz w:val="28"/>
                <w:szCs w:val="28"/>
              </w:rPr>
            </w:pPr>
            <w:r>
              <w:rPr>
                <w:rFonts w:hint="eastAsia" w:ascii="仿宋" w:hAnsi="仿宋" w:eastAsia="仿宋" w:cs="仿宋"/>
                <w:spacing w:val="30"/>
                <w:sz w:val="28"/>
                <w:szCs w:val="28"/>
              </w:rPr>
              <w:t>企业业绩</w:t>
            </w:r>
          </w:p>
        </w:tc>
        <w:tc>
          <w:tcPr>
            <w:tcW w:w="2574" w:type="pct"/>
            <w:tcBorders>
              <w:top w:val="outset" w:color="auto" w:sz="6" w:space="0"/>
              <w:left w:val="outset" w:color="auto" w:sz="6" w:space="0"/>
              <w:bottom w:val="outset" w:color="auto" w:sz="6" w:space="0"/>
              <w:right w:val="outset" w:color="auto" w:sz="6" w:space="0"/>
            </w:tcBorders>
            <w:noWrap w:val="0"/>
            <w:vAlign w:val="center"/>
          </w:tcPr>
          <w:p w14:paraId="6FC175E3">
            <w:pPr>
              <w:jc w:val="left"/>
              <w:rPr>
                <w:rFonts w:hint="eastAsia" w:ascii="仿宋" w:hAnsi="仿宋" w:eastAsia="仿宋" w:cs="仿宋"/>
                <w:sz w:val="28"/>
                <w:szCs w:val="28"/>
              </w:rPr>
            </w:pPr>
            <w:r>
              <w:rPr>
                <w:rFonts w:hint="eastAsia" w:ascii="仿宋" w:hAnsi="仿宋" w:eastAsia="仿宋" w:cs="仿宋"/>
                <w:spacing w:val="30"/>
                <w:sz w:val="28"/>
                <w:szCs w:val="28"/>
              </w:rPr>
              <w:t>供应商2021年1月1日以来承担过类似业绩，每有一份得3分，最多得</w:t>
            </w:r>
            <w:r>
              <w:rPr>
                <w:rFonts w:hint="eastAsia" w:ascii="仿宋" w:hAnsi="仿宋" w:eastAsia="仿宋" w:cs="仿宋"/>
                <w:spacing w:val="30"/>
                <w:sz w:val="28"/>
                <w:szCs w:val="28"/>
                <w:lang w:val="en-US" w:eastAsia="zh-CN"/>
              </w:rPr>
              <w:t>9</w:t>
            </w:r>
            <w:r>
              <w:rPr>
                <w:rFonts w:hint="eastAsia" w:ascii="仿宋" w:hAnsi="仿宋" w:eastAsia="仿宋" w:cs="仿宋"/>
                <w:spacing w:val="30"/>
                <w:sz w:val="28"/>
                <w:szCs w:val="28"/>
              </w:rPr>
              <w:t>分，没有不得分。（投标文件中须附合同原件扫描件加盖公章，时间以合同签订时间为准。）</w:t>
            </w:r>
          </w:p>
        </w:tc>
      </w:tr>
    </w:tbl>
    <w:p w14:paraId="164C1678">
      <w:pPr>
        <w:rPr>
          <w:rFonts w:hint="eastAsia" w:ascii="仿宋" w:hAnsi="仿宋" w:eastAsia="仿宋" w:cs="仿宋"/>
          <w:spacing w:val="-4"/>
          <w:sz w:val="28"/>
          <w:szCs w:val="28"/>
          <w14:textOutline w14:w="3797" w14:cap="sq" w14:cmpd="sng" w14:algn="ctr">
            <w14:solidFill>
              <w14:srgbClr w14:val="000000"/>
            </w14:solidFill>
            <w14:prstDash w14:val="solid"/>
            <w14:bevel/>
          </w14:textOutline>
        </w:rPr>
      </w:pPr>
      <w:r>
        <w:rPr>
          <w:rFonts w:hint="eastAsia" w:ascii="仿宋" w:hAnsi="仿宋" w:eastAsia="仿宋" w:cs="仿宋"/>
          <w:spacing w:val="-4"/>
          <w:sz w:val="28"/>
          <w:szCs w:val="28"/>
          <w:lang w:val="en-US" w:eastAsia="zh-CN"/>
          <w14:textOutline w14:w="3797" w14:cap="sq" w14:cmpd="sng" w14:algn="ctr">
            <w14:solidFill>
              <w14:srgbClr w14:val="000000"/>
            </w14:solidFill>
            <w14:prstDash w14:val="solid"/>
            <w14:bevel/>
          </w14:textOutline>
        </w:rPr>
        <w:t xml:space="preserve">1、评标方法 </w:t>
      </w:r>
    </w:p>
    <w:p w14:paraId="05BCA2F0">
      <w:pPr>
        <w:rPr>
          <w:rFonts w:hint="eastAsia" w:ascii="仿宋" w:hAnsi="仿宋" w:eastAsia="仿宋" w:cs="仿宋"/>
          <w:sz w:val="28"/>
          <w:szCs w:val="28"/>
        </w:rPr>
      </w:pPr>
      <w:r>
        <w:rPr>
          <w:rFonts w:hint="eastAsia" w:ascii="仿宋" w:hAnsi="仿宋" w:eastAsia="仿宋" w:cs="仿宋"/>
          <w:spacing w:val="-9"/>
          <w:sz w:val="28"/>
          <w:szCs w:val="28"/>
          <w:lang w:val="en-US" w:eastAsia="zh-CN"/>
        </w:rPr>
        <w:t>本次评标采用综合评分法。评标委员会对满足招标文件实质性要求的投标文件，按照本章详细评审标准进行打分，本项目按综合得分由高到低顺序推荐 3 名中标候选人。综合评分相等时，以投标报价低的优先；投标报价也相等的，以技术标得分高的优先。</w:t>
      </w:r>
    </w:p>
    <w:p w14:paraId="30C3748E">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2、评审标准</w:t>
      </w:r>
    </w:p>
    <w:p w14:paraId="555B3B3C">
      <w:pPr>
        <w:rPr>
          <w:rFonts w:hint="eastAsia" w:ascii="仿宋" w:hAnsi="仿宋" w:eastAsia="仿宋" w:cs="仿宋"/>
          <w:sz w:val="28"/>
          <w:szCs w:val="28"/>
        </w:rPr>
      </w:pPr>
      <w:r>
        <w:rPr>
          <w:rFonts w:hint="eastAsia" w:ascii="仿宋" w:hAnsi="仿宋" w:eastAsia="仿宋" w:cs="仿宋"/>
          <w:spacing w:val="-3"/>
          <w:sz w:val="28"/>
          <w:szCs w:val="28"/>
        </w:rPr>
        <w:t>2.1</w:t>
      </w:r>
      <w:r>
        <w:rPr>
          <w:rFonts w:hint="eastAsia" w:ascii="仿宋" w:hAnsi="仿宋" w:eastAsia="仿宋" w:cs="仿宋"/>
          <w:spacing w:val="-38"/>
          <w:sz w:val="28"/>
          <w:szCs w:val="28"/>
        </w:rPr>
        <w:t xml:space="preserve"> </w:t>
      </w:r>
      <w:r>
        <w:rPr>
          <w:rFonts w:hint="eastAsia" w:ascii="仿宋" w:hAnsi="仿宋" w:eastAsia="仿宋" w:cs="仿宋"/>
          <w:spacing w:val="-3"/>
          <w:sz w:val="28"/>
          <w:szCs w:val="28"/>
        </w:rPr>
        <w:t>初步评审标准</w:t>
      </w:r>
    </w:p>
    <w:p w14:paraId="27FC49DC">
      <w:pPr>
        <w:rPr>
          <w:rFonts w:hint="eastAsia" w:ascii="仿宋" w:hAnsi="仿宋" w:eastAsia="仿宋" w:cs="仿宋"/>
          <w:sz w:val="28"/>
          <w:szCs w:val="28"/>
        </w:rPr>
      </w:pPr>
      <w:r>
        <w:rPr>
          <w:rFonts w:hint="eastAsia" w:ascii="仿宋" w:hAnsi="仿宋" w:eastAsia="仿宋" w:cs="仿宋"/>
          <w:spacing w:val="-9"/>
          <w:sz w:val="28"/>
          <w:szCs w:val="28"/>
        </w:rPr>
        <w:t>2.l.1</w:t>
      </w:r>
      <w:r>
        <w:rPr>
          <w:rFonts w:hint="eastAsia" w:ascii="仿宋" w:hAnsi="仿宋" w:eastAsia="仿宋" w:cs="仿宋"/>
          <w:spacing w:val="-23"/>
          <w:sz w:val="28"/>
          <w:szCs w:val="28"/>
        </w:rPr>
        <w:t xml:space="preserve"> </w:t>
      </w:r>
      <w:r>
        <w:rPr>
          <w:rFonts w:hint="eastAsia" w:ascii="仿宋" w:hAnsi="仿宋" w:eastAsia="仿宋" w:cs="仿宋"/>
          <w:spacing w:val="-9"/>
          <w:sz w:val="28"/>
          <w:szCs w:val="28"/>
        </w:rPr>
        <w:t>资格评审标准：见评标办法前附表；</w:t>
      </w:r>
    </w:p>
    <w:p w14:paraId="14AA4754">
      <w:pPr>
        <w:rPr>
          <w:rFonts w:hint="eastAsia" w:ascii="仿宋" w:hAnsi="仿宋" w:eastAsia="仿宋" w:cs="仿宋"/>
          <w:sz w:val="28"/>
          <w:szCs w:val="28"/>
        </w:rPr>
      </w:pPr>
      <w:r>
        <w:rPr>
          <w:rFonts w:hint="eastAsia" w:ascii="仿宋" w:hAnsi="仿宋" w:eastAsia="仿宋" w:cs="仿宋"/>
          <w:spacing w:val="-9"/>
          <w:sz w:val="28"/>
          <w:szCs w:val="28"/>
        </w:rPr>
        <w:t>2.1.2</w:t>
      </w:r>
      <w:r>
        <w:rPr>
          <w:rFonts w:hint="eastAsia" w:ascii="仿宋" w:hAnsi="仿宋" w:eastAsia="仿宋" w:cs="仿宋"/>
          <w:spacing w:val="-20"/>
          <w:sz w:val="28"/>
          <w:szCs w:val="28"/>
        </w:rPr>
        <w:t xml:space="preserve"> </w:t>
      </w:r>
      <w:r>
        <w:rPr>
          <w:rFonts w:hint="eastAsia" w:ascii="仿宋" w:hAnsi="仿宋" w:eastAsia="仿宋" w:cs="仿宋"/>
          <w:spacing w:val="-9"/>
          <w:sz w:val="28"/>
          <w:szCs w:val="28"/>
        </w:rPr>
        <w:t>符合性评审标准：见评标办法前附表。</w:t>
      </w:r>
    </w:p>
    <w:p w14:paraId="637F2327">
      <w:pPr>
        <w:rPr>
          <w:rFonts w:hint="eastAsia" w:ascii="仿宋" w:hAnsi="仿宋" w:eastAsia="仿宋" w:cs="仿宋"/>
          <w:sz w:val="28"/>
          <w:szCs w:val="28"/>
        </w:rPr>
      </w:pPr>
      <w:r>
        <w:rPr>
          <w:rFonts w:hint="eastAsia" w:ascii="仿宋" w:hAnsi="仿宋" w:eastAsia="仿宋" w:cs="仿宋"/>
          <w:spacing w:val="-2"/>
          <w:sz w:val="28"/>
          <w:szCs w:val="28"/>
        </w:rPr>
        <w:t>2.2</w:t>
      </w:r>
      <w:r>
        <w:rPr>
          <w:rFonts w:hint="eastAsia" w:ascii="仿宋" w:hAnsi="仿宋" w:eastAsia="仿宋" w:cs="仿宋"/>
          <w:spacing w:val="12"/>
          <w:sz w:val="28"/>
          <w:szCs w:val="28"/>
        </w:rPr>
        <w:t xml:space="preserve"> </w:t>
      </w:r>
      <w:r>
        <w:rPr>
          <w:rFonts w:hint="eastAsia" w:ascii="仿宋" w:hAnsi="仿宋" w:eastAsia="仿宋" w:cs="仿宋"/>
          <w:spacing w:val="-2"/>
          <w:sz w:val="28"/>
          <w:szCs w:val="28"/>
        </w:rPr>
        <w:t>分值构成与评分标准</w:t>
      </w:r>
    </w:p>
    <w:p w14:paraId="1F746D81">
      <w:pPr>
        <w:rPr>
          <w:rFonts w:hint="eastAsia" w:ascii="仿宋" w:hAnsi="仿宋" w:eastAsia="仿宋" w:cs="仿宋"/>
          <w:sz w:val="28"/>
          <w:szCs w:val="28"/>
        </w:rPr>
      </w:pPr>
      <w:r>
        <w:rPr>
          <w:rFonts w:hint="eastAsia" w:ascii="仿宋" w:hAnsi="仿宋" w:eastAsia="仿宋" w:cs="仿宋"/>
          <w:spacing w:val="-3"/>
          <w:sz w:val="28"/>
          <w:szCs w:val="28"/>
        </w:rPr>
        <w:t>2.2.1</w:t>
      </w:r>
      <w:r>
        <w:rPr>
          <w:rFonts w:hint="eastAsia" w:ascii="仿宋" w:hAnsi="仿宋" w:eastAsia="仿宋" w:cs="仿宋"/>
          <w:spacing w:val="-37"/>
          <w:sz w:val="28"/>
          <w:szCs w:val="28"/>
        </w:rPr>
        <w:t xml:space="preserve"> </w:t>
      </w:r>
      <w:r>
        <w:rPr>
          <w:rFonts w:hint="eastAsia" w:ascii="仿宋" w:hAnsi="仿宋" w:eastAsia="仿宋" w:cs="仿宋"/>
          <w:spacing w:val="-3"/>
          <w:sz w:val="28"/>
          <w:szCs w:val="28"/>
        </w:rPr>
        <w:t>分值构成</w:t>
      </w:r>
    </w:p>
    <w:p w14:paraId="5099BBA3">
      <w:pPr>
        <w:rPr>
          <w:rFonts w:hint="eastAsia" w:ascii="仿宋" w:hAnsi="仿宋" w:eastAsia="仿宋" w:cs="仿宋"/>
          <w:sz w:val="28"/>
          <w:szCs w:val="28"/>
        </w:rPr>
      </w:pPr>
      <w:r>
        <w:rPr>
          <w:rFonts w:hint="eastAsia" w:ascii="仿宋" w:hAnsi="仿宋" w:eastAsia="仿宋" w:cs="仿宋"/>
          <w:spacing w:val="-10"/>
          <w:w w:val="97"/>
          <w:sz w:val="28"/>
          <w:szCs w:val="28"/>
        </w:rPr>
        <w:t>（1）商务部分：见评标办法前附表；</w:t>
      </w:r>
    </w:p>
    <w:p w14:paraId="34C04AE3">
      <w:pPr>
        <w:rPr>
          <w:rFonts w:hint="eastAsia" w:ascii="仿宋" w:hAnsi="仿宋" w:eastAsia="仿宋" w:cs="仿宋"/>
          <w:sz w:val="28"/>
          <w:szCs w:val="28"/>
        </w:rPr>
      </w:pPr>
      <w:r>
        <w:rPr>
          <w:rFonts w:hint="eastAsia" w:ascii="仿宋" w:hAnsi="仿宋" w:eastAsia="仿宋" w:cs="仿宋"/>
          <w:spacing w:val="-10"/>
          <w:w w:val="97"/>
          <w:sz w:val="28"/>
          <w:szCs w:val="28"/>
        </w:rPr>
        <w:t>（2）技术部分：见评标办法前附表；</w:t>
      </w:r>
    </w:p>
    <w:p w14:paraId="5005A4CE">
      <w:pPr>
        <w:rPr>
          <w:rFonts w:hint="eastAsia" w:ascii="仿宋" w:hAnsi="仿宋" w:eastAsia="仿宋" w:cs="仿宋"/>
          <w:sz w:val="28"/>
          <w:szCs w:val="28"/>
        </w:rPr>
      </w:pPr>
      <w:r>
        <w:rPr>
          <w:rFonts w:hint="eastAsia" w:ascii="仿宋" w:hAnsi="仿宋" w:eastAsia="仿宋" w:cs="仿宋"/>
          <w:spacing w:val="-10"/>
          <w:w w:val="96"/>
          <w:sz w:val="28"/>
          <w:szCs w:val="28"/>
        </w:rPr>
        <w:t>（3）综合部分：见评标办法前附表。</w:t>
      </w:r>
    </w:p>
    <w:p w14:paraId="03905179">
      <w:pPr>
        <w:rPr>
          <w:rFonts w:hint="eastAsia" w:ascii="仿宋" w:hAnsi="仿宋" w:eastAsia="仿宋" w:cs="仿宋"/>
          <w:sz w:val="28"/>
          <w:szCs w:val="28"/>
        </w:rPr>
      </w:pPr>
      <w:r>
        <w:rPr>
          <w:rFonts w:hint="eastAsia" w:ascii="仿宋" w:hAnsi="仿宋" w:eastAsia="仿宋" w:cs="仿宋"/>
          <w:spacing w:val="-3"/>
          <w:sz w:val="28"/>
          <w:szCs w:val="28"/>
        </w:rPr>
        <w:t>2.2.2</w:t>
      </w:r>
      <w:r>
        <w:rPr>
          <w:rFonts w:hint="eastAsia" w:ascii="仿宋" w:hAnsi="仿宋" w:eastAsia="仿宋" w:cs="仿宋"/>
          <w:spacing w:val="-37"/>
          <w:sz w:val="28"/>
          <w:szCs w:val="28"/>
        </w:rPr>
        <w:t xml:space="preserve"> </w:t>
      </w:r>
      <w:r>
        <w:rPr>
          <w:rFonts w:hint="eastAsia" w:ascii="仿宋" w:hAnsi="仿宋" w:eastAsia="仿宋" w:cs="仿宋"/>
          <w:spacing w:val="-3"/>
          <w:sz w:val="28"/>
          <w:szCs w:val="28"/>
        </w:rPr>
        <w:t>评分标准</w:t>
      </w:r>
    </w:p>
    <w:p w14:paraId="5292523E">
      <w:pPr>
        <w:rPr>
          <w:rFonts w:hint="eastAsia" w:ascii="仿宋" w:hAnsi="仿宋" w:eastAsia="仿宋" w:cs="仿宋"/>
          <w:sz w:val="28"/>
          <w:szCs w:val="28"/>
        </w:rPr>
      </w:pPr>
      <w:r>
        <w:rPr>
          <w:rFonts w:hint="eastAsia" w:ascii="仿宋" w:hAnsi="仿宋" w:eastAsia="仿宋" w:cs="仿宋"/>
          <w:spacing w:val="-10"/>
          <w:w w:val="97"/>
          <w:sz w:val="28"/>
          <w:szCs w:val="28"/>
        </w:rPr>
        <w:t>（1）商务部分：见评标办法前附表；</w:t>
      </w:r>
    </w:p>
    <w:p w14:paraId="5269F2B5">
      <w:pPr>
        <w:rPr>
          <w:rFonts w:hint="eastAsia" w:ascii="仿宋" w:hAnsi="仿宋" w:eastAsia="仿宋" w:cs="仿宋"/>
          <w:sz w:val="28"/>
          <w:szCs w:val="28"/>
        </w:rPr>
      </w:pPr>
      <w:r>
        <w:rPr>
          <w:rFonts w:hint="eastAsia" w:ascii="仿宋" w:hAnsi="仿宋" w:eastAsia="仿宋" w:cs="仿宋"/>
          <w:spacing w:val="-10"/>
          <w:w w:val="97"/>
          <w:sz w:val="28"/>
          <w:szCs w:val="28"/>
        </w:rPr>
        <w:t>（2）技术部分：见评标办法前附表；</w:t>
      </w:r>
    </w:p>
    <w:p w14:paraId="4590EFF5">
      <w:pPr>
        <w:rPr>
          <w:rFonts w:hint="eastAsia" w:ascii="仿宋" w:hAnsi="仿宋" w:eastAsia="仿宋" w:cs="仿宋"/>
          <w:sz w:val="28"/>
          <w:szCs w:val="28"/>
        </w:rPr>
      </w:pPr>
      <w:r>
        <w:rPr>
          <w:rFonts w:hint="eastAsia" w:ascii="仿宋" w:hAnsi="仿宋" w:eastAsia="仿宋" w:cs="仿宋"/>
          <w:spacing w:val="-10"/>
          <w:w w:val="96"/>
          <w:sz w:val="28"/>
          <w:szCs w:val="28"/>
        </w:rPr>
        <w:t>（3）综合部分：见评标办法前附表。</w:t>
      </w:r>
    </w:p>
    <w:p w14:paraId="64525A8D">
      <w:pPr>
        <w:rPr>
          <w:rFonts w:hint="eastAsia" w:ascii="仿宋" w:hAnsi="仿宋" w:eastAsia="仿宋" w:cs="仿宋"/>
          <w:sz w:val="28"/>
          <w:szCs w:val="28"/>
        </w:rPr>
      </w:pPr>
      <w:r>
        <w:rPr>
          <w:rFonts w:hint="eastAsia" w:ascii="仿宋" w:hAnsi="仿宋" w:eastAsia="仿宋" w:cs="仿宋"/>
          <w:spacing w:val="-2"/>
          <w:sz w:val="28"/>
          <w:szCs w:val="28"/>
          <w14:textOutline w14:w="3797" w14:cap="sq" w14:cmpd="sng" w14:algn="ctr">
            <w14:solidFill>
              <w14:srgbClr w14:val="000000"/>
            </w14:solidFill>
            <w14:prstDash w14:val="solid"/>
            <w14:bevel/>
          </w14:textOutline>
        </w:rPr>
        <w:t>3、评标程序</w:t>
      </w:r>
    </w:p>
    <w:p w14:paraId="4CD8EB3C">
      <w:pPr>
        <w:ind w:firstLine="274" w:firstLineChars="100"/>
        <w:rPr>
          <w:rFonts w:hint="eastAsia" w:ascii="仿宋" w:hAnsi="仿宋" w:eastAsia="仿宋" w:cs="仿宋"/>
          <w:spacing w:val="-3"/>
          <w:sz w:val="28"/>
          <w:szCs w:val="28"/>
        </w:rPr>
      </w:pPr>
      <w:r>
        <w:rPr>
          <w:rFonts w:hint="eastAsia" w:ascii="仿宋" w:hAnsi="仿宋" w:eastAsia="仿宋" w:cs="仿宋"/>
          <w:spacing w:val="-3"/>
          <w:sz w:val="28"/>
          <w:szCs w:val="28"/>
          <w:lang w:val="en-US" w:eastAsia="zh-CN"/>
        </w:rPr>
        <w:t>3.1 资格评审</w:t>
      </w:r>
    </w:p>
    <w:p w14:paraId="21DA293A">
      <w:pPr>
        <w:ind w:firstLine="274" w:firstLineChars="100"/>
        <w:rPr>
          <w:rFonts w:hint="eastAsia" w:ascii="仿宋" w:hAnsi="仿宋" w:eastAsia="仿宋" w:cs="仿宋"/>
          <w:spacing w:val="6"/>
          <w:sz w:val="28"/>
          <w:szCs w:val="28"/>
        </w:rPr>
      </w:pPr>
      <w:r>
        <w:rPr>
          <w:rFonts w:hint="eastAsia" w:ascii="仿宋" w:hAnsi="仿宋" w:eastAsia="仿宋" w:cs="仿宋"/>
          <w:spacing w:val="-3"/>
          <w:sz w:val="28"/>
          <w:szCs w:val="28"/>
        </w:rPr>
        <w:t>3.1.1</w:t>
      </w:r>
      <w:r>
        <w:rPr>
          <w:rFonts w:hint="eastAsia" w:ascii="仿宋" w:hAnsi="仿宋" w:eastAsia="仿宋" w:cs="仿宋"/>
          <w:spacing w:val="6"/>
          <w:sz w:val="28"/>
          <w:szCs w:val="28"/>
        </w:rPr>
        <w:t xml:space="preserve"> </w:t>
      </w:r>
      <w:r>
        <w:rPr>
          <w:rFonts w:hint="eastAsia" w:ascii="仿宋" w:hAnsi="仿宋" w:eastAsia="仿宋" w:cs="仿宋"/>
          <w:spacing w:val="6"/>
          <w:sz w:val="28"/>
          <w:szCs w:val="28"/>
          <w:lang w:val="en-US" w:eastAsia="zh-CN"/>
        </w:rPr>
        <w:t xml:space="preserve">采购人或代理机构依据《政府采购货物和服务招标投标管理办法》87号令的规定，公开招标采购项目开标结束后，采购人或者采购代理机构应当依法对投标人的资格进行审查，合格投标人不足3家的，不得评标。 </w:t>
      </w:r>
    </w:p>
    <w:p w14:paraId="2C35DDD4">
      <w:pP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注：投标人资格要求中涉及资料须于开标前上传到会员诚信库系统，投标人可通过汝州市公共资源交易中心平台对会员诚信库直接进行变更维护，变更信息提交即时生效。</w:t>
      </w:r>
    </w:p>
    <w:p w14:paraId="4DDB7707">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 xml:space="preserve">3.2 初步评审 </w:t>
      </w:r>
    </w:p>
    <w:p w14:paraId="4EB0A69C">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 xml:space="preserve">3.2.1 评标委员会依据资格审查表规定的内容和标准对投标文件进行初步评审。 </w:t>
      </w:r>
    </w:p>
    <w:p w14:paraId="41781D93">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 xml:space="preserve">有一项不符合评审标准的，其投标做无效标处理，不得进入详细评审。 </w:t>
      </w:r>
    </w:p>
    <w:p w14:paraId="794BBCD7">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 xml:space="preserve">3.2.2 投标报价有算术错误的，评标委员会按以下原则对投标报价进行修正，修正的价格经投标人书面确认后具有约束力。投标人不接受修正价格的，其投标作废标处理。 </w:t>
      </w:r>
    </w:p>
    <w:p w14:paraId="57B47540">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 xml:space="preserve">（1）投标文件中的大写金额与小写金额不一致的，以大写金额为准（但大写金额有明显错误的除外）； </w:t>
      </w:r>
    </w:p>
    <w:p w14:paraId="34B9E0F5">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（2）总价金额与依据单价计算出的结果不一致的，以单价金额为准修正总价，但单价金额小数点有明显错误的除外。</w:t>
      </w:r>
    </w:p>
    <w:p w14:paraId="623C9BA6">
      <w:pPr>
        <w:rPr>
          <w:rFonts w:hint="eastAsia" w:ascii="仿宋" w:hAnsi="仿宋" w:eastAsia="仿宋" w:cs="仿宋"/>
          <w:sz w:val="28"/>
          <w:szCs w:val="28"/>
        </w:rPr>
      </w:pPr>
      <w:r>
        <w:rPr>
          <w:rFonts w:hint="eastAsia" w:ascii="仿宋" w:hAnsi="仿宋" w:eastAsia="仿宋" w:cs="仿宋"/>
          <w:spacing w:val="-4"/>
          <w:sz w:val="28"/>
          <w:szCs w:val="28"/>
        </w:rPr>
        <w:t>3.</w:t>
      </w:r>
      <w:r>
        <w:rPr>
          <w:rFonts w:hint="eastAsia" w:ascii="仿宋" w:hAnsi="仿宋" w:eastAsia="仿宋" w:cs="仿宋"/>
          <w:spacing w:val="-4"/>
          <w:sz w:val="28"/>
          <w:szCs w:val="28"/>
          <w:lang w:val="en-US" w:eastAsia="zh-CN"/>
        </w:rPr>
        <w:t>3</w:t>
      </w:r>
      <w:r>
        <w:rPr>
          <w:rFonts w:hint="eastAsia" w:ascii="仿宋" w:hAnsi="仿宋" w:eastAsia="仿宋" w:cs="仿宋"/>
          <w:spacing w:val="14"/>
          <w:sz w:val="28"/>
          <w:szCs w:val="28"/>
        </w:rPr>
        <w:t xml:space="preserve"> </w:t>
      </w:r>
      <w:r>
        <w:rPr>
          <w:rFonts w:hint="eastAsia" w:ascii="仿宋" w:hAnsi="仿宋" w:eastAsia="仿宋" w:cs="仿宋"/>
          <w:spacing w:val="-4"/>
          <w:sz w:val="28"/>
          <w:szCs w:val="28"/>
        </w:rPr>
        <w:t>详细评审</w:t>
      </w:r>
    </w:p>
    <w:p w14:paraId="4A2C150F">
      <w:pPr>
        <w:rPr>
          <w:rFonts w:hint="eastAsia" w:ascii="仿宋" w:hAnsi="仿宋" w:eastAsia="仿宋" w:cs="仿宋"/>
          <w:sz w:val="28"/>
          <w:szCs w:val="28"/>
        </w:rPr>
      </w:pPr>
      <w:r>
        <w:rPr>
          <w:rFonts w:hint="eastAsia" w:ascii="仿宋" w:hAnsi="仿宋" w:eastAsia="仿宋" w:cs="仿宋"/>
          <w:spacing w:val="-4"/>
          <w:sz w:val="28"/>
          <w:szCs w:val="28"/>
        </w:rPr>
        <w:t>3.</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rPr>
        <w:t>.1</w:t>
      </w:r>
      <w:r>
        <w:rPr>
          <w:rFonts w:hint="eastAsia" w:ascii="仿宋" w:hAnsi="仿宋" w:eastAsia="仿宋" w:cs="仿宋"/>
          <w:spacing w:val="44"/>
          <w:sz w:val="28"/>
          <w:szCs w:val="28"/>
        </w:rPr>
        <w:t xml:space="preserve"> </w:t>
      </w:r>
      <w:r>
        <w:rPr>
          <w:rFonts w:hint="eastAsia" w:ascii="仿宋" w:hAnsi="仿宋" w:eastAsia="仿宋" w:cs="仿宋"/>
          <w:spacing w:val="-4"/>
          <w:sz w:val="28"/>
          <w:szCs w:val="28"/>
        </w:rPr>
        <w:t>评标委员会按本章详细评审内容规定的量化因素和分值进行打分，并计算出综合</w:t>
      </w:r>
      <w:r>
        <w:rPr>
          <w:rFonts w:hint="eastAsia" w:ascii="仿宋" w:hAnsi="仿宋" w:eastAsia="仿宋" w:cs="仿宋"/>
          <w:spacing w:val="-2"/>
          <w:sz w:val="28"/>
          <w:szCs w:val="28"/>
        </w:rPr>
        <w:t>评估得分。</w:t>
      </w:r>
    </w:p>
    <w:p w14:paraId="1830AD8E">
      <w:pPr>
        <w:rPr>
          <w:rFonts w:hint="eastAsia" w:ascii="仿宋" w:hAnsi="仿宋" w:eastAsia="仿宋" w:cs="仿宋"/>
          <w:spacing w:val="-1"/>
          <w:sz w:val="28"/>
          <w:szCs w:val="28"/>
        </w:rPr>
      </w:pPr>
      <w:r>
        <w:rPr>
          <w:rFonts w:hint="eastAsia" w:ascii="仿宋" w:hAnsi="仿宋" w:eastAsia="仿宋" w:cs="仿宋"/>
          <w:spacing w:val="-1"/>
          <w:sz w:val="28"/>
          <w:szCs w:val="28"/>
        </w:rPr>
        <w:t>3.</w:t>
      </w: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.2</w:t>
      </w:r>
      <w:r>
        <w:rPr>
          <w:rFonts w:hint="eastAsia" w:ascii="仿宋" w:hAnsi="仿宋" w:eastAsia="仿宋" w:cs="仿宋"/>
          <w:spacing w:val="22"/>
          <w:sz w:val="28"/>
          <w:szCs w:val="28"/>
        </w:rPr>
        <w:t xml:space="preserve"> </w:t>
      </w:r>
      <w:r>
        <w:rPr>
          <w:rFonts w:hint="eastAsia" w:ascii="仿宋" w:hAnsi="仿宋" w:eastAsia="仿宋" w:cs="仿宋"/>
          <w:spacing w:val="-1"/>
          <w:sz w:val="28"/>
          <w:szCs w:val="28"/>
        </w:rPr>
        <w:t>评分分值计算保留小数点后两位，小数点后第三位“四舍五入”。</w:t>
      </w:r>
    </w:p>
    <w:p w14:paraId="1E7ED08B">
      <w:pPr>
        <w:rPr>
          <w:rFonts w:hint="eastAsia" w:ascii="仿宋" w:hAnsi="仿宋" w:eastAsia="仿宋" w:cs="仿宋"/>
          <w:sz w:val="28"/>
          <w:szCs w:val="28"/>
        </w:rPr>
      </w:pPr>
      <w:r>
        <w:rPr>
          <w:rFonts w:hint="eastAsia" w:ascii="仿宋" w:hAnsi="仿宋" w:eastAsia="仿宋" w:cs="仿宋"/>
          <w:spacing w:val="-1"/>
          <w:sz w:val="28"/>
          <w:szCs w:val="28"/>
        </w:rPr>
        <w:t>3.</w:t>
      </w: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.3</w:t>
      </w:r>
      <w:r>
        <w:rPr>
          <w:rFonts w:hint="eastAsia" w:ascii="仿宋" w:hAnsi="仿宋" w:eastAsia="仿宋" w:cs="仿宋"/>
          <w:spacing w:val="14"/>
          <w:sz w:val="28"/>
          <w:szCs w:val="28"/>
        </w:rPr>
        <w:t xml:space="preserve"> </w:t>
      </w:r>
      <w:r>
        <w:rPr>
          <w:rFonts w:hint="eastAsia" w:ascii="仿宋" w:hAnsi="仿宋" w:eastAsia="仿宋" w:cs="仿宋"/>
          <w:spacing w:val="-1"/>
          <w:sz w:val="28"/>
          <w:szCs w:val="28"/>
        </w:rPr>
        <w:t>投标人的最终得分以评委打分的算术平均值为准。</w:t>
      </w:r>
    </w:p>
    <w:p w14:paraId="02132191">
      <w:pPr>
        <w:rPr>
          <w:rFonts w:hint="eastAsia" w:ascii="仿宋" w:hAnsi="仿宋" w:eastAsia="仿宋" w:cs="仿宋"/>
          <w:spacing w:val="-2"/>
          <w:sz w:val="28"/>
          <w:szCs w:val="28"/>
        </w:rPr>
      </w:pPr>
      <w:r>
        <w:rPr>
          <w:rFonts w:hint="eastAsia" w:ascii="仿宋" w:hAnsi="仿宋" w:eastAsia="仿宋" w:cs="仿宋"/>
          <w:spacing w:val="-2"/>
          <w:sz w:val="28"/>
          <w:szCs w:val="28"/>
        </w:rPr>
        <w:t>3.</w:t>
      </w:r>
      <w:r>
        <w:rPr>
          <w:rFonts w:hint="eastAsia" w:ascii="仿宋" w:hAnsi="仿宋" w:eastAsia="仿宋" w:cs="仿宋"/>
          <w:spacing w:val="-2"/>
          <w:sz w:val="28"/>
          <w:szCs w:val="28"/>
          <w:lang w:val="en-US" w:eastAsia="zh-CN"/>
        </w:rPr>
        <w:t>4</w:t>
      </w:r>
      <w:r>
        <w:rPr>
          <w:rFonts w:hint="eastAsia" w:ascii="仿宋" w:hAnsi="仿宋" w:eastAsia="仿宋" w:cs="仿宋"/>
          <w:spacing w:val="12"/>
          <w:sz w:val="28"/>
          <w:szCs w:val="28"/>
        </w:rPr>
        <w:t xml:space="preserve"> </w:t>
      </w:r>
      <w:r>
        <w:rPr>
          <w:rFonts w:hint="eastAsia" w:ascii="仿宋" w:hAnsi="仿宋" w:eastAsia="仿宋" w:cs="仿宋"/>
          <w:spacing w:val="-2"/>
          <w:sz w:val="28"/>
          <w:szCs w:val="28"/>
        </w:rPr>
        <w:t>投标文件的澄清和补正</w:t>
      </w:r>
    </w:p>
    <w:p w14:paraId="32FB6C94">
      <w:pPr>
        <w:rPr>
          <w:rFonts w:hint="eastAsia" w:ascii="仿宋" w:hAnsi="仿宋" w:eastAsia="仿宋" w:cs="仿宋"/>
          <w:sz w:val="28"/>
          <w:szCs w:val="28"/>
        </w:rPr>
      </w:pPr>
      <w:r>
        <w:rPr>
          <w:rFonts w:hint="eastAsia" w:ascii="仿宋" w:hAnsi="仿宋" w:eastAsia="仿宋" w:cs="仿宋"/>
          <w:spacing w:val="-4"/>
          <w:sz w:val="28"/>
          <w:szCs w:val="28"/>
        </w:rPr>
        <w:t>3.</w:t>
      </w: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rPr>
        <w:t>.1</w:t>
      </w:r>
      <w:r>
        <w:rPr>
          <w:rFonts w:hint="eastAsia" w:ascii="仿宋" w:hAnsi="仿宋" w:eastAsia="仿宋" w:cs="仿宋"/>
          <w:spacing w:val="44"/>
          <w:sz w:val="28"/>
          <w:szCs w:val="28"/>
        </w:rPr>
        <w:t xml:space="preserve"> </w:t>
      </w:r>
      <w:r>
        <w:rPr>
          <w:rFonts w:hint="eastAsia" w:ascii="仿宋" w:hAnsi="仿宋" w:eastAsia="仿宋" w:cs="仿宋"/>
          <w:spacing w:val="-4"/>
          <w:sz w:val="28"/>
          <w:szCs w:val="28"/>
        </w:rPr>
        <w:t>在评标过程中，评标委员会可以书面形式要求投标人对所提交投标文件中不明确的内容进行书面澄清或说明，或者对细微偏差进行补正。评标委员会不接受投标人主动提出</w:t>
      </w:r>
      <w:r>
        <w:rPr>
          <w:rFonts w:hint="eastAsia" w:ascii="仿宋" w:hAnsi="仿宋" w:eastAsia="仿宋" w:cs="仿宋"/>
          <w:spacing w:val="-3"/>
          <w:sz w:val="28"/>
          <w:szCs w:val="28"/>
        </w:rPr>
        <w:t>的澄清、说明或补正。</w:t>
      </w:r>
    </w:p>
    <w:p w14:paraId="72812662">
      <w:pPr>
        <w:rPr>
          <w:rFonts w:hint="eastAsia" w:ascii="仿宋" w:hAnsi="仿宋" w:eastAsia="仿宋" w:cs="仿宋"/>
          <w:sz w:val="28"/>
          <w:szCs w:val="28"/>
        </w:rPr>
      </w:pPr>
      <w:r>
        <w:rPr>
          <w:rFonts w:hint="eastAsia" w:ascii="仿宋" w:hAnsi="仿宋" w:eastAsia="仿宋" w:cs="仿宋"/>
          <w:spacing w:val="-4"/>
          <w:sz w:val="28"/>
          <w:szCs w:val="28"/>
        </w:rPr>
        <w:t>3.</w:t>
      </w: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rPr>
        <w:t>.2</w:t>
      </w:r>
      <w:r>
        <w:rPr>
          <w:rFonts w:hint="eastAsia" w:ascii="仿宋" w:hAnsi="仿宋" w:eastAsia="仿宋" w:cs="仿宋"/>
          <w:spacing w:val="28"/>
          <w:sz w:val="28"/>
          <w:szCs w:val="28"/>
        </w:rPr>
        <w:t xml:space="preserve"> </w:t>
      </w:r>
      <w:r>
        <w:rPr>
          <w:rFonts w:hint="eastAsia" w:ascii="仿宋" w:hAnsi="仿宋" w:eastAsia="仿宋" w:cs="仿宋"/>
          <w:spacing w:val="-4"/>
          <w:sz w:val="28"/>
          <w:szCs w:val="28"/>
        </w:rPr>
        <w:t>澄清、说明和补正不得改变投标文件的实质性内容（算术性错误修正的除外）。</w:t>
      </w:r>
      <w:r>
        <w:rPr>
          <w:rFonts w:hint="eastAsia" w:ascii="仿宋" w:hAnsi="仿宋" w:eastAsia="仿宋" w:cs="仿宋"/>
          <w:spacing w:val="-1"/>
          <w:sz w:val="28"/>
          <w:szCs w:val="28"/>
        </w:rPr>
        <w:t>投标人的书面澄清、说明和补正属于投标文件的组成部分。</w:t>
      </w:r>
    </w:p>
    <w:p w14:paraId="5FAA6C6B">
      <w:pPr>
        <w:rPr>
          <w:rFonts w:hint="eastAsia" w:ascii="仿宋" w:hAnsi="仿宋" w:eastAsia="仿宋" w:cs="仿宋"/>
          <w:sz w:val="28"/>
          <w:szCs w:val="28"/>
        </w:rPr>
      </w:pPr>
      <w:r>
        <w:rPr>
          <w:rFonts w:hint="eastAsia" w:ascii="仿宋" w:hAnsi="仿宋" w:eastAsia="仿宋" w:cs="仿宋"/>
          <w:spacing w:val="-4"/>
          <w:sz w:val="28"/>
          <w:szCs w:val="28"/>
        </w:rPr>
        <w:t>3.</w:t>
      </w:r>
      <w:r>
        <w:rPr>
          <w:rFonts w:hint="eastAsia" w:ascii="仿宋" w:hAnsi="仿宋" w:eastAsia="仿宋" w:cs="仿宋"/>
          <w:spacing w:val="-4"/>
          <w:sz w:val="28"/>
          <w:szCs w:val="28"/>
          <w:lang w:val="en-US" w:eastAsia="zh-CN"/>
        </w:rPr>
        <w:t>4</w:t>
      </w:r>
      <w:r>
        <w:rPr>
          <w:rFonts w:hint="eastAsia" w:ascii="仿宋" w:hAnsi="仿宋" w:eastAsia="仿宋" w:cs="仿宋"/>
          <w:spacing w:val="-4"/>
          <w:sz w:val="28"/>
          <w:szCs w:val="28"/>
        </w:rPr>
        <w:t>.3</w:t>
      </w:r>
      <w:r>
        <w:rPr>
          <w:rFonts w:hint="eastAsia" w:ascii="仿宋" w:hAnsi="仿宋" w:eastAsia="仿宋" w:cs="仿宋"/>
          <w:spacing w:val="46"/>
          <w:sz w:val="28"/>
          <w:szCs w:val="28"/>
        </w:rPr>
        <w:t xml:space="preserve"> </w:t>
      </w:r>
      <w:r>
        <w:rPr>
          <w:rFonts w:hint="eastAsia" w:ascii="仿宋" w:hAnsi="仿宋" w:eastAsia="仿宋" w:cs="仿宋"/>
          <w:spacing w:val="-4"/>
          <w:sz w:val="28"/>
          <w:szCs w:val="28"/>
        </w:rPr>
        <w:t>评标委员会对投标人提交的澄清、说明或补正有疑问的，可以要求投标人进一步</w:t>
      </w:r>
      <w:r>
        <w:rPr>
          <w:rFonts w:hint="eastAsia" w:ascii="仿宋" w:hAnsi="仿宋" w:eastAsia="仿宋" w:cs="仿宋"/>
          <w:sz w:val="28"/>
          <w:szCs w:val="28"/>
        </w:rPr>
        <w:t xml:space="preserve"> </w:t>
      </w:r>
      <w:r>
        <w:rPr>
          <w:rFonts w:hint="eastAsia" w:ascii="仿宋" w:hAnsi="仿宋" w:eastAsia="仿宋" w:cs="仿宋"/>
          <w:spacing w:val="-1"/>
          <w:sz w:val="28"/>
          <w:szCs w:val="28"/>
        </w:rPr>
        <w:t>澄清、说明或补正，直至满足评标委员会的要求。</w:t>
      </w:r>
    </w:p>
    <w:p w14:paraId="280E3797">
      <w:pPr>
        <w:rPr>
          <w:rFonts w:hint="eastAsia" w:ascii="仿宋" w:hAnsi="仿宋" w:eastAsia="仿宋" w:cs="仿宋"/>
          <w:sz w:val="28"/>
          <w:szCs w:val="28"/>
        </w:rPr>
      </w:pPr>
      <w:r>
        <w:rPr>
          <w:rFonts w:hint="eastAsia" w:ascii="仿宋" w:hAnsi="仿宋" w:eastAsia="仿宋" w:cs="仿宋"/>
          <w:spacing w:val="-3"/>
          <w:sz w:val="28"/>
          <w:szCs w:val="28"/>
        </w:rPr>
        <w:t>3.</w:t>
      </w:r>
      <w:r>
        <w:rPr>
          <w:rFonts w:hint="eastAsia" w:ascii="仿宋" w:hAnsi="仿宋" w:eastAsia="仿宋" w:cs="仿宋"/>
          <w:spacing w:val="-3"/>
          <w:sz w:val="28"/>
          <w:szCs w:val="28"/>
          <w:lang w:val="en-US" w:eastAsia="zh-CN"/>
        </w:rPr>
        <w:t>5</w:t>
      </w:r>
      <w:r>
        <w:rPr>
          <w:rFonts w:hint="eastAsia" w:ascii="仿宋" w:hAnsi="仿宋" w:eastAsia="仿宋" w:cs="仿宋"/>
          <w:spacing w:val="7"/>
          <w:sz w:val="28"/>
          <w:szCs w:val="28"/>
        </w:rPr>
        <w:t xml:space="preserve"> </w:t>
      </w:r>
      <w:r>
        <w:rPr>
          <w:rFonts w:hint="eastAsia" w:ascii="仿宋" w:hAnsi="仿宋" w:eastAsia="仿宋" w:cs="仿宋"/>
          <w:spacing w:val="-3"/>
          <w:sz w:val="28"/>
          <w:szCs w:val="28"/>
        </w:rPr>
        <w:t>评标结果</w:t>
      </w:r>
    </w:p>
    <w:p w14:paraId="447752DA">
      <w:pPr>
        <w:rPr>
          <w:rFonts w:hint="eastAsia" w:ascii="仿宋" w:hAnsi="仿宋" w:eastAsia="仿宋" w:cs="仿宋"/>
          <w:sz w:val="28"/>
          <w:szCs w:val="28"/>
        </w:rPr>
      </w:pPr>
      <w:r>
        <w:rPr>
          <w:rFonts w:hint="eastAsia" w:ascii="仿宋" w:hAnsi="仿宋" w:eastAsia="仿宋" w:cs="仿宋"/>
          <w:spacing w:val="-1"/>
          <w:sz w:val="28"/>
          <w:szCs w:val="28"/>
        </w:rPr>
        <w:t>3.</w:t>
      </w: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rPr>
        <w:t>.1</w:t>
      </w:r>
      <w:r>
        <w:rPr>
          <w:rFonts w:hint="eastAsia" w:ascii="仿宋" w:hAnsi="仿宋" w:eastAsia="仿宋" w:cs="仿宋"/>
          <w:spacing w:val="-35"/>
          <w:sz w:val="28"/>
          <w:szCs w:val="28"/>
        </w:rPr>
        <w:t xml:space="preserve"> </w:t>
      </w:r>
      <w:r>
        <w:rPr>
          <w:rFonts w:hint="eastAsia" w:ascii="仿宋" w:hAnsi="仿宋" w:eastAsia="仿宋" w:cs="仿宋"/>
          <w:spacing w:val="-1"/>
          <w:sz w:val="28"/>
          <w:szCs w:val="28"/>
        </w:rPr>
        <w:t>评标委员会完成评标后，应当向采购人提交书面评标报告。</w:t>
      </w:r>
    </w:p>
    <w:p w14:paraId="776A87E7">
      <w:pPr>
        <w:rPr>
          <w:rFonts w:hint="eastAsia" w:ascii="仿宋" w:hAnsi="仿宋" w:eastAsia="仿宋" w:cs="仿宋"/>
          <w:sz w:val="28"/>
          <w:szCs w:val="28"/>
        </w:rPr>
        <w:sectPr>
          <w:pgSz w:w="11905" w:h="16839"/>
          <w:pgMar w:top="1364" w:right="1753" w:bottom="1140" w:left="1785" w:header="1123" w:footer="896" w:gutter="0"/>
          <w:cols w:space="720" w:num="1"/>
        </w:sectPr>
      </w:pPr>
      <w:r>
        <w:rPr>
          <w:rFonts w:hint="eastAsia" w:ascii="仿宋" w:hAnsi="仿宋" w:eastAsia="仿宋" w:cs="仿宋"/>
          <w:spacing w:val="-8"/>
          <w:sz w:val="28"/>
          <w:szCs w:val="28"/>
        </w:rPr>
        <w:t>3.</w:t>
      </w:r>
      <w:r>
        <w:rPr>
          <w:rFonts w:hint="eastAsia" w:ascii="仿宋" w:hAnsi="仿宋" w:eastAsia="仿宋" w:cs="仿宋"/>
          <w:spacing w:val="-8"/>
          <w:sz w:val="28"/>
          <w:szCs w:val="28"/>
          <w:lang w:val="en-US" w:eastAsia="zh-CN"/>
        </w:rPr>
        <w:t>5</w:t>
      </w:r>
      <w:r>
        <w:rPr>
          <w:rFonts w:hint="eastAsia" w:ascii="仿宋" w:hAnsi="仿宋" w:eastAsia="仿宋" w:cs="仿宋"/>
          <w:spacing w:val="-8"/>
          <w:sz w:val="28"/>
          <w:szCs w:val="28"/>
        </w:rPr>
        <w:t>.2</w:t>
      </w:r>
      <w:r>
        <w:rPr>
          <w:rFonts w:hint="eastAsia" w:ascii="仿宋" w:hAnsi="仿宋" w:eastAsia="仿宋" w:cs="仿宋"/>
          <w:spacing w:val="-11"/>
          <w:sz w:val="28"/>
          <w:szCs w:val="28"/>
        </w:rPr>
        <w:t xml:space="preserve"> </w:t>
      </w:r>
      <w:r>
        <w:rPr>
          <w:rFonts w:hint="eastAsia" w:ascii="仿宋" w:hAnsi="仿宋" w:eastAsia="仿宋" w:cs="仿宋"/>
          <w:spacing w:val="-8"/>
          <w:sz w:val="28"/>
          <w:szCs w:val="28"/>
        </w:rPr>
        <w:t>评标结果同时在《河南省政府采购网》、《汝州市政府采购网》、《全国公共资源交易平台（河南省·汝州市）》（www.rzggzy.com）公示</w:t>
      </w:r>
      <w:bookmarkStart w:id="10" w:name="_bookmark19"/>
      <w:bookmarkEnd w:id="10"/>
    </w:p>
    <w:p w14:paraId="456C0879">
      <w:pPr>
        <w:pStyle w:val="2"/>
        <w:rPr>
          <w:rFonts w:hint="eastAsia" w:ascii="仿宋" w:hAnsi="仿宋" w:eastAsia="仿宋" w:cs="仿宋"/>
          <w:sz w:val="36"/>
          <w:szCs w:val="36"/>
        </w:rPr>
      </w:pPr>
      <w:bookmarkStart w:id="11" w:name="_Toc161939213"/>
      <w:r>
        <w:rPr>
          <w:rFonts w:hint="eastAsia" w:ascii="仿宋" w:hAnsi="仿宋" w:eastAsia="仿宋" w:cs="仿宋"/>
          <w:spacing w:val="-2"/>
          <w:sz w:val="36"/>
          <w:szCs w:val="36"/>
          <w14:textOutline w14:w="6540" w14:cap="sq" w14:cmpd="sng" w14:algn="ctr">
            <w14:solidFill>
              <w14:srgbClr w14:val="000000"/>
            </w14:solidFill>
            <w14:prstDash w14:val="solid"/>
            <w14:bevel/>
          </w14:textOutline>
        </w:rPr>
        <w:t>第四章</w:t>
      </w:r>
      <w:r>
        <w:rPr>
          <w:rFonts w:hint="eastAsia" w:ascii="仿宋" w:hAnsi="仿宋" w:eastAsia="仿宋" w:cs="仿宋"/>
          <w:spacing w:val="8"/>
          <w:sz w:val="36"/>
          <w:szCs w:val="36"/>
        </w:rPr>
        <w:t xml:space="preserve">   </w:t>
      </w:r>
      <w:r>
        <w:rPr>
          <w:rFonts w:hint="eastAsia" w:ascii="仿宋" w:hAnsi="仿宋" w:eastAsia="仿宋" w:cs="仿宋"/>
          <w:spacing w:val="-2"/>
          <w:sz w:val="36"/>
          <w:szCs w:val="36"/>
          <w14:textOutline w14:w="6540" w14:cap="sq" w14:cmpd="sng" w14:algn="ctr">
            <w14:solidFill>
              <w14:srgbClr w14:val="000000"/>
            </w14:solidFill>
            <w14:prstDash w14:val="solid"/>
            <w14:bevel/>
          </w14:textOutline>
        </w:rPr>
        <w:t>合同主要条款及格式</w:t>
      </w:r>
      <w:bookmarkEnd w:id="11"/>
    </w:p>
    <w:p w14:paraId="626B803B">
      <w:pPr>
        <w:ind w:firstLine="281" w:firstLineChars="100"/>
        <w:rPr>
          <w:rFonts w:hint="eastAsia" w:ascii="仿宋" w:hAnsi="仿宋" w:eastAsia="仿宋" w:cs="仿宋"/>
          <w:b/>
          <w:bCs/>
          <w:sz w:val="28"/>
          <w:szCs w:val="28"/>
        </w:rPr>
      </w:pPr>
      <w:r>
        <w:rPr>
          <w:rFonts w:hint="eastAsia" w:ascii="仿宋" w:hAnsi="仿宋" w:eastAsia="仿宋" w:cs="仿宋"/>
          <w:b/>
          <w:bCs/>
          <w:sz w:val="28"/>
          <w:szCs w:val="28"/>
          <w:lang w:val="en-US" w:eastAsia="zh-CN"/>
        </w:rPr>
        <w:t>（采购人及供应商可根据项目及双方实际情况增减修改条款和内容，本合同条款仅供参考，具体以甲乙双方签订的合同为准）</w:t>
      </w:r>
    </w:p>
    <w:p w14:paraId="6A49E954">
      <w:pPr>
        <w:spacing w:before="33" w:line="229" w:lineRule="auto"/>
        <w:ind w:left="34"/>
        <w:rPr>
          <w:rFonts w:hint="eastAsia" w:ascii="仿宋" w:hAnsi="仿宋" w:eastAsia="仿宋" w:cs="仿宋"/>
          <w:sz w:val="28"/>
          <w:szCs w:val="28"/>
        </w:rPr>
      </w:pPr>
      <w:r>
        <w:rPr>
          <w:rFonts w:hint="eastAsia" w:ascii="仿宋" w:hAnsi="仿宋" w:eastAsia="仿宋" w:cs="仿宋"/>
          <w:spacing w:val="-9"/>
          <w:sz w:val="28"/>
          <w:szCs w:val="28"/>
        </w:rPr>
        <w:t>甲</w:t>
      </w:r>
      <w:r>
        <w:rPr>
          <w:rFonts w:hint="eastAsia" w:ascii="仿宋" w:hAnsi="仿宋" w:eastAsia="仿宋" w:cs="仿宋"/>
          <w:spacing w:val="7"/>
          <w:sz w:val="28"/>
          <w:szCs w:val="28"/>
        </w:rPr>
        <w:t xml:space="preserve">    </w:t>
      </w:r>
      <w:r>
        <w:rPr>
          <w:rFonts w:hint="eastAsia" w:ascii="仿宋" w:hAnsi="仿宋" w:eastAsia="仿宋" w:cs="仿宋"/>
          <w:spacing w:val="-9"/>
          <w:sz w:val="28"/>
          <w:szCs w:val="28"/>
        </w:rPr>
        <w:t>方：</w:t>
      </w:r>
    </w:p>
    <w:p w14:paraId="070D09E8">
      <w:pPr>
        <w:spacing w:before="253" w:line="229" w:lineRule="auto"/>
        <w:ind w:left="27"/>
        <w:rPr>
          <w:rFonts w:hint="eastAsia" w:ascii="仿宋" w:hAnsi="仿宋" w:eastAsia="仿宋" w:cs="仿宋"/>
          <w:sz w:val="28"/>
          <w:szCs w:val="28"/>
        </w:rPr>
      </w:pPr>
      <w:r>
        <w:rPr>
          <w:rFonts w:hint="eastAsia" w:ascii="仿宋" w:hAnsi="仿宋" w:eastAsia="仿宋" w:cs="仿宋"/>
          <w:spacing w:val="-7"/>
          <w:sz w:val="28"/>
          <w:szCs w:val="28"/>
        </w:rPr>
        <w:t>乙</w:t>
      </w:r>
      <w:r>
        <w:rPr>
          <w:rFonts w:hint="eastAsia" w:ascii="仿宋" w:hAnsi="仿宋" w:eastAsia="仿宋" w:cs="仿宋"/>
          <w:spacing w:val="7"/>
          <w:sz w:val="28"/>
          <w:szCs w:val="28"/>
        </w:rPr>
        <w:t xml:space="preserve">    </w:t>
      </w:r>
      <w:r>
        <w:rPr>
          <w:rFonts w:hint="eastAsia" w:ascii="仿宋" w:hAnsi="仿宋" w:eastAsia="仿宋" w:cs="仿宋"/>
          <w:spacing w:val="-7"/>
          <w:sz w:val="28"/>
          <w:szCs w:val="28"/>
        </w:rPr>
        <w:t>方：</w:t>
      </w:r>
    </w:p>
    <w:p w14:paraId="64544D06">
      <w:pPr>
        <w:spacing w:before="131" w:line="341" w:lineRule="auto"/>
        <w:ind w:left="8" w:right="70" w:firstLine="421"/>
        <w:jc w:val="both"/>
        <w:rPr>
          <w:rFonts w:hint="eastAsia" w:ascii="仿宋" w:hAnsi="仿宋" w:eastAsia="仿宋" w:cs="仿宋"/>
          <w:sz w:val="28"/>
          <w:szCs w:val="28"/>
        </w:rPr>
      </w:pPr>
      <w:r>
        <w:rPr>
          <w:rFonts w:hint="eastAsia" w:ascii="仿宋" w:hAnsi="仿宋" w:eastAsia="仿宋" w:cs="仿宋"/>
          <w:spacing w:val="9"/>
          <w:sz w:val="28"/>
          <w:szCs w:val="28"/>
        </w:rPr>
        <w:t>为了保护供需各方合法权益,根据《中华人民共和</w:t>
      </w:r>
      <w:r>
        <w:rPr>
          <w:rFonts w:hint="eastAsia" w:ascii="仿宋" w:hAnsi="仿宋" w:eastAsia="仿宋" w:cs="仿宋"/>
          <w:spacing w:val="8"/>
          <w:sz w:val="28"/>
          <w:szCs w:val="28"/>
        </w:rPr>
        <w:t>国政府采购法》、</w:t>
      </w:r>
      <w:r>
        <w:rPr>
          <w:rFonts w:hint="eastAsia" w:ascii="仿宋" w:hAnsi="仿宋" w:eastAsia="仿宋" w:cs="仿宋"/>
          <w:spacing w:val="9"/>
          <w:sz w:val="28"/>
          <w:szCs w:val="28"/>
        </w:rPr>
        <w:t>《中华人民共和国</w:t>
      </w:r>
      <w:r>
        <w:rPr>
          <w:rFonts w:hint="eastAsia" w:ascii="仿宋" w:hAnsi="仿宋" w:eastAsia="仿宋" w:cs="仿宋"/>
          <w:spacing w:val="9"/>
          <w:sz w:val="28"/>
          <w:szCs w:val="28"/>
          <w:lang w:val="en-US" w:eastAsia="zh-CN"/>
        </w:rPr>
        <w:t>民典法</w:t>
      </w:r>
      <w:r>
        <w:rPr>
          <w:rFonts w:hint="eastAsia" w:ascii="仿宋" w:hAnsi="仿宋" w:eastAsia="仿宋" w:cs="仿宋"/>
          <w:spacing w:val="9"/>
          <w:sz w:val="28"/>
          <w:szCs w:val="28"/>
        </w:rPr>
        <w:t>》等</w:t>
      </w:r>
      <w:r>
        <w:rPr>
          <w:rFonts w:hint="eastAsia" w:ascii="仿宋" w:hAnsi="仿宋" w:eastAsia="仿宋" w:cs="仿宋"/>
          <w:spacing w:val="11"/>
          <w:sz w:val="28"/>
          <w:szCs w:val="28"/>
        </w:rPr>
        <w:t>相关法律、法规的规定，并严格遵循政府采购项目采购文件的相关规定，经甲乙双方协</w:t>
      </w:r>
      <w:r>
        <w:rPr>
          <w:rFonts w:hint="eastAsia" w:ascii="仿宋" w:hAnsi="仿宋" w:eastAsia="仿宋" w:cs="仿宋"/>
          <w:spacing w:val="7"/>
          <w:sz w:val="28"/>
          <w:szCs w:val="28"/>
        </w:rPr>
        <w:t>商一致，订立本合同。</w:t>
      </w:r>
    </w:p>
    <w:p w14:paraId="00BC08CE">
      <w:pPr>
        <w:numPr>
          <w:ilvl w:val="0"/>
          <w:numId w:val="2"/>
        </w:numPr>
        <w:spacing w:before="30" w:line="338" w:lineRule="auto"/>
        <w:ind w:left="442" w:right="3094" w:hanging="432"/>
        <w:rPr>
          <w:rFonts w:hint="eastAsia" w:ascii="仿宋" w:hAnsi="仿宋" w:eastAsia="仿宋" w:cs="仿宋"/>
          <w:sz w:val="28"/>
          <w:szCs w:val="28"/>
        </w:rPr>
      </w:pPr>
      <w:r>
        <w:rPr>
          <w:rFonts w:hint="eastAsia" w:ascii="仿宋" w:hAnsi="仿宋" w:eastAsia="仿宋" w:cs="仿宋"/>
          <w:spacing w:val="9"/>
          <w:sz w:val="28"/>
          <w:szCs w:val="28"/>
        </w:rPr>
        <w:t>项目概况、合同金额、履约保证金</w:t>
      </w:r>
      <w:r>
        <w:rPr>
          <w:rFonts w:hint="eastAsia" w:ascii="仿宋" w:hAnsi="仿宋" w:eastAsia="仿宋" w:cs="仿宋"/>
          <w:sz w:val="28"/>
          <w:szCs w:val="28"/>
        </w:rPr>
        <w:t xml:space="preserve"> </w:t>
      </w:r>
    </w:p>
    <w:p w14:paraId="31CE4E0F">
      <w:pPr>
        <w:numPr>
          <w:ilvl w:val="0"/>
          <w:numId w:val="2"/>
        </w:numPr>
        <w:spacing w:before="30" w:line="338" w:lineRule="auto"/>
        <w:ind w:left="442" w:right="3094" w:hanging="432"/>
        <w:rPr>
          <w:rFonts w:hint="eastAsia" w:ascii="仿宋" w:hAnsi="仿宋" w:eastAsia="仿宋" w:cs="仿宋"/>
          <w:sz w:val="28"/>
          <w:szCs w:val="28"/>
        </w:rPr>
      </w:pPr>
      <w:r>
        <w:rPr>
          <w:rFonts w:hint="eastAsia" w:ascii="仿宋" w:hAnsi="仿宋" w:eastAsia="仿宋" w:cs="仿宋"/>
          <w:spacing w:val="3"/>
          <w:sz w:val="28"/>
          <w:szCs w:val="28"/>
        </w:rPr>
        <w:t>1.项目编号：</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w:t>
      </w:r>
    </w:p>
    <w:p w14:paraId="550C87A0">
      <w:pPr>
        <w:spacing w:before="30" w:line="228" w:lineRule="auto"/>
        <w:ind w:left="429"/>
        <w:rPr>
          <w:rFonts w:hint="eastAsia" w:ascii="仿宋" w:hAnsi="仿宋" w:eastAsia="仿宋" w:cs="仿宋"/>
          <w:sz w:val="28"/>
          <w:szCs w:val="28"/>
        </w:rPr>
      </w:pPr>
      <w:r>
        <w:rPr>
          <w:rFonts w:hint="eastAsia" w:ascii="仿宋" w:hAnsi="仿宋" w:eastAsia="仿宋" w:cs="仿宋"/>
          <w:spacing w:val="4"/>
          <w:sz w:val="28"/>
          <w:szCs w:val="28"/>
        </w:rPr>
        <w:t>2.项目名称：</w:t>
      </w:r>
      <w:r>
        <w:rPr>
          <w:rFonts w:hint="eastAsia" w:ascii="仿宋" w:hAnsi="仿宋" w:eastAsia="仿宋" w:cs="仿宋"/>
          <w:spacing w:val="6"/>
          <w:sz w:val="28"/>
          <w:szCs w:val="28"/>
        </w:rPr>
        <w:t xml:space="preserve">                 </w:t>
      </w:r>
      <w:r>
        <w:rPr>
          <w:rFonts w:hint="eastAsia" w:ascii="仿宋" w:hAnsi="仿宋" w:eastAsia="仿宋" w:cs="仿宋"/>
          <w:spacing w:val="4"/>
          <w:sz w:val="28"/>
          <w:szCs w:val="28"/>
        </w:rPr>
        <w:t>。</w:t>
      </w:r>
    </w:p>
    <w:p w14:paraId="06C58076">
      <w:pPr>
        <w:spacing w:before="132" w:line="226" w:lineRule="auto"/>
        <w:ind w:left="431"/>
        <w:rPr>
          <w:rFonts w:hint="eastAsia" w:ascii="仿宋" w:hAnsi="仿宋" w:eastAsia="仿宋" w:cs="仿宋"/>
          <w:sz w:val="28"/>
          <w:szCs w:val="28"/>
        </w:rPr>
      </w:pPr>
      <w:r>
        <w:rPr>
          <w:rFonts w:hint="eastAsia" w:ascii="仿宋" w:hAnsi="仿宋" w:eastAsia="仿宋" w:cs="仿宋"/>
          <w:spacing w:val="9"/>
          <w:sz w:val="28"/>
          <w:szCs w:val="28"/>
        </w:rPr>
        <w:t>3.具体内容</w:t>
      </w:r>
      <w:r>
        <w:rPr>
          <w:rFonts w:hint="eastAsia" w:ascii="仿宋" w:hAnsi="仿宋" w:eastAsia="仿宋" w:cs="仿宋"/>
          <w:sz w:val="28"/>
          <w:szCs w:val="28"/>
        </w:rPr>
        <w:t>：（</w:t>
      </w:r>
      <w:r>
        <w:rPr>
          <w:rFonts w:hint="eastAsia" w:ascii="仿宋" w:hAnsi="仿宋" w:eastAsia="仿宋" w:cs="仿宋"/>
          <w:spacing w:val="9"/>
          <w:sz w:val="28"/>
          <w:szCs w:val="28"/>
        </w:rPr>
        <w:t>详见乙方报价表）</w:t>
      </w:r>
    </w:p>
    <w:p w14:paraId="310121E7">
      <w:pPr>
        <w:spacing w:before="137" w:line="226" w:lineRule="auto"/>
        <w:ind w:left="426"/>
        <w:rPr>
          <w:rFonts w:hint="eastAsia" w:ascii="仿宋" w:hAnsi="仿宋" w:eastAsia="仿宋" w:cs="仿宋"/>
          <w:spacing w:val="7"/>
          <w:sz w:val="28"/>
          <w:szCs w:val="28"/>
        </w:rPr>
      </w:pPr>
      <w:r>
        <w:rPr>
          <w:rFonts w:hint="eastAsia" w:ascii="仿宋" w:hAnsi="仿宋" w:eastAsia="仿宋" w:cs="仿宋"/>
          <w:spacing w:val="9"/>
          <w:sz w:val="28"/>
          <w:szCs w:val="28"/>
        </w:rPr>
        <w:t>4.合同金额：人民币      元（大写</w:t>
      </w:r>
      <w:r>
        <w:rPr>
          <w:rFonts w:hint="eastAsia" w:ascii="仿宋" w:hAnsi="仿宋" w:eastAsia="仿宋" w:cs="仿宋"/>
          <w:spacing w:val="-5"/>
          <w:sz w:val="28"/>
          <w:szCs w:val="28"/>
        </w:rPr>
        <w:t>：</w:t>
      </w:r>
      <w:r>
        <w:rPr>
          <w:rFonts w:hint="eastAsia" w:ascii="仿宋" w:hAnsi="仿宋" w:eastAsia="仿宋" w:cs="仿宋"/>
          <w:spacing w:val="14"/>
          <w:sz w:val="28"/>
          <w:szCs w:val="28"/>
        </w:rPr>
        <w:t xml:space="preserve">      </w:t>
      </w:r>
      <w:r>
        <w:rPr>
          <w:rFonts w:hint="eastAsia" w:ascii="仿宋" w:hAnsi="仿宋" w:eastAsia="仿宋" w:cs="仿宋"/>
          <w:spacing w:val="-5"/>
          <w:sz w:val="28"/>
          <w:szCs w:val="28"/>
        </w:rPr>
        <w:t>），</w:t>
      </w:r>
      <w:r>
        <w:rPr>
          <w:rFonts w:hint="eastAsia" w:ascii="仿宋" w:hAnsi="仿宋" w:eastAsia="仿宋" w:cs="仿宋"/>
          <w:spacing w:val="-57"/>
          <w:sz w:val="28"/>
          <w:szCs w:val="28"/>
        </w:rPr>
        <w:t xml:space="preserve"> </w:t>
      </w:r>
      <w:r>
        <w:rPr>
          <w:rFonts w:hint="eastAsia" w:ascii="仿宋" w:hAnsi="仿宋" w:eastAsia="仿宋" w:cs="仿宋"/>
          <w:spacing w:val="9"/>
          <w:sz w:val="28"/>
          <w:szCs w:val="28"/>
        </w:rPr>
        <w:t>以上价格以人民币结算，该价格中包含</w:t>
      </w:r>
      <w:r>
        <w:rPr>
          <w:rFonts w:hint="eastAsia" w:ascii="仿宋" w:hAnsi="仿宋" w:eastAsia="仿宋" w:cs="仿宋"/>
          <w:spacing w:val="8"/>
          <w:sz w:val="28"/>
          <w:szCs w:val="28"/>
        </w:rPr>
        <w:t>保险、税费、配合验收和培训的技术服务（包括技术资料提供）、检验、售后服务保障等费</w:t>
      </w:r>
      <w:r>
        <w:rPr>
          <w:rFonts w:hint="eastAsia" w:ascii="仿宋" w:hAnsi="仿宋" w:eastAsia="仿宋" w:cs="仿宋"/>
          <w:spacing w:val="7"/>
          <w:sz w:val="28"/>
          <w:szCs w:val="28"/>
        </w:rPr>
        <w:t>用。</w:t>
      </w:r>
    </w:p>
    <w:p w14:paraId="23DD1AA8">
      <w:pPr>
        <w:spacing w:before="137" w:line="226" w:lineRule="auto"/>
        <w:ind w:left="42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5"/>
          <w:sz w:val="28"/>
          <w:szCs w:val="28"/>
        </w:rPr>
        <w:t>5.履约保证金：</w:t>
      </w:r>
    </w:p>
    <w:p w14:paraId="4457FC1C">
      <w:pPr>
        <w:spacing w:before="33" w:line="228" w:lineRule="auto"/>
        <w:ind w:left="10"/>
        <w:rPr>
          <w:rFonts w:hint="eastAsia" w:ascii="仿宋" w:hAnsi="仿宋" w:eastAsia="仿宋" w:cs="仿宋"/>
          <w:sz w:val="28"/>
          <w:szCs w:val="28"/>
        </w:rPr>
      </w:pPr>
      <w:r>
        <w:rPr>
          <w:rFonts w:hint="eastAsia" w:ascii="仿宋" w:hAnsi="仿宋" w:eastAsia="仿宋" w:cs="仿宋"/>
          <w:spacing w:val="8"/>
          <w:sz w:val="28"/>
          <w:szCs w:val="28"/>
        </w:rPr>
        <w:t>二、付款方式：</w:t>
      </w:r>
      <w:r>
        <w:rPr>
          <w:rFonts w:hint="eastAsia" w:ascii="仿宋" w:hAnsi="仿宋" w:eastAsia="仿宋" w:cs="仿宋"/>
          <w:sz w:val="28"/>
          <w:szCs w:val="28"/>
          <w:u w:val="single" w:color="auto"/>
        </w:rPr>
        <w:t xml:space="preserve">             </w:t>
      </w:r>
    </w:p>
    <w:p w14:paraId="55994634">
      <w:pPr>
        <w:spacing w:before="132" w:line="228" w:lineRule="auto"/>
        <w:ind w:left="7"/>
        <w:rPr>
          <w:rFonts w:hint="eastAsia" w:ascii="仿宋" w:hAnsi="仿宋" w:eastAsia="仿宋" w:cs="仿宋"/>
          <w:sz w:val="28"/>
          <w:szCs w:val="28"/>
        </w:rPr>
      </w:pPr>
      <w:r>
        <w:rPr>
          <w:rFonts w:hint="eastAsia" w:ascii="仿宋" w:hAnsi="仿宋" w:eastAsia="仿宋" w:cs="仿宋"/>
          <w:spacing w:val="9"/>
          <w:sz w:val="28"/>
          <w:szCs w:val="28"/>
        </w:rPr>
        <w:t>三、服务时间、服务地点</w:t>
      </w:r>
    </w:p>
    <w:p w14:paraId="72D395B1">
      <w:pPr>
        <w:spacing w:before="132" w:line="228" w:lineRule="auto"/>
        <w:ind w:left="502"/>
        <w:rPr>
          <w:rFonts w:hint="eastAsia" w:ascii="仿宋" w:hAnsi="仿宋" w:eastAsia="仿宋" w:cs="仿宋"/>
          <w:sz w:val="28"/>
          <w:szCs w:val="28"/>
        </w:rPr>
      </w:pPr>
      <w:r>
        <w:rPr>
          <w:rFonts w:hint="eastAsia" w:ascii="仿宋" w:hAnsi="仿宋" w:eastAsia="仿宋" w:cs="仿宋"/>
          <w:spacing w:val="-2"/>
          <w:sz w:val="28"/>
          <w:szCs w:val="28"/>
        </w:rPr>
        <w:t>1.服务时间：</w:t>
      </w:r>
      <w:r>
        <w:rPr>
          <w:rFonts w:hint="eastAsia" w:ascii="仿宋" w:hAnsi="仿宋" w:eastAsia="仿宋" w:cs="仿宋"/>
          <w:spacing w:val="8"/>
          <w:sz w:val="28"/>
          <w:szCs w:val="28"/>
        </w:rPr>
        <w:t xml:space="preserve">        </w:t>
      </w:r>
      <w:r>
        <w:rPr>
          <w:rFonts w:hint="eastAsia" w:ascii="仿宋" w:hAnsi="仿宋" w:eastAsia="仿宋" w:cs="仿宋"/>
          <w:spacing w:val="-2"/>
          <w:sz w:val="28"/>
          <w:szCs w:val="28"/>
        </w:rPr>
        <w:t>年</w:t>
      </w:r>
      <w:r>
        <w:rPr>
          <w:rFonts w:hint="eastAsia" w:ascii="仿宋" w:hAnsi="仿宋" w:eastAsia="仿宋" w:cs="仿宋"/>
          <w:spacing w:val="7"/>
          <w:sz w:val="28"/>
          <w:szCs w:val="28"/>
        </w:rPr>
        <w:t xml:space="preserve">      </w:t>
      </w:r>
      <w:r>
        <w:rPr>
          <w:rFonts w:hint="eastAsia" w:ascii="仿宋" w:hAnsi="仿宋" w:eastAsia="仿宋" w:cs="仿宋"/>
          <w:spacing w:val="-2"/>
          <w:sz w:val="28"/>
          <w:szCs w:val="28"/>
        </w:rPr>
        <w:t>月</w:t>
      </w:r>
      <w:r>
        <w:rPr>
          <w:rFonts w:hint="eastAsia" w:ascii="仿宋" w:hAnsi="仿宋" w:eastAsia="仿宋" w:cs="仿宋"/>
          <w:spacing w:val="13"/>
          <w:sz w:val="28"/>
          <w:szCs w:val="28"/>
        </w:rPr>
        <w:t xml:space="preserve">      </w:t>
      </w:r>
      <w:r>
        <w:rPr>
          <w:rFonts w:hint="eastAsia" w:ascii="仿宋" w:hAnsi="仿宋" w:eastAsia="仿宋" w:cs="仿宋"/>
          <w:spacing w:val="-2"/>
          <w:sz w:val="28"/>
          <w:szCs w:val="28"/>
        </w:rPr>
        <w:t>日。</w:t>
      </w:r>
    </w:p>
    <w:p w14:paraId="7616DCBF">
      <w:pPr>
        <w:spacing w:before="135" w:line="228" w:lineRule="auto"/>
        <w:ind w:left="489"/>
        <w:rPr>
          <w:rFonts w:hint="eastAsia" w:ascii="仿宋" w:hAnsi="仿宋" w:eastAsia="仿宋" w:cs="仿宋"/>
          <w:sz w:val="28"/>
          <w:szCs w:val="28"/>
        </w:rPr>
      </w:pPr>
      <w:r>
        <w:rPr>
          <w:rFonts w:hint="eastAsia" w:ascii="仿宋" w:hAnsi="仿宋" w:eastAsia="仿宋" w:cs="仿宋"/>
          <w:spacing w:val="5"/>
          <w:sz w:val="28"/>
          <w:szCs w:val="28"/>
        </w:rPr>
        <w:t>2.服务地点：</w:t>
      </w:r>
    </w:p>
    <w:p w14:paraId="5B0F6B10">
      <w:pPr>
        <w:spacing w:before="132" w:line="228" w:lineRule="auto"/>
        <w:ind w:left="26"/>
        <w:rPr>
          <w:rFonts w:hint="eastAsia" w:ascii="仿宋" w:hAnsi="仿宋" w:eastAsia="仿宋" w:cs="仿宋"/>
          <w:sz w:val="28"/>
          <w:szCs w:val="28"/>
        </w:rPr>
      </w:pPr>
      <w:r>
        <w:rPr>
          <w:rFonts w:hint="eastAsia" w:ascii="仿宋" w:hAnsi="仿宋" w:eastAsia="仿宋" w:cs="仿宋"/>
          <w:spacing w:val="4"/>
          <w:sz w:val="28"/>
          <w:szCs w:val="28"/>
        </w:rPr>
        <w:t>四、履约验收</w:t>
      </w:r>
    </w:p>
    <w:p w14:paraId="786F5C42">
      <w:pPr>
        <w:spacing w:before="132" w:line="227" w:lineRule="auto"/>
        <w:ind w:left="548"/>
        <w:rPr>
          <w:rFonts w:hint="eastAsia" w:ascii="仿宋" w:hAnsi="仿宋" w:eastAsia="仿宋" w:cs="仿宋"/>
          <w:sz w:val="28"/>
          <w:szCs w:val="28"/>
        </w:rPr>
      </w:pPr>
      <w:r>
        <w:rPr>
          <w:rFonts w:hint="eastAsia" w:ascii="仿宋" w:hAnsi="仿宋" w:eastAsia="仿宋" w:cs="仿宋"/>
          <w:spacing w:val="8"/>
          <w:sz w:val="28"/>
          <w:szCs w:val="28"/>
        </w:rPr>
        <w:t>1.乙方提供的编制材料符合采购文件要求和乙方投标文件承诺。</w:t>
      </w:r>
    </w:p>
    <w:p w14:paraId="66DB2E47">
      <w:pPr>
        <w:spacing w:before="136" w:line="335" w:lineRule="auto"/>
        <w:ind w:left="18" w:right="70" w:firstLine="516"/>
        <w:rPr>
          <w:rFonts w:hint="eastAsia" w:ascii="仿宋" w:hAnsi="仿宋" w:eastAsia="仿宋" w:cs="仿宋"/>
          <w:sz w:val="28"/>
          <w:szCs w:val="28"/>
        </w:rPr>
      </w:pPr>
      <w:r>
        <w:rPr>
          <w:rFonts w:hint="eastAsia" w:ascii="仿宋" w:hAnsi="仿宋" w:eastAsia="仿宋" w:cs="仿宋"/>
          <w:spacing w:val="8"/>
          <w:sz w:val="28"/>
          <w:szCs w:val="28"/>
        </w:rPr>
        <w:t>2.乙方所交文件不符合规定或质量不合格的，由乙方负责包换，并承担换货而支付的一切费用。乙方不能调换的，按不能交货处理。</w:t>
      </w:r>
    </w:p>
    <w:p w14:paraId="1C378113">
      <w:pPr>
        <w:spacing w:before="34" w:line="341" w:lineRule="auto"/>
        <w:ind w:left="12" w:right="70" w:firstLine="524"/>
        <w:jc w:val="both"/>
        <w:rPr>
          <w:rFonts w:hint="eastAsia" w:ascii="仿宋" w:hAnsi="仿宋" w:eastAsia="仿宋" w:cs="仿宋"/>
          <w:spacing w:val="7"/>
          <w:sz w:val="28"/>
          <w:szCs w:val="28"/>
        </w:rPr>
      </w:pPr>
      <w:r>
        <w:rPr>
          <w:rFonts w:hint="eastAsia" w:ascii="仿宋" w:hAnsi="仿宋" w:eastAsia="仿宋" w:cs="仿宋"/>
          <w:spacing w:val="8"/>
          <w:sz w:val="28"/>
          <w:szCs w:val="28"/>
        </w:rPr>
        <w:t>3.乙方应保证所提供的资料不侵犯第三方的专利权、商标权、著作权或其他知识产权。若</w:t>
      </w:r>
      <w:r>
        <w:rPr>
          <w:rFonts w:hint="eastAsia" w:ascii="仿宋" w:hAnsi="仿宋" w:eastAsia="仿宋" w:cs="仿宋"/>
          <w:spacing w:val="10"/>
          <w:sz w:val="28"/>
          <w:szCs w:val="28"/>
        </w:rPr>
        <w:t>乙方的行为侵犯了第三方的前述权利，并造成了第三方追究甲方的责任，</w:t>
      </w:r>
      <w:r>
        <w:rPr>
          <w:rFonts w:hint="eastAsia" w:ascii="仿宋" w:hAnsi="仿宋" w:eastAsia="仿宋" w:cs="仿宋"/>
          <w:spacing w:val="-51"/>
          <w:sz w:val="28"/>
          <w:szCs w:val="28"/>
        </w:rPr>
        <w:t xml:space="preserve"> </w:t>
      </w:r>
      <w:r>
        <w:rPr>
          <w:rFonts w:hint="eastAsia" w:ascii="仿宋" w:hAnsi="仿宋" w:eastAsia="仿宋" w:cs="仿宋"/>
          <w:spacing w:val="10"/>
          <w:sz w:val="28"/>
          <w:szCs w:val="28"/>
        </w:rPr>
        <w:t>甲方为此所受到的损</w:t>
      </w:r>
      <w:r>
        <w:rPr>
          <w:rFonts w:hint="eastAsia" w:ascii="仿宋" w:hAnsi="仿宋" w:eastAsia="仿宋" w:cs="仿宋"/>
          <w:spacing w:val="7"/>
          <w:sz w:val="28"/>
          <w:szCs w:val="28"/>
        </w:rPr>
        <w:t>失，应由乙方承担。</w:t>
      </w:r>
    </w:p>
    <w:p w14:paraId="1D9E2D39">
      <w:pPr>
        <w:spacing w:before="34" w:line="341" w:lineRule="auto"/>
        <w:ind w:left="12" w:right="70" w:firstLine="524"/>
        <w:jc w:val="both"/>
        <w:rPr>
          <w:rFonts w:hint="eastAsia" w:ascii="仿宋" w:hAnsi="仿宋" w:eastAsia="仿宋" w:cs="仿宋"/>
          <w:spacing w:val="16"/>
          <w:sz w:val="28"/>
          <w:szCs w:val="28"/>
        </w:rPr>
      </w:pPr>
      <w:r>
        <w:rPr>
          <w:rFonts w:hint="eastAsia" w:ascii="仿宋" w:hAnsi="仿宋" w:eastAsia="仿宋" w:cs="仿宋"/>
          <w:spacing w:val="8"/>
          <w:sz w:val="28"/>
          <w:szCs w:val="28"/>
        </w:rPr>
        <w:t>4.甲方按国家相关标准和本采购文件的相关要求自行组织有关专业人员验收。</w:t>
      </w:r>
      <w:r>
        <w:rPr>
          <w:rFonts w:hint="eastAsia" w:ascii="仿宋" w:hAnsi="仿宋" w:eastAsia="仿宋" w:cs="仿宋"/>
          <w:spacing w:val="16"/>
          <w:sz w:val="28"/>
          <w:szCs w:val="28"/>
        </w:rPr>
        <w:t xml:space="preserve"> </w:t>
      </w:r>
    </w:p>
    <w:p w14:paraId="4FD90679">
      <w:pPr>
        <w:spacing w:before="31" w:line="337" w:lineRule="auto"/>
        <w:ind w:left="537" w:right="1113" w:hanging="5"/>
        <w:rPr>
          <w:rFonts w:hint="eastAsia" w:ascii="仿宋" w:hAnsi="仿宋" w:eastAsia="仿宋" w:cs="仿宋"/>
          <w:spacing w:val="7"/>
          <w:sz w:val="28"/>
          <w:szCs w:val="28"/>
        </w:rPr>
      </w:pPr>
    </w:p>
    <w:p w14:paraId="3A3266DA">
      <w:pPr>
        <w:spacing w:before="31" w:line="337" w:lineRule="auto"/>
        <w:ind w:left="537" w:right="1113" w:hanging="5"/>
        <w:rPr>
          <w:rFonts w:hint="eastAsia" w:ascii="仿宋" w:hAnsi="仿宋" w:eastAsia="仿宋" w:cs="仿宋"/>
          <w:sz w:val="28"/>
          <w:szCs w:val="28"/>
        </w:rPr>
      </w:pPr>
      <w:r>
        <w:rPr>
          <w:rFonts w:hint="eastAsia" w:ascii="仿宋" w:hAnsi="仿宋" w:eastAsia="仿宋" w:cs="仿宋"/>
          <w:spacing w:val="7"/>
          <w:sz w:val="28"/>
          <w:szCs w:val="28"/>
        </w:rPr>
        <w:t>5.验收内容：所采购的全部内容。</w:t>
      </w:r>
    </w:p>
    <w:p w14:paraId="03E94010">
      <w:pPr>
        <w:spacing w:before="30" w:line="228" w:lineRule="auto"/>
        <w:ind w:left="10"/>
        <w:rPr>
          <w:rFonts w:hint="eastAsia" w:ascii="仿宋" w:hAnsi="仿宋" w:eastAsia="仿宋" w:cs="仿宋"/>
          <w:sz w:val="28"/>
          <w:szCs w:val="28"/>
        </w:rPr>
      </w:pPr>
      <w:r>
        <w:rPr>
          <w:rFonts w:hint="eastAsia" w:ascii="仿宋" w:hAnsi="仿宋" w:eastAsia="仿宋" w:cs="仿宋"/>
          <w:spacing w:val="8"/>
          <w:sz w:val="28"/>
          <w:szCs w:val="28"/>
        </w:rPr>
        <w:t>五、保修条款、售后服务</w:t>
      </w:r>
    </w:p>
    <w:p w14:paraId="5411C962">
      <w:pPr>
        <w:spacing w:before="132" w:line="228" w:lineRule="auto"/>
        <w:ind w:left="428"/>
        <w:rPr>
          <w:rFonts w:hint="eastAsia" w:ascii="仿宋" w:hAnsi="仿宋" w:eastAsia="仿宋" w:cs="仿宋"/>
          <w:sz w:val="28"/>
          <w:szCs w:val="28"/>
        </w:rPr>
      </w:pPr>
      <w:r>
        <w:rPr>
          <w:rFonts w:hint="eastAsia" w:ascii="仿宋" w:hAnsi="仿宋" w:eastAsia="仿宋" w:cs="仿宋"/>
          <w:spacing w:val="8"/>
          <w:sz w:val="28"/>
          <w:szCs w:val="28"/>
        </w:rPr>
        <w:t>严格遵守售后服务承诺。</w:t>
      </w:r>
    </w:p>
    <w:p w14:paraId="03390E5F">
      <w:pPr>
        <w:spacing w:before="134" w:line="228" w:lineRule="auto"/>
        <w:ind w:left="9"/>
        <w:rPr>
          <w:rFonts w:hint="eastAsia" w:ascii="仿宋" w:hAnsi="仿宋" w:eastAsia="仿宋" w:cs="仿宋"/>
          <w:sz w:val="28"/>
          <w:szCs w:val="28"/>
        </w:rPr>
      </w:pPr>
      <w:r>
        <w:rPr>
          <w:rFonts w:hint="eastAsia" w:ascii="仿宋" w:hAnsi="仿宋" w:eastAsia="仿宋" w:cs="仿宋"/>
          <w:spacing w:val="8"/>
          <w:sz w:val="28"/>
          <w:szCs w:val="28"/>
        </w:rPr>
        <w:t>六、相关权利及义务</w:t>
      </w:r>
    </w:p>
    <w:p w14:paraId="00147FC6">
      <w:pPr>
        <w:spacing w:before="133" w:line="227" w:lineRule="auto"/>
        <w:ind w:left="442"/>
        <w:rPr>
          <w:rFonts w:hint="eastAsia" w:ascii="仿宋" w:hAnsi="仿宋" w:eastAsia="仿宋" w:cs="仿宋"/>
          <w:sz w:val="28"/>
          <w:szCs w:val="28"/>
        </w:rPr>
      </w:pPr>
      <w:r>
        <w:rPr>
          <w:rFonts w:hint="eastAsia" w:ascii="仿宋" w:hAnsi="仿宋" w:eastAsia="仿宋" w:cs="仿宋"/>
          <w:spacing w:val="9"/>
          <w:sz w:val="28"/>
          <w:szCs w:val="28"/>
        </w:rPr>
        <w:t>1.甲方在验收时对不符合采购文件要求的产品有权拒</w:t>
      </w:r>
      <w:r>
        <w:rPr>
          <w:rFonts w:hint="eastAsia" w:ascii="仿宋" w:hAnsi="仿宋" w:eastAsia="仿宋" w:cs="仿宋"/>
          <w:spacing w:val="8"/>
          <w:sz w:val="28"/>
          <w:szCs w:val="28"/>
        </w:rPr>
        <w:t>绝接收和追究违约责任。</w:t>
      </w:r>
    </w:p>
    <w:p w14:paraId="35256AB3">
      <w:pPr>
        <w:spacing w:before="134" w:line="337" w:lineRule="auto"/>
        <w:ind w:left="25" w:right="73" w:firstLine="404"/>
        <w:rPr>
          <w:rFonts w:hint="eastAsia" w:ascii="仿宋" w:hAnsi="仿宋" w:eastAsia="仿宋" w:cs="仿宋"/>
          <w:spacing w:val="6"/>
          <w:sz w:val="28"/>
          <w:szCs w:val="28"/>
        </w:rPr>
      </w:pPr>
      <w:r>
        <w:rPr>
          <w:rFonts w:hint="eastAsia" w:ascii="仿宋" w:hAnsi="仿宋" w:eastAsia="仿宋" w:cs="仿宋"/>
          <w:spacing w:val="11"/>
          <w:sz w:val="28"/>
          <w:szCs w:val="28"/>
        </w:rPr>
        <w:t>2.甲方有权监督乙方的售后服务，并对乙方的售后服务不符合投  标文件承诺内容时加以指</w:t>
      </w:r>
      <w:r>
        <w:rPr>
          <w:rFonts w:hint="eastAsia" w:ascii="仿宋" w:hAnsi="仿宋" w:eastAsia="仿宋" w:cs="仿宋"/>
          <w:sz w:val="28"/>
          <w:szCs w:val="28"/>
        </w:rPr>
        <w:t xml:space="preserve"> </w:t>
      </w:r>
      <w:r>
        <w:rPr>
          <w:rFonts w:hint="eastAsia" w:ascii="仿宋" w:hAnsi="仿宋" w:eastAsia="仿宋" w:cs="仿宋"/>
          <w:spacing w:val="6"/>
          <w:sz w:val="28"/>
          <w:szCs w:val="28"/>
        </w:rPr>
        <w:t>出乃至追究合同责任。</w:t>
      </w:r>
    </w:p>
    <w:p w14:paraId="16594696">
      <w:pPr>
        <w:spacing w:before="134" w:line="337" w:lineRule="auto"/>
        <w:ind w:left="25" w:right="73" w:firstLine="404"/>
        <w:rPr>
          <w:rFonts w:hint="eastAsia" w:ascii="仿宋" w:hAnsi="仿宋" w:eastAsia="仿宋" w:cs="仿宋"/>
          <w:spacing w:val="4"/>
          <w:sz w:val="28"/>
          <w:szCs w:val="28"/>
        </w:rPr>
      </w:pPr>
      <w:r>
        <w:rPr>
          <w:rFonts w:hint="eastAsia" w:ascii="仿宋" w:hAnsi="仿宋" w:eastAsia="仿宋" w:cs="仿宋"/>
          <w:spacing w:val="7"/>
          <w:sz w:val="28"/>
          <w:szCs w:val="28"/>
        </w:rPr>
        <w:t>3.甲方在合同规定期限内协助履行付款责任。</w:t>
      </w:r>
      <w:r>
        <w:rPr>
          <w:rFonts w:hint="eastAsia" w:ascii="仿宋" w:hAnsi="仿宋" w:eastAsia="仿宋" w:cs="仿宋"/>
          <w:spacing w:val="4"/>
          <w:sz w:val="28"/>
          <w:szCs w:val="28"/>
        </w:rPr>
        <w:t xml:space="preserve"> </w:t>
      </w:r>
    </w:p>
    <w:p w14:paraId="0671F376">
      <w:pPr>
        <w:spacing w:before="134" w:line="337" w:lineRule="auto"/>
        <w:ind w:left="25" w:right="73" w:firstLine="404"/>
        <w:rPr>
          <w:rFonts w:hint="eastAsia" w:ascii="仿宋" w:hAnsi="仿宋" w:eastAsia="仿宋" w:cs="仿宋"/>
          <w:sz w:val="28"/>
          <w:szCs w:val="28"/>
          <w:lang w:val="en-US" w:eastAsia="zh-CN"/>
        </w:rPr>
      </w:pPr>
      <w:r>
        <w:rPr>
          <w:rFonts w:hint="eastAsia" w:ascii="仿宋" w:hAnsi="仿宋" w:eastAsia="仿宋" w:cs="仿宋"/>
          <w:spacing w:val="8"/>
          <w:sz w:val="28"/>
          <w:szCs w:val="28"/>
        </w:rPr>
        <w:t>4.甲方对乙方的技术及商业机密予以保密。</w:t>
      </w:r>
      <w:r>
        <w:rPr>
          <w:rFonts w:hint="eastAsia" w:ascii="仿宋" w:hAnsi="仿宋" w:eastAsia="仿宋" w:cs="仿宋"/>
          <w:spacing w:val="8"/>
          <w:sz w:val="28"/>
          <w:szCs w:val="28"/>
          <w:lang w:val="en-US" w:eastAsia="zh-CN"/>
        </w:rPr>
        <w:t xml:space="preserve"> </w:t>
      </w:r>
    </w:p>
    <w:p w14:paraId="4B85F0D9">
      <w:pPr>
        <w:spacing w:before="65" w:line="228" w:lineRule="auto"/>
        <w:ind w:left="431"/>
        <w:rPr>
          <w:rFonts w:hint="eastAsia" w:ascii="仿宋" w:hAnsi="仿宋" w:eastAsia="仿宋" w:cs="仿宋"/>
          <w:sz w:val="28"/>
          <w:szCs w:val="28"/>
        </w:rPr>
      </w:pPr>
      <w:r>
        <w:rPr>
          <w:rFonts w:hint="eastAsia" w:ascii="仿宋" w:hAnsi="仿宋" w:eastAsia="仿宋" w:cs="仿宋"/>
          <w:spacing w:val="8"/>
          <w:sz w:val="28"/>
          <w:szCs w:val="28"/>
        </w:rPr>
        <w:t>5.乙方有权按照合同要求及时支付相应合同款项。</w:t>
      </w:r>
    </w:p>
    <w:p w14:paraId="363B4558">
      <w:pPr>
        <w:spacing w:before="134" w:line="227" w:lineRule="auto"/>
        <w:ind w:left="429"/>
        <w:rPr>
          <w:rFonts w:hint="eastAsia" w:ascii="仿宋" w:hAnsi="仿宋" w:eastAsia="仿宋" w:cs="仿宋"/>
          <w:sz w:val="28"/>
          <w:szCs w:val="28"/>
        </w:rPr>
      </w:pPr>
      <w:r>
        <w:rPr>
          <w:rFonts w:hint="eastAsia" w:ascii="仿宋" w:hAnsi="仿宋" w:eastAsia="仿宋" w:cs="仿宋"/>
          <w:spacing w:val="9"/>
          <w:sz w:val="28"/>
          <w:szCs w:val="28"/>
        </w:rPr>
        <w:t>6.乙方有义务按投标文件中的售后服务承诺提供良好的</w:t>
      </w:r>
      <w:r>
        <w:rPr>
          <w:rFonts w:hint="eastAsia" w:ascii="仿宋" w:hAnsi="仿宋" w:eastAsia="仿宋" w:cs="仿宋"/>
          <w:spacing w:val="8"/>
          <w:sz w:val="28"/>
          <w:szCs w:val="28"/>
        </w:rPr>
        <w:t>服务。</w:t>
      </w:r>
    </w:p>
    <w:p w14:paraId="0F806D5A">
      <w:pPr>
        <w:spacing w:before="132" w:line="228" w:lineRule="auto"/>
        <w:ind w:left="6"/>
        <w:rPr>
          <w:rFonts w:hint="eastAsia" w:ascii="仿宋" w:hAnsi="仿宋" w:eastAsia="仿宋" w:cs="仿宋"/>
          <w:sz w:val="28"/>
          <w:szCs w:val="28"/>
        </w:rPr>
      </w:pPr>
      <w:r>
        <w:rPr>
          <w:rFonts w:hint="eastAsia" w:ascii="仿宋" w:hAnsi="仿宋" w:eastAsia="仿宋" w:cs="仿宋"/>
          <w:spacing w:val="8"/>
          <w:sz w:val="28"/>
          <w:szCs w:val="28"/>
        </w:rPr>
        <w:t>七、违约责任</w:t>
      </w:r>
    </w:p>
    <w:p w14:paraId="34CF5BC9">
      <w:pPr>
        <w:spacing w:line="335" w:lineRule="auto"/>
        <w:ind w:firstLine="604" w:firstLineChars="200"/>
        <w:rPr>
          <w:rFonts w:hint="eastAsia" w:ascii="仿宋" w:hAnsi="仿宋" w:eastAsia="仿宋" w:cs="仿宋"/>
          <w:spacing w:val="8"/>
          <w:sz w:val="28"/>
          <w:szCs w:val="28"/>
        </w:rPr>
      </w:pPr>
      <w:r>
        <w:rPr>
          <w:rFonts w:hint="eastAsia" w:ascii="仿宋" w:hAnsi="仿宋" w:eastAsia="仿宋" w:cs="仿宋"/>
          <w:spacing w:val="11"/>
          <w:sz w:val="28"/>
          <w:szCs w:val="28"/>
        </w:rPr>
        <w:t>甲乙双方均应遵守本合同，如有违约，将赔偿因违</w:t>
      </w:r>
      <w:r>
        <w:rPr>
          <w:rFonts w:hint="eastAsia" w:ascii="仿宋" w:hAnsi="仿宋" w:eastAsia="仿宋" w:cs="仿宋"/>
          <w:spacing w:val="10"/>
          <w:sz w:val="28"/>
          <w:szCs w:val="28"/>
        </w:rPr>
        <w:t>约给对方造成的经济损失，并向对方支</w:t>
      </w:r>
      <w:r>
        <w:rPr>
          <w:rFonts w:hint="eastAsia" w:ascii="仿宋" w:hAnsi="仿宋" w:eastAsia="仿宋" w:cs="仿宋"/>
          <w:spacing w:val="7"/>
          <w:sz w:val="28"/>
          <w:szCs w:val="28"/>
        </w:rPr>
        <w:t>付本合同总额</w:t>
      </w:r>
      <w:r>
        <w:rPr>
          <w:rFonts w:hint="eastAsia" w:ascii="仿宋" w:hAnsi="仿宋" w:eastAsia="仿宋" w:cs="仿宋"/>
          <w:spacing w:val="-20"/>
          <w:sz w:val="28"/>
          <w:szCs w:val="28"/>
        </w:rPr>
        <w:t xml:space="preserve"> </w:t>
      </w:r>
      <w:r>
        <w:rPr>
          <w:rFonts w:hint="eastAsia" w:ascii="仿宋" w:hAnsi="仿宋" w:eastAsia="仿宋" w:cs="仿宋"/>
          <w:spacing w:val="7"/>
          <w:sz w:val="28"/>
          <w:szCs w:val="28"/>
        </w:rPr>
        <w:t>5%的违约金。若因乙方原因在合同规定期限内无法交货，</w:t>
      </w:r>
      <w:r>
        <w:rPr>
          <w:rFonts w:hint="eastAsia" w:ascii="仿宋" w:hAnsi="仿宋" w:eastAsia="仿宋" w:cs="仿宋"/>
          <w:spacing w:val="-58"/>
          <w:sz w:val="28"/>
          <w:szCs w:val="28"/>
        </w:rPr>
        <w:t xml:space="preserve"> </w:t>
      </w:r>
      <w:r>
        <w:rPr>
          <w:rFonts w:hint="eastAsia" w:ascii="仿宋" w:hAnsi="仿宋" w:eastAsia="仿宋" w:cs="仿宋"/>
          <w:spacing w:val="7"/>
          <w:sz w:val="28"/>
          <w:szCs w:val="28"/>
        </w:rPr>
        <w:t>甲方有权终止合同。</w:t>
      </w:r>
      <w:r>
        <w:rPr>
          <w:rFonts w:hint="eastAsia" w:ascii="仿宋" w:hAnsi="仿宋" w:eastAsia="仿宋" w:cs="仿宋"/>
          <w:spacing w:val="-57"/>
          <w:sz w:val="28"/>
          <w:szCs w:val="28"/>
        </w:rPr>
        <w:t xml:space="preserve"> </w:t>
      </w:r>
      <w:r>
        <w:rPr>
          <w:rFonts w:hint="eastAsia" w:ascii="仿宋" w:hAnsi="仿宋" w:eastAsia="仿宋" w:cs="仿宋"/>
          <w:spacing w:val="7"/>
          <w:sz w:val="28"/>
          <w:szCs w:val="28"/>
        </w:rPr>
        <w:t>甲方将视情况在延迟交货期内每天按合同总额</w:t>
      </w:r>
      <w:r>
        <w:rPr>
          <w:rFonts w:hint="eastAsia" w:ascii="仿宋" w:hAnsi="仿宋" w:eastAsia="仿宋" w:cs="仿宋"/>
          <w:spacing w:val="-32"/>
          <w:sz w:val="28"/>
          <w:szCs w:val="28"/>
        </w:rPr>
        <w:t xml:space="preserve"> </w:t>
      </w:r>
      <w:r>
        <w:rPr>
          <w:rFonts w:hint="eastAsia" w:ascii="仿宋" w:hAnsi="仿宋" w:eastAsia="仿宋" w:cs="仿宋"/>
          <w:spacing w:val="7"/>
          <w:sz w:val="28"/>
          <w:szCs w:val="28"/>
        </w:rPr>
        <w:t>3‰的标准收取违约金，并提请政府采购</w:t>
      </w:r>
      <w:r>
        <w:rPr>
          <w:rFonts w:hint="eastAsia" w:ascii="仿宋" w:hAnsi="仿宋" w:eastAsia="仿宋" w:cs="仿宋"/>
          <w:spacing w:val="6"/>
          <w:sz w:val="28"/>
          <w:szCs w:val="28"/>
        </w:rPr>
        <w:t>监管部门将</w:t>
      </w:r>
      <w:r>
        <w:rPr>
          <w:rFonts w:hint="eastAsia" w:ascii="仿宋" w:hAnsi="仿宋" w:eastAsia="仿宋" w:cs="仿宋"/>
          <w:sz w:val="28"/>
          <w:szCs w:val="28"/>
        </w:rPr>
        <w:t xml:space="preserve"> </w:t>
      </w:r>
      <w:r>
        <w:rPr>
          <w:rFonts w:hint="eastAsia" w:ascii="仿宋" w:hAnsi="仿宋" w:eastAsia="仿宋" w:cs="仿宋"/>
          <w:spacing w:val="11"/>
          <w:sz w:val="28"/>
          <w:szCs w:val="28"/>
        </w:rPr>
        <w:t>其列入不良行为记录。因不可抗力所导致的交货及付款延迟等按照《</w:t>
      </w:r>
      <w:r>
        <w:rPr>
          <w:rFonts w:hint="eastAsia" w:ascii="仿宋" w:hAnsi="仿宋" w:eastAsia="仿宋" w:cs="仿宋"/>
          <w:spacing w:val="11"/>
          <w:sz w:val="28"/>
          <w:szCs w:val="28"/>
          <w:lang w:eastAsia="zh-CN"/>
        </w:rPr>
        <w:t>中华人民共和国民典法</w:t>
      </w:r>
      <w:r>
        <w:rPr>
          <w:rFonts w:hint="eastAsia" w:ascii="仿宋" w:hAnsi="仿宋" w:eastAsia="仿宋" w:cs="仿宋"/>
          <w:spacing w:val="10"/>
          <w:sz w:val="28"/>
          <w:szCs w:val="28"/>
        </w:rPr>
        <w:t>》</w:t>
      </w:r>
      <w:r>
        <w:rPr>
          <w:rFonts w:hint="eastAsia" w:ascii="仿宋" w:hAnsi="仿宋" w:eastAsia="仿宋" w:cs="仿宋"/>
          <w:spacing w:val="8"/>
          <w:sz w:val="28"/>
          <w:szCs w:val="28"/>
        </w:rPr>
        <w:t>有关条文及本合同第八条处理。</w:t>
      </w:r>
    </w:p>
    <w:p w14:paraId="2DA216D9">
      <w:pPr>
        <w:spacing w:before="30" w:line="228" w:lineRule="auto"/>
        <w:ind w:left="10"/>
        <w:rPr>
          <w:rFonts w:hint="eastAsia" w:ascii="仿宋" w:hAnsi="仿宋" w:eastAsia="仿宋" w:cs="仿宋"/>
          <w:sz w:val="28"/>
          <w:szCs w:val="28"/>
        </w:rPr>
      </w:pPr>
      <w:r>
        <w:rPr>
          <w:rFonts w:hint="eastAsia" w:ascii="仿宋" w:hAnsi="仿宋" w:eastAsia="仿宋" w:cs="仿宋"/>
          <w:spacing w:val="7"/>
          <w:sz w:val="28"/>
          <w:szCs w:val="28"/>
        </w:rPr>
        <w:t>八、不可抗力</w:t>
      </w:r>
    </w:p>
    <w:p w14:paraId="2739B1B7">
      <w:pPr>
        <w:spacing w:before="135" w:line="343" w:lineRule="auto"/>
        <w:ind w:left="9" w:right="1" w:firstLine="444"/>
        <w:jc w:val="both"/>
        <w:rPr>
          <w:rFonts w:hint="eastAsia" w:ascii="仿宋" w:hAnsi="仿宋" w:eastAsia="仿宋" w:cs="仿宋"/>
          <w:sz w:val="28"/>
          <w:szCs w:val="28"/>
        </w:rPr>
      </w:pPr>
      <w:r>
        <w:rPr>
          <w:rFonts w:hint="eastAsia" w:ascii="仿宋" w:hAnsi="仿宋" w:eastAsia="仿宋" w:cs="仿宋"/>
          <w:spacing w:val="11"/>
          <w:sz w:val="28"/>
          <w:szCs w:val="28"/>
        </w:rPr>
        <w:t>甲方由于不可抗力的原因不能履行合同时，应及时向乙方通报</w:t>
      </w:r>
      <w:r>
        <w:rPr>
          <w:rFonts w:hint="eastAsia" w:ascii="仿宋" w:hAnsi="仿宋" w:eastAsia="仿宋" w:cs="仿宋"/>
          <w:spacing w:val="10"/>
          <w:sz w:val="28"/>
          <w:szCs w:val="28"/>
        </w:rPr>
        <w:t>不能履行或不能完全履行的理由；</w:t>
      </w:r>
      <w:r>
        <w:rPr>
          <w:rFonts w:hint="eastAsia" w:ascii="仿宋" w:hAnsi="仿宋" w:eastAsia="仿宋" w:cs="仿宋"/>
          <w:spacing w:val="-49"/>
          <w:sz w:val="28"/>
          <w:szCs w:val="28"/>
        </w:rPr>
        <w:t xml:space="preserve"> </w:t>
      </w:r>
      <w:r>
        <w:rPr>
          <w:rFonts w:hint="eastAsia" w:ascii="仿宋" w:hAnsi="仿宋" w:eastAsia="仿宋" w:cs="仿宋"/>
          <w:spacing w:val="10"/>
          <w:sz w:val="28"/>
          <w:szCs w:val="28"/>
        </w:rPr>
        <w:t>乙方由于不可抗力的原因不能履行合同时，应在交货时间到期以前及时向甲方通报不能</w:t>
      </w:r>
      <w:r>
        <w:rPr>
          <w:rFonts w:hint="eastAsia" w:ascii="仿宋" w:hAnsi="仿宋" w:eastAsia="仿宋" w:cs="仿宋"/>
          <w:sz w:val="28"/>
          <w:szCs w:val="28"/>
        </w:rPr>
        <w:t xml:space="preserve"> </w:t>
      </w:r>
      <w:r>
        <w:rPr>
          <w:rFonts w:hint="eastAsia" w:ascii="仿宋" w:hAnsi="仿宋" w:eastAsia="仿宋" w:cs="仿宋"/>
          <w:spacing w:val="11"/>
          <w:sz w:val="28"/>
          <w:szCs w:val="28"/>
        </w:rPr>
        <w:t>履行或不能完全履行的理由；在取得有关主管机关证明以后，可以签订延期履行、部分履行补</w:t>
      </w:r>
      <w:r>
        <w:rPr>
          <w:rFonts w:hint="eastAsia" w:ascii="仿宋" w:hAnsi="仿宋" w:eastAsia="仿宋" w:cs="仿宋"/>
          <w:spacing w:val="10"/>
          <w:sz w:val="28"/>
          <w:szCs w:val="28"/>
        </w:rPr>
        <w:t xml:space="preserve"> </w:t>
      </w:r>
      <w:r>
        <w:rPr>
          <w:rFonts w:hint="eastAsia" w:ascii="仿宋" w:hAnsi="仿宋" w:eastAsia="仿宋" w:cs="仿宋"/>
          <w:spacing w:val="9"/>
          <w:sz w:val="28"/>
          <w:szCs w:val="28"/>
        </w:rPr>
        <w:t>充合同或者不履行合同，并根据情况可部分或全部免予承担违约责任。</w:t>
      </w:r>
    </w:p>
    <w:p w14:paraId="4F05C7CF">
      <w:pPr>
        <w:spacing w:before="33" w:line="228" w:lineRule="auto"/>
        <w:ind w:left="12"/>
        <w:rPr>
          <w:rFonts w:hint="eastAsia" w:ascii="仿宋" w:hAnsi="仿宋" w:eastAsia="仿宋" w:cs="仿宋"/>
          <w:sz w:val="28"/>
          <w:szCs w:val="28"/>
        </w:rPr>
      </w:pPr>
      <w:r>
        <w:rPr>
          <w:rFonts w:hint="eastAsia" w:ascii="仿宋" w:hAnsi="仿宋" w:eastAsia="仿宋" w:cs="仿宋"/>
          <w:spacing w:val="6"/>
          <w:sz w:val="28"/>
          <w:szCs w:val="28"/>
        </w:rPr>
        <w:t>九、争议</w:t>
      </w:r>
    </w:p>
    <w:p w14:paraId="3EAFE1A4">
      <w:pPr>
        <w:spacing w:before="133" w:line="335" w:lineRule="auto"/>
        <w:ind w:left="15" w:right="1" w:firstLine="471"/>
        <w:rPr>
          <w:rFonts w:hint="eastAsia" w:ascii="仿宋" w:hAnsi="仿宋" w:eastAsia="仿宋" w:cs="仿宋"/>
          <w:sz w:val="28"/>
          <w:szCs w:val="28"/>
        </w:rPr>
      </w:pPr>
      <w:r>
        <w:rPr>
          <w:rFonts w:hint="eastAsia" w:ascii="仿宋" w:hAnsi="仿宋" w:eastAsia="仿宋" w:cs="仿宋"/>
          <w:spacing w:val="10"/>
          <w:sz w:val="28"/>
          <w:szCs w:val="28"/>
        </w:rPr>
        <w:t>双方本着友好合作的态度，对合同履行过程中发生的违约行为进行及时的协</w:t>
      </w:r>
      <w:r>
        <w:rPr>
          <w:rFonts w:hint="eastAsia" w:ascii="仿宋" w:hAnsi="仿宋" w:eastAsia="仿宋" w:cs="仿宋"/>
          <w:spacing w:val="9"/>
          <w:sz w:val="28"/>
          <w:szCs w:val="28"/>
        </w:rPr>
        <w:t>商解决，如不</w:t>
      </w:r>
      <w:r>
        <w:rPr>
          <w:rFonts w:hint="eastAsia" w:ascii="仿宋" w:hAnsi="仿宋" w:eastAsia="仿宋" w:cs="仿宋"/>
          <w:spacing w:val="8"/>
          <w:sz w:val="28"/>
          <w:szCs w:val="28"/>
        </w:rPr>
        <w:t>能协商解决可向甲方所在地人民法院提起诉讼。</w:t>
      </w:r>
    </w:p>
    <w:p w14:paraId="0A638BC1">
      <w:pPr>
        <w:numPr>
          <w:ilvl w:val="0"/>
          <w:numId w:val="3"/>
        </w:numPr>
        <w:spacing w:before="35" w:line="229" w:lineRule="auto"/>
        <w:ind w:left="8"/>
        <w:rPr>
          <w:rFonts w:hint="eastAsia" w:ascii="仿宋" w:hAnsi="仿宋" w:eastAsia="仿宋" w:cs="仿宋"/>
          <w:spacing w:val="7"/>
          <w:sz w:val="28"/>
          <w:szCs w:val="28"/>
        </w:rPr>
      </w:pPr>
      <w:r>
        <w:rPr>
          <w:rFonts w:hint="eastAsia" w:ascii="仿宋" w:hAnsi="仿宋" w:eastAsia="仿宋" w:cs="仿宋"/>
          <w:spacing w:val="7"/>
          <w:sz w:val="28"/>
          <w:szCs w:val="28"/>
        </w:rPr>
        <w:t>其它</w:t>
      </w:r>
    </w:p>
    <w:p w14:paraId="4DEEC9D7">
      <w:pPr>
        <w:numPr>
          <w:ilvl w:val="0"/>
          <w:numId w:val="0"/>
        </w:numPr>
        <w:spacing w:before="35" w:line="229" w:lineRule="auto"/>
        <w:ind w:firstLine="576" w:firstLineChars="200"/>
        <w:rPr>
          <w:rFonts w:hint="eastAsia" w:ascii="仿宋" w:hAnsi="仿宋" w:eastAsia="仿宋" w:cs="仿宋"/>
          <w:spacing w:val="4"/>
          <w:sz w:val="28"/>
          <w:szCs w:val="28"/>
        </w:rPr>
      </w:pPr>
      <w:r>
        <w:rPr>
          <w:rFonts w:hint="eastAsia" w:ascii="仿宋" w:hAnsi="仿宋" w:eastAsia="仿宋" w:cs="仿宋"/>
          <w:spacing w:val="4"/>
          <w:sz w:val="28"/>
          <w:szCs w:val="28"/>
        </w:rPr>
        <w:t>1.本合同一式陆份，甲方叁份，乙方叁份。</w:t>
      </w:r>
    </w:p>
    <w:p w14:paraId="375A9B88">
      <w:pPr>
        <w:spacing w:before="131" w:line="335" w:lineRule="auto"/>
        <w:ind w:left="489" w:right="4240" w:firstLine="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8"/>
          <w:sz w:val="28"/>
          <w:szCs w:val="28"/>
        </w:rPr>
        <w:t>2.本合同自双方签订之日起效。</w:t>
      </w:r>
    </w:p>
    <w:p w14:paraId="4E6DA739">
      <w:pPr>
        <w:spacing w:before="34" w:line="227" w:lineRule="auto"/>
        <w:ind w:firstLine="596" w:firstLineChars="200"/>
        <w:rPr>
          <w:rFonts w:hint="eastAsia" w:ascii="仿宋" w:hAnsi="仿宋" w:eastAsia="仿宋" w:cs="仿宋"/>
          <w:sz w:val="28"/>
          <w:szCs w:val="28"/>
        </w:rPr>
      </w:pPr>
      <w:r>
        <w:rPr>
          <w:rFonts w:hint="eastAsia" w:ascii="仿宋" w:hAnsi="仿宋" w:eastAsia="仿宋" w:cs="仿宋"/>
          <w:spacing w:val="9"/>
          <w:sz w:val="28"/>
          <w:szCs w:val="28"/>
        </w:rPr>
        <w:t>3.本项目采购文件、投标文件等是本合同的附件，与合同具有同等的法律效力。</w:t>
      </w:r>
    </w:p>
    <w:p w14:paraId="68D31DF9">
      <w:pPr>
        <w:spacing w:before="135" w:line="335" w:lineRule="auto"/>
        <w:ind w:left="7" w:right="1" w:firstLine="479"/>
        <w:rPr>
          <w:rFonts w:hint="eastAsia" w:ascii="仿宋" w:hAnsi="仿宋" w:eastAsia="仿宋" w:cs="仿宋"/>
          <w:sz w:val="28"/>
          <w:szCs w:val="28"/>
        </w:rPr>
      </w:pPr>
      <w:r>
        <w:rPr>
          <w:rFonts w:hint="eastAsia" w:ascii="仿宋" w:hAnsi="仿宋" w:eastAsia="仿宋" w:cs="仿宋"/>
          <w:spacing w:val="9"/>
          <w:sz w:val="28"/>
          <w:szCs w:val="28"/>
        </w:rPr>
        <w:t>4.其它未尽事宜，</w:t>
      </w:r>
      <w:r>
        <w:rPr>
          <w:rFonts w:hint="eastAsia" w:ascii="仿宋" w:hAnsi="仿宋" w:eastAsia="仿宋" w:cs="仿宋"/>
          <w:spacing w:val="-58"/>
          <w:sz w:val="28"/>
          <w:szCs w:val="28"/>
        </w:rPr>
        <w:t xml:space="preserve"> </w:t>
      </w:r>
      <w:r>
        <w:rPr>
          <w:rFonts w:hint="eastAsia" w:ascii="仿宋" w:hAnsi="仿宋" w:eastAsia="仿宋" w:cs="仿宋"/>
          <w:spacing w:val="9"/>
          <w:sz w:val="28"/>
          <w:szCs w:val="28"/>
        </w:rPr>
        <w:t>由甲乙双方友好协商解决，并参</w:t>
      </w:r>
      <w:r>
        <w:rPr>
          <w:rFonts w:hint="eastAsia" w:ascii="仿宋" w:hAnsi="仿宋" w:eastAsia="仿宋" w:cs="仿宋"/>
          <w:spacing w:val="8"/>
          <w:sz w:val="28"/>
          <w:szCs w:val="28"/>
        </w:rPr>
        <w:t>照《</w:t>
      </w:r>
      <w:r>
        <w:rPr>
          <w:rFonts w:hint="eastAsia" w:ascii="仿宋" w:hAnsi="仿宋" w:eastAsia="仿宋" w:cs="仿宋"/>
          <w:spacing w:val="8"/>
          <w:sz w:val="28"/>
          <w:szCs w:val="28"/>
          <w:lang w:eastAsia="zh-CN"/>
        </w:rPr>
        <w:t>中华人民共和国民典法</w:t>
      </w:r>
      <w:r>
        <w:rPr>
          <w:rFonts w:hint="eastAsia" w:ascii="仿宋" w:hAnsi="仿宋" w:eastAsia="仿宋" w:cs="仿宋"/>
          <w:spacing w:val="8"/>
          <w:sz w:val="28"/>
          <w:szCs w:val="28"/>
        </w:rPr>
        <w:t>》有关条款</w:t>
      </w:r>
      <w:r>
        <w:rPr>
          <w:rFonts w:hint="eastAsia" w:ascii="仿宋" w:hAnsi="仿宋" w:eastAsia="仿宋" w:cs="仿宋"/>
          <w:sz w:val="28"/>
          <w:szCs w:val="28"/>
        </w:rPr>
        <w:t xml:space="preserve"> </w:t>
      </w:r>
      <w:r>
        <w:rPr>
          <w:rFonts w:hint="eastAsia" w:ascii="仿宋" w:hAnsi="仿宋" w:eastAsia="仿宋" w:cs="仿宋"/>
          <w:spacing w:val="3"/>
          <w:sz w:val="28"/>
          <w:szCs w:val="28"/>
        </w:rPr>
        <w:t>执行。</w:t>
      </w:r>
    </w:p>
    <w:p w14:paraId="07277D6D">
      <w:pPr>
        <w:spacing w:before="34" w:line="226" w:lineRule="auto"/>
        <w:ind w:left="436"/>
        <w:rPr>
          <w:rFonts w:hint="eastAsia" w:ascii="仿宋" w:hAnsi="仿宋" w:eastAsia="仿宋" w:cs="仿宋"/>
          <w:sz w:val="28"/>
          <w:szCs w:val="28"/>
        </w:rPr>
      </w:pPr>
      <w:r>
        <w:rPr>
          <w:rFonts w:hint="eastAsia" w:ascii="仿宋" w:hAnsi="仿宋" w:eastAsia="仿宋" w:cs="仿宋"/>
          <w:spacing w:val="5"/>
          <w:sz w:val="28"/>
          <w:szCs w:val="28"/>
        </w:rPr>
        <w:t>附：乙方报价表。</w:t>
      </w:r>
    </w:p>
    <w:p w14:paraId="161C78B5">
      <w:pPr>
        <w:spacing w:before="134" w:line="227" w:lineRule="auto"/>
        <w:ind w:left="603"/>
        <w:rPr>
          <w:rFonts w:hint="eastAsia" w:ascii="仿宋" w:hAnsi="仿宋" w:eastAsia="仿宋" w:cs="仿宋"/>
          <w:sz w:val="28"/>
          <w:szCs w:val="28"/>
        </w:rPr>
      </w:pPr>
      <w:r>
        <w:rPr>
          <w:rFonts w:hint="eastAsia" w:ascii="仿宋" w:hAnsi="仿宋" w:eastAsia="仿宋" w:cs="仿宋"/>
          <w:spacing w:val="3"/>
          <w:sz w:val="28"/>
          <w:szCs w:val="28"/>
        </w:rPr>
        <w:t>甲方（印章</w:t>
      </w:r>
      <w:r>
        <w:rPr>
          <w:rFonts w:hint="eastAsia" w:ascii="仿宋" w:hAnsi="仿宋" w:eastAsia="仿宋" w:cs="仿宋"/>
          <w:spacing w:val="4"/>
          <w:sz w:val="28"/>
          <w:szCs w:val="28"/>
        </w:rPr>
        <w:t>）：</w:t>
      </w:r>
      <w:r>
        <w:rPr>
          <w:rFonts w:hint="eastAsia" w:ascii="仿宋" w:hAnsi="仿宋" w:eastAsia="仿宋" w:cs="仿宋"/>
          <w:sz w:val="28"/>
          <w:szCs w:val="28"/>
        </w:rPr>
        <w:t xml:space="preserve">                            </w:t>
      </w:r>
      <w:r>
        <w:rPr>
          <w:rFonts w:hint="eastAsia" w:ascii="仿宋" w:hAnsi="仿宋" w:eastAsia="仿宋" w:cs="仿宋"/>
          <w:spacing w:val="3"/>
          <w:sz w:val="28"/>
          <w:szCs w:val="28"/>
        </w:rPr>
        <w:t>乙方（印章</w:t>
      </w:r>
      <w:r>
        <w:rPr>
          <w:rFonts w:hint="eastAsia" w:ascii="仿宋" w:hAnsi="仿宋" w:eastAsia="仿宋" w:cs="仿宋"/>
          <w:spacing w:val="4"/>
          <w:sz w:val="28"/>
          <w:szCs w:val="28"/>
        </w:rPr>
        <w:t>）：</w:t>
      </w:r>
    </w:p>
    <w:p w14:paraId="5CC66448">
      <w:pPr>
        <w:spacing w:before="133" w:line="228" w:lineRule="auto"/>
        <w:ind w:left="603"/>
        <w:rPr>
          <w:rFonts w:hint="eastAsia" w:ascii="仿宋" w:hAnsi="仿宋" w:eastAsia="仿宋" w:cs="仿宋"/>
          <w:sz w:val="28"/>
          <w:szCs w:val="28"/>
        </w:rPr>
      </w:pPr>
      <w:r>
        <w:rPr>
          <w:rFonts w:hint="eastAsia" w:ascii="仿宋" w:hAnsi="仿宋" w:eastAsia="仿宋" w:cs="仿宋"/>
          <w:spacing w:val="3"/>
          <w:sz w:val="28"/>
          <w:szCs w:val="28"/>
        </w:rPr>
        <w:t>甲方代表（签字）</w:t>
      </w:r>
      <w:r>
        <w:rPr>
          <w:rFonts w:hint="eastAsia" w:ascii="仿宋" w:hAnsi="仿宋" w:eastAsia="仿宋" w:cs="仿宋"/>
          <w:spacing w:val="-50"/>
          <w:sz w:val="28"/>
          <w:szCs w:val="28"/>
        </w:rPr>
        <w:t xml:space="preserve"> </w:t>
      </w:r>
      <w:r>
        <w:rPr>
          <w:rFonts w:hint="eastAsia" w:ascii="仿宋" w:hAnsi="仿宋" w:eastAsia="仿宋" w:cs="仿宋"/>
          <w:spacing w:val="3"/>
          <w:sz w:val="28"/>
          <w:szCs w:val="28"/>
        </w:rPr>
        <w:t xml:space="preserve">:                 </w:t>
      </w:r>
      <w:r>
        <w:rPr>
          <w:rFonts w:hint="eastAsia" w:ascii="仿宋" w:hAnsi="仿宋" w:eastAsia="仿宋" w:cs="仿宋"/>
          <w:spacing w:val="2"/>
          <w:sz w:val="28"/>
          <w:szCs w:val="28"/>
        </w:rPr>
        <w:t xml:space="preserve">      乙方代表（签字</w:t>
      </w:r>
      <w:r>
        <w:rPr>
          <w:rFonts w:hint="eastAsia" w:ascii="仿宋" w:hAnsi="仿宋" w:eastAsia="仿宋" w:cs="仿宋"/>
          <w:sz w:val="28"/>
          <w:szCs w:val="28"/>
        </w:rPr>
        <w:t>）：</w:t>
      </w:r>
    </w:p>
    <w:p w14:paraId="34468619">
      <w:pPr>
        <w:spacing w:before="135" w:line="237" w:lineRule="auto"/>
        <w:ind w:left="576"/>
        <w:rPr>
          <w:rFonts w:hint="eastAsia" w:ascii="仿宋" w:hAnsi="仿宋" w:eastAsia="仿宋" w:cs="仿宋"/>
          <w:sz w:val="28"/>
          <w:szCs w:val="28"/>
        </w:rPr>
      </w:pPr>
      <w:r>
        <w:rPr>
          <w:rFonts w:hint="eastAsia" w:ascii="仿宋" w:hAnsi="仿宋" w:eastAsia="仿宋" w:cs="仿宋"/>
          <w:spacing w:val="3"/>
          <w:sz w:val="28"/>
          <w:szCs w:val="28"/>
        </w:rPr>
        <w:t>地址：</w:t>
      </w:r>
      <w:r>
        <w:rPr>
          <w:rFonts w:hint="eastAsia" w:ascii="仿宋" w:hAnsi="仿宋" w:eastAsia="仿宋" w:cs="仿宋"/>
          <w:spacing w:val="1"/>
          <w:sz w:val="28"/>
          <w:szCs w:val="28"/>
        </w:rPr>
        <w:t xml:space="preserve">                             </w:t>
      </w:r>
      <w:r>
        <w:rPr>
          <w:rFonts w:hint="eastAsia" w:ascii="仿宋" w:hAnsi="仿宋" w:eastAsia="仿宋" w:cs="仿宋"/>
          <w:sz w:val="28"/>
          <w:szCs w:val="28"/>
        </w:rPr>
        <w:t xml:space="preserve">       </w:t>
      </w:r>
      <w:r>
        <w:rPr>
          <w:rFonts w:hint="eastAsia" w:ascii="仿宋" w:hAnsi="仿宋" w:eastAsia="仿宋" w:cs="仿宋"/>
          <w:spacing w:val="3"/>
          <w:sz w:val="28"/>
          <w:szCs w:val="28"/>
        </w:rPr>
        <w:t>地址：</w:t>
      </w:r>
    </w:p>
    <w:p w14:paraId="77EB5A0B">
      <w:pPr>
        <w:spacing w:before="122" w:line="230" w:lineRule="auto"/>
        <w:ind w:left="600"/>
        <w:rPr>
          <w:rFonts w:hint="eastAsia" w:ascii="仿宋" w:hAnsi="仿宋" w:eastAsia="仿宋" w:cs="仿宋"/>
          <w:sz w:val="28"/>
          <w:szCs w:val="28"/>
        </w:rPr>
      </w:pPr>
      <w:r>
        <w:rPr>
          <w:rFonts w:hint="eastAsia" w:ascii="仿宋" w:hAnsi="仿宋" w:eastAsia="仿宋" w:cs="仿宋"/>
          <w:spacing w:val="-5"/>
          <w:sz w:val="28"/>
          <w:szCs w:val="28"/>
        </w:rPr>
        <w:t>电话：</w:t>
      </w:r>
      <w:r>
        <w:rPr>
          <w:rFonts w:hint="eastAsia" w:ascii="仿宋" w:hAnsi="仿宋" w:eastAsia="仿宋" w:cs="仿宋"/>
          <w:spacing w:val="1"/>
          <w:sz w:val="28"/>
          <w:szCs w:val="28"/>
        </w:rPr>
        <w:t xml:space="preserve">                                     </w:t>
      </w:r>
      <w:r>
        <w:rPr>
          <w:rFonts w:hint="eastAsia" w:ascii="仿宋" w:hAnsi="仿宋" w:eastAsia="仿宋" w:cs="仿宋"/>
          <w:spacing w:val="-5"/>
          <w:sz w:val="28"/>
          <w:szCs w:val="28"/>
        </w:rPr>
        <w:t>电话：</w:t>
      </w:r>
    </w:p>
    <w:p w14:paraId="5FB8144F">
      <w:pPr>
        <w:spacing w:before="131" w:line="228" w:lineRule="auto"/>
        <w:ind w:left="576"/>
        <w:rPr>
          <w:rFonts w:hint="eastAsia" w:ascii="仿宋" w:hAnsi="仿宋" w:eastAsia="仿宋" w:cs="仿宋"/>
          <w:sz w:val="28"/>
          <w:szCs w:val="28"/>
        </w:rPr>
      </w:pPr>
      <w:r>
        <w:rPr>
          <w:rFonts w:hint="eastAsia" w:ascii="仿宋" w:hAnsi="仿宋" w:eastAsia="仿宋" w:cs="仿宋"/>
          <w:spacing w:val="5"/>
          <w:sz w:val="28"/>
          <w:szCs w:val="28"/>
        </w:rPr>
        <w:t>开户银行：</w:t>
      </w:r>
      <w:r>
        <w:rPr>
          <w:rFonts w:hint="eastAsia" w:ascii="仿宋" w:hAnsi="仿宋" w:eastAsia="仿宋" w:cs="仿宋"/>
          <w:sz w:val="28"/>
          <w:szCs w:val="28"/>
        </w:rPr>
        <w:t xml:space="preserve">                                 </w:t>
      </w:r>
      <w:r>
        <w:rPr>
          <w:rFonts w:hint="eastAsia" w:ascii="仿宋" w:hAnsi="仿宋" w:eastAsia="仿宋" w:cs="仿宋"/>
          <w:spacing w:val="5"/>
          <w:sz w:val="28"/>
          <w:szCs w:val="28"/>
        </w:rPr>
        <w:t>开户银行：</w:t>
      </w:r>
    </w:p>
    <w:p w14:paraId="6D67A194">
      <w:pPr>
        <w:spacing w:before="135" w:line="228" w:lineRule="auto"/>
        <w:ind w:left="576"/>
        <w:rPr>
          <w:rFonts w:hint="eastAsia" w:ascii="仿宋" w:hAnsi="仿宋" w:eastAsia="仿宋" w:cs="仿宋"/>
          <w:sz w:val="28"/>
          <w:szCs w:val="28"/>
        </w:rPr>
      </w:pPr>
      <w:r>
        <w:rPr>
          <w:rFonts w:hint="eastAsia" w:ascii="仿宋" w:hAnsi="仿宋" w:eastAsia="仿宋" w:cs="仿宋"/>
          <w:spacing w:val="5"/>
          <w:sz w:val="28"/>
          <w:szCs w:val="28"/>
        </w:rPr>
        <w:t>开户账号：</w:t>
      </w:r>
      <w:r>
        <w:rPr>
          <w:rFonts w:hint="eastAsia" w:ascii="仿宋" w:hAnsi="仿宋" w:eastAsia="仿宋" w:cs="仿宋"/>
          <w:sz w:val="28"/>
          <w:szCs w:val="28"/>
        </w:rPr>
        <w:t xml:space="preserve">                                 </w:t>
      </w:r>
      <w:r>
        <w:rPr>
          <w:rFonts w:hint="eastAsia" w:ascii="仿宋" w:hAnsi="仿宋" w:eastAsia="仿宋" w:cs="仿宋"/>
          <w:spacing w:val="5"/>
          <w:sz w:val="28"/>
          <w:szCs w:val="28"/>
        </w:rPr>
        <w:t>开户账号：</w:t>
      </w:r>
    </w:p>
    <w:p w14:paraId="5FE251D3">
      <w:pPr>
        <w:rPr>
          <w:rFonts w:hint="eastAsia" w:ascii="仿宋" w:hAnsi="仿宋" w:eastAsia="仿宋" w:cs="仿宋"/>
          <w:b w:val="0"/>
          <w:bCs w:val="0"/>
          <w:spacing w:val="-4"/>
          <w:sz w:val="20"/>
          <w:szCs w:val="20"/>
        </w:rPr>
      </w:pPr>
    </w:p>
    <w:p w14:paraId="41B4A945">
      <w:pPr>
        <w:rPr>
          <w:rFonts w:hint="eastAsia" w:ascii="仿宋" w:hAnsi="仿宋" w:eastAsia="仿宋" w:cs="仿宋"/>
          <w:b w:val="0"/>
          <w:bCs w:val="0"/>
          <w:spacing w:val="-4"/>
          <w:sz w:val="20"/>
          <w:szCs w:val="20"/>
        </w:rPr>
      </w:pPr>
    </w:p>
    <w:p w14:paraId="4813034A">
      <w:pPr>
        <w:rPr>
          <w:rFonts w:hint="eastAsia" w:ascii="仿宋" w:hAnsi="仿宋" w:eastAsia="仿宋" w:cs="仿宋"/>
          <w:b w:val="0"/>
          <w:bCs w:val="0"/>
          <w:spacing w:val="-4"/>
          <w:sz w:val="20"/>
          <w:szCs w:val="20"/>
        </w:rPr>
      </w:pPr>
    </w:p>
    <w:p w14:paraId="0C188F8B">
      <w:pPr>
        <w:spacing w:before="34" w:line="227" w:lineRule="auto"/>
        <w:ind w:left="491" w:firstLine="298" w:firstLineChars="100"/>
        <w:rPr>
          <w:rFonts w:hint="eastAsia" w:ascii="仿宋" w:hAnsi="仿宋" w:eastAsia="仿宋" w:cs="仿宋"/>
          <w:spacing w:val="9"/>
          <w:sz w:val="28"/>
          <w:szCs w:val="28"/>
        </w:rPr>
      </w:pPr>
    </w:p>
    <w:p w14:paraId="4A92C2ED">
      <w:pPr>
        <w:spacing w:before="34" w:line="227" w:lineRule="auto"/>
        <w:ind w:left="491" w:firstLine="298" w:firstLineChars="100"/>
        <w:rPr>
          <w:rFonts w:hint="eastAsia" w:ascii="仿宋" w:hAnsi="仿宋" w:eastAsia="仿宋" w:cs="仿宋"/>
          <w:spacing w:val="9"/>
          <w:sz w:val="28"/>
          <w:szCs w:val="28"/>
        </w:rPr>
      </w:pPr>
      <w:r>
        <w:rPr>
          <w:rFonts w:hint="eastAsia" w:ascii="仿宋" w:hAnsi="仿宋" w:eastAsia="仿宋" w:cs="仿宋"/>
          <w:spacing w:val="9"/>
          <w:sz w:val="28"/>
          <w:szCs w:val="28"/>
        </w:rPr>
        <w:t>年      月     日</w:t>
      </w:r>
    </w:p>
    <w:p w14:paraId="79F80568">
      <w:pPr>
        <w:spacing w:line="335" w:lineRule="auto"/>
        <w:rPr>
          <w:rFonts w:hint="eastAsia" w:ascii="仿宋" w:hAnsi="仿宋" w:eastAsia="仿宋" w:cs="仿宋"/>
          <w:b w:val="0"/>
          <w:bCs w:val="0"/>
          <w:spacing w:val="8"/>
          <w:sz w:val="28"/>
          <w:szCs w:val="28"/>
        </w:rPr>
        <w:sectPr>
          <w:headerReference r:id="rId7" w:type="default"/>
          <w:footerReference r:id="rId8" w:type="default"/>
          <w:pgSz w:w="11906" w:h="16839"/>
          <w:pgMar w:top="774" w:right="1546" w:bottom="906" w:left="1616" w:header="755" w:footer="744" w:gutter="0"/>
          <w:pgNumType w:fmt="decimal"/>
          <w:cols w:space="720" w:num="1"/>
        </w:sectPr>
      </w:pPr>
    </w:p>
    <w:p w14:paraId="144AFBF3">
      <w:pPr>
        <w:pStyle w:val="2"/>
        <w:rPr>
          <w:rFonts w:hint="eastAsia" w:ascii="仿宋" w:hAnsi="仿宋" w:eastAsia="仿宋" w:cs="仿宋"/>
          <w:spacing w:val="-1"/>
          <w:szCs w:val="32"/>
          <w14:textOutline w14:w="5791" w14:cap="sq" w14:cmpd="sng" w14:algn="ctr">
            <w14:solidFill>
              <w14:srgbClr w14:val="000000"/>
            </w14:solidFill>
            <w14:prstDash w14:val="solid"/>
            <w14:bevel/>
          </w14:textOutline>
        </w:rPr>
      </w:pPr>
      <w:bookmarkStart w:id="12" w:name="_Toc161939214"/>
    </w:p>
    <w:p w14:paraId="456BCDCB">
      <w:pPr>
        <w:pStyle w:val="2"/>
        <w:rPr>
          <w:rFonts w:hint="eastAsia" w:ascii="仿宋" w:hAnsi="仿宋" w:eastAsia="仿宋" w:cs="仿宋"/>
          <w:color w:val="FF0000"/>
          <w:spacing w:val="-1"/>
          <w:szCs w:val="32"/>
          <w14:textOutline w14:w="5791" w14:cap="sq" w14:cmpd="sng" w14:algn="ctr">
            <w14:solidFill>
              <w14:srgbClr w14:val="000000"/>
            </w14:solidFill>
            <w14:prstDash w14:val="solid"/>
            <w14:bevel/>
          </w14:textOutline>
        </w:rPr>
      </w:pPr>
      <w:r>
        <w:rPr>
          <w:rFonts w:hint="eastAsia" w:ascii="仿宋" w:hAnsi="仿宋" w:eastAsia="仿宋" w:cs="仿宋"/>
          <w:color w:val="FF0000"/>
          <w:spacing w:val="-1"/>
          <w:szCs w:val="32"/>
          <w14:textOutline w14:w="5791" w14:cap="sq" w14:cmpd="sng" w14:algn="ctr">
            <w14:solidFill>
              <w14:srgbClr w14:val="000000"/>
            </w14:solidFill>
            <w14:prstDash w14:val="solid"/>
            <w14:bevel/>
          </w14:textOutline>
        </w:rPr>
        <w:t>第五章</w:t>
      </w:r>
      <w:r>
        <w:rPr>
          <w:rFonts w:hint="eastAsia" w:ascii="仿宋" w:hAnsi="仿宋" w:eastAsia="仿宋" w:cs="仿宋"/>
          <w:color w:val="FF0000"/>
          <w:spacing w:val="20"/>
          <w:szCs w:val="32"/>
        </w:rPr>
        <w:t xml:space="preserve"> </w:t>
      </w:r>
      <w:bookmarkEnd w:id="12"/>
      <w:r>
        <w:rPr>
          <w:rFonts w:hint="eastAsia" w:ascii="仿宋" w:hAnsi="仿宋" w:eastAsia="仿宋" w:cs="仿宋"/>
          <w:color w:val="FF0000"/>
          <w:spacing w:val="-1"/>
          <w:szCs w:val="32"/>
          <w:lang w:val="en-US" w:eastAsia="zh-CN"/>
          <w14:textOutline w14:w="5791" w14:cap="sq" w14:cmpd="sng" w14:algn="ctr">
            <w14:solidFill>
              <w14:srgbClr w14:val="000000"/>
            </w14:solidFill>
            <w14:prstDash w14:val="solid"/>
            <w14:bevel/>
          </w14:textOutline>
        </w:rPr>
        <w:t>服务内容</w:t>
      </w:r>
    </w:p>
    <w:p w14:paraId="0E99F28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napToGrid w:val="0"/>
          <w:color w:val="000000" w:themeColor="text1"/>
          <w:kern w:val="2"/>
          <w:sz w:val="28"/>
          <w:szCs w:val="28"/>
          <w:u w:val="singl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u w:val="single"/>
          <w:lang w:val="en-US" w:eastAsia="zh-CN" w:bidi="ar-SA"/>
          <w14:textFill>
            <w14:solidFill>
              <w14:schemeClr w14:val="tx1"/>
            </w14:solidFill>
          </w14:textFill>
        </w:rPr>
        <w:t>汝州市教育体育局校园门岗及周边安全保卫服务等，服务学校99所，配备保安员134人。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443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Pr>
          <w:p w14:paraId="64E032B2">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序号</w:t>
            </w:r>
          </w:p>
        </w:tc>
        <w:tc>
          <w:tcPr>
            <w:tcW w:w="2841" w:type="dxa"/>
          </w:tcPr>
          <w:p w14:paraId="04E894EB">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服务内容</w:t>
            </w:r>
          </w:p>
        </w:tc>
        <w:tc>
          <w:tcPr>
            <w:tcW w:w="2841" w:type="dxa"/>
          </w:tcPr>
          <w:p w14:paraId="532F29FB">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服务标准</w:t>
            </w:r>
          </w:p>
        </w:tc>
      </w:tr>
      <w:tr w14:paraId="1E3A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40" w:type="dxa"/>
            <w:vMerge w:val="restart"/>
          </w:tcPr>
          <w:p w14:paraId="6624A497">
            <w:pPr>
              <w:widowControl w:val="0"/>
              <w:jc w:val="center"/>
              <w:rPr>
                <w:rFonts w:hint="eastAsia" w:ascii="仿宋" w:hAnsi="仿宋" w:eastAsia="仿宋" w:cs="仿宋"/>
                <w:sz w:val="22"/>
                <w:szCs w:val="22"/>
                <w:vertAlign w:val="baseline"/>
                <w:lang w:val="en-US" w:eastAsia="zh-CN"/>
              </w:rPr>
            </w:pPr>
          </w:p>
          <w:p w14:paraId="52C92957">
            <w:pPr>
              <w:widowControl w:val="0"/>
              <w:jc w:val="center"/>
              <w:rPr>
                <w:rFonts w:hint="eastAsia" w:ascii="仿宋" w:hAnsi="仿宋" w:eastAsia="仿宋" w:cs="仿宋"/>
                <w:sz w:val="22"/>
                <w:szCs w:val="22"/>
                <w:vertAlign w:val="baseline"/>
                <w:lang w:val="en-US" w:eastAsia="zh-CN"/>
              </w:rPr>
            </w:pPr>
          </w:p>
          <w:p w14:paraId="618DE185">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2841" w:type="dxa"/>
            <w:vMerge w:val="restart"/>
          </w:tcPr>
          <w:p w14:paraId="13EDD73F">
            <w:pPr>
              <w:widowControl w:val="0"/>
              <w:jc w:val="center"/>
              <w:rPr>
                <w:rFonts w:hint="eastAsia" w:ascii="仿宋" w:hAnsi="仿宋" w:eastAsia="仿宋" w:cs="仿宋"/>
                <w:sz w:val="22"/>
                <w:szCs w:val="22"/>
                <w:vertAlign w:val="baseline"/>
              </w:rPr>
            </w:pPr>
          </w:p>
          <w:p w14:paraId="0F12056B">
            <w:pPr>
              <w:widowControl w:val="0"/>
              <w:jc w:val="center"/>
              <w:rPr>
                <w:rFonts w:hint="eastAsia" w:ascii="仿宋" w:hAnsi="仿宋" w:eastAsia="仿宋" w:cs="仿宋"/>
                <w:sz w:val="22"/>
                <w:szCs w:val="22"/>
                <w:vertAlign w:val="baseline"/>
              </w:rPr>
            </w:pPr>
          </w:p>
          <w:p w14:paraId="77128F3F">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基本要求</w:t>
            </w:r>
          </w:p>
        </w:tc>
        <w:tc>
          <w:tcPr>
            <w:tcW w:w="2841" w:type="dxa"/>
          </w:tcPr>
          <w:p w14:paraId="7B832D90">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(1)建立保安服务相关制度，并按照执行。</w:t>
            </w:r>
          </w:p>
        </w:tc>
      </w:tr>
      <w:tr w14:paraId="67BC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40" w:type="dxa"/>
            <w:vMerge w:val="continue"/>
          </w:tcPr>
          <w:p w14:paraId="5DD6B068">
            <w:pPr>
              <w:widowControl w:val="0"/>
              <w:jc w:val="center"/>
              <w:rPr>
                <w:rFonts w:hint="eastAsia" w:ascii="仿宋" w:hAnsi="仿宋" w:eastAsia="仿宋" w:cs="仿宋"/>
                <w:sz w:val="22"/>
                <w:szCs w:val="22"/>
              </w:rPr>
            </w:pPr>
          </w:p>
        </w:tc>
        <w:tc>
          <w:tcPr>
            <w:tcW w:w="2841" w:type="dxa"/>
            <w:vMerge w:val="continue"/>
          </w:tcPr>
          <w:p w14:paraId="63089EF9">
            <w:pPr>
              <w:widowControl w:val="0"/>
              <w:jc w:val="center"/>
              <w:rPr>
                <w:rFonts w:hint="eastAsia" w:ascii="仿宋" w:hAnsi="仿宋" w:eastAsia="仿宋" w:cs="仿宋"/>
                <w:sz w:val="22"/>
                <w:szCs w:val="22"/>
              </w:rPr>
            </w:pPr>
          </w:p>
        </w:tc>
        <w:tc>
          <w:tcPr>
            <w:tcW w:w="2841" w:type="dxa"/>
          </w:tcPr>
          <w:p w14:paraId="3073FBCE">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(2)对巡查、</w:t>
            </w:r>
            <w:r>
              <w:rPr>
                <w:rFonts w:hint="eastAsia" w:ascii="仿宋" w:hAnsi="仿宋" w:eastAsia="仿宋" w:cs="仿宋"/>
                <w:sz w:val="22"/>
                <w:szCs w:val="22"/>
                <w:vertAlign w:val="baseline"/>
                <w:lang w:eastAsia="zh-CN"/>
              </w:rPr>
              <w:t>值</w:t>
            </w:r>
            <w:r>
              <w:rPr>
                <w:rFonts w:hint="eastAsia" w:ascii="仿宋" w:hAnsi="仿宋" w:eastAsia="仿宋" w:cs="仿宋"/>
                <w:sz w:val="22"/>
                <w:szCs w:val="22"/>
                <w:vertAlign w:val="baseline"/>
              </w:rPr>
              <w:t>守及异常情况等做好相关记录，填写规范，保存完好。</w:t>
            </w:r>
          </w:p>
        </w:tc>
      </w:tr>
      <w:tr w14:paraId="526F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40" w:type="dxa"/>
            <w:vMerge w:val="continue"/>
          </w:tcPr>
          <w:p w14:paraId="06E3A9A2">
            <w:pPr>
              <w:widowControl w:val="0"/>
              <w:jc w:val="center"/>
              <w:rPr>
                <w:rFonts w:hint="eastAsia" w:ascii="仿宋" w:hAnsi="仿宋" w:eastAsia="仿宋" w:cs="仿宋"/>
                <w:sz w:val="22"/>
                <w:szCs w:val="22"/>
                <w:vertAlign w:val="baseline"/>
              </w:rPr>
            </w:pPr>
          </w:p>
        </w:tc>
        <w:tc>
          <w:tcPr>
            <w:tcW w:w="2841" w:type="dxa"/>
            <w:vMerge w:val="continue"/>
          </w:tcPr>
          <w:p w14:paraId="233CC738">
            <w:pPr>
              <w:widowControl w:val="0"/>
              <w:jc w:val="center"/>
              <w:rPr>
                <w:rFonts w:hint="eastAsia" w:ascii="仿宋" w:hAnsi="仿宋" w:eastAsia="仿宋" w:cs="仿宋"/>
                <w:sz w:val="22"/>
                <w:szCs w:val="22"/>
                <w:vertAlign w:val="baseline"/>
              </w:rPr>
            </w:pPr>
          </w:p>
        </w:tc>
        <w:tc>
          <w:tcPr>
            <w:tcW w:w="2841" w:type="dxa"/>
          </w:tcPr>
          <w:p w14:paraId="79C33527">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(3)配备保安服务必要的器材。</w:t>
            </w:r>
          </w:p>
        </w:tc>
      </w:tr>
      <w:tr w14:paraId="1799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40" w:type="dxa"/>
            <w:vMerge w:val="restart"/>
          </w:tcPr>
          <w:p w14:paraId="71153C62">
            <w:pPr>
              <w:widowControl w:val="0"/>
              <w:jc w:val="center"/>
              <w:rPr>
                <w:rFonts w:hint="eastAsia" w:ascii="仿宋" w:hAnsi="仿宋" w:eastAsia="仿宋" w:cs="仿宋"/>
                <w:sz w:val="22"/>
                <w:szCs w:val="22"/>
                <w:vertAlign w:val="baseline"/>
                <w:lang w:val="en-US" w:eastAsia="zh-CN"/>
              </w:rPr>
            </w:pPr>
          </w:p>
          <w:p w14:paraId="2812B88B">
            <w:pPr>
              <w:widowControl w:val="0"/>
              <w:jc w:val="center"/>
              <w:rPr>
                <w:rFonts w:hint="eastAsia" w:ascii="仿宋" w:hAnsi="仿宋" w:eastAsia="仿宋" w:cs="仿宋"/>
                <w:sz w:val="22"/>
                <w:szCs w:val="22"/>
                <w:vertAlign w:val="baseline"/>
                <w:lang w:val="en-US" w:eastAsia="zh-CN"/>
              </w:rPr>
            </w:pPr>
          </w:p>
          <w:p w14:paraId="195C7AB2">
            <w:pPr>
              <w:widowControl w:val="0"/>
              <w:jc w:val="center"/>
              <w:rPr>
                <w:rFonts w:hint="eastAsia" w:ascii="仿宋" w:hAnsi="仿宋" w:eastAsia="仿宋" w:cs="仿宋"/>
                <w:sz w:val="22"/>
                <w:szCs w:val="22"/>
                <w:vertAlign w:val="baseline"/>
                <w:lang w:val="en-US" w:eastAsia="zh-CN"/>
              </w:rPr>
            </w:pPr>
          </w:p>
          <w:p w14:paraId="58A2E16C">
            <w:pPr>
              <w:widowControl w:val="0"/>
              <w:jc w:val="center"/>
              <w:rPr>
                <w:rFonts w:hint="eastAsia" w:ascii="仿宋" w:hAnsi="仿宋" w:eastAsia="仿宋" w:cs="仿宋"/>
                <w:sz w:val="22"/>
                <w:szCs w:val="22"/>
                <w:vertAlign w:val="baseline"/>
                <w:lang w:val="en-US" w:eastAsia="zh-CN"/>
              </w:rPr>
            </w:pPr>
          </w:p>
          <w:p w14:paraId="28B9AF46">
            <w:pPr>
              <w:widowControl w:val="0"/>
              <w:jc w:val="center"/>
              <w:rPr>
                <w:rFonts w:hint="eastAsia" w:ascii="仿宋" w:hAnsi="仿宋" w:eastAsia="仿宋" w:cs="仿宋"/>
                <w:sz w:val="22"/>
                <w:szCs w:val="22"/>
                <w:vertAlign w:val="baseline"/>
                <w:lang w:val="en-US" w:eastAsia="zh-CN"/>
              </w:rPr>
            </w:pPr>
          </w:p>
          <w:p w14:paraId="2D99CB19">
            <w:pPr>
              <w:widowControl w:val="0"/>
              <w:jc w:val="center"/>
              <w:rPr>
                <w:rFonts w:hint="eastAsia" w:ascii="仿宋" w:hAnsi="仿宋" w:eastAsia="仿宋" w:cs="仿宋"/>
                <w:sz w:val="22"/>
                <w:szCs w:val="22"/>
                <w:vertAlign w:val="baseline"/>
                <w:lang w:val="en-US" w:eastAsia="zh-CN"/>
              </w:rPr>
            </w:pPr>
          </w:p>
          <w:p w14:paraId="5B239092">
            <w:pPr>
              <w:widowControl w:val="0"/>
              <w:jc w:val="center"/>
              <w:rPr>
                <w:rFonts w:hint="eastAsia" w:ascii="仿宋" w:hAnsi="仿宋" w:eastAsia="仿宋" w:cs="仿宋"/>
                <w:sz w:val="22"/>
                <w:szCs w:val="22"/>
                <w:vertAlign w:val="baseline"/>
                <w:lang w:val="en-US" w:eastAsia="zh-CN"/>
              </w:rPr>
            </w:pPr>
          </w:p>
          <w:p w14:paraId="136778C8">
            <w:pPr>
              <w:widowControl w:val="0"/>
              <w:jc w:val="center"/>
              <w:rPr>
                <w:rFonts w:hint="eastAsia" w:ascii="仿宋" w:hAnsi="仿宋" w:eastAsia="仿宋" w:cs="仿宋"/>
                <w:sz w:val="22"/>
                <w:szCs w:val="22"/>
                <w:vertAlign w:val="baseline"/>
                <w:lang w:val="en-US" w:eastAsia="zh-CN"/>
              </w:rPr>
            </w:pPr>
          </w:p>
          <w:p w14:paraId="3B34C641">
            <w:pPr>
              <w:widowControl w:val="0"/>
              <w:jc w:val="center"/>
              <w:rPr>
                <w:rFonts w:hint="eastAsia" w:ascii="仿宋" w:hAnsi="仿宋" w:eastAsia="仿宋" w:cs="仿宋"/>
                <w:sz w:val="22"/>
                <w:szCs w:val="22"/>
                <w:vertAlign w:val="baseline"/>
                <w:lang w:val="en-US" w:eastAsia="zh-CN"/>
              </w:rPr>
            </w:pPr>
          </w:p>
          <w:p w14:paraId="6931B144">
            <w:pPr>
              <w:widowControl w:val="0"/>
              <w:jc w:val="center"/>
              <w:rPr>
                <w:rFonts w:hint="eastAsia" w:ascii="仿宋" w:hAnsi="仿宋" w:eastAsia="仿宋" w:cs="仿宋"/>
                <w:sz w:val="22"/>
                <w:szCs w:val="22"/>
                <w:vertAlign w:val="baseline"/>
                <w:lang w:val="en-US" w:eastAsia="zh-CN"/>
              </w:rPr>
            </w:pPr>
          </w:p>
          <w:p w14:paraId="2A1BE942">
            <w:pPr>
              <w:widowControl w:val="0"/>
              <w:jc w:val="center"/>
              <w:rPr>
                <w:rFonts w:hint="eastAsia" w:ascii="仿宋" w:hAnsi="仿宋" w:eastAsia="仿宋" w:cs="仿宋"/>
                <w:sz w:val="22"/>
                <w:szCs w:val="22"/>
                <w:vertAlign w:val="baseline"/>
                <w:lang w:val="en-US" w:eastAsia="zh-CN"/>
              </w:rPr>
            </w:pPr>
          </w:p>
          <w:p w14:paraId="21DFA6CD">
            <w:pPr>
              <w:widowControl w:val="0"/>
              <w:jc w:val="center"/>
              <w:rPr>
                <w:rFonts w:hint="eastAsia" w:ascii="仿宋" w:hAnsi="仿宋" w:eastAsia="仿宋" w:cs="仿宋"/>
                <w:sz w:val="22"/>
                <w:szCs w:val="22"/>
                <w:vertAlign w:val="baseline"/>
                <w:lang w:val="en-US" w:eastAsia="zh-CN"/>
              </w:rPr>
            </w:pPr>
          </w:p>
          <w:p w14:paraId="6419F344">
            <w:pPr>
              <w:widowControl w:val="0"/>
              <w:jc w:val="center"/>
              <w:rPr>
                <w:rFonts w:hint="eastAsia" w:ascii="仿宋" w:hAnsi="仿宋" w:eastAsia="仿宋" w:cs="仿宋"/>
                <w:sz w:val="22"/>
                <w:szCs w:val="22"/>
                <w:vertAlign w:val="baseline"/>
                <w:lang w:val="en-US" w:eastAsia="zh-CN"/>
              </w:rPr>
            </w:pPr>
          </w:p>
          <w:p w14:paraId="5DAEBBA4">
            <w:pPr>
              <w:widowControl w:val="0"/>
              <w:jc w:val="center"/>
              <w:rPr>
                <w:rFonts w:hint="eastAsia" w:ascii="仿宋" w:hAnsi="仿宋" w:eastAsia="仿宋" w:cs="仿宋"/>
                <w:sz w:val="22"/>
                <w:szCs w:val="22"/>
                <w:vertAlign w:val="baseline"/>
                <w:lang w:val="en-US" w:eastAsia="zh-CN"/>
              </w:rPr>
            </w:pPr>
          </w:p>
          <w:p w14:paraId="0ADDAF6B">
            <w:pPr>
              <w:widowControl w:val="0"/>
              <w:jc w:val="center"/>
              <w:rPr>
                <w:rFonts w:hint="eastAsia" w:ascii="仿宋" w:hAnsi="仿宋" w:eastAsia="仿宋" w:cs="仿宋"/>
                <w:sz w:val="22"/>
                <w:szCs w:val="22"/>
                <w:vertAlign w:val="baseline"/>
                <w:lang w:val="en-US" w:eastAsia="zh-CN"/>
              </w:rPr>
            </w:pPr>
          </w:p>
          <w:p w14:paraId="4FCFB0D2">
            <w:pPr>
              <w:widowControl w:val="0"/>
              <w:jc w:val="center"/>
              <w:rPr>
                <w:rFonts w:hint="eastAsia" w:ascii="仿宋" w:hAnsi="仿宋" w:eastAsia="仿宋" w:cs="仿宋"/>
                <w:sz w:val="22"/>
                <w:szCs w:val="22"/>
                <w:vertAlign w:val="baseline"/>
                <w:lang w:val="en-US" w:eastAsia="zh-CN"/>
              </w:rPr>
            </w:pPr>
          </w:p>
          <w:p w14:paraId="42EA9B68">
            <w:pPr>
              <w:widowControl w:val="0"/>
              <w:jc w:val="center"/>
              <w:rPr>
                <w:rFonts w:hint="eastAsia" w:ascii="仿宋" w:hAnsi="仿宋" w:eastAsia="仿宋" w:cs="仿宋"/>
                <w:sz w:val="22"/>
                <w:szCs w:val="22"/>
                <w:vertAlign w:val="baseline"/>
                <w:lang w:val="en-US" w:eastAsia="zh-CN"/>
              </w:rPr>
            </w:pPr>
          </w:p>
          <w:p w14:paraId="085DC2B2">
            <w:pPr>
              <w:widowControl w:val="0"/>
              <w:jc w:val="center"/>
              <w:rPr>
                <w:rFonts w:hint="eastAsia" w:ascii="仿宋" w:hAnsi="仿宋" w:eastAsia="仿宋" w:cs="仿宋"/>
                <w:sz w:val="22"/>
                <w:szCs w:val="22"/>
                <w:vertAlign w:val="baseline"/>
                <w:lang w:val="en-US" w:eastAsia="zh-CN"/>
              </w:rPr>
            </w:pPr>
          </w:p>
          <w:p w14:paraId="15CA7DA4">
            <w:pPr>
              <w:widowControl w:val="0"/>
              <w:jc w:val="center"/>
              <w:rPr>
                <w:rFonts w:hint="eastAsia" w:ascii="仿宋" w:hAnsi="仿宋" w:eastAsia="仿宋" w:cs="仿宋"/>
                <w:sz w:val="22"/>
                <w:szCs w:val="22"/>
                <w:vertAlign w:val="baseline"/>
                <w:lang w:val="en-US" w:eastAsia="zh-CN"/>
              </w:rPr>
            </w:pPr>
          </w:p>
          <w:p w14:paraId="3B355B57">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2841" w:type="dxa"/>
            <w:vMerge w:val="restart"/>
          </w:tcPr>
          <w:p w14:paraId="29946E84">
            <w:pPr>
              <w:widowControl w:val="0"/>
              <w:jc w:val="center"/>
              <w:rPr>
                <w:rFonts w:hint="eastAsia" w:ascii="仿宋" w:hAnsi="仿宋" w:eastAsia="仿宋" w:cs="仿宋"/>
                <w:sz w:val="22"/>
                <w:szCs w:val="22"/>
                <w:vertAlign w:val="baseline"/>
              </w:rPr>
            </w:pPr>
          </w:p>
          <w:p w14:paraId="5F5D429F">
            <w:pPr>
              <w:widowControl w:val="0"/>
              <w:jc w:val="center"/>
              <w:rPr>
                <w:rFonts w:hint="eastAsia" w:ascii="仿宋" w:hAnsi="仿宋" w:eastAsia="仿宋" w:cs="仿宋"/>
                <w:sz w:val="22"/>
                <w:szCs w:val="22"/>
                <w:vertAlign w:val="baseline"/>
              </w:rPr>
            </w:pPr>
          </w:p>
          <w:p w14:paraId="651BC3D7">
            <w:pPr>
              <w:widowControl w:val="0"/>
              <w:jc w:val="center"/>
              <w:rPr>
                <w:rFonts w:hint="eastAsia" w:ascii="仿宋" w:hAnsi="仿宋" w:eastAsia="仿宋" w:cs="仿宋"/>
                <w:sz w:val="22"/>
                <w:szCs w:val="22"/>
                <w:vertAlign w:val="baseline"/>
              </w:rPr>
            </w:pPr>
          </w:p>
          <w:p w14:paraId="011BDF83">
            <w:pPr>
              <w:widowControl w:val="0"/>
              <w:jc w:val="center"/>
              <w:rPr>
                <w:rFonts w:hint="eastAsia" w:ascii="仿宋" w:hAnsi="仿宋" w:eastAsia="仿宋" w:cs="仿宋"/>
                <w:sz w:val="22"/>
                <w:szCs w:val="22"/>
                <w:vertAlign w:val="baseline"/>
              </w:rPr>
            </w:pPr>
          </w:p>
          <w:p w14:paraId="6BCC90C0">
            <w:pPr>
              <w:widowControl w:val="0"/>
              <w:jc w:val="center"/>
              <w:rPr>
                <w:rFonts w:hint="eastAsia" w:ascii="仿宋" w:hAnsi="仿宋" w:eastAsia="仿宋" w:cs="仿宋"/>
                <w:sz w:val="22"/>
                <w:szCs w:val="22"/>
                <w:vertAlign w:val="baseline"/>
              </w:rPr>
            </w:pPr>
          </w:p>
          <w:p w14:paraId="650F1458">
            <w:pPr>
              <w:widowControl w:val="0"/>
              <w:jc w:val="center"/>
              <w:rPr>
                <w:rFonts w:hint="eastAsia" w:ascii="仿宋" w:hAnsi="仿宋" w:eastAsia="仿宋" w:cs="仿宋"/>
                <w:sz w:val="22"/>
                <w:szCs w:val="22"/>
                <w:vertAlign w:val="baseline"/>
              </w:rPr>
            </w:pPr>
          </w:p>
          <w:p w14:paraId="1D7E7973">
            <w:pPr>
              <w:widowControl w:val="0"/>
              <w:jc w:val="center"/>
              <w:rPr>
                <w:rFonts w:hint="eastAsia" w:ascii="仿宋" w:hAnsi="仿宋" w:eastAsia="仿宋" w:cs="仿宋"/>
                <w:sz w:val="22"/>
                <w:szCs w:val="22"/>
                <w:vertAlign w:val="baseline"/>
              </w:rPr>
            </w:pPr>
          </w:p>
          <w:p w14:paraId="3CA590E3">
            <w:pPr>
              <w:widowControl w:val="0"/>
              <w:jc w:val="center"/>
              <w:rPr>
                <w:rFonts w:hint="eastAsia" w:ascii="仿宋" w:hAnsi="仿宋" w:eastAsia="仿宋" w:cs="仿宋"/>
                <w:sz w:val="22"/>
                <w:szCs w:val="22"/>
                <w:vertAlign w:val="baseline"/>
              </w:rPr>
            </w:pPr>
          </w:p>
          <w:p w14:paraId="070C3B69">
            <w:pPr>
              <w:widowControl w:val="0"/>
              <w:jc w:val="center"/>
              <w:rPr>
                <w:rFonts w:hint="eastAsia" w:ascii="仿宋" w:hAnsi="仿宋" w:eastAsia="仿宋" w:cs="仿宋"/>
                <w:sz w:val="22"/>
                <w:szCs w:val="22"/>
                <w:vertAlign w:val="baseline"/>
              </w:rPr>
            </w:pPr>
          </w:p>
          <w:p w14:paraId="5AD11087">
            <w:pPr>
              <w:widowControl w:val="0"/>
              <w:jc w:val="center"/>
              <w:rPr>
                <w:rFonts w:hint="eastAsia" w:ascii="仿宋" w:hAnsi="仿宋" w:eastAsia="仿宋" w:cs="仿宋"/>
                <w:sz w:val="22"/>
                <w:szCs w:val="22"/>
                <w:vertAlign w:val="baseline"/>
              </w:rPr>
            </w:pPr>
          </w:p>
          <w:p w14:paraId="58A43903">
            <w:pPr>
              <w:widowControl w:val="0"/>
              <w:jc w:val="center"/>
              <w:rPr>
                <w:rFonts w:hint="eastAsia" w:ascii="仿宋" w:hAnsi="仿宋" w:eastAsia="仿宋" w:cs="仿宋"/>
                <w:sz w:val="22"/>
                <w:szCs w:val="22"/>
                <w:vertAlign w:val="baseline"/>
              </w:rPr>
            </w:pPr>
          </w:p>
          <w:p w14:paraId="468B6B28">
            <w:pPr>
              <w:widowControl w:val="0"/>
              <w:jc w:val="center"/>
              <w:rPr>
                <w:rFonts w:hint="eastAsia" w:ascii="仿宋" w:hAnsi="仿宋" w:eastAsia="仿宋" w:cs="仿宋"/>
                <w:sz w:val="22"/>
                <w:szCs w:val="22"/>
                <w:vertAlign w:val="baseline"/>
              </w:rPr>
            </w:pPr>
          </w:p>
          <w:p w14:paraId="49D0CCFE">
            <w:pPr>
              <w:widowControl w:val="0"/>
              <w:jc w:val="center"/>
              <w:rPr>
                <w:rFonts w:hint="eastAsia" w:ascii="仿宋" w:hAnsi="仿宋" w:eastAsia="仿宋" w:cs="仿宋"/>
                <w:sz w:val="22"/>
                <w:szCs w:val="22"/>
                <w:vertAlign w:val="baseline"/>
              </w:rPr>
            </w:pPr>
          </w:p>
          <w:p w14:paraId="11D99198">
            <w:pPr>
              <w:widowControl w:val="0"/>
              <w:jc w:val="center"/>
              <w:rPr>
                <w:rFonts w:hint="eastAsia" w:ascii="仿宋" w:hAnsi="仿宋" w:eastAsia="仿宋" w:cs="仿宋"/>
                <w:sz w:val="22"/>
                <w:szCs w:val="22"/>
                <w:vertAlign w:val="baseline"/>
              </w:rPr>
            </w:pPr>
          </w:p>
          <w:p w14:paraId="2C41BFF7">
            <w:pPr>
              <w:widowControl w:val="0"/>
              <w:jc w:val="center"/>
              <w:rPr>
                <w:rFonts w:hint="eastAsia" w:ascii="仿宋" w:hAnsi="仿宋" w:eastAsia="仿宋" w:cs="仿宋"/>
                <w:sz w:val="22"/>
                <w:szCs w:val="22"/>
                <w:vertAlign w:val="baseline"/>
              </w:rPr>
            </w:pPr>
          </w:p>
          <w:p w14:paraId="413776A6">
            <w:pPr>
              <w:widowControl w:val="0"/>
              <w:jc w:val="center"/>
              <w:rPr>
                <w:rFonts w:hint="eastAsia" w:ascii="仿宋" w:hAnsi="仿宋" w:eastAsia="仿宋" w:cs="仿宋"/>
                <w:sz w:val="22"/>
                <w:szCs w:val="22"/>
                <w:vertAlign w:val="baseline"/>
              </w:rPr>
            </w:pPr>
          </w:p>
          <w:p w14:paraId="4732D19F">
            <w:pPr>
              <w:widowControl w:val="0"/>
              <w:jc w:val="center"/>
              <w:rPr>
                <w:rFonts w:hint="eastAsia" w:ascii="仿宋" w:hAnsi="仿宋" w:eastAsia="仿宋" w:cs="仿宋"/>
                <w:sz w:val="22"/>
                <w:szCs w:val="22"/>
                <w:vertAlign w:val="baseline"/>
              </w:rPr>
            </w:pPr>
          </w:p>
          <w:p w14:paraId="606EBD9E">
            <w:pPr>
              <w:widowControl w:val="0"/>
              <w:jc w:val="center"/>
              <w:rPr>
                <w:rFonts w:hint="eastAsia" w:ascii="仿宋" w:hAnsi="仿宋" w:eastAsia="仿宋" w:cs="仿宋"/>
                <w:sz w:val="22"/>
                <w:szCs w:val="22"/>
                <w:vertAlign w:val="baseline"/>
              </w:rPr>
            </w:pPr>
          </w:p>
          <w:p w14:paraId="0CBC655D">
            <w:pPr>
              <w:widowControl w:val="0"/>
              <w:jc w:val="center"/>
              <w:rPr>
                <w:rFonts w:hint="eastAsia" w:ascii="仿宋" w:hAnsi="仿宋" w:eastAsia="仿宋" w:cs="仿宋"/>
                <w:sz w:val="22"/>
                <w:szCs w:val="22"/>
                <w:vertAlign w:val="baseline"/>
              </w:rPr>
            </w:pPr>
          </w:p>
          <w:p w14:paraId="28EF33FE">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出入管理</w:t>
            </w:r>
          </w:p>
        </w:tc>
        <w:tc>
          <w:tcPr>
            <w:tcW w:w="2841" w:type="dxa"/>
          </w:tcPr>
          <w:p w14:paraId="16CBCE54">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(1)办公楼(区)主出入口应当实行 24小时值班制。</w:t>
            </w:r>
          </w:p>
        </w:tc>
      </w:tr>
      <w:tr w14:paraId="5561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840" w:type="dxa"/>
            <w:vMerge w:val="continue"/>
          </w:tcPr>
          <w:p w14:paraId="19D10315">
            <w:pPr>
              <w:widowControl w:val="0"/>
              <w:jc w:val="center"/>
              <w:rPr>
                <w:rFonts w:hint="eastAsia" w:ascii="仿宋" w:hAnsi="仿宋" w:eastAsia="仿宋" w:cs="仿宋"/>
                <w:sz w:val="22"/>
                <w:szCs w:val="22"/>
              </w:rPr>
            </w:pPr>
          </w:p>
        </w:tc>
        <w:tc>
          <w:tcPr>
            <w:tcW w:w="2841" w:type="dxa"/>
            <w:vMerge w:val="continue"/>
          </w:tcPr>
          <w:p w14:paraId="2F08423D">
            <w:pPr>
              <w:widowControl w:val="0"/>
              <w:jc w:val="center"/>
              <w:rPr>
                <w:rFonts w:hint="eastAsia" w:ascii="仿宋" w:hAnsi="仿宋" w:eastAsia="仿宋" w:cs="仿宋"/>
                <w:sz w:val="22"/>
                <w:szCs w:val="22"/>
              </w:rPr>
            </w:pPr>
          </w:p>
        </w:tc>
        <w:tc>
          <w:tcPr>
            <w:tcW w:w="2841" w:type="dxa"/>
          </w:tcPr>
          <w:p w14:paraId="0408E353">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(2)设置门岗。</w:t>
            </w:r>
          </w:p>
        </w:tc>
      </w:tr>
      <w:tr w14:paraId="6BC4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40" w:type="dxa"/>
            <w:vMerge w:val="continue"/>
          </w:tcPr>
          <w:p w14:paraId="53358983">
            <w:pPr>
              <w:widowControl w:val="0"/>
              <w:jc w:val="center"/>
              <w:rPr>
                <w:rFonts w:hint="eastAsia" w:ascii="仿宋" w:hAnsi="仿宋" w:eastAsia="仿宋" w:cs="仿宋"/>
                <w:sz w:val="22"/>
                <w:szCs w:val="22"/>
                <w:vertAlign w:val="baseline"/>
              </w:rPr>
            </w:pPr>
          </w:p>
        </w:tc>
        <w:tc>
          <w:tcPr>
            <w:tcW w:w="2841" w:type="dxa"/>
            <w:vMerge w:val="continue"/>
          </w:tcPr>
          <w:p w14:paraId="76915FCC">
            <w:pPr>
              <w:widowControl w:val="0"/>
              <w:jc w:val="center"/>
              <w:rPr>
                <w:rFonts w:hint="eastAsia" w:ascii="仿宋" w:hAnsi="仿宋" w:eastAsia="仿宋" w:cs="仿宋"/>
                <w:sz w:val="22"/>
                <w:szCs w:val="22"/>
                <w:vertAlign w:val="baseline"/>
              </w:rPr>
            </w:pPr>
          </w:p>
        </w:tc>
        <w:tc>
          <w:tcPr>
            <w:tcW w:w="2841" w:type="dxa"/>
          </w:tcPr>
          <w:p w14:paraId="581D8183">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(3)在出入口对外来人员及其携带大件物品、外来车辆进行询问和记录，并与相关部门取得联系，同意后方可进入。</w:t>
            </w:r>
          </w:p>
        </w:tc>
      </w:tr>
      <w:tr w14:paraId="05E9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40" w:type="dxa"/>
            <w:vMerge w:val="continue"/>
          </w:tcPr>
          <w:p w14:paraId="4187EEC6">
            <w:pPr>
              <w:widowControl w:val="0"/>
              <w:jc w:val="center"/>
              <w:rPr>
                <w:rFonts w:hint="eastAsia" w:ascii="仿宋" w:hAnsi="仿宋" w:eastAsia="仿宋" w:cs="仿宋"/>
                <w:sz w:val="22"/>
                <w:szCs w:val="22"/>
              </w:rPr>
            </w:pPr>
          </w:p>
        </w:tc>
        <w:tc>
          <w:tcPr>
            <w:tcW w:w="2841" w:type="dxa"/>
            <w:vMerge w:val="continue"/>
          </w:tcPr>
          <w:p w14:paraId="21B2D862">
            <w:pPr>
              <w:widowControl w:val="0"/>
              <w:jc w:val="center"/>
              <w:rPr>
                <w:rFonts w:hint="eastAsia" w:ascii="仿宋" w:hAnsi="仿宋" w:eastAsia="仿宋" w:cs="仿宋"/>
                <w:sz w:val="22"/>
                <w:szCs w:val="22"/>
              </w:rPr>
            </w:pPr>
          </w:p>
        </w:tc>
        <w:tc>
          <w:tcPr>
            <w:tcW w:w="2841" w:type="dxa"/>
          </w:tcPr>
          <w:p w14:paraId="02967A53">
            <w:pPr>
              <w:widowControl w:val="0"/>
              <w:jc w:val="both"/>
              <w:rPr>
                <w:rFonts w:hint="eastAsia" w:ascii="仿宋" w:hAnsi="仿宋" w:eastAsia="仿宋" w:cs="仿宋"/>
                <w:sz w:val="22"/>
                <w:szCs w:val="22"/>
              </w:rPr>
            </w:pPr>
            <w:r>
              <w:rPr>
                <w:rFonts w:hint="eastAsia" w:ascii="仿宋" w:hAnsi="仿宋" w:eastAsia="仿宋" w:cs="仿宋"/>
                <w:sz w:val="22"/>
                <w:szCs w:val="22"/>
              </w:rPr>
              <w:t>(4)大件物品</w:t>
            </w:r>
            <w:r>
              <w:rPr>
                <w:rFonts w:hint="eastAsia" w:ascii="仿宋" w:hAnsi="仿宋" w:eastAsia="仿宋" w:cs="仿宋"/>
                <w:sz w:val="22"/>
                <w:szCs w:val="22"/>
                <w:lang w:val="en-US" w:eastAsia="zh-CN"/>
              </w:rPr>
              <w:t>搬</w:t>
            </w:r>
            <w:r>
              <w:rPr>
                <w:rFonts w:hint="eastAsia" w:ascii="仿宋" w:hAnsi="仿宋" w:eastAsia="仿宋" w:cs="仿宋"/>
                <w:sz w:val="22"/>
                <w:szCs w:val="22"/>
              </w:rPr>
              <w:t>出有相关部门开具的证明和清单，经核实后放行。</w:t>
            </w:r>
          </w:p>
        </w:tc>
      </w:tr>
      <w:tr w14:paraId="4C42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40" w:type="dxa"/>
            <w:vMerge w:val="continue"/>
          </w:tcPr>
          <w:p w14:paraId="42763CDD">
            <w:pPr>
              <w:widowControl w:val="0"/>
              <w:jc w:val="center"/>
              <w:rPr>
                <w:rFonts w:hint="eastAsia" w:ascii="仿宋" w:hAnsi="仿宋" w:eastAsia="仿宋" w:cs="仿宋"/>
                <w:sz w:val="22"/>
                <w:szCs w:val="22"/>
              </w:rPr>
            </w:pPr>
          </w:p>
        </w:tc>
        <w:tc>
          <w:tcPr>
            <w:tcW w:w="2841" w:type="dxa"/>
            <w:vMerge w:val="continue"/>
          </w:tcPr>
          <w:p w14:paraId="32AF40C1">
            <w:pPr>
              <w:widowControl w:val="0"/>
              <w:jc w:val="center"/>
              <w:rPr>
                <w:rFonts w:hint="eastAsia" w:ascii="仿宋" w:hAnsi="仿宋" w:eastAsia="仿宋" w:cs="仿宋"/>
                <w:sz w:val="22"/>
                <w:szCs w:val="22"/>
              </w:rPr>
            </w:pPr>
          </w:p>
        </w:tc>
        <w:tc>
          <w:tcPr>
            <w:tcW w:w="2841" w:type="dxa"/>
          </w:tcPr>
          <w:p w14:paraId="4D5C9EC4">
            <w:pPr>
              <w:widowControl w:val="0"/>
              <w:jc w:val="both"/>
              <w:rPr>
                <w:rFonts w:hint="eastAsia" w:ascii="仿宋" w:hAnsi="仿宋" w:eastAsia="仿宋" w:cs="仿宋"/>
                <w:sz w:val="22"/>
                <w:szCs w:val="22"/>
              </w:rPr>
            </w:pPr>
            <w:r>
              <w:rPr>
                <w:rFonts w:hint="eastAsia" w:ascii="仿宋" w:hAnsi="仿宋" w:eastAsia="仿宋" w:cs="仿宋"/>
                <w:sz w:val="22"/>
                <w:szCs w:val="22"/>
              </w:rPr>
              <w:t>(5)排查可疑人员，对于不出示证件、不按规定登记、不听劝阻而强行</w:t>
            </w:r>
            <w:r>
              <w:rPr>
                <w:rFonts w:hint="eastAsia" w:ascii="仿宋" w:hAnsi="仿宋" w:eastAsia="仿宋" w:cs="仿宋"/>
                <w:sz w:val="22"/>
                <w:szCs w:val="22"/>
                <w:lang w:val="en-US" w:eastAsia="zh-CN"/>
              </w:rPr>
              <w:t>闯</w:t>
            </w:r>
            <w:r>
              <w:rPr>
                <w:rFonts w:hint="eastAsia" w:ascii="仿宋" w:hAnsi="仿宋" w:eastAsia="仿宋" w:cs="仿宋"/>
                <w:sz w:val="22"/>
                <w:szCs w:val="22"/>
              </w:rPr>
              <w:t>入者，及时劝离，必要时通知公安机关进行处理。</w:t>
            </w:r>
          </w:p>
        </w:tc>
      </w:tr>
      <w:tr w14:paraId="2323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40" w:type="dxa"/>
            <w:vMerge w:val="continue"/>
          </w:tcPr>
          <w:p w14:paraId="5AE0021A">
            <w:pPr>
              <w:widowControl w:val="0"/>
              <w:jc w:val="center"/>
              <w:rPr>
                <w:rFonts w:hint="eastAsia" w:ascii="仿宋" w:hAnsi="仿宋" w:eastAsia="仿宋" w:cs="仿宋"/>
                <w:sz w:val="22"/>
                <w:szCs w:val="22"/>
              </w:rPr>
            </w:pPr>
          </w:p>
        </w:tc>
        <w:tc>
          <w:tcPr>
            <w:tcW w:w="2841" w:type="dxa"/>
            <w:vMerge w:val="continue"/>
          </w:tcPr>
          <w:p w14:paraId="3875F5BA">
            <w:pPr>
              <w:widowControl w:val="0"/>
              <w:jc w:val="center"/>
              <w:rPr>
                <w:rFonts w:hint="eastAsia" w:ascii="仿宋" w:hAnsi="仿宋" w:eastAsia="仿宋" w:cs="仿宋"/>
                <w:sz w:val="22"/>
                <w:szCs w:val="22"/>
              </w:rPr>
            </w:pPr>
          </w:p>
        </w:tc>
        <w:tc>
          <w:tcPr>
            <w:tcW w:w="2841" w:type="dxa"/>
          </w:tcPr>
          <w:p w14:paraId="5BC755CF">
            <w:pPr>
              <w:widowControl w:val="0"/>
              <w:jc w:val="center"/>
              <w:rPr>
                <w:rFonts w:hint="eastAsia" w:ascii="仿宋" w:hAnsi="仿宋" w:eastAsia="仿宋" w:cs="仿宋"/>
                <w:sz w:val="22"/>
                <w:szCs w:val="22"/>
              </w:rPr>
            </w:pPr>
            <w:r>
              <w:rPr>
                <w:rFonts w:hint="eastAsia" w:ascii="仿宋" w:hAnsi="仿宋" w:eastAsia="仿宋" w:cs="仿宋"/>
                <w:sz w:val="22"/>
                <w:szCs w:val="22"/>
              </w:rPr>
              <w:t>(6)配合相关部门积极疏导上访人员，有效</w:t>
            </w:r>
            <w:r>
              <w:rPr>
                <w:rFonts w:hint="eastAsia" w:ascii="仿宋" w:hAnsi="仿宋" w:eastAsia="仿宋" w:cs="仿宋"/>
                <w:sz w:val="22"/>
                <w:szCs w:val="22"/>
                <w:lang w:val="en-US" w:eastAsia="zh-CN"/>
              </w:rPr>
              <w:t>疏</w:t>
            </w:r>
            <w:r>
              <w:rPr>
                <w:rFonts w:hint="eastAsia" w:ascii="仿宋" w:hAnsi="仿宋" w:eastAsia="仿宋" w:cs="仿宋"/>
                <w:sz w:val="22"/>
                <w:szCs w:val="22"/>
              </w:rPr>
              <w:t>导如出入口人群集聚、车辆拥堵、货物堵塞道路等情况。</w:t>
            </w:r>
          </w:p>
        </w:tc>
      </w:tr>
      <w:tr w14:paraId="5B12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40" w:type="dxa"/>
            <w:vMerge w:val="continue"/>
          </w:tcPr>
          <w:p w14:paraId="70FF9F86">
            <w:pPr>
              <w:widowControl w:val="0"/>
              <w:jc w:val="center"/>
              <w:rPr>
                <w:rFonts w:hint="eastAsia" w:ascii="仿宋" w:hAnsi="仿宋" w:eastAsia="仿宋" w:cs="仿宋"/>
                <w:sz w:val="22"/>
                <w:szCs w:val="22"/>
              </w:rPr>
            </w:pPr>
          </w:p>
        </w:tc>
        <w:tc>
          <w:tcPr>
            <w:tcW w:w="2841" w:type="dxa"/>
            <w:vMerge w:val="continue"/>
          </w:tcPr>
          <w:p w14:paraId="7557FBBD">
            <w:pPr>
              <w:widowControl w:val="0"/>
              <w:jc w:val="center"/>
              <w:rPr>
                <w:rFonts w:hint="eastAsia" w:ascii="仿宋" w:hAnsi="仿宋" w:eastAsia="仿宋" w:cs="仿宋"/>
                <w:sz w:val="22"/>
                <w:szCs w:val="22"/>
              </w:rPr>
            </w:pPr>
          </w:p>
        </w:tc>
        <w:tc>
          <w:tcPr>
            <w:tcW w:w="2841" w:type="dxa"/>
          </w:tcPr>
          <w:p w14:paraId="077AA911">
            <w:pPr>
              <w:widowControl w:val="0"/>
              <w:jc w:val="center"/>
              <w:rPr>
                <w:rFonts w:hint="eastAsia" w:ascii="仿宋" w:hAnsi="仿宋" w:eastAsia="仿宋" w:cs="仿宋"/>
                <w:sz w:val="22"/>
                <w:szCs w:val="22"/>
              </w:rPr>
            </w:pPr>
            <w:r>
              <w:rPr>
                <w:rFonts w:hint="eastAsia" w:ascii="仿宋" w:hAnsi="仿宋" w:eastAsia="仿宋" w:cs="仿宋"/>
                <w:sz w:val="22"/>
                <w:szCs w:val="22"/>
              </w:rPr>
              <w:t>(7)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54EA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840" w:type="dxa"/>
            <w:vMerge w:val="continue"/>
          </w:tcPr>
          <w:p w14:paraId="08AA614E">
            <w:pPr>
              <w:widowControl w:val="0"/>
              <w:jc w:val="center"/>
              <w:rPr>
                <w:rFonts w:hint="eastAsia" w:ascii="仿宋" w:hAnsi="仿宋" w:eastAsia="仿宋" w:cs="仿宋"/>
                <w:sz w:val="22"/>
                <w:szCs w:val="22"/>
              </w:rPr>
            </w:pPr>
          </w:p>
        </w:tc>
        <w:tc>
          <w:tcPr>
            <w:tcW w:w="2841" w:type="dxa"/>
            <w:vMerge w:val="continue"/>
          </w:tcPr>
          <w:p w14:paraId="1F54CE5F">
            <w:pPr>
              <w:widowControl w:val="0"/>
              <w:jc w:val="center"/>
              <w:rPr>
                <w:rFonts w:hint="eastAsia" w:ascii="仿宋" w:hAnsi="仿宋" w:eastAsia="仿宋" w:cs="仿宋"/>
                <w:sz w:val="22"/>
                <w:szCs w:val="22"/>
              </w:rPr>
            </w:pPr>
          </w:p>
        </w:tc>
        <w:tc>
          <w:tcPr>
            <w:tcW w:w="2841" w:type="dxa"/>
          </w:tcPr>
          <w:p w14:paraId="362AAC2D">
            <w:pPr>
              <w:widowControl w:val="0"/>
              <w:numPr>
                <w:ilvl w:val="0"/>
                <w:numId w:val="4"/>
              </w:numPr>
              <w:jc w:val="center"/>
              <w:rPr>
                <w:rFonts w:hint="eastAsia" w:ascii="仿宋" w:hAnsi="仿宋" w:eastAsia="仿宋" w:cs="仿宋"/>
                <w:sz w:val="22"/>
                <w:szCs w:val="22"/>
              </w:rPr>
            </w:pPr>
            <w:r>
              <w:rPr>
                <w:rFonts w:hint="eastAsia" w:ascii="仿宋" w:hAnsi="仿宋" w:eastAsia="仿宋" w:cs="仿宋"/>
                <w:sz w:val="22"/>
                <w:szCs w:val="22"/>
              </w:rPr>
              <w:t>提供现场接待服务。</w:t>
            </w:r>
          </w:p>
          <w:p w14:paraId="0DA210D5">
            <w:pPr>
              <w:widowControl w:val="0"/>
              <w:numPr>
                <w:ilvl w:val="0"/>
                <w:numId w:val="0"/>
              </w:numPr>
              <w:jc w:val="left"/>
              <w:rPr>
                <w:rFonts w:hint="default" w:ascii="仿宋" w:hAnsi="仿宋" w:eastAsia="仿宋" w:cs="仿宋"/>
                <w:color w:val="FF0000"/>
                <w:sz w:val="22"/>
                <w:szCs w:val="22"/>
                <w:lang w:val="en-US" w:eastAsia="zh-CN"/>
              </w:rPr>
            </w:pPr>
            <w:r>
              <w:rPr>
                <w:rFonts w:hint="eastAsia" w:ascii="仿宋" w:hAnsi="仿宋" w:eastAsia="仿宋" w:cs="仿宋"/>
                <w:sz w:val="22"/>
                <w:szCs w:val="22"/>
                <w:lang w:val="en-US" w:eastAsia="zh-CN"/>
              </w:rPr>
              <w:t>①做</w:t>
            </w:r>
            <w:r>
              <w:rPr>
                <w:rFonts w:hint="eastAsia" w:ascii="仿宋" w:hAnsi="仿宋" w:eastAsia="仿宋" w:cs="仿宋"/>
                <w:sz w:val="22"/>
                <w:szCs w:val="22"/>
              </w:rPr>
              <w:t>好来访人员、车辆进出证件登记，及时通报。②严</w:t>
            </w:r>
            <w:r>
              <w:rPr>
                <w:rFonts w:hint="eastAsia" w:ascii="仿宋" w:hAnsi="仿宋" w:eastAsia="仿宋" w:cs="仿宋"/>
                <w:sz w:val="22"/>
                <w:szCs w:val="22"/>
                <w:lang w:val="en-US" w:eastAsia="zh-CN"/>
              </w:rPr>
              <w:t>禁</w:t>
            </w:r>
            <w:r>
              <w:rPr>
                <w:rFonts w:hint="eastAsia" w:ascii="仿宋" w:hAnsi="仿宋" w:eastAsia="仿宋" w:cs="仿宋"/>
                <w:sz w:val="22"/>
                <w:szCs w:val="22"/>
              </w:rPr>
              <w:t>无关人员、可疑人员和危险物品进入办公楼(区)内。③物品</w:t>
            </w:r>
            <w:r>
              <w:rPr>
                <w:rFonts w:hint="eastAsia" w:ascii="仿宋" w:hAnsi="仿宋" w:eastAsia="仿宋" w:cs="仿宋"/>
                <w:sz w:val="22"/>
                <w:szCs w:val="22"/>
                <w:lang w:val="en-US" w:eastAsia="zh-CN"/>
              </w:rPr>
              <w:t>摆</w:t>
            </w:r>
            <w:r>
              <w:rPr>
                <w:rFonts w:hint="eastAsia" w:ascii="仿宋" w:hAnsi="仿宋" w:eastAsia="仿宋" w:cs="仿宋"/>
                <w:sz w:val="22"/>
                <w:szCs w:val="22"/>
              </w:rPr>
              <w:t>放整齐有序、分类放</w:t>
            </w:r>
            <w:r>
              <w:rPr>
                <w:rFonts w:hint="eastAsia" w:ascii="仿宋" w:hAnsi="仿宋" w:eastAsia="仿宋" w:cs="仿宋"/>
                <w:sz w:val="22"/>
                <w:szCs w:val="22"/>
                <w:lang w:val="en-US" w:eastAsia="zh-CN"/>
              </w:rPr>
              <w:t>置</w:t>
            </w:r>
            <w:r>
              <w:rPr>
                <w:rFonts w:hint="eastAsia" w:ascii="仿宋" w:hAnsi="仿宋" w:eastAsia="仿宋" w:cs="仿宋"/>
                <w:sz w:val="22"/>
                <w:szCs w:val="22"/>
              </w:rPr>
              <w:t>。④现场办理等待时间不</w:t>
            </w:r>
            <w:r>
              <w:rPr>
                <w:rFonts w:hint="eastAsia" w:ascii="仿宋" w:hAnsi="仿宋" w:eastAsia="仿宋" w:cs="仿宋"/>
                <w:sz w:val="22"/>
                <w:szCs w:val="22"/>
                <w:lang w:val="en-US" w:eastAsia="zh-CN"/>
              </w:rPr>
              <w:t>超</w:t>
            </w:r>
            <w:r>
              <w:rPr>
                <w:rFonts w:hint="eastAsia" w:ascii="仿宋" w:hAnsi="仿宋" w:eastAsia="仿宋" w:cs="仿宋"/>
                <w:sz w:val="22"/>
                <w:szCs w:val="22"/>
              </w:rPr>
              <w:t>过5分钟，等待较长时间应当及时沟通。⑤对来访人员咨询、建议、求助等事顶，及时处理或答复，处理和</w:t>
            </w:r>
            <w:r>
              <w:rPr>
                <w:rFonts w:hint="eastAsia" w:ascii="仿宋" w:hAnsi="仿宋" w:eastAsia="仿宋" w:cs="仿宋"/>
                <w:sz w:val="22"/>
                <w:szCs w:val="22"/>
                <w:lang w:val="en-US" w:eastAsia="zh-CN"/>
              </w:rPr>
              <w:t>答</w:t>
            </w:r>
            <w:r>
              <w:rPr>
                <w:rFonts w:hint="eastAsia" w:ascii="仿宋" w:hAnsi="仿宋" w:eastAsia="仿宋" w:cs="仿宋"/>
                <w:sz w:val="22"/>
                <w:szCs w:val="22"/>
              </w:rPr>
              <w:t>复</w:t>
            </w:r>
            <w:r>
              <w:rPr>
                <w:rFonts w:hint="eastAsia" w:ascii="仿宋" w:hAnsi="仿宋" w:eastAsia="仿宋" w:cs="仿宋"/>
                <w:sz w:val="22"/>
                <w:szCs w:val="22"/>
                <w:lang w:val="en-US" w:eastAsia="zh-CN"/>
              </w:rPr>
              <w:t>率</w:t>
            </w:r>
            <w:r>
              <w:rPr>
                <w:rFonts w:hint="eastAsia" w:ascii="仿宋" w:hAnsi="仿宋" w:eastAsia="仿宋" w:cs="仿宋"/>
                <w:sz w:val="22"/>
                <w:szCs w:val="22"/>
              </w:rPr>
              <w:t>100%。</w:t>
            </w:r>
          </w:p>
          <w:p w14:paraId="092B1F75">
            <w:pPr>
              <w:widowControl w:val="0"/>
              <w:numPr>
                <w:ilvl w:val="0"/>
                <w:numId w:val="0"/>
              </w:numPr>
              <w:jc w:val="center"/>
              <w:rPr>
                <w:rFonts w:hint="eastAsia" w:ascii="仿宋" w:hAnsi="仿宋" w:eastAsia="仿宋" w:cs="仿宋"/>
                <w:sz w:val="22"/>
                <w:szCs w:val="22"/>
              </w:rPr>
            </w:pPr>
            <w:r>
              <w:rPr>
                <w:rFonts w:hint="eastAsia" w:ascii="微软雅黑" w:hAnsi="微软雅黑" w:eastAsia="微软雅黑" w:cs="微软雅黑"/>
                <w:sz w:val="22"/>
                <w:szCs w:val="22"/>
              </w:rPr>
              <w:t>⑥</w:t>
            </w:r>
            <w:r>
              <w:rPr>
                <w:rFonts w:hint="eastAsia" w:ascii="仿宋" w:hAnsi="仿宋" w:eastAsia="仿宋" w:cs="仿宋"/>
                <w:sz w:val="22"/>
                <w:szCs w:val="22"/>
              </w:rPr>
              <w:t>与被访人进行核实确认，告知被访人的办公室门牌号，告知访客注意事项(根据实际</w:t>
            </w:r>
            <w:r>
              <w:rPr>
                <w:rFonts w:hint="eastAsia" w:ascii="仿宋" w:hAnsi="仿宋" w:eastAsia="仿宋" w:cs="仿宋"/>
                <w:sz w:val="22"/>
                <w:szCs w:val="22"/>
                <w:lang w:val="en-US" w:eastAsia="zh-CN"/>
              </w:rPr>
              <w:t>需</w:t>
            </w:r>
            <w:r>
              <w:rPr>
                <w:rFonts w:hint="eastAsia" w:ascii="仿宋" w:hAnsi="仿宋" w:eastAsia="仿宋" w:cs="仿宋"/>
                <w:sz w:val="22"/>
                <w:szCs w:val="22"/>
              </w:rPr>
              <w:t>要填写注意事项)。</w:t>
            </w:r>
          </w:p>
        </w:tc>
      </w:tr>
      <w:tr w14:paraId="0488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840" w:type="dxa"/>
            <w:vMerge w:val="restart"/>
          </w:tcPr>
          <w:p w14:paraId="0B7BB297">
            <w:pPr>
              <w:widowControl w:val="0"/>
              <w:jc w:val="center"/>
              <w:rPr>
                <w:rFonts w:hint="eastAsia" w:ascii="仿宋" w:hAnsi="仿宋" w:eastAsia="仿宋" w:cs="仿宋"/>
                <w:sz w:val="22"/>
                <w:szCs w:val="22"/>
                <w:vertAlign w:val="baseline"/>
                <w:lang w:val="en-US" w:eastAsia="zh-CN"/>
              </w:rPr>
            </w:pPr>
          </w:p>
          <w:p w14:paraId="2E39E9C4">
            <w:pPr>
              <w:widowControl w:val="0"/>
              <w:jc w:val="center"/>
              <w:rPr>
                <w:rFonts w:hint="eastAsia" w:ascii="仿宋" w:hAnsi="仿宋" w:eastAsia="仿宋" w:cs="仿宋"/>
                <w:sz w:val="22"/>
                <w:szCs w:val="22"/>
                <w:vertAlign w:val="baseline"/>
                <w:lang w:val="en-US" w:eastAsia="zh-CN"/>
              </w:rPr>
            </w:pPr>
          </w:p>
          <w:p w14:paraId="5CD51751">
            <w:pPr>
              <w:widowControl w:val="0"/>
              <w:jc w:val="center"/>
              <w:rPr>
                <w:rFonts w:hint="eastAsia" w:ascii="仿宋" w:hAnsi="仿宋" w:eastAsia="仿宋" w:cs="仿宋"/>
                <w:sz w:val="22"/>
                <w:szCs w:val="22"/>
                <w:vertAlign w:val="baseline"/>
                <w:lang w:val="en-US" w:eastAsia="zh-CN"/>
              </w:rPr>
            </w:pPr>
          </w:p>
          <w:p w14:paraId="6100BE5E">
            <w:pPr>
              <w:widowControl w:val="0"/>
              <w:jc w:val="center"/>
              <w:rPr>
                <w:rFonts w:hint="eastAsia" w:ascii="仿宋" w:hAnsi="仿宋" w:eastAsia="仿宋" w:cs="仿宋"/>
                <w:sz w:val="22"/>
                <w:szCs w:val="22"/>
                <w:vertAlign w:val="baseline"/>
                <w:lang w:val="en-US" w:eastAsia="zh-CN"/>
              </w:rPr>
            </w:pPr>
          </w:p>
          <w:p w14:paraId="6CA55F26">
            <w:pPr>
              <w:widowControl w:val="0"/>
              <w:jc w:val="center"/>
              <w:rPr>
                <w:rFonts w:hint="eastAsia" w:ascii="仿宋" w:hAnsi="仿宋" w:eastAsia="仿宋" w:cs="仿宋"/>
                <w:sz w:val="22"/>
                <w:szCs w:val="22"/>
                <w:vertAlign w:val="baseline"/>
                <w:lang w:val="en-US" w:eastAsia="zh-CN"/>
              </w:rPr>
            </w:pPr>
          </w:p>
          <w:p w14:paraId="6A8CB37E">
            <w:pPr>
              <w:widowControl w:val="0"/>
              <w:jc w:val="center"/>
              <w:rPr>
                <w:rFonts w:hint="eastAsia" w:ascii="仿宋" w:hAnsi="仿宋" w:eastAsia="仿宋" w:cs="仿宋"/>
                <w:sz w:val="22"/>
                <w:szCs w:val="22"/>
                <w:vertAlign w:val="baseline"/>
                <w:lang w:val="en-US" w:eastAsia="zh-CN"/>
              </w:rPr>
            </w:pPr>
          </w:p>
          <w:p w14:paraId="4F3D30FD">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2841" w:type="dxa"/>
            <w:vMerge w:val="restart"/>
          </w:tcPr>
          <w:p w14:paraId="5F3CB094">
            <w:pPr>
              <w:widowControl w:val="0"/>
              <w:jc w:val="center"/>
              <w:rPr>
                <w:rFonts w:hint="eastAsia" w:ascii="仿宋" w:hAnsi="仿宋" w:eastAsia="仿宋" w:cs="仿宋"/>
                <w:sz w:val="22"/>
                <w:szCs w:val="22"/>
                <w:vertAlign w:val="baseline"/>
              </w:rPr>
            </w:pPr>
          </w:p>
          <w:p w14:paraId="18BAAB19">
            <w:pPr>
              <w:widowControl w:val="0"/>
              <w:jc w:val="center"/>
              <w:rPr>
                <w:rFonts w:hint="eastAsia" w:ascii="仿宋" w:hAnsi="仿宋" w:eastAsia="仿宋" w:cs="仿宋"/>
                <w:sz w:val="22"/>
                <w:szCs w:val="22"/>
                <w:vertAlign w:val="baseline"/>
              </w:rPr>
            </w:pPr>
          </w:p>
          <w:p w14:paraId="7DF6710C">
            <w:pPr>
              <w:widowControl w:val="0"/>
              <w:jc w:val="center"/>
              <w:rPr>
                <w:rFonts w:hint="eastAsia" w:ascii="仿宋" w:hAnsi="仿宋" w:eastAsia="仿宋" w:cs="仿宋"/>
                <w:sz w:val="22"/>
                <w:szCs w:val="22"/>
                <w:vertAlign w:val="baseline"/>
              </w:rPr>
            </w:pPr>
          </w:p>
          <w:p w14:paraId="72F55B36">
            <w:pPr>
              <w:widowControl w:val="0"/>
              <w:jc w:val="center"/>
              <w:rPr>
                <w:rFonts w:hint="eastAsia" w:ascii="仿宋" w:hAnsi="仿宋" w:eastAsia="仿宋" w:cs="仿宋"/>
                <w:sz w:val="22"/>
                <w:szCs w:val="22"/>
                <w:vertAlign w:val="baseline"/>
              </w:rPr>
            </w:pPr>
          </w:p>
          <w:p w14:paraId="76543765">
            <w:pPr>
              <w:widowControl w:val="0"/>
              <w:jc w:val="center"/>
              <w:rPr>
                <w:rFonts w:hint="eastAsia" w:ascii="仿宋" w:hAnsi="仿宋" w:eastAsia="仿宋" w:cs="仿宋"/>
                <w:sz w:val="22"/>
                <w:szCs w:val="22"/>
                <w:vertAlign w:val="baseline"/>
              </w:rPr>
            </w:pPr>
          </w:p>
          <w:p w14:paraId="12249CA9">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值班巡查</w:t>
            </w:r>
          </w:p>
        </w:tc>
        <w:tc>
          <w:tcPr>
            <w:tcW w:w="2841" w:type="dxa"/>
          </w:tcPr>
          <w:p w14:paraId="641E700C">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(1)建立24小时值班巡查制度。</w:t>
            </w:r>
          </w:p>
        </w:tc>
      </w:tr>
      <w:tr w14:paraId="3B5F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840" w:type="dxa"/>
            <w:vMerge w:val="continue"/>
          </w:tcPr>
          <w:p w14:paraId="02750B8F">
            <w:pPr>
              <w:widowControl w:val="0"/>
              <w:jc w:val="center"/>
              <w:rPr>
                <w:rFonts w:hint="eastAsia" w:ascii="仿宋" w:hAnsi="仿宋" w:eastAsia="仿宋" w:cs="仿宋"/>
                <w:sz w:val="22"/>
                <w:szCs w:val="22"/>
              </w:rPr>
            </w:pPr>
          </w:p>
        </w:tc>
        <w:tc>
          <w:tcPr>
            <w:tcW w:w="2841" w:type="dxa"/>
            <w:vMerge w:val="continue"/>
          </w:tcPr>
          <w:p w14:paraId="32687FAA">
            <w:pPr>
              <w:widowControl w:val="0"/>
              <w:jc w:val="center"/>
              <w:rPr>
                <w:rFonts w:hint="eastAsia" w:ascii="仿宋" w:hAnsi="仿宋" w:eastAsia="仿宋" w:cs="仿宋"/>
                <w:sz w:val="22"/>
                <w:szCs w:val="22"/>
              </w:rPr>
            </w:pPr>
          </w:p>
        </w:tc>
        <w:tc>
          <w:tcPr>
            <w:tcW w:w="2841" w:type="dxa"/>
          </w:tcPr>
          <w:p w14:paraId="5FFB5D85">
            <w:pPr>
              <w:widowControl w:val="0"/>
              <w:jc w:val="both"/>
              <w:rPr>
                <w:rFonts w:hint="eastAsia" w:ascii="仿宋" w:hAnsi="仿宋" w:eastAsia="仿宋" w:cs="仿宋"/>
                <w:sz w:val="22"/>
                <w:szCs w:val="22"/>
                <w:vertAlign w:val="baseline"/>
              </w:rPr>
            </w:pPr>
            <w:r>
              <w:rPr>
                <w:rFonts w:hint="eastAsia" w:ascii="仿宋" w:hAnsi="仿宋" w:eastAsia="仿宋" w:cs="仿宋"/>
                <w:sz w:val="22"/>
                <w:szCs w:val="22"/>
                <w:vertAlign w:val="baseline"/>
              </w:rPr>
              <w:t>(2)制定巡查路线，按照指</w:t>
            </w:r>
            <w:r>
              <w:rPr>
                <w:rFonts w:hint="eastAsia" w:ascii="仿宋" w:hAnsi="仿宋" w:eastAsia="仿宋" w:cs="仿宋"/>
                <w:sz w:val="22"/>
                <w:szCs w:val="22"/>
                <w:vertAlign w:val="baseline"/>
                <w:lang w:val="en-US" w:eastAsia="zh-CN"/>
              </w:rPr>
              <w:t>定</w:t>
            </w:r>
            <w:r>
              <w:rPr>
                <w:rFonts w:hint="eastAsia" w:ascii="仿宋" w:hAnsi="仿宋" w:eastAsia="仿宋" w:cs="仿宋"/>
                <w:sz w:val="22"/>
                <w:szCs w:val="22"/>
                <w:vertAlign w:val="baseline"/>
              </w:rPr>
              <w:t>时间和路线执行，加强重点区域、重点部位及装修区域的巡查。</w:t>
            </w:r>
          </w:p>
        </w:tc>
      </w:tr>
      <w:tr w14:paraId="6EB8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840" w:type="dxa"/>
            <w:vMerge w:val="continue"/>
          </w:tcPr>
          <w:p w14:paraId="3092837C">
            <w:pPr>
              <w:widowControl w:val="0"/>
              <w:jc w:val="center"/>
              <w:rPr>
                <w:rFonts w:hint="eastAsia" w:ascii="仿宋" w:hAnsi="仿宋" w:eastAsia="仿宋" w:cs="仿宋"/>
                <w:sz w:val="22"/>
                <w:szCs w:val="22"/>
                <w:vertAlign w:val="baseline"/>
              </w:rPr>
            </w:pPr>
          </w:p>
        </w:tc>
        <w:tc>
          <w:tcPr>
            <w:tcW w:w="2841" w:type="dxa"/>
            <w:vMerge w:val="continue"/>
          </w:tcPr>
          <w:p w14:paraId="79C3292B">
            <w:pPr>
              <w:widowControl w:val="0"/>
              <w:jc w:val="center"/>
              <w:rPr>
                <w:rFonts w:hint="eastAsia" w:ascii="仿宋" w:hAnsi="仿宋" w:eastAsia="仿宋" w:cs="仿宋"/>
                <w:sz w:val="22"/>
                <w:szCs w:val="22"/>
                <w:vertAlign w:val="baseline"/>
              </w:rPr>
            </w:pPr>
          </w:p>
        </w:tc>
        <w:tc>
          <w:tcPr>
            <w:tcW w:w="2841" w:type="dxa"/>
          </w:tcPr>
          <w:p w14:paraId="6915C198">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(3)巡查期间保持通信设施设备畅通，遇到异常情况立即上报并在现场采</w:t>
            </w:r>
            <w:r>
              <w:rPr>
                <w:rFonts w:hint="eastAsia" w:ascii="仿宋" w:hAnsi="仿宋" w:eastAsia="仿宋" w:cs="仿宋"/>
                <w:sz w:val="22"/>
                <w:szCs w:val="22"/>
                <w:vertAlign w:val="baseline"/>
                <w:lang w:val="en-US" w:eastAsia="zh-CN"/>
              </w:rPr>
              <w:t>取</w:t>
            </w:r>
            <w:r>
              <w:rPr>
                <w:rFonts w:hint="eastAsia" w:ascii="仿宋" w:hAnsi="仿宋" w:eastAsia="仿宋" w:cs="仿宋"/>
                <w:sz w:val="22"/>
                <w:szCs w:val="22"/>
                <w:vertAlign w:val="baseline"/>
              </w:rPr>
              <w:t>相应措施。</w:t>
            </w:r>
          </w:p>
        </w:tc>
      </w:tr>
      <w:tr w14:paraId="7FDF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840" w:type="dxa"/>
            <w:vMerge w:val="continue"/>
          </w:tcPr>
          <w:p w14:paraId="19BCC48B">
            <w:pPr>
              <w:widowControl w:val="0"/>
              <w:jc w:val="center"/>
              <w:rPr>
                <w:rFonts w:hint="eastAsia" w:ascii="仿宋" w:hAnsi="仿宋" w:eastAsia="仿宋" w:cs="仿宋"/>
                <w:sz w:val="22"/>
                <w:szCs w:val="22"/>
                <w:vertAlign w:val="baseline"/>
              </w:rPr>
            </w:pPr>
          </w:p>
        </w:tc>
        <w:tc>
          <w:tcPr>
            <w:tcW w:w="2841" w:type="dxa"/>
            <w:vMerge w:val="continue"/>
          </w:tcPr>
          <w:p w14:paraId="7A577928">
            <w:pPr>
              <w:widowControl w:val="0"/>
              <w:jc w:val="center"/>
              <w:rPr>
                <w:rFonts w:hint="eastAsia" w:ascii="仿宋" w:hAnsi="仿宋" w:eastAsia="仿宋" w:cs="仿宋"/>
                <w:sz w:val="22"/>
                <w:szCs w:val="22"/>
                <w:vertAlign w:val="baseline"/>
              </w:rPr>
            </w:pPr>
          </w:p>
        </w:tc>
        <w:tc>
          <w:tcPr>
            <w:tcW w:w="2841" w:type="dxa"/>
          </w:tcPr>
          <w:p w14:paraId="2F682639">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(4)收到监控室指令后，巡查人员及时到达指定地点并迅速采</w:t>
            </w:r>
            <w:r>
              <w:rPr>
                <w:rFonts w:hint="eastAsia" w:ascii="仿宋" w:hAnsi="仿宋" w:eastAsia="仿宋" w:cs="仿宋"/>
                <w:sz w:val="22"/>
                <w:szCs w:val="22"/>
                <w:vertAlign w:val="baseline"/>
                <w:lang w:val="en-US" w:eastAsia="zh-CN"/>
              </w:rPr>
              <w:t>取</w:t>
            </w:r>
            <w:r>
              <w:rPr>
                <w:rFonts w:hint="eastAsia" w:ascii="仿宋" w:hAnsi="仿宋" w:eastAsia="仿宋" w:cs="仿宋"/>
                <w:sz w:val="22"/>
                <w:szCs w:val="22"/>
                <w:vertAlign w:val="baseline"/>
              </w:rPr>
              <w:t>相应措施。</w:t>
            </w:r>
          </w:p>
        </w:tc>
      </w:tr>
      <w:tr w14:paraId="0728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restart"/>
          </w:tcPr>
          <w:p w14:paraId="7EABFF56">
            <w:pPr>
              <w:widowControl w:val="0"/>
              <w:jc w:val="center"/>
              <w:rPr>
                <w:rFonts w:hint="eastAsia" w:ascii="仿宋" w:hAnsi="仿宋" w:eastAsia="仿宋" w:cs="仿宋"/>
                <w:sz w:val="22"/>
                <w:szCs w:val="22"/>
                <w:vertAlign w:val="baseline"/>
                <w:lang w:val="en-US" w:eastAsia="zh-CN"/>
              </w:rPr>
            </w:pPr>
          </w:p>
          <w:p w14:paraId="325035C0">
            <w:pPr>
              <w:widowControl w:val="0"/>
              <w:jc w:val="center"/>
              <w:rPr>
                <w:rFonts w:hint="eastAsia" w:ascii="仿宋" w:hAnsi="仿宋" w:eastAsia="仿宋" w:cs="仿宋"/>
                <w:sz w:val="22"/>
                <w:szCs w:val="22"/>
                <w:vertAlign w:val="baseline"/>
                <w:lang w:val="en-US" w:eastAsia="zh-CN"/>
              </w:rPr>
            </w:pPr>
          </w:p>
          <w:p w14:paraId="19F897FC">
            <w:pPr>
              <w:widowControl w:val="0"/>
              <w:jc w:val="center"/>
              <w:rPr>
                <w:rFonts w:hint="eastAsia" w:ascii="仿宋" w:hAnsi="仿宋" w:eastAsia="仿宋" w:cs="仿宋"/>
                <w:sz w:val="22"/>
                <w:szCs w:val="22"/>
                <w:vertAlign w:val="baseline"/>
                <w:lang w:val="en-US" w:eastAsia="zh-CN"/>
              </w:rPr>
            </w:pPr>
          </w:p>
          <w:p w14:paraId="1B2219D0">
            <w:pPr>
              <w:widowControl w:val="0"/>
              <w:jc w:val="center"/>
              <w:rPr>
                <w:rFonts w:hint="eastAsia" w:ascii="仿宋" w:hAnsi="仿宋" w:eastAsia="仿宋" w:cs="仿宋"/>
                <w:sz w:val="22"/>
                <w:szCs w:val="22"/>
                <w:vertAlign w:val="baseline"/>
                <w:lang w:val="en-US" w:eastAsia="zh-CN"/>
              </w:rPr>
            </w:pPr>
          </w:p>
          <w:p w14:paraId="2B1B2DE4">
            <w:pPr>
              <w:widowControl w:val="0"/>
              <w:jc w:val="center"/>
              <w:rPr>
                <w:rFonts w:hint="eastAsia" w:ascii="仿宋" w:hAnsi="仿宋" w:eastAsia="仿宋" w:cs="仿宋"/>
                <w:sz w:val="22"/>
                <w:szCs w:val="22"/>
                <w:vertAlign w:val="baseline"/>
                <w:lang w:val="en-US" w:eastAsia="zh-CN"/>
              </w:rPr>
            </w:pPr>
          </w:p>
          <w:p w14:paraId="79895874">
            <w:pPr>
              <w:widowControl w:val="0"/>
              <w:jc w:val="center"/>
              <w:rPr>
                <w:rFonts w:hint="eastAsia" w:ascii="仿宋" w:hAnsi="仿宋" w:eastAsia="仿宋" w:cs="仿宋"/>
                <w:sz w:val="22"/>
                <w:szCs w:val="22"/>
                <w:vertAlign w:val="baseline"/>
                <w:lang w:val="en-US" w:eastAsia="zh-CN"/>
              </w:rPr>
            </w:pPr>
          </w:p>
          <w:p w14:paraId="10B9A371">
            <w:pPr>
              <w:widowControl w:val="0"/>
              <w:jc w:val="center"/>
              <w:rPr>
                <w:rFonts w:hint="eastAsia" w:ascii="仿宋" w:hAnsi="仿宋" w:eastAsia="仿宋" w:cs="仿宋"/>
                <w:sz w:val="22"/>
                <w:szCs w:val="22"/>
                <w:vertAlign w:val="baseline"/>
                <w:lang w:val="en-US" w:eastAsia="zh-CN"/>
              </w:rPr>
            </w:pPr>
          </w:p>
          <w:p w14:paraId="04B96CE6">
            <w:pPr>
              <w:widowControl w:val="0"/>
              <w:jc w:val="center"/>
              <w:rPr>
                <w:rFonts w:hint="eastAsia" w:ascii="仿宋" w:hAnsi="仿宋" w:eastAsia="仿宋" w:cs="仿宋"/>
                <w:sz w:val="22"/>
                <w:szCs w:val="22"/>
                <w:vertAlign w:val="baseline"/>
                <w:lang w:val="en-US" w:eastAsia="zh-CN"/>
              </w:rPr>
            </w:pPr>
          </w:p>
          <w:p w14:paraId="14D4F72B">
            <w:pPr>
              <w:widowControl w:val="0"/>
              <w:jc w:val="center"/>
              <w:rPr>
                <w:rFonts w:hint="eastAsia" w:ascii="仿宋" w:hAnsi="仿宋" w:eastAsia="仿宋" w:cs="仿宋"/>
                <w:sz w:val="22"/>
                <w:szCs w:val="22"/>
                <w:vertAlign w:val="baseline"/>
                <w:lang w:val="en-US" w:eastAsia="zh-CN"/>
              </w:rPr>
            </w:pPr>
          </w:p>
          <w:p w14:paraId="5CDAF2B5">
            <w:pPr>
              <w:widowControl w:val="0"/>
              <w:jc w:val="center"/>
              <w:rPr>
                <w:rFonts w:hint="eastAsia" w:ascii="仿宋" w:hAnsi="仿宋" w:eastAsia="仿宋" w:cs="仿宋"/>
                <w:sz w:val="22"/>
                <w:szCs w:val="22"/>
                <w:vertAlign w:val="baseline"/>
                <w:lang w:val="en-US" w:eastAsia="zh-CN"/>
              </w:rPr>
            </w:pPr>
          </w:p>
          <w:p w14:paraId="52EC66CA">
            <w:pPr>
              <w:widowControl w:val="0"/>
              <w:jc w:val="center"/>
              <w:rPr>
                <w:rFonts w:hint="eastAsia" w:ascii="仿宋" w:hAnsi="仿宋" w:eastAsia="仿宋" w:cs="仿宋"/>
                <w:sz w:val="22"/>
                <w:szCs w:val="22"/>
                <w:vertAlign w:val="baseline"/>
                <w:lang w:val="en-US" w:eastAsia="zh-CN"/>
              </w:rPr>
            </w:pPr>
          </w:p>
          <w:p w14:paraId="24AEFADE">
            <w:pPr>
              <w:widowControl w:val="0"/>
              <w:jc w:val="center"/>
              <w:rPr>
                <w:rFonts w:hint="eastAsia" w:ascii="仿宋" w:hAnsi="仿宋" w:eastAsia="仿宋" w:cs="仿宋"/>
                <w:sz w:val="22"/>
                <w:szCs w:val="22"/>
                <w:vertAlign w:val="baseline"/>
                <w:lang w:val="en-US" w:eastAsia="zh-CN"/>
              </w:rPr>
            </w:pPr>
          </w:p>
          <w:p w14:paraId="3B88129A">
            <w:pPr>
              <w:widowControl w:val="0"/>
              <w:jc w:val="center"/>
              <w:rPr>
                <w:rFonts w:hint="eastAsia" w:ascii="仿宋" w:hAnsi="仿宋" w:eastAsia="仿宋" w:cs="仿宋"/>
                <w:sz w:val="22"/>
                <w:szCs w:val="22"/>
                <w:vertAlign w:val="baseline"/>
                <w:lang w:val="en-US" w:eastAsia="zh-CN"/>
              </w:rPr>
            </w:pPr>
          </w:p>
          <w:p w14:paraId="369450A6">
            <w:pPr>
              <w:widowControl w:val="0"/>
              <w:jc w:val="center"/>
              <w:rPr>
                <w:rFonts w:hint="eastAsia" w:ascii="仿宋" w:hAnsi="仿宋" w:eastAsia="仿宋" w:cs="仿宋"/>
                <w:sz w:val="22"/>
                <w:szCs w:val="22"/>
                <w:vertAlign w:val="baseline"/>
                <w:lang w:val="en-US" w:eastAsia="zh-CN"/>
              </w:rPr>
            </w:pPr>
          </w:p>
          <w:p w14:paraId="3C479A11">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2841" w:type="dxa"/>
            <w:vMerge w:val="restart"/>
          </w:tcPr>
          <w:p w14:paraId="2B135144">
            <w:pPr>
              <w:widowControl w:val="0"/>
              <w:jc w:val="center"/>
              <w:rPr>
                <w:rFonts w:hint="eastAsia" w:ascii="仿宋" w:hAnsi="仿宋" w:eastAsia="仿宋" w:cs="仿宋"/>
                <w:sz w:val="22"/>
                <w:szCs w:val="22"/>
                <w:vertAlign w:val="baseline"/>
              </w:rPr>
            </w:pPr>
          </w:p>
          <w:p w14:paraId="415D8811">
            <w:pPr>
              <w:widowControl w:val="0"/>
              <w:jc w:val="center"/>
              <w:rPr>
                <w:rFonts w:hint="eastAsia" w:ascii="仿宋" w:hAnsi="仿宋" w:eastAsia="仿宋" w:cs="仿宋"/>
                <w:sz w:val="22"/>
                <w:szCs w:val="22"/>
                <w:vertAlign w:val="baseline"/>
              </w:rPr>
            </w:pPr>
          </w:p>
          <w:p w14:paraId="1849090C">
            <w:pPr>
              <w:widowControl w:val="0"/>
              <w:jc w:val="center"/>
              <w:rPr>
                <w:rFonts w:hint="eastAsia" w:ascii="仿宋" w:hAnsi="仿宋" w:eastAsia="仿宋" w:cs="仿宋"/>
                <w:sz w:val="22"/>
                <w:szCs w:val="22"/>
                <w:vertAlign w:val="baseline"/>
              </w:rPr>
            </w:pPr>
          </w:p>
          <w:p w14:paraId="7935B6ED">
            <w:pPr>
              <w:widowControl w:val="0"/>
              <w:jc w:val="center"/>
              <w:rPr>
                <w:rFonts w:hint="eastAsia" w:ascii="仿宋" w:hAnsi="仿宋" w:eastAsia="仿宋" w:cs="仿宋"/>
                <w:sz w:val="22"/>
                <w:szCs w:val="22"/>
                <w:vertAlign w:val="baseline"/>
              </w:rPr>
            </w:pPr>
          </w:p>
          <w:p w14:paraId="10C2F4E4">
            <w:pPr>
              <w:widowControl w:val="0"/>
              <w:jc w:val="center"/>
              <w:rPr>
                <w:rFonts w:hint="eastAsia" w:ascii="仿宋" w:hAnsi="仿宋" w:eastAsia="仿宋" w:cs="仿宋"/>
                <w:sz w:val="22"/>
                <w:szCs w:val="22"/>
                <w:vertAlign w:val="baseline"/>
              </w:rPr>
            </w:pPr>
          </w:p>
          <w:p w14:paraId="5D283442">
            <w:pPr>
              <w:widowControl w:val="0"/>
              <w:jc w:val="center"/>
              <w:rPr>
                <w:rFonts w:hint="eastAsia" w:ascii="仿宋" w:hAnsi="仿宋" w:eastAsia="仿宋" w:cs="仿宋"/>
                <w:sz w:val="22"/>
                <w:szCs w:val="22"/>
                <w:vertAlign w:val="baseline"/>
              </w:rPr>
            </w:pPr>
          </w:p>
          <w:p w14:paraId="45085F5C">
            <w:pPr>
              <w:widowControl w:val="0"/>
              <w:jc w:val="center"/>
              <w:rPr>
                <w:rFonts w:hint="eastAsia" w:ascii="仿宋" w:hAnsi="仿宋" w:eastAsia="仿宋" w:cs="仿宋"/>
                <w:sz w:val="22"/>
                <w:szCs w:val="22"/>
                <w:vertAlign w:val="baseline"/>
              </w:rPr>
            </w:pPr>
          </w:p>
          <w:p w14:paraId="433F6627">
            <w:pPr>
              <w:widowControl w:val="0"/>
              <w:jc w:val="center"/>
              <w:rPr>
                <w:rFonts w:hint="eastAsia" w:ascii="仿宋" w:hAnsi="仿宋" w:eastAsia="仿宋" w:cs="仿宋"/>
                <w:sz w:val="22"/>
                <w:szCs w:val="22"/>
                <w:vertAlign w:val="baseline"/>
              </w:rPr>
            </w:pPr>
          </w:p>
          <w:p w14:paraId="759E7F2A">
            <w:pPr>
              <w:widowControl w:val="0"/>
              <w:jc w:val="center"/>
              <w:rPr>
                <w:rFonts w:hint="eastAsia" w:ascii="仿宋" w:hAnsi="仿宋" w:eastAsia="仿宋" w:cs="仿宋"/>
                <w:sz w:val="22"/>
                <w:szCs w:val="22"/>
                <w:vertAlign w:val="baseline"/>
              </w:rPr>
            </w:pPr>
          </w:p>
          <w:p w14:paraId="62D5526B">
            <w:pPr>
              <w:widowControl w:val="0"/>
              <w:jc w:val="center"/>
              <w:rPr>
                <w:rFonts w:hint="eastAsia" w:ascii="仿宋" w:hAnsi="仿宋" w:eastAsia="仿宋" w:cs="仿宋"/>
                <w:sz w:val="22"/>
                <w:szCs w:val="22"/>
                <w:vertAlign w:val="baseline"/>
              </w:rPr>
            </w:pPr>
          </w:p>
          <w:p w14:paraId="67DF0A94">
            <w:pPr>
              <w:widowControl w:val="0"/>
              <w:jc w:val="center"/>
              <w:rPr>
                <w:rFonts w:hint="eastAsia" w:ascii="仿宋" w:hAnsi="仿宋" w:eastAsia="仿宋" w:cs="仿宋"/>
                <w:sz w:val="22"/>
                <w:szCs w:val="22"/>
                <w:vertAlign w:val="baseline"/>
              </w:rPr>
            </w:pPr>
          </w:p>
          <w:p w14:paraId="618B90AB">
            <w:pPr>
              <w:widowControl w:val="0"/>
              <w:jc w:val="center"/>
              <w:rPr>
                <w:rFonts w:hint="eastAsia" w:ascii="仿宋" w:hAnsi="仿宋" w:eastAsia="仿宋" w:cs="仿宋"/>
                <w:sz w:val="22"/>
                <w:szCs w:val="22"/>
                <w:vertAlign w:val="baseline"/>
              </w:rPr>
            </w:pPr>
          </w:p>
          <w:p w14:paraId="4FF4E88E">
            <w:pPr>
              <w:widowControl w:val="0"/>
              <w:jc w:val="center"/>
              <w:rPr>
                <w:rFonts w:hint="eastAsia" w:ascii="仿宋" w:hAnsi="仿宋" w:eastAsia="仿宋" w:cs="仿宋"/>
                <w:sz w:val="22"/>
                <w:szCs w:val="22"/>
                <w:vertAlign w:val="baseline"/>
              </w:rPr>
            </w:pPr>
          </w:p>
          <w:p w14:paraId="171718E3">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监控值守</w:t>
            </w:r>
          </w:p>
        </w:tc>
        <w:tc>
          <w:tcPr>
            <w:tcW w:w="2841" w:type="dxa"/>
          </w:tcPr>
          <w:p w14:paraId="21E3E58F">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(1)监控室环</w:t>
            </w:r>
            <w:r>
              <w:rPr>
                <w:rFonts w:hint="eastAsia" w:ascii="仿宋" w:hAnsi="仿宋" w:eastAsia="仿宋" w:cs="仿宋"/>
                <w:sz w:val="22"/>
                <w:szCs w:val="22"/>
                <w:vertAlign w:val="baseline"/>
                <w:lang w:val="en-US" w:eastAsia="zh-CN"/>
              </w:rPr>
              <w:t>境</w:t>
            </w:r>
            <w:r>
              <w:rPr>
                <w:rFonts w:hint="eastAsia" w:ascii="仿宋" w:hAnsi="仿宋" w:eastAsia="仿宋" w:cs="仿宋"/>
                <w:sz w:val="22"/>
                <w:szCs w:val="22"/>
                <w:vertAlign w:val="baseline"/>
              </w:rPr>
              <w:t>符合系统设备运行要求，定期进行检查和检测，确保系统功能正常。</w:t>
            </w:r>
          </w:p>
        </w:tc>
      </w:tr>
      <w:tr w14:paraId="03C7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40" w:type="dxa"/>
            <w:vMerge w:val="continue"/>
          </w:tcPr>
          <w:p w14:paraId="543716F9">
            <w:pPr>
              <w:widowControl w:val="0"/>
              <w:jc w:val="center"/>
              <w:rPr>
                <w:rFonts w:hint="eastAsia" w:ascii="仿宋" w:hAnsi="仿宋" w:eastAsia="仿宋" w:cs="仿宋"/>
                <w:sz w:val="22"/>
                <w:szCs w:val="22"/>
              </w:rPr>
            </w:pPr>
          </w:p>
        </w:tc>
        <w:tc>
          <w:tcPr>
            <w:tcW w:w="2841" w:type="dxa"/>
            <w:vMerge w:val="continue"/>
          </w:tcPr>
          <w:p w14:paraId="20512BAF">
            <w:pPr>
              <w:widowControl w:val="0"/>
              <w:jc w:val="center"/>
              <w:rPr>
                <w:rFonts w:hint="eastAsia" w:ascii="仿宋" w:hAnsi="仿宋" w:eastAsia="仿宋" w:cs="仿宋"/>
                <w:sz w:val="22"/>
                <w:szCs w:val="22"/>
              </w:rPr>
            </w:pPr>
          </w:p>
        </w:tc>
        <w:tc>
          <w:tcPr>
            <w:tcW w:w="2841" w:type="dxa"/>
          </w:tcPr>
          <w:p w14:paraId="68B23DE7">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(2)监控设备24小时正常运行，监控</w:t>
            </w:r>
            <w:r>
              <w:rPr>
                <w:rFonts w:hint="eastAsia" w:ascii="仿宋" w:hAnsi="仿宋" w:eastAsia="仿宋" w:cs="仿宋"/>
                <w:sz w:val="22"/>
                <w:szCs w:val="22"/>
                <w:vertAlign w:val="baseline"/>
                <w:lang w:val="en-US" w:eastAsia="zh-CN"/>
              </w:rPr>
              <w:t>室</w:t>
            </w:r>
            <w:r>
              <w:rPr>
                <w:rFonts w:hint="eastAsia" w:ascii="仿宋" w:hAnsi="仿宋" w:eastAsia="仿宋" w:cs="仿宋"/>
                <w:sz w:val="22"/>
                <w:szCs w:val="22"/>
                <w:vertAlign w:val="baseline"/>
              </w:rPr>
              <w:t>实行专人24小时值班制度。</w:t>
            </w:r>
          </w:p>
        </w:tc>
      </w:tr>
      <w:tr w14:paraId="22E5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261BDFBF">
            <w:pPr>
              <w:widowControl w:val="0"/>
              <w:jc w:val="center"/>
              <w:rPr>
                <w:rFonts w:hint="eastAsia" w:ascii="仿宋" w:hAnsi="仿宋" w:eastAsia="仿宋" w:cs="仿宋"/>
                <w:sz w:val="22"/>
                <w:szCs w:val="22"/>
                <w:vertAlign w:val="baseline"/>
              </w:rPr>
            </w:pPr>
          </w:p>
        </w:tc>
        <w:tc>
          <w:tcPr>
            <w:tcW w:w="2841" w:type="dxa"/>
            <w:vMerge w:val="continue"/>
          </w:tcPr>
          <w:p w14:paraId="64ADE12B">
            <w:pPr>
              <w:widowControl w:val="0"/>
              <w:jc w:val="center"/>
              <w:rPr>
                <w:rFonts w:hint="eastAsia" w:ascii="仿宋" w:hAnsi="仿宋" w:eastAsia="仿宋" w:cs="仿宋"/>
                <w:sz w:val="22"/>
                <w:szCs w:val="22"/>
                <w:vertAlign w:val="baseline"/>
              </w:rPr>
            </w:pPr>
          </w:p>
        </w:tc>
        <w:tc>
          <w:tcPr>
            <w:tcW w:w="2841" w:type="dxa"/>
          </w:tcPr>
          <w:p w14:paraId="04219CC2">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(3)监控记录画面清晰，视频监控无死角、无</w:t>
            </w:r>
            <w:r>
              <w:rPr>
                <w:rFonts w:hint="eastAsia" w:ascii="仿宋" w:hAnsi="仿宋" w:eastAsia="仿宋" w:cs="仿宋"/>
                <w:sz w:val="22"/>
                <w:szCs w:val="22"/>
                <w:vertAlign w:val="baseline"/>
                <w:lang w:val="en-US" w:eastAsia="zh-CN"/>
              </w:rPr>
              <w:t>盲</w:t>
            </w:r>
            <w:r>
              <w:rPr>
                <w:rFonts w:hint="eastAsia" w:ascii="仿宋" w:hAnsi="仿宋" w:eastAsia="仿宋" w:cs="仿宋"/>
                <w:sz w:val="22"/>
                <w:szCs w:val="22"/>
                <w:vertAlign w:val="baseline"/>
              </w:rPr>
              <w:t>区。</w:t>
            </w:r>
          </w:p>
        </w:tc>
      </w:tr>
      <w:tr w14:paraId="6A7C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6F764873">
            <w:pPr>
              <w:widowControl w:val="0"/>
              <w:jc w:val="center"/>
              <w:rPr>
                <w:rFonts w:hint="eastAsia" w:ascii="仿宋" w:hAnsi="仿宋" w:eastAsia="仿宋" w:cs="仿宋"/>
                <w:sz w:val="22"/>
                <w:szCs w:val="22"/>
                <w:vertAlign w:val="baseline"/>
              </w:rPr>
            </w:pPr>
          </w:p>
        </w:tc>
        <w:tc>
          <w:tcPr>
            <w:tcW w:w="2841" w:type="dxa"/>
            <w:vMerge w:val="continue"/>
          </w:tcPr>
          <w:p w14:paraId="067392DC">
            <w:pPr>
              <w:widowControl w:val="0"/>
              <w:jc w:val="center"/>
              <w:rPr>
                <w:rFonts w:hint="eastAsia" w:ascii="仿宋" w:hAnsi="仿宋" w:eastAsia="仿宋" w:cs="仿宋"/>
                <w:sz w:val="22"/>
                <w:szCs w:val="22"/>
                <w:vertAlign w:val="baseline"/>
              </w:rPr>
            </w:pPr>
          </w:p>
        </w:tc>
        <w:tc>
          <w:tcPr>
            <w:tcW w:w="2841" w:type="dxa"/>
          </w:tcPr>
          <w:p w14:paraId="5FAFD4DD">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(4)值班期间遵守操作规程和保密制度，做好监控记录的保存工作。</w:t>
            </w:r>
          </w:p>
        </w:tc>
      </w:tr>
      <w:tr w14:paraId="6DCF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6D300EF1">
            <w:pPr>
              <w:widowControl w:val="0"/>
              <w:jc w:val="center"/>
              <w:rPr>
                <w:rFonts w:hint="eastAsia" w:ascii="仿宋" w:hAnsi="仿宋" w:eastAsia="仿宋" w:cs="仿宋"/>
                <w:sz w:val="22"/>
                <w:szCs w:val="22"/>
                <w:vertAlign w:val="baseline"/>
              </w:rPr>
            </w:pPr>
          </w:p>
        </w:tc>
        <w:tc>
          <w:tcPr>
            <w:tcW w:w="2841" w:type="dxa"/>
            <w:vMerge w:val="continue"/>
          </w:tcPr>
          <w:p w14:paraId="279F197A">
            <w:pPr>
              <w:widowControl w:val="0"/>
              <w:jc w:val="center"/>
              <w:rPr>
                <w:rFonts w:hint="eastAsia" w:ascii="仿宋" w:hAnsi="仿宋" w:eastAsia="仿宋" w:cs="仿宋"/>
                <w:sz w:val="22"/>
                <w:szCs w:val="22"/>
                <w:vertAlign w:val="baseline"/>
              </w:rPr>
            </w:pPr>
          </w:p>
        </w:tc>
        <w:tc>
          <w:tcPr>
            <w:tcW w:w="2841" w:type="dxa"/>
          </w:tcPr>
          <w:p w14:paraId="4526BE1F">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(5)监控记录保持完整，保存时间不应少于90天。</w:t>
            </w:r>
          </w:p>
        </w:tc>
      </w:tr>
      <w:tr w14:paraId="2FA3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0D81FA70">
            <w:pPr>
              <w:widowControl w:val="0"/>
              <w:jc w:val="center"/>
              <w:rPr>
                <w:rFonts w:hint="eastAsia" w:ascii="仿宋" w:hAnsi="仿宋" w:eastAsia="仿宋" w:cs="仿宋"/>
                <w:sz w:val="22"/>
                <w:szCs w:val="22"/>
                <w:vertAlign w:val="baseline"/>
              </w:rPr>
            </w:pPr>
          </w:p>
        </w:tc>
        <w:tc>
          <w:tcPr>
            <w:tcW w:w="2841" w:type="dxa"/>
            <w:vMerge w:val="continue"/>
          </w:tcPr>
          <w:p w14:paraId="495675F5">
            <w:pPr>
              <w:widowControl w:val="0"/>
              <w:jc w:val="center"/>
              <w:rPr>
                <w:rFonts w:hint="eastAsia" w:ascii="仿宋" w:hAnsi="仿宋" w:eastAsia="仿宋" w:cs="仿宋"/>
                <w:sz w:val="22"/>
                <w:szCs w:val="22"/>
                <w:vertAlign w:val="baseline"/>
              </w:rPr>
            </w:pPr>
          </w:p>
        </w:tc>
        <w:tc>
          <w:tcPr>
            <w:tcW w:w="2841" w:type="dxa"/>
          </w:tcPr>
          <w:p w14:paraId="37011E93">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(6)无关人员进入监控室或查阅监控记录，经授权人批准并做好相关记录。</w:t>
            </w:r>
          </w:p>
        </w:tc>
      </w:tr>
      <w:tr w14:paraId="5D64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7E578554">
            <w:pPr>
              <w:widowControl w:val="0"/>
              <w:jc w:val="center"/>
              <w:rPr>
                <w:rFonts w:hint="eastAsia" w:ascii="仿宋" w:hAnsi="仿宋" w:eastAsia="仿宋" w:cs="仿宋"/>
                <w:sz w:val="22"/>
                <w:szCs w:val="22"/>
                <w:vertAlign w:val="baseline"/>
              </w:rPr>
            </w:pPr>
          </w:p>
        </w:tc>
        <w:tc>
          <w:tcPr>
            <w:tcW w:w="2841" w:type="dxa"/>
            <w:vMerge w:val="continue"/>
          </w:tcPr>
          <w:p w14:paraId="265A8A3A">
            <w:pPr>
              <w:widowControl w:val="0"/>
              <w:jc w:val="center"/>
              <w:rPr>
                <w:rFonts w:hint="eastAsia" w:ascii="仿宋" w:hAnsi="仿宋" w:eastAsia="仿宋" w:cs="仿宋"/>
                <w:sz w:val="22"/>
                <w:szCs w:val="22"/>
                <w:vertAlign w:val="baseline"/>
              </w:rPr>
            </w:pPr>
          </w:p>
        </w:tc>
        <w:tc>
          <w:tcPr>
            <w:tcW w:w="2841" w:type="dxa"/>
          </w:tcPr>
          <w:p w14:paraId="7AEE4AA6">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rPr>
              <w:t>(7)监控室收到火情等报警信号、其他异常情况信号后，及时报警并安排其他安保人员前往现场进行外理</w:t>
            </w:r>
          </w:p>
        </w:tc>
      </w:tr>
      <w:tr w14:paraId="5843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40" w:type="dxa"/>
            <w:vMerge w:val="restart"/>
          </w:tcPr>
          <w:p w14:paraId="5BDE21F5">
            <w:pPr>
              <w:widowControl w:val="0"/>
              <w:jc w:val="center"/>
              <w:rPr>
                <w:rFonts w:hint="eastAsia" w:ascii="仿宋" w:hAnsi="仿宋" w:eastAsia="仿宋" w:cs="仿宋"/>
                <w:sz w:val="22"/>
                <w:szCs w:val="22"/>
                <w:vertAlign w:val="baseline"/>
                <w:lang w:val="en-US" w:eastAsia="zh-CN"/>
              </w:rPr>
            </w:pPr>
          </w:p>
          <w:p w14:paraId="4B59E58C">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2841" w:type="dxa"/>
            <w:vMerge w:val="restart"/>
          </w:tcPr>
          <w:p w14:paraId="1B6A8765">
            <w:pPr>
              <w:widowControl w:val="0"/>
              <w:jc w:val="center"/>
              <w:rPr>
                <w:rFonts w:hint="eastAsia" w:ascii="仿宋" w:hAnsi="仿宋" w:eastAsia="仿宋" w:cs="仿宋"/>
                <w:sz w:val="22"/>
                <w:szCs w:val="22"/>
                <w:vertAlign w:val="baseline"/>
              </w:rPr>
            </w:pPr>
          </w:p>
          <w:p w14:paraId="6EC49FEA">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车辆停放</w:t>
            </w:r>
          </w:p>
        </w:tc>
        <w:tc>
          <w:tcPr>
            <w:tcW w:w="2841" w:type="dxa"/>
          </w:tcPr>
          <w:p w14:paraId="373C3C7E">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(1)车辆行驶路线设置合理、规范，导向标志完整、</w:t>
            </w:r>
            <w:r>
              <w:rPr>
                <w:rFonts w:hint="eastAsia" w:ascii="仿宋" w:hAnsi="仿宋" w:eastAsia="仿宋" w:cs="仿宋"/>
                <w:sz w:val="22"/>
                <w:szCs w:val="22"/>
                <w:vertAlign w:val="baseline"/>
                <w:lang w:val="en-US" w:eastAsia="zh-CN"/>
              </w:rPr>
              <w:t>清晰</w:t>
            </w:r>
            <w:r>
              <w:rPr>
                <w:rFonts w:hint="eastAsia" w:ascii="仿宋" w:hAnsi="仿宋" w:eastAsia="仿宋" w:cs="仿宋"/>
                <w:sz w:val="22"/>
                <w:szCs w:val="22"/>
                <w:vertAlign w:val="baseline"/>
              </w:rPr>
              <w:t>。</w:t>
            </w:r>
          </w:p>
        </w:tc>
      </w:tr>
      <w:tr w14:paraId="1942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40" w:type="dxa"/>
            <w:vMerge w:val="continue"/>
          </w:tcPr>
          <w:p w14:paraId="302AA42A">
            <w:pPr>
              <w:widowControl w:val="0"/>
              <w:jc w:val="center"/>
              <w:rPr>
                <w:rFonts w:hint="eastAsia" w:ascii="仿宋" w:hAnsi="仿宋" w:eastAsia="仿宋" w:cs="仿宋"/>
                <w:sz w:val="22"/>
                <w:szCs w:val="22"/>
              </w:rPr>
            </w:pPr>
          </w:p>
        </w:tc>
        <w:tc>
          <w:tcPr>
            <w:tcW w:w="2841" w:type="dxa"/>
            <w:vMerge w:val="continue"/>
          </w:tcPr>
          <w:p w14:paraId="1D800072">
            <w:pPr>
              <w:widowControl w:val="0"/>
              <w:jc w:val="center"/>
              <w:rPr>
                <w:rFonts w:hint="eastAsia" w:ascii="仿宋" w:hAnsi="仿宋" w:eastAsia="仿宋" w:cs="仿宋"/>
                <w:sz w:val="22"/>
                <w:szCs w:val="22"/>
              </w:rPr>
            </w:pPr>
          </w:p>
        </w:tc>
        <w:tc>
          <w:tcPr>
            <w:tcW w:w="2841" w:type="dxa"/>
          </w:tcPr>
          <w:p w14:paraId="5A5C5044">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(2)合理规划车辆停放区域，张贴车辆引导标识，对车辆及停放区域实行规范管理，</w:t>
            </w:r>
          </w:p>
        </w:tc>
      </w:tr>
      <w:tr w14:paraId="369B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40" w:type="dxa"/>
            <w:vMerge w:val="continue"/>
          </w:tcPr>
          <w:p w14:paraId="62DEA958">
            <w:pPr>
              <w:widowControl w:val="0"/>
              <w:jc w:val="center"/>
              <w:rPr>
                <w:rFonts w:hint="eastAsia" w:ascii="仿宋" w:hAnsi="仿宋" w:eastAsia="仿宋" w:cs="仿宋"/>
                <w:sz w:val="22"/>
                <w:szCs w:val="22"/>
                <w:vertAlign w:val="baseline"/>
              </w:rPr>
            </w:pPr>
          </w:p>
        </w:tc>
        <w:tc>
          <w:tcPr>
            <w:tcW w:w="2841" w:type="dxa"/>
            <w:vMerge w:val="continue"/>
          </w:tcPr>
          <w:p w14:paraId="428E3283">
            <w:pPr>
              <w:widowControl w:val="0"/>
              <w:jc w:val="center"/>
              <w:rPr>
                <w:rFonts w:hint="eastAsia" w:ascii="仿宋" w:hAnsi="仿宋" w:eastAsia="仿宋" w:cs="仿宋"/>
                <w:sz w:val="22"/>
                <w:szCs w:val="22"/>
                <w:vertAlign w:val="baseline"/>
              </w:rPr>
            </w:pPr>
          </w:p>
        </w:tc>
        <w:tc>
          <w:tcPr>
            <w:tcW w:w="2841" w:type="dxa"/>
          </w:tcPr>
          <w:p w14:paraId="22498DCB">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(3)严禁在办公楼的公用走道、楼梯间、安全出口处等公共区域停放车辆或充电。</w:t>
            </w:r>
          </w:p>
        </w:tc>
      </w:tr>
      <w:tr w14:paraId="04A7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40" w:type="dxa"/>
            <w:vMerge w:val="continue"/>
          </w:tcPr>
          <w:p w14:paraId="6D46A1D9">
            <w:pPr>
              <w:widowControl w:val="0"/>
              <w:jc w:val="center"/>
              <w:rPr>
                <w:rFonts w:hint="eastAsia" w:ascii="仿宋" w:hAnsi="仿宋" w:eastAsia="仿宋" w:cs="仿宋"/>
                <w:sz w:val="22"/>
                <w:szCs w:val="22"/>
                <w:vertAlign w:val="baseline"/>
              </w:rPr>
            </w:pPr>
          </w:p>
        </w:tc>
        <w:tc>
          <w:tcPr>
            <w:tcW w:w="2841" w:type="dxa"/>
            <w:vMerge w:val="continue"/>
          </w:tcPr>
          <w:p w14:paraId="5B0D04FA">
            <w:pPr>
              <w:widowControl w:val="0"/>
              <w:jc w:val="center"/>
              <w:rPr>
                <w:rFonts w:hint="eastAsia" w:ascii="仿宋" w:hAnsi="仿宋" w:eastAsia="仿宋" w:cs="仿宋"/>
                <w:sz w:val="22"/>
                <w:szCs w:val="22"/>
                <w:vertAlign w:val="baseline"/>
              </w:rPr>
            </w:pPr>
          </w:p>
        </w:tc>
        <w:tc>
          <w:tcPr>
            <w:tcW w:w="2841" w:type="dxa"/>
          </w:tcPr>
          <w:p w14:paraId="58F8E104">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rPr>
              <w:t>(4)非机动车定点有序停放。</w:t>
            </w:r>
          </w:p>
        </w:tc>
      </w:tr>
      <w:tr w14:paraId="0407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840" w:type="dxa"/>
            <w:vMerge w:val="continue"/>
          </w:tcPr>
          <w:p w14:paraId="0C629452">
            <w:pPr>
              <w:widowControl w:val="0"/>
              <w:jc w:val="center"/>
              <w:rPr>
                <w:rFonts w:hint="eastAsia" w:ascii="仿宋" w:hAnsi="仿宋" w:eastAsia="仿宋" w:cs="仿宋"/>
                <w:sz w:val="22"/>
                <w:szCs w:val="22"/>
                <w:vertAlign w:val="baseline"/>
              </w:rPr>
            </w:pPr>
          </w:p>
        </w:tc>
        <w:tc>
          <w:tcPr>
            <w:tcW w:w="2841" w:type="dxa"/>
            <w:vMerge w:val="continue"/>
          </w:tcPr>
          <w:p w14:paraId="7C25384F">
            <w:pPr>
              <w:widowControl w:val="0"/>
              <w:jc w:val="center"/>
              <w:rPr>
                <w:rFonts w:hint="eastAsia" w:ascii="仿宋" w:hAnsi="仿宋" w:eastAsia="仿宋" w:cs="仿宋"/>
                <w:sz w:val="22"/>
                <w:szCs w:val="22"/>
                <w:vertAlign w:val="baseline"/>
              </w:rPr>
            </w:pPr>
          </w:p>
        </w:tc>
        <w:tc>
          <w:tcPr>
            <w:tcW w:w="2841" w:type="dxa"/>
          </w:tcPr>
          <w:p w14:paraId="7F93651A">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(5)发现车辆异常传况及时通知车</w:t>
            </w:r>
            <w:r>
              <w:rPr>
                <w:rFonts w:hint="eastAsia" w:ascii="仿宋" w:hAnsi="仿宋" w:eastAsia="仿宋" w:cs="仿宋"/>
                <w:sz w:val="22"/>
                <w:szCs w:val="22"/>
                <w:vertAlign w:val="baseline"/>
                <w:lang w:val="en-US" w:eastAsia="zh-CN"/>
              </w:rPr>
              <w:t>主</w:t>
            </w:r>
            <w:r>
              <w:rPr>
                <w:rFonts w:hint="eastAsia" w:ascii="仿宋" w:hAnsi="仿宋" w:eastAsia="仿宋" w:cs="仿宋"/>
                <w:sz w:val="22"/>
                <w:szCs w:val="22"/>
                <w:vertAlign w:val="baseline"/>
              </w:rPr>
              <w:t>，并做好登记;发生交通事故，自然灾害等意外事故时及时赶赴现场疏导和协助处理，响应时间不超过3分钟。</w:t>
            </w:r>
          </w:p>
        </w:tc>
      </w:tr>
      <w:tr w14:paraId="68E3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restart"/>
          </w:tcPr>
          <w:p w14:paraId="358D3FDF">
            <w:pPr>
              <w:widowControl w:val="0"/>
              <w:jc w:val="center"/>
              <w:rPr>
                <w:rFonts w:hint="eastAsia" w:ascii="仿宋" w:hAnsi="仿宋" w:eastAsia="仿宋" w:cs="仿宋"/>
                <w:sz w:val="22"/>
                <w:szCs w:val="22"/>
                <w:vertAlign w:val="baseline"/>
                <w:lang w:val="en-US" w:eastAsia="zh-CN"/>
              </w:rPr>
            </w:pPr>
          </w:p>
          <w:p w14:paraId="5A96D655">
            <w:pPr>
              <w:widowControl w:val="0"/>
              <w:jc w:val="center"/>
              <w:rPr>
                <w:rFonts w:hint="eastAsia" w:ascii="仿宋" w:hAnsi="仿宋" w:eastAsia="仿宋" w:cs="仿宋"/>
                <w:sz w:val="22"/>
                <w:szCs w:val="22"/>
                <w:vertAlign w:val="baseline"/>
                <w:lang w:val="en-US" w:eastAsia="zh-CN"/>
              </w:rPr>
            </w:pPr>
          </w:p>
          <w:p w14:paraId="708BD175">
            <w:pPr>
              <w:widowControl w:val="0"/>
              <w:jc w:val="center"/>
              <w:rPr>
                <w:rFonts w:hint="eastAsia" w:ascii="仿宋" w:hAnsi="仿宋" w:eastAsia="仿宋" w:cs="仿宋"/>
                <w:sz w:val="22"/>
                <w:szCs w:val="22"/>
                <w:vertAlign w:val="baseline"/>
                <w:lang w:val="en-US" w:eastAsia="zh-CN"/>
              </w:rPr>
            </w:pPr>
          </w:p>
          <w:p w14:paraId="355E4EA8">
            <w:pPr>
              <w:widowControl w:val="0"/>
              <w:jc w:val="center"/>
              <w:rPr>
                <w:rFonts w:hint="eastAsia" w:ascii="仿宋" w:hAnsi="仿宋" w:eastAsia="仿宋" w:cs="仿宋"/>
                <w:sz w:val="22"/>
                <w:szCs w:val="22"/>
                <w:vertAlign w:val="baseline"/>
                <w:lang w:val="en-US" w:eastAsia="zh-CN"/>
              </w:rPr>
            </w:pPr>
          </w:p>
          <w:p w14:paraId="23F3EDBB">
            <w:pPr>
              <w:widowControl w:val="0"/>
              <w:jc w:val="center"/>
              <w:rPr>
                <w:rFonts w:hint="eastAsia" w:ascii="仿宋" w:hAnsi="仿宋" w:eastAsia="仿宋" w:cs="仿宋"/>
                <w:sz w:val="22"/>
                <w:szCs w:val="22"/>
                <w:vertAlign w:val="baseline"/>
                <w:lang w:val="en-US" w:eastAsia="zh-CN"/>
              </w:rPr>
            </w:pPr>
          </w:p>
          <w:p w14:paraId="75FA9E8F">
            <w:pPr>
              <w:widowControl w:val="0"/>
              <w:jc w:val="center"/>
              <w:rPr>
                <w:rFonts w:hint="eastAsia" w:ascii="仿宋" w:hAnsi="仿宋" w:eastAsia="仿宋" w:cs="仿宋"/>
                <w:sz w:val="22"/>
                <w:szCs w:val="22"/>
                <w:vertAlign w:val="baseline"/>
                <w:lang w:val="en-US" w:eastAsia="zh-CN"/>
              </w:rPr>
            </w:pPr>
          </w:p>
          <w:p w14:paraId="3C6A8F7B">
            <w:pPr>
              <w:widowControl w:val="0"/>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2841" w:type="dxa"/>
            <w:vMerge w:val="restart"/>
          </w:tcPr>
          <w:p w14:paraId="6F11FCC6">
            <w:pPr>
              <w:widowControl w:val="0"/>
              <w:jc w:val="center"/>
              <w:rPr>
                <w:rFonts w:hint="eastAsia" w:ascii="仿宋" w:hAnsi="仿宋" w:eastAsia="仿宋" w:cs="仿宋"/>
                <w:sz w:val="22"/>
                <w:szCs w:val="22"/>
                <w:vertAlign w:val="baseline"/>
              </w:rPr>
            </w:pPr>
          </w:p>
          <w:p w14:paraId="46B2BCBD">
            <w:pPr>
              <w:widowControl w:val="0"/>
              <w:jc w:val="center"/>
              <w:rPr>
                <w:rFonts w:hint="eastAsia" w:ascii="仿宋" w:hAnsi="仿宋" w:eastAsia="仿宋" w:cs="仿宋"/>
                <w:sz w:val="22"/>
                <w:szCs w:val="22"/>
                <w:vertAlign w:val="baseline"/>
              </w:rPr>
            </w:pPr>
          </w:p>
          <w:p w14:paraId="295AA8C7">
            <w:pPr>
              <w:widowControl w:val="0"/>
              <w:jc w:val="center"/>
              <w:rPr>
                <w:rFonts w:hint="eastAsia" w:ascii="仿宋" w:hAnsi="仿宋" w:eastAsia="仿宋" w:cs="仿宋"/>
                <w:sz w:val="22"/>
                <w:szCs w:val="22"/>
                <w:vertAlign w:val="baseline"/>
              </w:rPr>
            </w:pPr>
          </w:p>
          <w:p w14:paraId="5C4E69B1">
            <w:pPr>
              <w:widowControl w:val="0"/>
              <w:jc w:val="center"/>
              <w:rPr>
                <w:rFonts w:hint="eastAsia" w:ascii="仿宋" w:hAnsi="仿宋" w:eastAsia="仿宋" w:cs="仿宋"/>
                <w:sz w:val="22"/>
                <w:szCs w:val="22"/>
                <w:vertAlign w:val="baseline"/>
              </w:rPr>
            </w:pPr>
          </w:p>
          <w:p w14:paraId="08F7C53B">
            <w:pPr>
              <w:widowControl w:val="0"/>
              <w:jc w:val="center"/>
              <w:rPr>
                <w:rFonts w:hint="eastAsia" w:ascii="仿宋" w:hAnsi="仿宋" w:eastAsia="仿宋" w:cs="仿宋"/>
                <w:sz w:val="22"/>
                <w:szCs w:val="22"/>
                <w:vertAlign w:val="baseline"/>
              </w:rPr>
            </w:pPr>
          </w:p>
          <w:p w14:paraId="07708525">
            <w:pPr>
              <w:widowControl w:val="0"/>
              <w:jc w:val="center"/>
              <w:rPr>
                <w:rFonts w:hint="eastAsia" w:ascii="仿宋" w:hAnsi="仿宋" w:eastAsia="仿宋" w:cs="仿宋"/>
                <w:sz w:val="22"/>
                <w:szCs w:val="22"/>
                <w:vertAlign w:val="baseline"/>
              </w:rPr>
            </w:pPr>
          </w:p>
          <w:p w14:paraId="54F52B9F">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消防安全管理</w:t>
            </w:r>
          </w:p>
        </w:tc>
        <w:tc>
          <w:tcPr>
            <w:tcW w:w="2841" w:type="dxa"/>
          </w:tcPr>
          <w:p w14:paraId="3B9457FD">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(1)建立消防安全责任制，确定各级消防安全责任人及其职责。</w:t>
            </w:r>
          </w:p>
        </w:tc>
      </w:tr>
      <w:tr w14:paraId="101F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4C65422C">
            <w:pPr>
              <w:widowControl w:val="0"/>
              <w:jc w:val="center"/>
              <w:rPr>
                <w:rFonts w:hint="eastAsia" w:ascii="仿宋" w:hAnsi="仿宋" w:eastAsia="仿宋" w:cs="仿宋"/>
                <w:sz w:val="22"/>
                <w:szCs w:val="22"/>
                <w:vertAlign w:val="baseline"/>
                <w:lang w:val="en-US" w:eastAsia="zh-CN"/>
              </w:rPr>
            </w:pPr>
          </w:p>
        </w:tc>
        <w:tc>
          <w:tcPr>
            <w:tcW w:w="2841" w:type="dxa"/>
            <w:vMerge w:val="continue"/>
          </w:tcPr>
          <w:p w14:paraId="6B18FCE0">
            <w:pPr>
              <w:widowControl w:val="0"/>
              <w:jc w:val="center"/>
              <w:rPr>
                <w:rFonts w:hint="eastAsia" w:ascii="仿宋" w:hAnsi="仿宋" w:eastAsia="仿宋" w:cs="仿宋"/>
                <w:sz w:val="22"/>
                <w:szCs w:val="22"/>
                <w:vertAlign w:val="baseline"/>
              </w:rPr>
            </w:pPr>
          </w:p>
        </w:tc>
        <w:tc>
          <w:tcPr>
            <w:tcW w:w="2841" w:type="dxa"/>
          </w:tcPr>
          <w:p w14:paraId="23A9C162">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(2)消防控制室实行24小时值班制度，每班不少于2人。</w:t>
            </w:r>
          </w:p>
        </w:tc>
      </w:tr>
      <w:tr w14:paraId="5958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3C2159D6">
            <w:pPr>
              <w:widowControl w:val="0"/>
              <w:jc w:val="center"/>
              <w:rPr>
                <w:rFonts w:hint="eastAsia" w:ascii="仿宋" w:hAnsi="仿宋" w:eastAsia="仿宋" w:cs="仿宋"/>
                <w:sz w:val="22"/>
                <w:szCs w:val="22"/>
                <w:vertAlign w:val="baseline"/>
                <w:lang w:val="en-US" w:eastAsia="zh-CN"/>
              </w:rPr>
            </w:pPr>
          </w:p>
        </w:tc>
        <w:tc>
          <w:tcPr>
            <w:tcW w:w="2841" w:type="dxa"/>
            <w:vMerge w:val="continue"/>
          </w:tcPr>
          <w:p w14:paraId="005B3030">
            <w:pPr>
              <w:widowControl w:val="0"/>
              <w:jc w:val="center"/>
              <w:rPr>
                <w:rFonts w:hint="eastAsia" w:ascii="仿宋" w:hAnsi="仿宋" w:eastAsia="仿宋" w:cs="仿宋"/>
                <w:sz w:val="22"/>
                <w:szCs w:val="22"/>
                <w:vertAlign w:val="baseline"/>
              </w:rPr>
            </w:pPr>
          </w:p>
        </w:tc>
        <w:tc>
          <w:tcPr>
            <w:tcW w:w="2841" w:type="dxa"/>
          </w:tcPr>
          <w:p w14:paraId="19EC14E2">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(3)消火栓、应急照明、应急物资、消防及人员逃生通道、消防车通道可随时正常使用。</w:t>
            </w:r>
          </w:p>
        </w:tc>
      </w:tr>
      <w:tr w14:paraId="6D5F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7B4C0BFF">
            <w:pPr>
              <w:widowControl w:val="0"/>
              <w:jc w:val="center"/>
              <w:rPr>
                <w:rFonts w:hint="eastAsia" w:ascii="仿宋" w:hAnsi="仿宋" w:eastAsia="仿宋" w:cs="仿宋"/>
                <w:sz w:val="22"/>
                <w:szCs w:val="22"/>
                <w:vertAlign w:val="baseline"/>
                <w:lang w:val="en-US" w:eastAsia="zh-CN"/>
              </w:rPr>
            </w:pPr>
          </w:p>
        </w:tc>
        <w:tc>
          <w:tcPr>
            <w:tcW w:w="2841" w:type="dxa"/>
            <w:vMerge w:val="continue"/>
          </w:tcPr>
          <w:p w14:paraId="45A8E1BE">
            <w:pPr>
              <w:widowControl w:val="0"/>
              <w:jc w:val="center"/>
              <w:rPr>
                <w:rFonts w:hint="eastAsia" w:ascii="仿宋" w:hAnsi="仿宋" w:eastAsia="仿宋" w:cs="仿宋"/>
                <w:sz w:val="22"/>
                <w:szCs w:val="22"/>
                <w:vertAlign w:val="baseline"/>
              </w:rPr>
            </w:pPr>
          </w:p>
        </w:tc>
        <w:tc>
          <w:tcPr>
            <w:tcW w:w="2841" w:type="dxa"/>
          </w:tcPr>
          <w:p w14:paraId="6D1D07F0">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(4)易燃易爆品设专区专人管理，依好相关记录。</w:t>
            </w:r>
          </w:p>
        </w:tc>
      </w:tr>
      <w:tr w14:paraId="06FE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17099CBA">
            <w:pPr>
              <w:widowControl w:val="0"/>
              <w:jc w:val="center"/>
              <w:rPr>
                <w:rFonts w:hint="eastAsia" w:ascii="仿宋" w:hAnsi="仿宋" w:eastAsia="仿宋" w:cs="仿宋"/>
                <w:sz w:val="22"/>
                <w:szCs w:val="22"/>
                <w:vertAlign w:val="baseline"/>
                <w:lang w:val="en-US" w:eastAsia="zh-CN"/>
              </w:rPr>
            </w:pPr>
          </w:p>
        </w:tc>
        <w:tc>
          <w:tcPr>
            <w:tcW w:w="2841" w:type="dxa"/>
            <w:vMerge w:val="continue"/>
          </w:tcPr>
          <w:p w14:paraId="65018819">
            <w:pPr>
              <w:widowControl w:val="0"/>
              <w:jc w:val="center"/>
              <w:rPr>
                <w:rFonts w:hint="eastAsia" w:ascii="仿宋" w:hAnsi="仿宋" w:eastAsia="仿宋" w:cs="仿宋"/>
                <w:sz w:val="22"/>
                <w:szCs w:val="22"/>
                <w:vertAlign w:val="baseline"/>
              </w:rPr>
            </w:pPr>
          </w:p>
        </w:tc>
        <w:tc>
          <w:tcPr>
            <w:tcW w:w="2841" w:type="dxa"/>
          </w:tcPr>
          <w:p w14:paraId="5671F96A">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(5)定期组织消防安全宣传，每半年至少开展1次消防演练。</w:t>
            </w:r>
          </w:p>
        </w:tc>
      </w:tr>
      <w:tr w14:paraId="0B94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restart"/>
          </w:tcPr>
          <w:p w14:paraId="13207132">
            <w:pPr>
              <w:widowControl w:val="0"/>
              <w:jc w:val="center"/>
              <w:rPr>
                <w:rFonts w:hint="eastAsia" w:ascii="仿宋" w:hAnsi="仿宋" w:eastAsia="仿宋" w:cs="仿宋"/>
                <w:sz w:val="22"/>
                <w:szCs w:val="22"/>
                <w:vertAlign w:val="baseline"/>
                <w:lang w:val="en-US" w:eastAsia="zh-CN"/>
              </w:rPr>
            </w:pPr>
          </w:p>
          <w:p w14:paraId="19D9FFA7">
            <w:pPr>
              <w:widowControl w:val="0"/>
              <w:jc w:val="center"/>
              <w:rPr>
                <w:rFonts w:hint="eastAsia" w:ascii="仿宋" w:hAnsi="仿宋" w:eastAsia="仿宋" w:cs="仿宋"/>
                <w:sz w:val="22"/>
                <w:szCs w:val="22"/>
                <w:vertAlign w:val="baseline"/>
                <w:lang w:val="en-US" w:eastAsia="zh-CN"/>
              </w:rPr>
            </w:pPr>
          </w:p>
          <w:p w14:paraId="61F6310E">
            <w:pPr>
              <w:widowControl w:val="0"/>
              <w:jc w:val="center"/>
              <w:rPr>
                <w:rFonts w:hint="eastAsia" w:ascii="仿宋" w:hAnsi="仿宋" w:eastAsia="仿宋" w:cs="仿宋"/>
                <w:sz w:val="22"/>
                <w:szCs w:val="22"/>
                <w:vertAlign w:val="baseline"/>
                <w:lang w:val="en-US" w:eastAsia="zh-CN"/>
              </w:rPr>
            </w:pPr>
          </w:p>
          <w:p w14:paraId="0C4C622C">
            <w:pPr>
              <w:widowControl w:val="0"/>
              <w:jc w:val="center"/>
              <w:rPr>
                <w:rFonts w:hint="eastAsia" w:ascii="仿宋" w:hAnsi="仿宋" w:eastAsia="仿宋" w:cs="仿宋"/>
                <w:sz w:val="22"/>
                <w:szCs w:val="22"/>
                <w:vertAlign w:val="baseline"/>
                <w:lang w:val="en-US" w:eastAsia="zh-CN"/>
              </w:rPr>
            </w:pPr>
          </w:p>
          <w:p w14:paraId="70F775EA">
            <w:pPr>
              <w:widowControl w:val="0"/>
              <w:jc w:val="center"/>
              <w:rPr>
                <w:rFonts w:hint="eastAsia" w:ascii="仿宋" w:hAnsi="仿宋" w:eastAsia="仿宋" w:cs="仿宋"/>
                <w:sz w:val="22"/>
                <w:szCs w:val="22"/>
                <w:vertAlign w:val="baseline"/>
                <w:lang w:val="en-US" w:eastAsia="zh-CN"/>
              </w:rPr>
            </w:pPr>
          </w:p>
          <w:p w14:paraId="54468A56">
            <w:pPr>
              <w:widowControl w:val="0"/>
              <w:jc w:val="center"/>
              <w:rPr>
                <w:rFonts w:hint="eastAsia" w:ascii="仿宋" w:hAnsi="仿宋" w:eastAsia="仿宋" w:cs="仿宋"/>
                <w:sz w:val="22"/>
                <w:szCs w:val="22"/>
                <w:vertAlign w:val="baseline"/>
                <w:lang w:val="en-US" w:eastAsia="zh-CN"/>
              </w:rPr>
            </w:pPr>
          </w:p>
          <w:p w14:paraId="1513C895">
            <w:pPr>
              <w:widowControl w:val="0"/>
              <w:jc w:val="center"/>
              <w:rPr>
                <w:rFonts w:hint="eastAsia" w:ascii="仿宋" w:hAnsi="仿宋" w:eastAsia="仿宋" w:cs="仿宋"/>
                <w:sz w:val="22"/>
                <w:szCs w:val="22"/>
                <w:vertAlign w:val="baseline"/>
                <w:lang w:val="en-US" w:eastAsia="zh-CN"/>
              </w:rPr>
            </w:pPr>
          </w:p>
          <w:p w14:paraId="4A4CA87A">
            <w:pPr>
              <w:widowControl w:val="0"/>
              <w:jc w:val="center"/>
              <w:rPr>
                <w:rFonts w:hint="eastAsia" w:ascii="仿宋" w:hAnsi="仿宋" w:eastAsia="仿宋" w:cs="仿宋"/>
                <w:sz w:val="22"/>
                <w:szCs w:val="22"/>
                <w:vertAlign w:val="baseline"/>
                <w:lang w:val="en-US" w:eastAsia="zh-CN"/>
              </w:rPr>
            </w:pPr>
          </w:p>
          <w:p w14:paraId="1AA00D68">
            <w:pPr>
              <w:widowControl w:val="0"/>
              <w:jc w:val="center"/>
              <w:rPr>
                <w:rFonts w:hint="eastAsia" w:ascii="仿宋" w:hAnsi="仿宋" w:eastAsia="仿宋" w:cs="仿宋"/>
                <w:sz w:val="22"/>
                <w:szCs w:val="22"/>
                <w:vertAlign w:val="baseline"/>
                <w:lang w:val="en-US" w:eastAsia="zh-CN"/>
              </w:rPr>
            </w:pPr>
          </w:p>
          <w:p w14:paraId="729A6B8D">
            <w:pPr>
              <w:widowControl w:val="0"/>
              <w:jc w:val="center"/>
              <w:rPr>
                <w:rFonts w:hint="eastAsia" w:ascii="仿宋" w:hAnsi="仿宋" w:eastAsia="仿宋" w:cs="仿宋"/>
                <w:sz w:val="22"/>
                <w:szCs w:val="22"/>
                <w:vertAlign w:val="baseline"/>
                <w:lang w:val="en-US" w:eastAsia="zh-CN"/>
              </w:rPr>
            </w:pPr>
          </w:p>
          <w:p w14:paraId="14C51164">
            <w:pPr>
              <w:widowControl w:val="0"/>
              <w:jc w:val="center"/>
              <w:rPr>
                <w:rFonts w:hint="eastAsia" w:ascii="仿宋" w:hAnsi="仿宋" w:eastAsia="仿宋" w:cs="仿宋"/>
                <w:sz w:val="22"/>
                <w:szCs w:val="22"/>
                <w:vertAlign w:val="baseline"/>
                <w:lang w:val="en-US" w:eastAsia="zh-CN"/>
              </w:rPr>
            </w:pPr>
          </w:p>
          <w:p w14:paraId="67C36BAD">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w:t>
            </w:r>
          </w:p>
        </w:tc>
        <w:tc>
          <w:tcPr>
            <w:tcW w:w="2841" w:type="dxa"/>
            <w:vMerge w:val="restart"/>
          </w:tcPr>
          <w:p w14:paraId="2906F5DF">
            <w:pPr>
              <w:widowControl w:val="0"/>
              <w:jc w:val="center"/>
              <w:rPr>
                <w:rFonts w:hint="eastAsia" w:ascii="仿宋" w:hAnsi="仿宋" w:eastAsia="仿宋" w:cs="仿宋"/>
                <w:sz w:val="22"/>
                <w:szCs w:val="22"/>
                <w:vertAlign w:val="baseline"/>
              </w:rPr>
            </w:pPr>
          </w:p>
          <w:p w14:paraId="75471840">
            <w:pPr>
              <w:widowControl w:val="0"/>
              <w:jc w:val="center"/>
              <w:rPr>
                <w:rFonts w:hint="eastAsia" w:ascii="仿宋" w:hAnsi="仿宋" w:eastAsia="仿宋" w:cs="仿宋"/>
                <w:sz w:val="22"/>
                <w:szCs w:val="22"/>
                <w:vertAlign w:val="baseline"/>
              </w:rPr>
            </w:pPr>
          </w:p>
          <w:p w14:paraId="79E3DC8B">
            <w:pPr>
              <w:widowControl w:val="0"/>
              <w:jc w:val="center"/>
              <w:rPr>
                <w:rFonts w:hint="eastAsia" w:ascii="仿宋" w:hAnsi="仿宋" w:eastAsia="仿宋" w:cs="仿宋"/>
                <w:sz w:val="22"/>
                <w:szCs w:val="22"/>
                <w:vertAlign w:val="baseline"/>
              </w:rPr>
            </w:pPr>
          </w:p>
          <w:p w14:paraId="25DBC31F">
            <w:pPr>
              <w:widowControl w:val="0"/>
              <w:jc w:val="center"/>
              <w:rPr>
                <w:rFonts w:hint="eastAsia" w:ascii="仿宋" w:hAnsi="仿宋" w:eastAsia="仿宋" w:cs="仿宋"/>
                <w:sz w:val="22"/>
                <w:szCs w:val="22"/>
                <w:vertAlign w:val="baseline"/>
              </w:rPr>
            </w:pPr>
          </w:p>
          <w:p w14:paraId="55E7E79F">
            <w:pPr>
              <w:widowControl w:val="0"/>
              <w:jc w:val="center"/>
              <w:rPr>
                <w:rFonts w:hint="eastAsia" w:ascii="仿宋" w:hAnsi="仿宋" w:eastAsia="仿宋" w:cs="仿宋"/>
                <w:sz w:val="22"/>
                <w:szCs w:val="22"/>
                <w:vertAlign w:val="baseline"/>
              </w:rPr>
            </w:pPr>
          </w:p>
          <w:p w14:paraId="5D48EA7B">
            <w:pPr>
              <w:widowControl w:val="0"/>
              <w:jc w:val="center"/>
              <w:rPr>
                <w:rFonts w:hint="eastAsia" w:ascii="仿宋" w:hAnsi="仿宋" w:eastAsia="仿宋" w:cs="仿宋"/>
                <w:sz w:val="22"/>
                <w:szCs w:val="22"/>
                <w:vertAlign w:val="baseline"/>
              </w:rPr>
            </w:pPr>
          </w:p>
          <w:p w14:paraId="6A2B9486">
            <w:pPr>
              <w:widowControl w:val="0"/>
              <w:jc w:val="center"/>
              <w:rPr>
                <w:rFonts w:hint="eastAsia" w:ascii="仿宋" w:hAnsi="仿宋" w:eastAsia="仿宋" w:cs="仿宋"/>
                <w:sz w:val="22"/>
                <w:szCs w:val="22"/>
                <w:vertAlign w:val="baseline"/>
              </w:rPr>
            </w:pPr>
          </w:p>
          <w:p w14:paraId="5DFC168E">
            <w:pPr>
              <w:widowControl w:val="0"/>
              <w:jc w:val="center"/>
              <w:rPr>
                <w:rFonts w:hint="eastAsia" w:ascii="仿宋" w:hAnsi="仿宋" w:eastAsia="仿宋" w:cs="仿宋"/>
                <w:sz w:val="22"/>
                <w:szCs w:val="22"/>
                <w:vertAlign w:val="baseline"/>
              </w:rPr>
            </w:pPr>
          </w:p>
          <w:p w14:paraId="0FB60789">
            <w:pPr>
              <w:widowControl w:val="0"/>
              <w:jc w:val="center"/>
              <w:rPr>
                <w:rFonts w:hint="eastAsia" w:ascii="仿宋" w:hAnsi="仿宋" w:eastAsia="仿宋" w:cs="仿宋"/>
                <w:sz w:val="22"/>
                <w:szCs w:val="22"/>
                <w:vertAlign w:val="baseline"/>
              </w:rPr>
            </w:pPr>
          </w:p>
          <w:p w14:paraId="09B75F08">
            <w:pPr>
              <w:widowControl w:val="0"/>
              <w:jc w:val="center"/>
              <w:rPr>
                <w:rFonts w:hint="eastAsia" w:ascii="仿宋" w:hAnsi="仿宋" w:eastAsia="仿宋" w:cs="仿宋"/>
                <w:sz w:val="22"/>
                <w:szCs w:val="22"/>
                <w:vertAlign w:val="baseline"/>
              </w:rPr>
            </w:pPr>
          </w:p>
          <w:p w14:paraId="102EC70A">
            <w:pPr>
              <w:widowControl w:val="0"/>
              <w:jc w:val="center"/>
              <w:rPr>
                <w:rFonts w:hint="eastAsia" w:ascii="仿宋" w:hAnsi="仿宋" w:eastAsia="仿宋" w:cs="仿宋"/>
                <w:sz w:val="22"/>
                <w:szCs w:val="22"/>
                <w:vertAlign w:val="baseline"/>
              </w:rPr>
            </w:pPr>
          </w:p>
          <w:p w14:paraId="6BFC28F9">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突发事件处理</w:t>
            </w:r>
          </w:p>
        </w:tc>
        <w:tc>
          <w:tcPr>
            <w:tcW w:w="2841" w:type="dxa"/>
          </w:tcPr>
          <w:p w14:paraId="64967F3F">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(1)制定突发事件安全责任书，明确突发事件责任人及应承担的安全责任。</w:t>
            </w:r>
          </w:p>
        </w:tc>
      </w:tr>
      <w:tr w14:paraId="21B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38C6C44C">
            <w:pPr>
              <w:widowControl w:val="0"/>
              <w:jc w:val="center"/>
              <w:rPr>
                <w:rFonts w:hint="eastAsia" w:ascii="仿宋" w:hAnsi="仿宋" w:eastAsia="仿宋" w:cs="仿宋"/>
                <w:sz w:val="22"/>
                <w:szCs w:val="22"/>
              </w:rPr>
            </w:pPr>
          </w:p>
        </w:tc>
        <w:tc>
          <w:tcPr>
            <w:tcW w:w="2841" w:type="dxa"/>
            <w:vMerge w:val="continue"/>
          </w:tcPr>
          <w:p w14:paraId="79033B1E">
            <w:pPr>
              <w:widowControl w:val="0"/>
              <w:jc w:val="center"/>
              <w:rPr>
                <w:rFonts w:hint="eastAsia" w:ascii="仿宋" w:hAnsi="仿宋" w:eastAsia="仿宋" w:cs="仿宋"/>
                <w:sz w:val="22"/>
                <w:szCs w:val="22"/>
              </w:rPr>
            </w:pPr>
          </w:p>
        </w:tc>
        <w:tc>
          <w:tcPr>
            <w:tcW w:w="2841" w:type="dxa"/>
          </w:tcPr>
          <w:p w14:paraId="5D7A64F6">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(2)建立应急突发事件处置队伍，明确各自的职责。</w:t>
            </w:r>
          </w:p>
        </w:tc>
      </w:tr>
      <w:tr w14:paraId="3369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61F7A7FD">
            <w:pPr>
              <w:widowControl w:val="0"/>
              <w:jc w:val="center"/>
              <w:rPr>
                <w:rFonts w:hint="eastAsia" w:ascii="仿宋" w:hAnsi="仿宋" w:eastAsia="仿宋" w:cs="仿宋"/>
                <w:sz w:val="22"/>
                <w:szCs w:val="22"/>
                <w:vertAlign w:val="baseline"/>
              </w:rPr>
            </w:pPr>
          </w:p>
        </w:tc>
        <w:tc>
          <w:tcPr>
            <w:tcW w:w="2841" w:type="dxa"/>
            <w:vMerge w:val="continue"/>
          </w:tcPr>
          <w:p w14:paraId="5B375F8D">
            <w:pPr>
              <w:widowControl w:val="0"/>
              <w:jc w:val="center"/>
              <w:rPr>
                <w:rFonts w:hint="eastAsia" w:ascii="仿宋" w:hAnsi="仿宋" w:eastAsia="仿宋" w:cs="仿宋"/>
                <w:sz w:val="22"/>
                <w:szCs w:val="22"/>
                <w:vertAlign w:val="baseline"/>
              </w:rPr>
            </w:pPr>
          </w:p>
        </w:tc>
        <w:tc>
          <w:tcPr>
            <w:tcW w:w="2841" w:type="dxa"/>
          </w:tcPr>
          <w:p w14:paraId="562AA78E">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(3)识别、分析各种</w:t>
            </w:r>
            <w:r>
              <w:rPr>
                <w:rFonts w:hint="eastAsia" w:ascii="仿宋" w:hAnsi="仿宋" w:eastAsia="仿宋" w:cs="仿宋"/>
                <w:sz w:val="22"/>
                <w:szCs w:val="22"/>
                <w:vertAlign w:val="baseline"/>
                <w:lang w:val="en-US" w:eastAsia="zh-CN"/>
              </w:rPr>
              <w:t>潜</w:t>
            </w:r>
            <w:r>
              <w:rPr>
                <w:rFonts w:hint="eastAsia" w:ascii="仿宋" w:hAnsi="仿宋" w:eastAsia="仿宋" w:cs="仿宋"/>
                <w:sz w:val="22"/>
                <w:szCs w:val="22"/>
                <w:vertAlign w:val="baseline"/>
              </w:rPr>
              <w:t>在风险，针对不同风险类型制定相应解决方案，并配备应急物。</w:t>
            </w:r>
          </w:p>
        </w:tc>
      </w:tr>
      <w:tr w14:paraId="3424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40" w:type="dxa"/>
            <w:vMerge w:val="continue"/>
          </w:tcPr>
          <w:p w14:paraId="7CB07000">
            <w:pPr>
              <w:widowControl w:val="0"/>
              <w:jc w:val="center"/>
              <w:rPr>
                <w:rFonts w:hint="eastAsia" w:ascii="仿宋" w:hAnsi="仿宋" w:eastAsia="仿宋" w:cs="仿宋"/>
                <w:sz w:val="22"/>
                <w:szCs w:val="22"/>
                <w:vertAlign w:val="baseline"/>
              </w:rPr>
            </w:pPr>
          </w:p>
        </w:tc>
        <w:tc>
          <w:tcPr>
            <w:tcW w:w="2841" w:type="dxa"/>
            <w:vMerge w:val="continue"/>
          </w:tcPr>
          <w:p w14:paraId="670718E5">
            <w:pPr>
              <w:widowControl w:val="0"/>
              <w:jc w:val="center"/>
              <w:rPr>
                <w:rFonts w:hint="eastAsia" w:ascii="仿宋" w:hAnsi="仿宋" w:eastAsia="仿宋" w:cs="仿宋"/>
                <w:sz w:val="22"/>
                <w:szCs w:val="22"/>
                <w:vertAlign w:val="baseline"/>
              </w:rPr>
            </w:pPr>
          </w:p>
        </w:tc>
        <w:tc>
          <w:tcPr>
            <w:tcW w:w="2841" w:type="dxa"/>
          </w:tcPr>
          <w:p w14:paraId="53863F29">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rPr>
              <w:t>(4)每半年至少开展1次突发事件应急演练，并有相应记录。</w:t>
            </w:r>
          </w:p>
        </w:tc>
      </w:tr>
      <w:tr w14:paraId="1C13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5F14D112">
            <w:pPr>
              <w:widowControl w:val="0"/>
              <w:jc w:val="center"/>
              <w:rPr>
                <w:rFonts w:hint="eastAsia" w:ascii="仿宋" w:hAnsi="仿宋" w:eastAsia="仿宋" w:cs="仿宋"/>
                <w:sz w:val="22"/>
                <w:szCs w:val="22"/>
                <w:vertAlign w:val="baseline"/>
              </w:rPr>
            </w:pPr>
          </w:p>
        </w:tc>
        <w:tc>
          <w:tcPr>
            <w:tcW w:w="2841" w:type="dxa"/>
            <w:vMerge w:val="continue"/>
          </w:tcPr>
          <w:p w14:paraId="4B12B9F9">
            <w:pPr>
              <w:widowControl w:val="0"/>
              <w:jc w:val="center"/>
              <w:rPr>
                <w:rFonts w:hint="eastAsia" w:ascii="仿宋" w:hAnsi="仿宋" w:eastAsia="仿宋" w:cs="仿宋"/>
                <w:sz w:val="22"/>
                <w:szCs w:val="22"/>
                <w:vertAlign w:val="baseline"/>
              </w:rPr>
            </w:pPr>
          </w:p>
        </w:tc>
        <w:tc>
          <w:tcPr>
            <w:tcW w:w="2841" w:type="dxa"/>
          </w:tcPr>
          <w:p w14:paraId="566ED842">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(5)发生意外事件时，及时采职应急措施，维护办公区域服务正常进行，保护人身财产安全。</w:t>
            </w:r>
          </w:p>
        </w:tc>
      </w:tr>
      <w:tr w14:paraId="5EA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1C90450D">
            <w:pPr>
              <w:widowControl w:val="0"/>
              <w:jc w:val="center"/>
              <w:rPr>
                <w:rFonts w:hint="eastAsia" w:ascii="仿宋" w:hAnsi="仿宋" w:eastAsia="仿宋" w:cs="仿宋"/>
                <w:sz w:val="22"/>
                <w:szCs w:val="22"/>
                <w:vertAlign w:val="baseline"/>
              </w:rPr>
            </w:pPr>
          </w:p>
        </w:tc>
        <w:tc>
          <w:tcPr>
            <w:tcW w:w="2841" w:type="dxa"/>
            <w:vMerge w:val="continue"/>
          </w:tcPr>
          <w:p w14:paraId="137E352F">
            <w:pPr>
              <w:widowControl w:val="0"/>
              <w:jc w:val="center"/>
              <w:rPr>
                <w:rFonts w:hint="eastAsia" w:ascii="仿宋" w:hAnsi="仿宋" w:eastAsia="仿宋" w:cs="仿宋"/>
                <w:sz w:val="22"/>
                <w:szCs w:val="22"/>
                <w:vertAlign w:val="baseline"/>
              </w:rPr>
            </w:pPr>
          </w:p>
        </w:tc>
        <w:tc>
          <w:tcPr>
            <w:tcW w:w="2841" w:type="dxa"/>
          </w:tcPr>
          <w:p w14:paraId="31A815A8">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(6)办公区域服务</w:t>
            </w:r>
            <w:r>
              <w:rPr>
                <w:rFonts w:hint="eastAsia" w:ascii="仿宋" w:hAnsi="仿宋" w:eastAsia="仿宋" w:cs="仿宋"/>
                <w:sz w:val="22"/>
                <w:szCs w:val="22"/>
                <w:vertAlign w:val="baseline"/>
                <w:lang w:val="en-US" w:eastAsia="zh-CN"/>
              </w:rPr>
              <w:t>应</w:t>
            </w:r>
            <w:r>
              <w:rPr>
                <w:rFonts w:hint="eastAsia" w:ascii="仿宋" w:hAnsi="仿宋" w:eastAsia="仿宋" w:cs="仿宋"/>
                <w:sz w:val="22"/>
                <w:szCs w:val="22"/>
                <w:vertAlign w:val="baseline"/>
              </w:rPr>
              <w:t>急预</w:t>
            </w:r>
            <w:r>
              <w:rPr>
                <w:rFonts w:hint="eastAsia" w:ascii="仿宋" w:hAnsi="仿宋" w:eastAsia="仿宋" w:cs="仿宋"/>
                <w:sz w:val="22"/>
                <w:szCs w:val="22"/>
                <w:vertAlign w:val="baseline"/>
                <w:lang w:val="en-US" w:eastAsia="zh-CN"/>
              </w:rPr>
              <w:t>案终</w:t>
            </w:r>
            <w:r>
              <w:rPr>
                <w:rFonts w:hint="eastAsia" w:ascii="仿宋" w:hAnsi="仿宋" w:eastAsia="仿宋" w:cs="仿宋"/>
                <w:sz w:val="22"/>
                <w:szCs w:val="22"/>
                <w:vertAlign w:val="baseline"/>
              </w:rPr>
              <w:t>止实施后，积</w:t>
            </w:r>
            <w:r>
              <w:rPr>
                <w:rFonts w:hint="eastAsia" w:ascii="仿宋" w:hAnsi="仿宋" w:eastAsia="仿宋" w:cs="仿宋"/>
                <w:sz w:val="22"/>
                <w:szCs w:val="22"/>
                <w:vertAlign w:val="baseline"/>
                <w:lang w:val="en-US" w:eastAsia="zh-CN"/>
              </w:rPr>
              <w:t>极采</w:t>
            </w:r>
            <w:r>
              <w:rPr>
                <w:rFonts w:hint="eastAsia" w:ascii="仿宋" w:hAnsi="仿宋" w:eastAsia="仿宋" w:cs="仿宋"/>
                <w:sz w:val="22"/>
                <w:szCs w:val="22"/>
                <w:vertAlign w:val="baseline"/>
              </w:rPr>
              <w:t>取</w:t>
            </w:r>
            <w:r>
              <w:rPr>
                <w:rFonts w:hint="eastAsia" w:ascii="仿宋" w:hAnsi="仿宋" w:eastAsia="仿宋" w:cs="仿宋"/>
                <w:sz w:val="22"/>
                <w:szCs w:val="22"/>
                <w:vertAlign w:val="baseline"/>
                <w:lang w:val="en-US" w:eastAsia="zh-CN"/>
              </w:rPr>
              <w:t>措施</w:t>
            </w:r>
            <w:r>
              <w:rPr>
                <w:rFonts w:hint="eastAsia" w:ascii="仿宋" w:hAnsi="仿宋" w:eastAsia="仿宋" w:cs="仿宋"/>
                <w:sz w:val="22"/>
                <w:szCs w:val="22"/>
                <w:vertAlign w:val="baseline"/>
              </w:rPr>
              <w:t>，在尽可能短的时间内，消除事故带来的不良影响，妥善安置和慰问受害及受影响的人员和部门。</w:t>
            </w:r>
          </w:p>
        </w:tc>
      </w:tr>
      <w:tr w14:paraId="4D4F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840" w:type="dxa"/>
            <w:vMerge w:val="continue"/>
          </w:tcPr>
          <w:p w14:paraId="76E7E00D">
            <w:pPr>
              <w:widowControl w:val="0"/>
              <w:jc w:val="center"/>
              <w:rPr>
                <w:rFonts w:hint="eastAsia" w:ascii="仿宋" w:hAnsi="仿宋" w:eastAsia="仿宋" w:cs="仿宋"/>
                <w:sz w:val="22"/>
                <w:szCs w:val="22"/>
                <w:vertAlign w:val="baseline"/>
              </w:rPr>
            </w:pPr>
          </w:p>
        </w:tc>
        <w:tc>
          <w:tcPr>
            <w:tcW w:w="2841" w:type="dxa"/>
            <w:vMerge w:val="continue"/>
          </w:tcPr>
          <w:p w14:paraId="311CFB29">
            <w:pPr>
              <w:widowControl w:val="0"/>
              <w:jc w:val="center"/>
              <w:rPr>
                <w:rFonts w:hint="eastAsia" w:ascii="仿宋" w:hAnsi="仿宋" w:eastAsia="仿宋" w:cs="仿宋"/>
                <w:sz w:val="22"/>
                <w:szCs w:val="22"/>
                <w:vertAlign w:val="baseline"/>
              </w:rPr>
            </w:pPr>
          </w:p>
        </w:tc>
        <w:tc>
          <w:tcPr>
            <w:tcW w:w="2841" w:type="dxa"/>
          </w:tcPr>
          <w:p w14:paraId="1A0036E2">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(7)事故处理后，及时形成事故应急总结报告，完善应急救援工作方案。</w:t>
            </w:r>
          </w:p>
        </w:tc>
      </w:tr>
      <w:tr w14:paraId="00DB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840" w:type="dxa"/>
            <w:vMerge w:val="restart"/>
          </w:tcPr>
          <w:p w14:paraId="177F1926">
            <w:pPr>
              <w:widowControl w:val="0"/>
              <w:jc w:val="center"/>
              <w:rPr>
                <w:rFonts w:hint="eastAsia" w:ascii="仿宋" w:hAnsi="仿宋" w:eastAsia="仿宋" w:cs="仿宋"/>
                <w:sz w:val="22"/>
                <w:szCs w:val="22"/>
                <w:vertAlign w:val="baseline"/>
                <w:lang w:val="en-US" w:eastAsia="zh-CN"/>
              </w:rPr>
            </w:pPr>
          </w:p>
          <w:p w14:paraId="1CE3AC4F">
            <w:pPr>
              <w:widowControl w:val="0"/>
              <w:jc w:val="center"/>
              <w:rPr>
                <w:rFonts w:hint="eastAsia" w:ascii="仿宋" w:hAnsi="仿宋" w:eastAsia="仿宋" w:cs="仿宋"/>
                <w:sz w:val="22"/>
                <w:szCs w:val="22"/>
                <w:vertAlign w:val="baseline"/>
                <w:lang w:val="en-US" w:eastAsia="zh-CN"/>
              </w:rPr>
            </w:pPr>
          </w:p>
          <w:p w14:paraId="565516DD">
            <w:pPr>
              <w:widowControl w:val="0"/>
              <w:jc w:val="center"/>
              <w:rPr>
                <w:rFonts w:hint="eastAsia" w:ascii="仿宋" w:hAnsi="仿宋" w:eastAsia="仿宋" w:cs="仿宋"/>
                <w:sz w:val="22"/>
                <w:szCs w:val="22"/>
                <w:vertAlign w:val="baseline"/>
                <w:lang w:val="en-US" w:eastAsia="zh-CN"/>
              </w:rPr>
            </w:pPr>
          </w:p>
          <w:p w14:paraId="2EDCF2F8">
            <w:pPr>
              <w:widowControl w:val="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2841" w:type="dxa"/>
            <w:vMerge w:val="restart"/>
          </w:tcPr>
          <w:p w14:paraId="2C8F81B0">
            <w:pPr>
              <w:widowControl w:val="0"/>
              <w:jc w:val="center"/>
              <w:rPr>
                <w:rFonts w:hint="eastAsia" w:ascii="仿宋" w:hAnsi="仿宋" w:eastAsia="仿宋" w:cs="仿宋"/>
                <w:sz w:val="22"/>
                <w:szCs w:val="22"/>
                <w:vertAlign w:val="baseline"/>
              </w:rPr>
            </w:pPr>
          </w:p>
          <w:p w14:paraId="30608D14">
            <w:pPr>
              <w:widowControl w:val="0"/>
              <w:jc w:val="center"/>
              <w:rPr>
                <w:rFonts w:hint="eastAsia" w:ascii="仿宋" w:hAnsi="仿宋" w:eastAsia="仿宋" w:cs="仿宋"/>
                <w:sz w:val="22"/>
                <w:szCs w:val="22"/>
                <w:vertAlign w:val="baseline"/>
              </w:rPr>
            </w:pPr>
          </w:p>
          <w:p w14:paraId="5147E239">
            <w:pPr>
              <w:widowControl w:val="0"/>
              <w:jc w:val="center"/>
              <w:rPr>
                <w:rFonts w:hint="eastAsia" w:ascii="仿宋" w:hAnsi="仿宋" w:eastAsia="仿宋" w:cs="仿宋"/>
                <w:sz w:val="22"/>
                <w:szCs w:val="22"/>
                <w:vertAlign w:val="baseline"/>
              </w:rPr>
            </w:pPr>
          </w:p>
          <w:p w14:paraId="73CFAF43">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大型活动秩序</w:t>
            </w:r>
          </w:p>
        </w:tc>
        <w:tc>
          <w:tcPr>
            <w:tcW w:w="2841" w:type="dxa"/>
          </w:tcPr>
          <w:p w14:paraId="302B8BC4">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(1)制定相应的活动秩序维护方案，合理安排人员，并对场所的安全隐患进行排查。</w:t>
            </w:r>
          </w:p>
        </w:tc>
      </w:tr>
      <w:tr w14:paraId="3E84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840" w:type="dxa"/>
            <w:vMerge w:val="continue"/>
          </w:tcPr>
          <w:p w14:paraId="7417E8DF">
            <w:pPr>
              <w:widowControl w:val="0"/>
              <w:ind w:firstLine="280" w:firstLineChars="0"/>
              <w:jc w:val="center"/>
              <w:rPr>
                <w:rFonts w:hint="eastAsia" w:ascii="仿宋" w:hAnsi="仿宋" w:eastAsia="仿宋" w:cs="仿宋"/>
                <w:sz w:val="22"/>
                <w:szCs w:val="22"/>
              </w:rPr>
            </w:pPr>
          </w:p>
        </w:tc>
        <w:tc>
          <w:tcPr>
            <w:tcW w:w="2841" w:type="dxa"/>
            <w:vMerge w:val="continue"/>
          </w:tcPr>
          <w:p w14:paraId="5547E3E2">
            <w:pPr>
              <w:widowControl w:val="0"/>
              <w:ind w:firstLine="280" w:firstLineChars="0"/>
              <w:jc w:val="center"/>
              <w:rPr>
                <w:rFonts w:hint="eastAsia" w:ascii="仿宋" w:hAnsi="仿宋" w:eastAsia="仿宋" w:cs="仿宋"/>
                <w:sz w:val="22"/>
                <w:szCs w:val="22"/>
              </w:rPr>
            </w:pPr>
          </w:p>
        </w:tc>
        <w:tc>
          <w:tcPr>
            <w:tcW w:w="2841" w:type="dxa"/>
          </w:tcPr>
          <w:p w14:paraId="754DCFCD">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(2)应当保障通道、出入口、停车场等区地畅通。</w:t>
            </w:r>
          </w:p>
        </w:tc>
      </w:tr>
      <w:tr w14:paraId="751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840" w:type="dxa"/>
            <w:vMerge w:val="continue"/>
          </w:tcPr>
          <w:p w14:paraId="107BCC05">
            <w:pPr>
              <w:widowControl w:val="0"/>
              <w:ind w:firstLine="280" w:firstLineChars="0"/>
              <w:jc w:val="center"/>
              <w:rPr>
                <w:rFonts w:hint="eastAsia" w:ascii="仿宋" w:hAnsi="仿宋" w:eastAsia="仿宋" w:cs="仿宋"/>
                <w:sz w:val="22"/>
                <w:szCs w:val="22"/>
                <w:vertAlign w:val="baseline"/>
              </w:rPr>
            </w:pPr>
          </w:p>
        </w:tc>
        <w:tc>
          <w:tcPr>
            <w:tcW w:w="2841" w:type="dxa"/>
            <w:vMerge w:val="continue"/>
          </w:tcPr>
          <w:p w14:paraId="73C458EE">
            <w:pPr>
              <w:widowControl w:val="0"/>
              <w:ind w:firstLine="280" w:firstLineChars="0"/>
              <w:jc w:val="center"/>
              <w:rPr>
                <w:rFonts w:hint="eastAsia" w:ascii="仿宋" w:hAnsi="仿宋" w:eastAsia="仿宋" w:cs="仿宋"/>
                <w:sz w:val="22"/>
                <w:szCs w:val="22"/>
                <w:vertAlign w:val="baseline"/>
              </w:rPr>
            </w:pPr>
          </w:p>
        </w:tc>
        <w:tc>
          <w:tcPr>
            <w:tcW w:w="2841" w:type="dxa"/>
          </w:tcPr>
          <w:p w14:paraId="0AFFF778">
            <w:pPr>
              <w:widowControl w:val="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(3)活动举办过程中，做好现场秩序的维护和突发事故的处置工作，确保活动正常进行。</w:t>
            </w:r>
          </w:p>
        </w:tc>
      </w:tr>
    </w:tbl>
    <w:p w14:paraId="48195C15">
      <w:pPr>
        <w:pStyle w:val="2"/>
        <w:rPr>
          <w:rFonts w:hint="eastAsia" w:ascii="仿宋" w:hAnsi="仿宋" w:eastAsia="仿宋" w:cs="仿宋"/>
          <w:szCs w:val="32"/>
        </w:rPr>
      </w:pPr>
    </w:p>
    <w:p w14:paraId="12718F78">
      <w:pPr>
        <w:rPr>
          <w:rFonts w:hint="eastAsia" w:ascii="仿宋" w:hAnsi="仿宋" w:eastAsia="仿宋" w:cs="仿宋"/>
          <w:color w:val="FF0000"/>
          <w:spacing w:val="-1"/>
          <w:sz w:val="32"/>
          <w:szCs w:val="32"/>
          <w14:textOutline w14:w="5791" w14:cap="sq" w14:cmpd="sng" w14:algn="ctr">
            <w14:solidFill>
              <w14:srgbClr w14:val="000000"/>
            </w14:solidFill>
            <w14:prstDash w14:val="solid"/>
            <w14:bevel/>
          </w14:textOutline>
        </w:rPr>
      </w:pPr>
    </w:p>
    <w:p w14:paraId="7F0AB63D">
      <w:pPr>
        <w:rPr>
          <w:rFonts w:hint="eastAsia" w:ascii="仿宋" w:hAnsi="仿宋" w:eastAsia="仿宋" w:cs="仿宋"/>
        </w:rPr>
      </w:pPr>
    </w:p>
    <w:p w14:paraId="3DF845F6">
      <w:pPr>
        <w:pStyle w:val="16"/>
        <w:ind w:firstLine="0"/>
        <w:rPr>
          <w:rFonts w:hint="eastAsia" w:ascii="仿宋" w:hAnsi="仿宋" w:eastAsia="仿宋" w:cs="仿宋"/>
        </w:rPr>
        <w:sectPr>
          <w:headerReference r:id="rId9" w:type="default"/>
          <w:footerReference r:id="rId10" w:type="default"/>
          <w:pgSz w:w="11905" w:h="16839"/>
          <w:pgMar w:top="1364" w:right="1731" w:bottom="1140" w:left="1785" w:header="1123" w:footer="896" w:gutter="0"/>
          <w:cols w:space="720" w:num="1"/>
        </w:sectPr>
      </w:pPr>
    </w:p>
    <w:p w14:paraId="2A0BCC1D">
      <w:pPr>
        <w:spacing w:before="104" w:line="185" w:lineRule="auto"/>
        <w:rPr>
          <w:rFonts w:hint="eastAsia" w:ascii="仿宋" w:hAnsi="仿宋" w:eastAsia="仿宋" w:cs="仿宋"/>
          <w:spacing w:val="-3"/>
          <w:sz w:val="32"/>
          <w:szCs w:val="32"/>
          <w14:textOutline w14:w="5791" w14:cap="sq" w14:cmpd="sng" w14:algn="ctr">
            <w14:solidFill>
              <w14:srgbClr w14:val="000000"/>
            </w14:solidFill>
            <w14:prstDash w14:val="solid"/>
            <w14:bevel/>
          </w14:textOutline>
        </w:rPr>
      </w:pPr>
      <w:bookmarkStart w:id="13" w:name="_bookmark18"/>
      <w:bookmarkEnd w:id="13"/>
      <w:bookmarkStart w:id="14" w:name="_bookmark20"/>
      <w:bookmarkEnd w:id="14"/>
      <w:bookmarkStart w:id="15" w:name="_bookmark21"/>
      <w:bookmarkEnd w:id="15"/>
    </w:p>
    <w:p w14:paraId="21A2465C">
      <w:pPr>
        <w:pStyle w:val="2"/>
        <w:rPr>
          <w:rFonts w:hint="eastAsia" w:ascii="仿宋" w:hAnsi="仿宋" w:eastAsia="仿宋" w:cs="仿宋"/>
          <w:szCs w:val="32"/>
        </w:rPr>
      </w:pPr>
      <w:bookmarkStart w:id="16" w:name="_Toc161939215"/>
      <w:r>
        <w:rPr>
          <w:rFonts w:hint="eastAsia" w:ascii="仿宋" w:hAnsi="仿宋" w:eastAsia="仿宋" w:cs="仿宋"/>
          <w:spacing w:val="-3"/>
          <w:szCs w:val="32"/>
          <w14:textOutline w14:w="5791" w14:cap="sq" w14:cmpd="sng" w14:algn="ctr">
            <w14:solidFill>
              <w14:srgbClr w14:val="000000"/>
            </w14:solidFill>
            <w14:prstDash w14:val="solid"/>
            <w14:bevel/>
          </w14:textOutline>
        </w:rPr>
        <w:t>第六章</w:t>
      </w:r>
      <w:r>
        <w:rPr>
          <w:rFonts w:hint="eastAsia" w:ascii="仿宋" w:hAnsi="仿宋" w:eastAsia="仿宋" w:cs="仿宋"/>
          <w:spacing w:val="11"/>
          <w:szCs w:val="32"/>
        </w:rPr>
        <w:t xml:space="preserve">  </w:t>
      </w:r>
      <w:r>
        <w:rPr>
          <w:rFonts w:hint="eastAsia" w:ascii="仿宋" w:hAnsi="仿宋" w:eastAsia="仿宋" w:cs="仿宋"/>
          <w:spacing w:val="-3"/>
          <w:szCs w:val="32"/>
          <w14:textOutline w14:w="5791" w14:cap="sq" w14:cmpd="sng" w14:algn="ctr">
            <w14:solidFill>
              <w14:srgbClr w14:val="000000"/>
            </w14:solidFill>
            <w14:prstDash w14:val="solid"/>
            <w14:bevel/>
          </w14:textOutline>
        </w:rPr>
        <w:t>投标文件格式</w:t>
      </w:r>
      <w:bookmarkEnd w:id="16"/>
    </w:p>
    <w:p w14:paraId="6971F862">
      <w:pPr>
        <w:spacing w:line="248" w:lineRule="auto"/>
        <w:rPr>
          <w:rFonts w:hint="eastAsia" w:ascii="仿宋" w:hAnsi="仿宋" w:eastAsia="仿宋" w:cs="仿宋"/>
        </w:rPr>
      </w:pPr>
    </w:p>
    <w:p w14:paraId="5452B3F2">
      <w:pPr>
        <w:jc w:val="center"/>
        <w:rPr>
          <w:rFonts w:hint="eastAsia" w:ascii="仿宋" w:hAnsi="仿宋" w:eastAsia="仿宋" w:cs="仿宋"/>
        </w:rPr>
      </w:pPr>
    </w:p>
    <w:p w14:paraId="03CE3DC8">
      <w:pPr>
        <w:jc w:val="center"/>
        <w:rPr>
          <w:rFonts w:hint="eastAsia" w:ascii="仿宋" w:hAnsi="仿宋" w:eastAsia="仿宋" w:cs="仿宋"/>
        </w:rPr>
      </w:pPr>
      <w:r>
        <w:rPr>
          <w:rFonts w:hint="eastAsia" w:ascii="仿宋" w:hAnsi="仿宋" w:eastAsia="仿宋" w:cs="仿宋"/>
          <w:spacing w:val="-3"/>
        </w:rPr>
        <w:t>（封面格式）</w:t>
      </w:r>
    </w:p>
    <w:p w14:paraId="1A24E698">
      <w:pPr>
        <w:jc w:val="center"/>
        <w:rPr>
          <w:rFonts w:hint="eastAsia" w:ascii="仿宋" w:hAnsi="仿宋" w:eastAsia="仿宋" w:cs="仿宋"/>
        </w:rPr>
      </w:pPr>
    </w:p>
    <w:p w14:paraId="14AF0CE5">
      <w:pPr>
        <w:jc w:val="center"/>
        <w:rPr>
          <w:rFonts w:hint="eastAsia" w:ascii="仿宋" w:hAnsi="仿宋" w:eastAsia="仿宋" w:cs="仿宋"/>
        </w:rPr>
      </w:pPr>
    </w:p>
    <w:p w14:paraId="1A8E5F19">
      <w:pPr>
        <w:jc w:val="center"/>
        <w:rPr>
          <w:rFonts w:hint="eastAsia" w:ascii="仿宋" w:hAnsi="仿宋" w:eastAsia="仿宋" w:cs="仿宋"/>
        </w:rPr>
      </w:pPr>
    </w:p>
    <w:p w14:paraId="62E2F482">
      <w:pPr>
        <w:jc w:val="center"/>
        <w:rPr>
          <w:rFonts w:hint="eastAsia" w:ascii="仿宋" w:hAnsi="仿宋" w:eastAsia="仿宋" w:cs="仿宋"/>
        </w:rPr>
      </w:pPr>
    </w:p>
    <w:p w14:paraId="37CB026F">
      <w:pPr>
        <w:jc w:val="center"/>
        <w:rPr>
          <w:rFonts w:hint="eastAsia" w:ascii="仿宋" w:hAnsi="仿宋" w:eastAsia="仿宋" w:cs="仿宋"/>
        </w:rPr>
      </w:pPr>
    </w:p>
    <w:p w14:paraId="022922B0">
      <w:pPr>
        <w:jc w:val="center"/>
        <w:rPr>
          <w:rFonts w:hint="eastAsia" w:ascii="仿宋" w:hAnsi="仿宋" w:eastAsia="仿宋" w:cs="仿宋"/>
          <w:sz w:val="32"/>
          <w:szCs w:val="32"/>
        </w:rPr>
      </w:pPr>
      <w:r>
        <w:rPr>
          <w:rFonts w:hint="eastAsia" w:ascii="仿宋" w:hAnsi="仿宋" w:eastAsia="仿宋" w:cs="仿宋"/>
          <w:spacing w:val="-31"/>
          <w:sz w:val="32"/>
          <w:szCs w:val="32"/>
        </w:rPr>
        <w:t>（项目名称）</w:t>
      </w:r>
    </w:p>
    <w:p w14:paraId="7F245C8D">
      <w:pPr>
        <w:jc w:val="center"/>
        <w:rPr>
          <w:rFonts w:hint="eastAsia" w:ascii="仿宋" w:hAnsi="仿宋" w:eastAsia="仿宋" w:cs="仿宋"/>
        </w:rPr>
      </w:pPr>
    </w:p>
    <w:p w14:paraId="30FF8A48">
      <w:pPr>
        <w:jc w:val="center"/>
        <w:rPr>
          <w:rFonts w:hint="eastAsia" w:ascii="仿宋" w:hAnsi="仿宋" w:eastAsia="仿宋" w:cs="仿宋"/>
        </w:rPr>
      </w:pPr>
    </w:p>
    <w:p w14:paraId="0B1C2959">
      <w:pPr>
        <w:jc w:val="center"/>
        <w:rPr>
          <w:rFonts w:hint="eastAsia" w:ascii="仿宋" w:hAnsi="仿宋" w:eastAsia="仿宋" w:cs="仿宋"/>
        </w:rPr>
      </w:pPr>
    </w:p>
    <w:p w14:paraId="526AFAA5">
      <w:pPr>
        <w:jc w:val="center"/>
        <w:rPr>
          <w:rFonts w:hint="eastAsia" w:ascii="仿宋" w:hAnsi="仿宋" w:eastAsia="仿宋" w:cs="仿宋"/>
        </w:rPr>
      </w:pPr>
    </w:p>
    <w:p w14:paraId="6D1E786F">
      <w:pPr>
        <w:jc w:val="center"/>
        <w:rPr>
          <w:rFonts w:hint="eastAsia" w:ascii="仿宋" w:hAnsi="仿宋" w:eastAsia="仿宋" w:cs="仿宋"/>
        </w:rPr>
      </w:pPr>
    </w:p>
    <w:p w14:paraId="44FF3B20">
      <w:pPr>
        <w:jc w:val="center"/>
        <w:rPr>
          <w:rFonts w:hint="eastAsia" w:ascii="仿宋" w:hAnsi="仿宋" w:eastAsia="仿宋" w:cs="仿宋"/>
          <w:sz w:val="48"/>
          <w:szCs w:val="48"/>
        </w:rPr>
      </w:pPr>
      <w:r>
        <w:rPr>
          <w:rFonts w:hint="eastAsia" w:ascii="仿宋" w:hAnsi="仿宋" w:eastAsia="仿宋" w:cs="仿宋"/>
          <w:spacing w:val="-17"/>
          <w:sz w:val="48"/>
          <w:szCs w:val="48"/>
          <w14:textOutline w14:w="8712" w14:cap="sq" w14:cmpd="sng" w14:algn="ctr">
            <w14:solidFill>
              <w14:srgbClr w14:val="000000"/>
            </w14:solidFill>
            <w14:prstDash w14:val="solid"/>
            <w14:bevel/>
          </w14:textOutline>
        </w:rPr>
        <w:t>投</w:t>
      </w:r>
      <w:r>
        <w:rPr>
          <w:rFonts w:hint="eastAsia" w:ascii="仿宋" w:hAnsi="仿宋" w:eastAsia="仿宋" w:cs="仿宋"/>
          <w:spacing w:val="11"/>
          <w:sz w:val="48"/>
          <w:szCs w:val="48"/>
        </w:rPr>
        <w:t xml:space="preserve">  </w:t>
      </w:r>
      <w:r>
        <w:rPr>
          <w:rFonts w:hint="eastAsia" w:ascii="仿宋" w:hAnsi="仿宋" w:eastAsia="仿宋" w:cs="仿宋"/>
          <w:spacing w:val="-17"/>
          <w:sz w:val="48"/>
          <w:szCs w:val="48"/>
          <w14:textOutline w14:w="8712" w14:cap="sq" w14:cmpd="sng" w14:algn="ctr">
            <w14:solidFill>
              <w14:srgbClr w14:val="000000"/>
            </w14:solidFill>
            <w14:prstDash w14:val="solid"/>
            <w14:bevel/>
          </w14:textOutline>
        </w:rPr>
        <w:t>标</w:t>
      </w:r>
      <w:r>
        <w:rPr>
          <w:rFonts w:hint="eastAsia" w:ascii="仿宋" w:hAnsi="仿宋" w:eastAsia="仿宋" w:cs="仿宋"/>
          <w:spacing w:val="14"/>
          <w:sz w:val="48"/>
          <w:szCs w:val="48"/>
        </w:rPr>
        <w:t xml:space="preserve">  </w:t>
      </w:r>
      <w:r>
        <w:rPr>
          <w:rFonts w:hint="eastAsia" w:ascii="仿宋" w:hAnsi="仿宋" w:eastAsia="仿宋" w:cs="仿宋"/>
          <w:spacing w:val="-17"/>
          <w:sz w:val="48"/>
          <w:szCs w:val="48"/>
          <w14:textOutline w14:w="8712" w14:cap="sq" w14:cmpd="sng" w14:algn="ctr">
            <w14:solidFill>
              <w14:srgbClr w14:val="000000"/>
            </w14:solidFill>
            <w14:prstDash w14:val="solid"/>
            <w14:bevel/>
          </w14:textOutline>
        </w:rPr>
        <w:t>文</w:t>
      </w:r>
      <w:r>
        <w:rPr>
          <w:rFonts w:hint="eastAsia" w:ascii="仿宋" w:hAnsi="仿宋" w:eastAsia="仿宋" w:cs="仿宋"/>
          <w:spacing w:val="11"/>
          <w:sz w:val="48"/>
          <w:szCs w:val="48"/>
        </w:rPr>
        <w:t xml:space="preserve">  </w:t>
      </w:r>
      <w:r>
        <w:rPr>
          <w:rFonts w:hint="eastAsia" w:ascii="仿宋" w:hAnsi="仿宋" w:eastAsia="仿宋" w:cs="仿宋"/>
          <w:spacing w:val="-17"/>
          <w:sz w:val="48"/>
          <w:szCs w:val="48"/>
          <w14:textOutline w14:w="8712" w14:cap="sq" w14:cmpd="sng" w14:algn="ctr">
            <w14:solidFill>
              <w14:srgbClr w14:val="000000"/>
            </w14:solidFill>
            <w14:prstDash w14:val="solid"/>
            <w14:bevel/>
          </w14:textOutline>
        </w:rPr>
        <w:t>件</w:t>
      </w:r>
    </w:p>
    <w:p w14:paraId="0E8C1DC2">
      <w:pPr>
        <w:jc w:val="center"/>
        <w:rPr>
          <w:rFonts w:hint="eastAsia" w:ascii="仿宋" w:hAnsi="仿宋" w:eastAsia="仿宋" w:cs="仿宋"/>
        </w:rPr>
      </w:pPr>
    </w:p>
    <w:p w14:paraId="305E5ADE">
      <w:pPr>
        <w:jc w:val="center"/>
        <w:rPr>
          <w:rFonts w:hint="eastAsia" w:ascii="仿宋" w:hAnsi="仿宋" w:eastAsia="仿宋" w:cs="仿宋"/>
        </w:rPr>
      </w:pPr>
      <w:r>
        <w:rPr>
          <w:rFonts w:hint="eastAsia" w:ascii="仿宋" w:hAnsi="仿宋" w:eastAsia="仿宋" w:cs="仿宋"/>
        </w:rPr>
        <w:t>采购项目编号：</w:t>
      </w:r>
    </w:p>
    <w:p w14:paraId="2ED0C3C0">
      <w:pPr>
        <w:jc w:val="center"/>
        <w:rPr>
          <w:rFonts w:hint="eastAsia" w:ascii="仿宋" w:hAnsi="仿宋" w:eastAsia="仿宋" w:cs="仿宋"/>
        </w:rPr>
      </w:pPr>
    </w:p>
    <w:p w14:paraId="19F27312">
      <w:pPr>
        <w:jc w:val="center"/>
        <w:rPr>
          <w:rFonts w:hint="eastAsia" w:ascii="仿宋" w:hAnsi="仿宋" w:eastAsia="仿宋" w:cs="仿宋"/>
        </w:rPr>
      </w:pPr>
    </w:p>
    <w:p w14:paraId="0535369C">
      <w:pPr>
        <w:jc w:val="center"/>
        <w:rPr>
          <w:rFonts w:hint="eastAsia" w:ascii="仿宋" w:hAnsi="仿宋" w:eastAsia="仿宋" w:cs="仿宋"/>
        </w:rPr>
      </w:pPr>
    </w:p>
    <w:p w14:paraId="657CB392">
      <w:pPr>
        <w:jc w:val="center"/>
        <w:rPr>
          <w:rFonts w:hint="eastAsia" w:ascii="仿宋" w:hAnsi="仿宋" w:eastAsia="仿宋" w:cs="仿宋"/>
        </w:rPr>
      </w:pPr>
    </w:p>
    <w:p w14:paraId="7C01CB04">
      <w:pPr>
        <w:jc w:val="center"/>
        <w:rPr>
          <w:rFonts w:hint="eastAsia" w:ascii="仿宋" w:hAnsi="仿宋" w:eastAsia="仿宋" w:cs="仿宋"/>
        </w:rPr>
      </w:pPr>
    </w:p>
    <w:p w14:paraId="6BD656A1">
      <w:pPr>
        <w:jc w:val="center"/>
        <w:rPr>
          <w:rFonts w:hint="eastAsia" w:ascii="仿宋" w:hAnsi="仿宋" w:eastAsia="仿宋" w:cs="仿宋"/>
        </w:rPr>
      </w:pPr>
    </w:p>
    <w:p w14:paraId="18C65A33">
      <w:pPr>
        <w:jc w:val="center"/>
        <w:rPr>
          <w:rFonts w:hint="eastAsia" w:ascii="仿宋" w:hAnsi="仿宋" w:eastAsia="仿宋" w:cs="仿宋"/>
        </w:rPr>
      </w:pPr>
    </w:p>
    <w:p w14:paraId="0C7F05D0">
      <w:pPr>
        <w:jc w:val="center"/>
        <w:rPr>
          <w:rFonts w:hint="eastAsia" w:ascii="仿宋" w:hAnsi="仿宋" w:eastAsia="仿宋" w:cs="仿宋"/>
        </w:rPr>
      </w:pPr>
    </w:p>
    <w:p w14:paraId="000EA148">
      <w:pPr>
        <w:jc w:val="center"/>
        <w:rPr>
          <w:rFonts w:hint="eastAsia" w:ascii="仿宋" w:hAnsi="仿宋" w:eastAsia="仿宋" w:cs="仿宋"/>
        </w:rPr>
      </w:pPr>
    </w:p>
    <w:p w14:paraId="4C4DFAC8">
      <w:pPr>
        <w:jc w:val="center"/>
        <w:rPr>
          <w:rFonts w:hint="eastAsia" w:ascii="仿宋" w:hAnsi="仿宋" w:eastAsia="仿宋" w:cs="仿宋"/>
        </w:rPr>
      </w:pPr>
    </w:p>
    <w:p w14:paraId="669AAA44">
      <w:pPr>
        <w:jc w:val="center"/>
        <w:rPr>
          <w:rFonts w:hint="eastAsia" w:ascii="仿宋" w:hAnsi="仿宋" w:eastAsia="仿宋" w:cs="仿宋"/>
        </w:rPr>
      </w:pPr>
    </w:p>
    <w:p w14:paraId="5682D17D">
      <w:pPr>
        <w:jc w:val="center"/>
        <w:rPr>
          <w:rFonts w:hint="eastAsia" w:ascii="仿宋" w:hAnsi="仿宋" w:eastAsia="仿宋" w:cs="仿宋"/>
        </w:rPr>
      </w:pPr>
    </w:p>
    <w:p w14:paraId="73AB79A1">
      <w:pPr>
        <w:jc w:val="center"/>
        <w:rPr>
          <w:rFonts w:hint="eastAsia" w:ascii="仿宋" w:hAnsi="仿宋" w:eastAsia="仿宋" w:cs="仿宋"/>
          <w:spacing w:val="3"/>
          <w:sz w:val="28"/>
          <w:szCs w:val="28"/>
        </w:rPr>
      </w:pPr>
    </w:p>
    <w:p w14:paraId="146611CC">
      <w:pPr>
        <w:jc w:val="center"/>
        <w:rPr>
          <w:rFonts w:hint="eastAsia" w:ascii="仿宋" w:hAnsi="仿宋" w:eastAsia="仿宋" w:cs="仿宋"/>
          <w:spacing w:val="1"/>
          <w:sz w:val="28"/>
          <w:szCs w:val="28"/>
          <w:u w:val="single"/>
        </w:rPr>
      </w:pPr>
      <w:r>
        <w:rPr>
          <w:rFonts w:hint="eastAsia" w:ascii="仿宋" w:hAnsi="仿宋" w:eastAsia="仿宋" w:cs="仿宋"/>
          <w:spacing w:val="3"/>
          <w:sz w:val="28"/>
          <w:szCs w:val="28"/>
        </w:rPr>
        <w:t>投标人</w:t>
      </w:r>
      <w:r>
        <w:rPr>
          <w:rFonts w:hint="eastAsia" w:ascii="仿宋" w:hAnsi="仿宋" w:eastAsia="仿宋" w:cs="仿宋"/>
          <w:spacing w:val="-118"/>
          <w:sz w:val="28"/>
          <w:szCs w:val="28"/>
        </w:rPr>
        <w:t>：</w:t>
      </w:r>
      <w:r>
        <w:rPr>
          <w:rFonts w:hint="eastAsia" w:ascii="仿宋" w:hAnsi="仿宋" w:eastAsia="仿宋" w:cs="仿宋"/>
          <w:spacing w:val="1"/>
          <w:sz w:val="28"/>
          <w:szCs w:val="28"/>
          <w:u w:val="single"/>
        </w:rPr>
        <w:t xml:space="preserve">                                </w:t>
      </w:r>
      <w:r>
        <w:rPr>
          <w:rFonts w:hint="eastAsia" w:ascii="仿宋" w:hAnsi="仿宋" w:eastAsia="仿宋" w:cs="仿宋"/>
          <w:spacing w:val="1"/>
          <w:sz w:val="28"/>
          <w:szCs w:val="28"/>
        </w:rPr>
        <w:t>（电子签章）</w:t>
      </w:r>
    </w:p>
    <w:p w14:paraId="2AC57FC6">
      <w:pPr>
        <w:jc w:val="center"/>
        <w:rPr>
          <w:rFonts w:hint="eastAsia" w:ascii="仿宋" w:hAnsi="仿宋" w:eastAsia="仿宋" w:cs="仿宋"/>
          <w:spacing w:val="1"/>
          <w:sz w:val="28"/>
          <w:szCs w:val="28"/>
          <w:u w:val="single"/>
        </w:rPr>
      </w:pPr>
      <w:r>
        <w:rPr>
          <w:rFonts w:hint="eastAsia" w:ascii="仿宋" w:hAnsi="仿宋" w:eastAsia="仿宋" w:cs="仿宋"/>
          <w:spacing w:val="2"/>
          <w:sz w:val="28"/>
          <w:szCs w:val="28"/>
        </w:rPr>
        <w:t>法定代表人或其委托代理人</w:t>
      </w:r>
      <w:r>
        <w:rPr>
          <w:rFonts w:hint="eastAsia" w:ascii="仿宋" w:hAnsi="仿宋" w:eastAsia="仿宋" w:cs="仿宋"/>
          <w:spacing w:val="-121"/>
          <w:sz w:val="28"/>
          <w:szCs w:val="28"/>
        </w:rPr>
        <w:t>：</w:t>
      </w:r>
      <w:r>
        <w:rPr>
          <w:rFonts w:hint="eastAsia" w:ascii="仿宋" w:hAnsi="仿宋" w:eastAsia="仿宋" w:cs="仿宋"/>
          <w:spacing w:val="3"/>
          <w:sz w:val="28"/>
          <w:szCs w:val="28"/>
          <w:u w:val="single"/>
        </w:rPr>
        <w:t xml:space="preserve">               </w:t>
      </w:r>
      <w:r>
        <w:rPr>
          <w:rFonts w:hint="eastAsia" w:ascii="仿宋" w:hAnsi="仿宋" w:eastAsia="仿宋" w:cs="仿宋"/>
          <w:spacing w:val="1"/>
          <w:sz w:val="28"/>
          <w:szCs w:val="28"/>
        </w:rPr>
        <w:t>（</w:t>
      </w:r>
      <w:r>
        <w:rPr>
          <w:rFonts w:hint="eastAsia" w:ascii="仿宋" w:hAnsi="仿宋" w:eastAsia="仿宋" w:cs="仿宋"/>
          <w:spacing w:val="1"/>
          <w:sz w:val="28"/>
          <w:szCs w:val="28"/>
          <w:lang w:eastAsia="zh-CN"/>
        </w:rPr>
        <w:t>签字或盖章</w:t>
      </w:r>
      <w:r>
        <w:rPr>
          <w:rFonts w:hint="eastAsia" w:ascii="仿宋" w:hAnsi="仿宋" w:eastAsia="仿宋" w:cs="仿宋"/>
          <w:spacing w:val="1"/>
          <w:sz w:val="28"/>
          <w:szCs w:val="28"/>
        </w:rPr>
        <w:t>）</w:t>
      </w:r>
    </w:p>
    <w:p w14:paraId="75C39F66">
      <w:pPr>
        <w:jc w:val="center"/>
        <w:rPr>
          <w:rFonts w:hint="eastAsia" w:ascii="仿宋" w:hAnsi="仿宋" w:eastAsia="仿宋" w:cs="仿宋"/>
          <w:sz w:val="28"/>
          <w:szCs w:val="28"/>
        </w:rPr>
      </w:pPr>
    </w:p>
    <w:p w14:paraId="6CC70F67">
      <w:pPr>
        <w:jc w:val="center"/>
        <w:rPr>
          <w:rFonts w:hint="eastAsia" w:ascii="仿宋" w:hAnsi="仿宋" w:eastAsia="仿宋" w:cs="仿宋"/>
          <w:sz w:val="28"/>
          <w:szCs w:val="28"/>
        </w:rPr>
      </w:pPr>
      <w:r>
        <w:rPr>
          <w:rFonts w:hint="eastAsia" w:ascii="仿宋" w:hAnsi="仿宋" w:eastAsia="仿宋" w:cs="仿宋"/>
          <w:spacing w:val="-9"/>
          <w:sz w:val="28"/>
          <w:szCs w:val="28"/>
        </w:rPr>
        <w:t>年</w:t>
      </w:r>
      <w:r>
        <w:rPr>
          <w:rFonts w:hint="eastAsia" w:ascii="仿宋" w:hAnsi="仿宋" w:eastAsia="仿宋" w:cs="仿宋"/>
          <w:spacing w:val="1"/>
          <w:sz w:val="28"/>
          <w:szCs w:val="28"/>
          <w:u w:val="single"/>
        </w:rPr>
        <w:t xml:space="preserve">         </w:t>
      </w:r>
      <w:r>
        <w:rPr>
          <w:rFonts w:hint="eastAsia" w:ascii="仿宋" w:hAnsi="仿宋" w:eastAsia="仿宋" w:cs="仿宋"/>
          <w:spacing w:val="-9"/>
          <w:sz w:val="28"/>
          <w:szCs w:val="28"/>
        </w:rPr>
        <w:t>月</w:t>
      </w:r>
      <w:r>
        <w:rPr>
          <w:rFonts w:hint="eastAsia" w:ascii="仿宋" w:hAnsi="仿宋" w:eastAsia="仿宋" w:cs="仿宋"/>
          <w:spacing w:val="7"/>
          <w:sz w:val="28"/>
          <w:szCs w:val="28"/>
          <w:u w:val="single"/>
        </w:rPr>
        <w:t xml:space="preserve">         </w:t>
      </w:r>
      <w:r>
        <w:rPr>
          <w:rFonts w:hint="eastAsia" w:ascii="仿宋" w:hAnsi="仿宋" w:eastAsia="仿宋" w:cs="仿宋"/>
          <w:spacing w:val="-9"/>
          <w:sz w:val="28"/>
          <w:szCs w:val="28"/>
        </w:rPr>
        <w:t>日</w:t>
      </w:r>
    </w:p>
    <w:p w14:paraId="4F69D832">
      <w:pPr>
        <w:jc w:val="center"/>
        <w:rPr>
          <w:rFonts w:hint="eastAsia" w:ascii="仿宋" w:hAnsi="仿宋" w:eastAsia="仿宋" w:cs="仿宋"/>
        </w:rPr>
        <w:sectPr>
          <w:headerReference r:id="rId11" w:type="default"/>
          <w:footerReference r:id="rId12" w:type="default"/>
          <w:pgSz w:w="11905" w:h="16839"/>
          <w:pgMar w:top="1364" w:right="1753" w:bottom="1140" w:left="1785" w:header="1123" w:footer="896" w:gutter="0"/>
          <w:cols w:space="720" w:num="1"/>
        </w:sectPr>
      </w:pPr>
    </w:p>
    <w:p w14:paraId="38F8260C">
      <w:pPr>
        <w:rPr>
          <w:rFonts w:hint="eastAsia" w:ascii="仿宋" w:hAnsi="仿宋" w:eastAsia="仿宋" w:cs="仿宋"/>
        </w:rPr>
      </w:pPr>
    </w:p>
    <w:p w14:paraId="22D87B2B">
      <w:pPr>
        <w:jc w:val="center"/>
        <w:rPr>
          <w:rFonts w:hint="eastAsia" w:ascii="仿宋" w:hAnsi="仿宋" w:eastAsia="仿宋" w:cs="仿宋"/>
          <w:sz w:val="28"/>
          <w:szCs w:val="28"/>
        </w:rPr>
      </w:pPr>
      <w:bookmarkStart w:id="17" w:name="_bookmark22"/>
      <w:bookmarkEnd w:id="17"/>
      <w:r>
        <w:rPr>
          <w:rFonts w:hint="eastAsia" w:ascii="仿宋" w:hAnsi="仿宋" w:eastAsia="仿宋" w:cs="仿宋"/>
          <w:spacing w:val="-27"/>
          <w:w w:val="98"/>
          <w:sz w:val="28"/>
          <w:szCs w:val="28"/>
          <w14:textOutline w14:w="5105" w14:cap="sq" w14:cmpd="sng" w14:algn="ctr">
            <w14:solidFill>
              <w14:srgbClr w14:val="000000"/>
            </w14:solidFill>
            <w14:prstDash w14:val="solid"/>
            <w14:bevel/>
          </w14:textOutline>
        </w:rPr>
        <w:t>目</w:t>
      </w:r>
      <w:r>
        <w:rPr>
          <w:rFonts w:hint="eastAsia" w:ascii="仿宋" w:hAnsi="仿宋" w:eastAsia="仿宋" w:cs="仿宋"/>
          <w:spacing w:val="4"/>
          <w:sz w:val="28"/>
          <w:szCs w:val="28"/>
        </w:rPr>
        <w:t xml:space="preserve">    </w:t>
      </w:r>
      <w:r>
        <w:rPr>
          <w:rFonts w:hint="eastAsia" w:ascii="仿宋" w:hAnsi="仿宋" w:eastAsia="仿宋" w:cs="仿宋"/>
          <w:spacing w:val="-27"/>
          <w:w w:val="98"/>
          <w:sz w:val="28"/>
          <w:szCs w:val="28"/>
          <w14:textOutline w14:w="5105" w14:cap="sq" w14:cmpd="sng" w14:algn="ctr">
            <w14:solidFill>
              <w14:srgbClr w14:val="000000"/>
            </w14:solidFill>
            <w14:prstDash w14:val="solid"/>
            <w14:bevel/>
          </w14:textOutline>
        </w:rPr>
        <w:t>录</w:t>
      </w:r>
    </w:p>
    <w:p w14:paraId="65F9EE2B">
      <w:pPr>
        <w:rPr>
          <w:rFonts w:hint="eastAsia" w:ascii="仿宋" w:hAnsi="仿宋" w:eastAsia="仿宋" w:cs="仿宋"/>
        </w:rPr>
      </w:pPr>
    </w:p>
    <w:p w14:paraId="7BF17B73">
      <w:pPr>
        <w:rPr>
          <w:rFonts w:hint="eastAsia" w:ascii="仿宋" w:hAnsi="仿宋" w:eastAsia="仿宋" w:cs="仿宋"/>
        </w:rPr>
      </w:pPr>
    </w:p>
    <w:p w14:paraId="4FE54A85">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一、投标函及投标函附录</w:t>
      </w:r>
    </w:p>
    <w:p w14:paraId="0AC22450">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二、法定代表人身份证明</w:t>
      </w:r>
      <w:r>
        <w:rPr>
          <w:rFonts w:hint="eastAsia" w:ascii="仿宋" w:hAnsi="仿宋" w:eastAsia="仿宋" w:cs="仿宋"/>
          <w:color w:val="000000" w:themeColor="text1"/>
          <w:sz w:val="28"/>
          <w:szCs w:val="28"/>
          <w14:textFill>
            <w14:solidFill>
              <w14:schemeClr w14:val="tx1"/>
            </w14:solidFill>
          </w14:textFill>
        </w:rPr>
        <w:t xml:space="preserve">（适用于无委托代理人的情况） </w:t>
      </w:r>
    </w:p>
    <w:p w14:paraId="4063F1FF">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三、授权委托书（</w:t>
      </w:r>
      <w:r>
        <w:rPr>
          <w:rFonts w:hint="eastAsia" w:ascii="仿宋" w:hAnsi="仿宋" w:eastAsia="仿宋" w:cs="仿宋"/>
          <w:color w:val="000000" w:themeColor="text1"/>
          <w:sz w:val="28"/>
          <w:szCs w:val="28"/>
          <w14:textFill>
            <w14:solidFill>
              <w14:schemeClr w14:val="tx1"/>
            </w14:solidFill>
          </w14:textFill>
        </w:rPr>
        <w:t>适用于有委托代理人的情况</w:t>
      </w:r>
      <w:r>
        <w:rPr>
          <w:rFonts w:hint="eastAsia" w:ascii="仿宋" w:hAnsi="仿宋" w:eastAsia="仿宋" w:cs="仿宋"/>
          <w:color w:val="000000" w:themeColor="text1"/>
          <w:spacing w:val="-1"/>
          <w:sz w:val="28"/>
          <w:szCs w:val="28"/>
          <w14:textFill>
            <w14:solidFill>
              <w14:schemeClr w14:val="tx1"/>
            </w14:solidFill>
          </w14:textFill>
        </w:rPr>
        <w:t>）</w:t>
      </w:r>
    </w:p>
    <w:p w14:paraId="23D8095B">
      <w:pPr>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四、</w:t>
      </w:r>
      <w:r>
        <w:rPr>
          <w:rFonts w:hint="eastAsia" w:ascii="仿宋" w:hAnsi="仿宋" w:eastAsia="仿宋" w:cs="仿宋"/>
          <w:color w:val="000000" w:themeColor="text1"/>
          <w:spacing w:val="-1"/>
          <w:sz w:val="28"/>
          <w:szCs w:val="28"/>
          <w:lang w:val="en-US" w:eastAsia="zh-CN"/>
          <w14:textFill>
            <w14:solidFill>
              <w14:schemeClr w14:val="tx1"/>
            </w14:solidFill>
          </w14:textFill>
        </w:rPr>
        <w:t>投标</w:t>
      </w:r>
      <w:r>
        <w:rPr>
          <w:rFonts w:hint="eastAsia" w:ascii="仿宋" w:hAnsi="仿宋" w:eastAsia="仿宋" w:cs="仿宋"/>
          <w:color w:val="000000" w:themeColor="text1"/>
          <w:spacing w:val="-1"/>
          <w:sz w:val="28"/>
          <w:szCs w:val="28"/>
          <w14:textFill>
            <w14:solidFill>
              <w14:schemeClr w14:val="tx1"/>
            </w14:solidFill>
          </w14:textFill>
        </w:rPr>
        <w:t>承诺函</w:t>
      </w:r>
    </w:p>
    <w:p w14:paraId="3AA7801B">
      <w:pPr>
        <w:rPr>
          <w:rFonts w:hint="eastAsia" w:ascii="仿宋" w:hAnsi="仿宋" w:eastAsia="仿宋" w:cs="仿宋"/>
          <w:color w:val="000000" w:themeColor="text1"/>
          <w:spacing w:val="-5"/>
          <w:sz w:val="28"/>
          <w:szCs w:val="28"/>
          <w14:textFill>
            <w14:solidFill>
              <w14:schemeClr w14:val="tx1"/>
            </w14:solidFill>
          </w14:textFill>
        </w:rPr>
      </w:pPr>
      <w:r>
        <w:rPr>
          <w:rFonts w:hint="eastAsia" w:ascii="仿宋" w:hAnsi="仿宋" w:eastAsia="仿宋" w:cs="仿宋"/>
          <w:color w:val="000000" w:themeColor="text1"/>
          <w:spacing w:val="-5"/>
          <w:sz w:val="28"/>
          <w:szCs w:val="28"/>
          <w14:textFill>
            <w14:solidFill>
              <w14:schemeClr w14:val="tx1"/>
            </w14:solidFill>
          </w14:textFill>
        </w:rPr>
        <w:t>五、服务方案</w:t>
      </w:r>
    </w:p>
    <w:p w14:paraId="0003283B">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六、供应商的资格证明文件</w:t>
      </w:r>
    </w:p>
    <w:p w14:paraId="36C6ACE3">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七、反商业贿赂承诺书</w:t>
      </w:r>
    </w:p>
    <w:p w14:paraId="14233C32">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八、售后服务承诺</w:t>
      </w:r>
    </w:p>
    <w:p w14:paraId="09245DD4">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九、</w:t>
      </w:r>
      <w:r>
        <w:rPr>
          <w:rFonts w:hint="eastAsia" w:ascii="仿宋" w:hAnsi="仿宋" w:eastAsia="仿宋" w:cs="仿宋"/>
          <w:color w:val="000000" w:themeColor="text1"/>
          <w:spacing w:val="-2"/>
          <w:sz w:val="28"/>
          <w:szCs w:val="28"/>
          <w:lang w:val="en-US" w:eastAsia="zh-CN"/>
          <w14:textFill>
            <w14:solidFill>
              <w14:schemeClr w14:val="tx1"/>
            </w14:solidFill>
          </w14:textFill>
        </w:rPr>
        <w:t>中小企业声明函（服务）</w:t>
      </w:r>
    </w:p>
    <w:p w14:paraId="1EC709F2">
      <w:pPr>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十、</w:t>
      </w:r>
      <w:r>
        <w:rPr>
          <w:rFonts w:hint="eastAsia" w:ascii="仿宋" w:hAnsi="仿宋" w:eastAsia="仿宋" w:cs="仿宋"/>
          <w:color w:val="000000" w:themeColor="text1"/>
          <w:spacing w:val="1"/>
          <w:sz w:val="28"/>
          <w:szCs w:val="28"/>
          <w14:textFill>
            <w14:solidFill>
              <w14:schemeClr w14:val="tx1"/>
            </w14:solidFill>
          </w14:textFill>
        </w:rPr>
        <w:t>残疾人福利性单位声明函（如有</w:t>
      </w:r>
      <w:r>
        <w:rPr>
          <w:rFonts w:hint="eastAsia" w:ascii="仿宋" w:hAnsi="仿宋" w:eastAsia="仿宋" w:cs="仿宋"/>
          <w:color w:val="000000" w:themeColor="text1"/>
          <w:spacing w:val="-74"/>
          <w:sz w:val="28"/>
          <w:szCs w:val="28"/>
          <w14:textFill>
            <w14:solidFill>
              <w14:schemeClr w14:val="tx1"/>
            </w14:solidFill>
          </w14:textFill>
        </w:rPr>
        <w:t>）</w:t>
      </w:r>
      <w:r>
        <w:rPr>
          <w:rFonts w:hint="eastAsia" w:ascii="仿宋" w:hAnsi="仿宋" w:eastAsia="仿宋" w:cs="仿宋"/>
          <w:color w:val="000000" w:themeColor="text1"/>
          <w:spacing w:val="-15"/>
          <w:sz w:val="28"/>
          <w:szCs w:val="28"/>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（非专门面向中小企业适用）</w:t>
      </w:r>
    </w:p>
    <w:p w14:paraId="5B851ACA">
      <w:pPr>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十一、</w:t>
      </w:r>
      <w:r>
        <w:rPr>
          <w:rFonts w:hint="eastAsia" w:ascii="仿宋" w:hAnsi="仿宋" w:eastAsia="仿宋" w:cs="仿宋"/>
          <w:color w:val="000000" w:themeColor="text1"/>
          <w:spacing w:val="2"/>
          <w:sz w:val="28"/>
          <w:szCs w:val="28"/>
          <w14:textFill>
            <w14:solidFill>
              <w14:schemeClr w14:val="tx1"/>
            </w14:solidFill>
          </w14:textFill>
        </w:rPr>
        <w:t>监狱企业证明文件（如有</w:t>
      </w:r>
      <w:r>
        <w:rPr>
          <w:rFonts w:hint="eastAsia" w:ascii="仿宋" w:hAnsi="仿宋" w:eastAsia="仿宋" w:cs="仿宋"/>
          <w:color w:val="000000" w:themeColor="text1"/>
          <w:spacing w:val="-78"/>
          <w:sz w:val="28"/>
          <w:szCs w:val="28"/>
          <w14:textFill>
            <w14:solidFill>
              <w14:schemeClr w14:val="tx1"/>
            </w14:solidFill>
          </w14:textFill>
        </w:rPr>
        <w:t>）</w:t>
      </w:r>
      <w:r>
        <w:rPr>
          <w:rFonts w:hint="eastAsia" w:ascii="仿宋" w:hAnsi="仿宋" w:eastAsia="仿宋" w:cs="仿宋"/>
          <w:color w:val="000000" w:themeColor="text1"/>
          <w:spacing w:val="-16"/>
          <w:sz w:val="28"/>
          <w:szCs w:val="28"/>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（非专门面向中小企业适用）</w:t>
      </w:r>
    </w:p>
    <w:p w14:paraId="667BACB1">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十</w:t>
      </w:r>
      <w:r>
        <w:rPr>
          <w:rFonts w:hint="eastAsia" w:ascii="仿宋" w:hAnsi="仿宋" w:eastAsia="仿宋" w:cs="仿宋"/>
          <w:color w:val="000000" w:themeColor="text1"/>
          <w:spacing w:val="-2"/>
          <w:sz w:val="28"/>
          <w:szCs w:val="28"/>
          <w:lang w:eastAsia="zh-CN"/>
          <w14:textFill>
            <w14:solidFill>
              <w14:schemeClr w14:val="tx1"/>
            </w14:solidFill>
          </w14:textFill>
        </w:rPr>
        <w:t>二</w:t>
      </w:r>
      <w:r>
        <w:rPr>
          <w:rFonts w:hint="eastAsia" w:ascii="仿宋" w:hAnsi="仿宋" w:eastAsia="仿宋" w:cs="仿宋"/>
          <w:color w:val="000000" w:themeColor="text1"/>
          <w:spacing w:val="-2"/>
          <w:sz w:val="28"/>
          <w:szCs w:val="28"/>
          <w14:textFill>
            <w14:solidFill>
              <w14:schemeClr w14:val="tx1"/>
            </w14:solidFill>
          </w14:textFill>
        </w:rPr>
        <w:t>、其他材料</w:t>
      </w:r>
    </w:p>
    <w:p w14:paraId="4E042D42">
      <w:pPr>
        <w:rPr>
          <w:rFonts w:hint="eastAsia" w:ascii="仿宋" w:hAnsi="仿宋" w:eastAsia="仿宋" w:cs="仿宋"/>
          <w:color w:val="FF0000"/>
        </w:rPr>
        <w:sectPr>
          <w:headerReference r:id="rId13" w:type="default"/>
          <w:footerReference r:id="rId14" w:type="default"/>
          <w:pgSz w:w="11905" w:h="16839"/>
          <w:pgMar w:top="1364" w:right="1753" w:bottom="1140" w:left="1785" w:header="1123" w:footer="896" w:gutter="0"/>
          <w:cols w:space="720" w:num="1"/>
        </w:sectPr>
      </w:pPr>
    </w:p>
    <w:p w14:paraId="6F0E6530">
      <w:pPr>
        <w:rPr>
          <w:rFonts w:hint="eastAsia" w:ascii="仿宋" w:hAnsi="仿宋" w:eastAsia="仿宋" w:cs="仿宋"/>
        </w:rPr>
      </w:pPr>
    </w:p>
    <w:p w14:paraId="164CDD19">
      <w:pPr>
        <w:rPr>
          <w:rFonts w:hint="eastAsia" w:ascii="仿宋" w:hAnsi="仿宋" w:eastAsia="仿宋" w:cs="仿宋"/>
        </w:rPr>
      </w:pPr>
    </w:p>
    <w:p w14:paraId="1DCAC8E6">
      <w:pPr>
        <w:jc w:val="center"/>
        <w:rPr>
          <w:rFonts w:hint="eastAsia" w:ascii="仿宋" w:hAnsi="仿宋" w:eastAsia="仿宋" w:cs="仿宋"/>
          <w:sz w:val="28"/>
          <w:szCs w:val="28"/>
        </w:rPr>
      </w:pPr>
      <w:bookmarkStart w:id="18" w:name="_bookmark23"/>
      <w:bookmarkEnd w:id="18"/>
      <w:r>
        <w:rPr>
          <w:rFonts w:hint="eastAsia" w:ascii="仿宋" w:hAnsi="仿宋" w:eastAsia="仿宋" w:cs="仿宋"/>
          <w:spacing w:val="-1"/>
          <w:sz w:val="28"/>
          <w:szCs w:val="28"/>
          <w14:textOutline w14:w="5105" w14:cap="sq" w14:cmpd="sng" w14:algn="ctr">
            <w14:solidFill>
              <w14:srgbClr w14:val="000000"/>
            </w14:solidFill>
            <w14:prstDash w14:val="solid"/>
            <w14:bevel/>
          </w14:textOutline>
        </w:rPr>
        <w:t>一、投标函及投标函附录</w:t>
      </w:r>
    </w:p>
    <w:p w14:paraId="0789D79B">
      <w:pPr>
        <w:jc w:val="center"/>
        <w:rPr>
          <w:rFonts w:hint="eastAsia" w:ascii="仿宋" w:hAnsi="仿宋" w:eastAsia="仿宋" w:cs="仿宋"/>
          <w:sz w:val="28"/>
          <w:szCs w:val="28"/>
        </w:rPr>
      </w:pPr>
      <w:r>
        <w:rPr>
          <w:rFonts w:hint="eastAsia" w:ascii="仿宋" w:hAnsi="仿宋" w:eastAsia="仿宋" w:cs="仿宋"/>
          <w:spacing w:val="-28"/>
          <w:w w:val="99"/>
          <w:sz w:val="28"/>
          <w:szCs w:val="28"/>
          <w14:textOutline w14:w="5105" w14:cap="sq" w14:cmpd="sng" w14:algn="ctr">
            <w14:solidFill>
              <w14:srgbClr w14:val="000000"/>
            </w14:solidFill>
            <w14:prstDash w14:val="solid"/>
            <w14:bevel/>
          </w14:textOutline>
        </w:rPr>
        <w:t>（一）</w:t>
      </w:r>
      <w:r>
        <w:rPr>
          <w:rFonts w:hint="eastAsia" w:ascii="仿宋" w:hAnsi="仿宋" w:eastAsia="仿宋" w:cs="仿宋"/>
          <w:spacing w:val="33"/>
          <w:sz w:val="28"/>
          <w:szCs w:val="28"/>
        </w:rPr>
        <w:t xml:space="preserve"> </w:t>
      </w:r>
      <w:r>
        <w:rPr>
          <w:rFonts w:hint="eastAsia" w:ascii="仿宋" w:hAnsi="仿宋" w:eastAsia="仿宋" w:cs="仿宋"/>
          <w:spacing w:val="-28"/>
          <w:w w:val="99"/>
          <w:sz w:val="28"/>
          <w:szCs w:val="28"/>
          <w14:textOutline w14:w="5105" w14:cap="sq" w14:cmpd="sng" w14:algn="ctr">
            <w14:solidFill>
              <w14:srgbClr w14:val="000000"/>
            </w14:solidFill>
            <w14:prstDash w14:val="solid"/>
            <w14:bevel/>
          </w14:textOutline>
        </w:rPr>
        <w:t>投标函</w:t>
      </w:r>
    </w:p>
    <w:p w14:paraId="4E2103B0">
      <w:pPr>
        <w:rPr>
          <w:rFonts w:hint="eastAsia" w:ascii="仿宋" w:hAnsi="仿宋" w:eastAsia="仿宋" w:cs="仿宋"/>
          <w:sz w:val="28"/>
          <w:szCs w:val="28"/>
        </w:rPr>
      </w:pPr>
      <w:r>
        <w:rPr>
          <w:rFonts w:hint="eastAsia" w:ascii="仿宋" w:hAnsi="仿宋" w:eastAsia="仿宋" w:cs="仿宋"/>
          <w:spacing w:val="-18"/>
          <w:sz w:val="28"/>
          <w:szCs w:val="28"/>
        </w:rPr>
        <w:t>致</w:t>
      </w:r>
      <w:r>
        <w:rPr>
          <w:rFonts w:hint="eastAsia" w:ascii="仿宋" w:hAnsi="仿宋" w:eastAsia="仿宋" w:cs="仿宋"/>
          <w:spacing w:val="-77"/>
          <w:sz w:val="28"/>
          <w:szCs w:val="28"/>
        </w:rPr>
        <w:t>：</w:t>
      </w:r>
      <w:r>
        <w:rPr>
          <w:rFonts w:hint="eastAsia" w:ascii="仿宋" w:hAnsi="仿宋" w:eastAsia="仿宋" w:cs="仿宋"/>
          <w:spacing w:val="41"/>
          <w:sz w:val="28"/>
          <w:szCs w:val="28"/>
          <w:u w:val="single"/>
        </w:rPr>
        <w:t xml:space="preserve"> </w:t>
      </w:r>
      <w:r>
        <w:rPr>
          <w:rFonts w:hint="eastAsia" w:ascii="仿宋" w:hAnsi="仿宋" w:eastAsia="仿宋" w:cs="仿宋"/>
          <w:spacing w:val="-77"/>
          <w:sz w:val="28"/>
          <w:szCs w:val="28"/>
          <w:u w:val="single"/>
        </w:rPr>
        <w:t>（</w:t>
      </w:r>
      <w:r>
        <w:rPr>
          <w:rFonts w:hint="eastAsia" w:ascii="仿宋" w:hAnsi="仿宋" w:eastAsia="仿宋" w:cs="仿宋"/>
          <w:spacing w:val="-18"/>
          <w:sz w:val="28"/>
          <w:szCs w:val="28"/>
          <w:u w:val="single"/>
        </w:rPr>
        <w:t>采购人）</w:t>
      </w:r>
      <w:r>
        <w:rPr>
          <w:rFonts w:hint="eastAsia" w:ascii="仿宋" w:hAnsi="仿宋" w:eastAsia="仿宋" w:cs="仿宋"/>
          <w:sz w:val="28"/>
          <w:szCs w:val="28"/>
          <w:u w:val="single"/>
        </w:rPr>
        <w:t xml:space="preserve">     </w:t>
      </w:r>
    </w:p>
    <w:p w14:paraId="49FD6984">
      <w:pPr>
        <w:keepNext w:val="0"/>
        <w:keepLines w:val="0"/>
        <w:widowControl/>
        <w:numPr>
          <w:ilvl w:val="0"/>
          <w:numId w:val="5"/>
        </w:numPr>
        <w:suppressLineNumbers w:val="0"/>
        <w:jc w:val="left"/>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pacing w:val="-6"/>
          <w:sz w:val="28"/>
          <w:szCs w:val="28"/>
        </w:rPr>
        <w:t>我方已仔细研究了</w:t>
      </w:r>
      <w:r>
        <w:rPr>
          <w:rFonts w:hint="eastAsia" w:ascii="仿宋" w:hAnsi="仿宋" w:eastAsia="仿宋" w:cs="仿宋"/>
          <w:spacing w:val="9"/>
          <w:sz w:val="28"/>
          <w:szCs w:val="28"/>
          <w:u w:val="single"/>
        </w:rPr>
        <w:t xml:space="preserve">           </w:t>
      </w:r>
      <w:r>
        <w:rPr>
          <w:rFonts w:hint="eastAsia" w:ascii="仿宋" w:hAnsi="仿宋" w:eastAsia="仿宋" w:cs="仿宋"/>
          <w:spacing w:val="-6"/>
          <w:sz w:val="28"/>
          <w:szCs w:val="28"/>
        </w:rPr>
        <w:t>（</w:t>
      </w:r>
      <w:r>
        <w:rPr>
          <w:rFonts w:hint="eastAsia" w:ascii="仿宋" w:hAnsi="仿宋" w:eastAsia="仿宋" w:cs="仿宋"/>
          <w:color w:val="000000" w:themeColor="text1"/>
          <w:spacing w:val="-6"/>
          <w:sz w:val="28"/>
          <w:szCs w:val="28"/>
          <w14:textFill>
            <w14:solidFill>
              <w14:schemeClr w14:val="tx1"/>
            </w14:solidFill>
          </w14:textFill>
        </w:rPr>
        <w:t>项目名称）</w:t>
      </w:r>
      <w:r>
        <w:rPr>
          <w:rFonts w:hint="eastAsia" w:ascii="仿宋" w:hAnsi="仿宋" w:eastAsia="仿宋" w:cs="仿宋"/>
          <w:color w:val="000000" w:themeColor="text1"/>
          <w:spacing w:val="-2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招标文件的全部内容，愿以人民币（大写</w:t>
      </w:r>
      <w:r>
        <w:rPr>
          <w:rFonts w:hint="eastAsia" w:ascii="仿宋" w:hAnsi="仿宋" w:eastAsia="仿宋" w:cs="仿宋"/>
          <w:color w:val="000000" w:themeColor="text1"/>
          <w:spacing w:val="-65"/>
          <w:sz w:val="28"/>
          <w:szCs w:val="28"/>
          <w14:textFill>
            <w14:solidFill>
              <w14:schemeClr w14:val="tx1"/>
            </w14:solidFill>
          </w14:textFill>
        </w:rPr>
        <w:t>）</w:t>
      </w:r>
      <w:r>
        <w:rPr>
          <w:rFonts w:hint="eastAsia" w:ascii="仿宋" w:hAnsi="仿宋" w:eastAsia="仿宋" w:cs="仿宋"/>
          <w:color w:val="000000" w:themeColor="text1"/>
          <w:spacing w:val="12"/>
          <w:sz w:val="28"/>
          <w:szCs w:val="28"/>
          <w:u w:val="single"/>
          <w14:textFill>
            <w14:solidFill>
              <w14:schemeClr w14:val="tx1"/>
            </w14:solidFill>
          </w14:textFill>
        </w:rPr>
        <w:t xml:space="preserve">        </w:t>
      </w:r>
      <w:r>
        <w:rPr>
          <w:rFonts w:hint="eastAsia" w:ascii="仿宋" w:hAnsi="仿宋" w:eastAsia="仿宋" w:cs="仿宋"/>
          <w:color w:val="000000" w:themeColor="text1"/>
          <w:spacing w:val="-65"/>
          <w:sz w:val="28"/>
          <w:szCs w:val="28"/>
          <w14:textFill>
            <w14:solidFill>
              <w14:schemeClr w14:val="tx1"/>
            </w14:solidFill>
          </w14:textFill>
        </w:rPr>
        <w:t>（</w:t>
      </w: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color w:val="000000" w:themeColor="text1"/>
          <w:spacing w:val="7"/>
          <w:sz w:val="28"/>
          <w:szCs w:val="28"/>
          <w:u w:val="single"/>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元）的投标总报价，</w:t>
      </w:r>
      <w:r>
        <w:rPr>
          <w:rFonts w:hint="eastAsia" w:ascii="仿宋" w:hAnsi="仿宋" w:eastAsia="仿宋" w:cs="仿宋"/>
          <w:snapToGrid w:val="0"/>
          <w:color w:val="000000" w:themeColor="text1"/>
          <w:kern w:val="0"/>
          <w:sz w:val="28"/>
          <w:szCs w:val="28"/>
          <w:lang w:val="en-US" w:eastAsia="zh-CN" w:bidi="ar"/>
          <w14:textFill>
            <w14:solidFill>
              <w14:schemeClr w14:val="tx1"/>
            </w14:solidFill>
          </w14:textFill>
        </w:rPr>
        <w:t>服</w:t>
      </w:r>
      <w:r>
        <w:rPr>
          <w:rFonts w:hint="eastAsia" w:ascii="仿宋" w:hAnsi="仿宋" w:eastAsia="仿宋" w:cs="仿宋"/>
          <w:snapToGrid w:val="0"/>
          <w:color w:val="000000"/>
          <w:kern w:val="0"/>
          <w:sz w:val="28"/>
          <w:szCs w:val="28"/>
          <w:lang w:val="en-US" w:eastAsia="zh-CN" w:bidi="ar"/>
        </w:rPr>
        <w:t>务期限</w:t>
      </w:r>
      <w:r>
        <w:rPr>
          <w:rFonts w:hint="eastAsia" w:ascii="仿宋" w:hAnsi="仿宋" w:eastAsia="仿宋" w:cs="仿宋"/>
          <w:spacing w:val="12"/>
          <w:sz w:val="28"/>
          <w:szCs w:val="28"/>
          <w:u w:val="single"/>
        </w:rPr>
        <w:t xml:space="preserve">        </w:t>
      </w:r>
      <w:r>
        <w:rPr>
          <w:rFonts w:hint="eastAsia" w:ascii="仿宋" w:hAnsi="仿宋" w:eastAsia="仿宋" w:cs="仿宋"/>
          <w:snapToGrid w:val="0"/>
          <w:color w:val="000000"/>
          <w:kern w:val="0"/>
          <w:sz w:val="28"/>
          <w:szCs w:val="28"/>
          <w:lang w:val="en-US" w:eastAsia="zh-CN" w:bidi="ar"/>
        </w:rPr>
        <w:t>，质量要求</w:t>
      </w:r>
      <w:r>
        <w:rPr>
          <w:rFonts w:hint="eastAsia" w:ascii="仿宋" w:hAnsi="仿宋" w:eastAsia="仿宋" w:cs="仿宋"/>
          <w:spacing w:val="12"/>
          <w:sz w:val="28"/>
          <w:szCs w:val="28"/>
          <w:u w:val="single"/>
        </w:rPr>
        <w:t xml:space="preserve">       </w:t>
      </w:r>
      <w:r>
        <w:rPr>
          <w:rFonts w:hint="eastAsia" w:ascii="仿宋" w:hAnsi="仿宋" w:eastAsia="仿宋" w:cs="仿宋"/>
          <w:snapToGrid w:val="0"/>
          <w:color w:val="000000"/>
          <w:kern w:val="0"/>
          <w:sz w:val="28"/>
          <w:szCs w:val="28"/>
          <w:lang w:val="en-US" w:eastAsia="zh-CN" w:bidi="ar"/>
        </w:rPr>
        <w:t xml:space="preserve"> 。</w:t>
      </w:r>
    </w:p>
    <w:p w14:paraId="4A1B44E9">
      <w:pPr>
        <w:keepNext w:val="0"/>
        <w:keepLines w:val="0"/>
        <w:widowControl/>
        <w:suppressLineNumbers w:val="0"/>
        <w:jc w:val="left"/>
      </w:pPr>
    </w:p>
    <w:p w14:paraId="751521BC">
      <w:pPr>
        <w:rPr>
          <w:rFonts w:hint="eastAsia" w:ascii="仿宋" w:hAnsi="仿宋" w:eastAsia="仿宋" w:cs="仿宋"/>
          <w:sz w:val="28"/>
          <w:szCs w:val="28"/>
        </w:rPr>
      </w:pPr>
      <w:r>
        <w:rPr>
          <w:rFonts w:hint="eastAsia" w:ascii="仿宋" w:hAnsi="仿宋" w:eastAsia="仿宋" w:cs="仿宋"/>
          <w:spacing w:val="-2"/>
          <w:sz w:val="28"/>
          <w:szCs w:val="28"/>
        </w:rPr>
        <w:t>2.我方承诺投标有效期为自投标截止之日起</w:t>
      </w:r>
      <w:r>
        <w:rPr>
          <w:rFonts w:hint="eastAsia" w:ascii="仿宋" w:hAnsi="仿宋" w:eastAsia="仿宋" w:cs="仿宋"/>
          <w:spacing w:val="-24"/>
          <w:sz w:val="28"/>
          <w:szCs w:val="28"/>
        </w:rPr>
        <w:t xml:space="preserve"> </w:t>
      </w:r>
      <w:r>
        <w:rPr>
          <w:rFonts w:hint="eastAsia" w:ascii="仿宋" w:hAnsi="仿宋" w:eastAsia="仿宋" w:cs="仿宋"/>
          <w:spacing w:val="-2"/>
          <w:sz w:val="28"/>
          <w:szCs w:val="28"/>
        </w:rPr>
        <w:t>60</w:t>
      </w:r>
      <w:r>
        <w:rPr>
          <w:rFonts w:hint="eastAsia" w:ascii="仿宋" w:hAnsi="仿宋" w:eastAsia="仿宋" w:cs="仿宋"/>
          <w:spacing w:val="-10"/>
          <w:sz w:val="28"/>
          <w:szCs w:val="28"/>
        </w:rPr>
        <w:t xml:space="preserve"> </w:t>
      </w:r>
      <w:r>
        <w:rPr>
          <w:rFonts w:hint="eastAsia" w:ascii="仿宋" w:hAnsi="仿宋" w:eastAsia="仿宋" w:cs="仿宋"/>
          <w:spacing w:val="-2"/>
          <w:sz w:val="28"/>
          <w:szCs w:val="28"/>
        </w:rPr>
        <w:t>日历天。在投标有效期内不修改、撤销</w:t>
      </w:r>
      <w:r>
        <w:rPr>
          <w:rFonts w:hint="eastAsia" w:ascii="仿宋" w:hAnsi="仿宋" w:eastAsia="仿宋" w:cs="仿宋"/>
          <w:spacing w:val="-3"/>
          <w:sz w:val="28"/>
          <w:szCs w:val="28"/>
        </w:rPr>
        <w:t>投标文件。</w:t>
      </w:r>
    </w:p>
    <w:p w14:paraId="46BC24B4">
      <w:pPr>
        <w:rPr>
          <w:rFonts w:hint="eastAsia" w:ascii="仿宋" w:hAnsi="仿宋" w:eastAsia="仿宋" w:cs="仿宋"/>
          <w:sz w:val="28"/>
          <w:szCs w:val="28"/>
        </w:rPr>
      </w:pPr>
      <w:r>
        <w:rPr>
          <w:rFonts w:hint="eastAsia" w:ascii="仿宋" w:hAnsi="仿宋" w:eastAsia="仿宋" w:cs="仿宋"/>
          <w:spacing w:val="-2"/>
          <w:sz w:val="28"/>
          <w:szCs w:val="28"/>
        </w:rPr>
        <w:t>3.如我方中标：</w:t>
      </w:r>
    </w:p>
    <w:p w14:paraId="3AD8ED86">
      <w:pPr>
        <w:rPr>
          <w:rFonts w:hint="eastAsia" w:ascii="仿宋" w:hAnsi="仿宋" w:eastAsia="仿宋" w:cs="仿宋"/>
          <w:sz w:val="28"/>
          <w:szCs w:val="28"/>
        </w:rPr>
      </w:pPr>
      <w:r>
        <w:rPr>
          <w:rFonts w:hint="eastAsia" w:ascii="仿宋" w:hAnsi="仿宋" w:eastAsia="仿宋" w:cs="仿宋"/>
          <w:spacing w:val="-4"/>
          <w:sz w:val="28"/>
          <w:szCs w:val="28"/>
        </w:rPr>
        <w:t>（1）我方承诺在收到中标通知书后，在中标通知书规定的期限内与你方签订合同。</w:t>
      </w:r>
    </w:p>
    <w:p w14:paraId="2F1D093E">
      <w:pPr>
        <w:rPr>
          <w:rFonts w:hint="eastAsia" w:ascii="仿宋" w:hAnsi="仿宋" w:eastAsia="仿宋" w:cs="仿宋"/>
          <w:sz w:val="28"/>
          <w:szCs w:val="28"/>
        </w:rPr>
      </w:pPr>
      <w:r>
        <w:rPr>
          <w:rFonts w:hint="eastAsia" w:ascii="仿宋" w:hAnsi="仿宋" w:eastAsia="仿宋" w:cs="仿宋"/>
          <w:spacing w:val="-5"/>
          <w:sz w:val="28"/>
          <w:szCs w:val="28"/>
        </w:rPr>
        <w:t>（2）随同本投标函递交的投标函附录属于合同文件的组成部分。</w:t>
      </w:r>
    </w:p>
    <w:p w14:paraId="07F86804">
      <w:pPr>
        <w:rPr>
          <w:rFonts w:hint="eastAsia" w:ascii="仿宋" w:hAnsi="仿宋" w:eastAsia="仿宋" w:cs="仿宋"/>
          <w:sz w:val="28"/>
          <w:szCs w:val="28"/>
        </w:rPr>
      </w:pPr>
      <w:r>
        <w:rPr>
          <w:rFonts w:hint="eastAsia" w:ascii="仿宋" w:hAnsi="仿宋" w:eastAsia="仿宋" w:cs="仿宋"/>
          <w:spacing w:val="-5"/>
          <w:sz w:val="28"/>
          <w:szCs w:val="28"/>
        </w:rPr>
        <w:t>（3）我方承诺按照招标文件规定向你方递交履约担保。</w:t>
      </w:r>
    </w:p>
    <w:p w14:paraId="5FBB28C9">
      <w:pPr>
        <w:rPr>
          <w:rFonts w:hint="eastAsia" w:ascii="仿宋" w:hAnsi="仿宋" w:eastAsia="仿宋" w:cs="仿宋"/>
          <w:sz w:val="28"/>
          <w:szCs w:val="28"/>
        </w:rPr>
      </w:pPr>
      <w:r>
        <w:rPr>
          <w:rFonts w:hint="eastAsia" w:ascii="仿宋" w:hAnsi="仿宋" w:eastAsia="仿宋" w:cs="仿宋"/>
          <w:spacing w:val="-4"/>
          <w:sz w:val="28"/>
          <w:szCs w:val="28"/>
        </w:rPr>
        <w:t>（4）如果我方中标，同意按招标文件规定的收费标准向采购代理机构支付服务费。</w:t>
      </w:r>
    </w:p>
    <w:p w14:paraId="2A187DDD">
      <w:pPr>
        <w:rPr>
          <w:rFonts w:hint="eastAsia" w:ascii="仿宋" w:hAnsi="仿宋" w:eastAsia="仿宋" w:cs="仿宋"/>
          <w:sz w:val="28"/>
          <w:szCs w:val="28"/>
        </w:rPr>
      </w:pPr>
      <w:r>
        <w:rPr>
          <w:rFonts w:hint="eastAsia" w:ascii="仿宋" w:hAnsi="仿宋" w:eastAsia="仿宋" w:cs="仿宋"/>
          <w:spacing w:val="-3"/>
          <w:sz w:val="28"/>
          <w:szCs w:val="28"/>
        </w:rPr>
        <w:t>4.我方在此声明，所递交的投标文件及有关资料内容完整、真实和准确，且不存在第二章“投标人须知”第</w:t>
      </w:r>
      <w:r>
        <w:rPr>
          <w:rFonts w:hint="eastAsia" w:ascii="仿宋" w:hAnsi="仿宋" w:eastAsia="仿宋" w:cs="仿宋"/>
          <w:spacing w:val="-7"/>
          <w:sz w:val="28"/>
          <w:szCs w:val="28"/>
        </w:rPr>
        <w:t xml:space="preserve"> </w:t>
      </w:r>
      <w:r>
        <w:rPr>
          <w:rFonts w:hint="eastAsia" w:ascii="仿宋" w:hAnsi="仿宋" w:eastAsia="仿宋" w:cs="仿宋"/>
          <w:spacing w:val="-3"/>
          <w:sz w:val="28"/>
          <w:szCs w:val="28"/>
        </w:rPr>
        <w:t>1.4.3</w:t>
      </w:r>
      <w:r>
        <w:rPr>
          <w:rFonts w:hint="eastAsia" w:ascii="仿宋" w:hAnsi="仿宋" w:eastAsia="仿宋" w:cs="仿宋"/>
          <w:spacing w:val="-39"/>
          <w:sz w:val="28"/>
          <w:szCs w:val="28"/>
        </w:rPr>
        <w:t xml:space="preserve"> </w:t>
      </w:r>
      <w:r>
        <w:rPr>
          <w:rFonts w:hint="eastAsia" w:ascii="仿宋" w:hAnsi="仿宋" w:eastAsia="仿宋" w:cs="仿宋"/>
          <w:spacing w:val="-3"/>
          <w:sz w:val="28"/>
          <w:szCs w:val="28"/>
        </w:rPr>
        <w:t>项规定的任何一种情形。</w:t>
      </w:r>
    </w:p>
    <w:p w14:paraId="08A14EC5">
      <w:pPr>
        <w:rPr>
          <w:rFonts w:hint="eastAsia" w:ascii="仿宋" w:hAnsi="仿宋" w:eastAsia="仿宋" w:cs="仿宋"/>
          <w:sz w:val="28"/>
          <w:szCs w:val="28"/>
        </w:rPr>
      </w:pPr>
      <w:r>
        <w:rPr>
          <w:rFonts w:hint="eastAsia" w:ascii="仿宋" w:hAnsi="仿宋" w:eastAsia="仿宋" w:cs="仿宋"/>
          <w:spacing w:val="-10"/>
          <w:sz w:val="28"/>
          <w:szCs w:val="28"/>
        </w:rPr>
        <w:t>5.</w:t>
      </w:r>
      <w:r>
        <w:rPr>
          <w:rFonts w:hint="eastAsia" w:ascii="仿宋" w:hAnsi="仿宋" w:eastAsia="仿宋" w:cs="仿宋"/>
          <w:spacing w:val="6"/>
          <w:sz w:val="28"/>
          <w:szCs w:val="28"/>
          <w:u w:val="single"/>
        </w:rPr>
        <w:t xml:space="preserve"> </w:t>
      </w:r>
      <w:r>
        <w:rPr>
          <w:rFonts w:hint="eastAsia" w:ascii="仿宋" w:hAnsi="仿宋" w:eastAsia="仿宋" w:cs="仿宋"/>
          <w:spacing w:val="-10"/>
          <w:sz w:val="28"/>
          <w:szCs w:val="28"/>
          <w:u w:val="single"/>
        </w:rPr>
        <w:t>（其他补充说明）</w:t>
      </w:r>
      <w:r>
        <w:rPr>
          <w:rFonts w:hint="eastAsia" w:ascii="仿宋" w:hAnsi="仿宋" w:eastAsia="仿宋" w:cs="仿宋"/>
          <w:spacing w:val="-15"/>
          <w:sz w:val="28"/>
          <w:szCs w:val="28"/>
          <w:u w:val="single"/>
        </w:rPr>
        <w:t xml:space="preserve"> </w:t>
      </w:r>
      <w:r>
        <w:rPr>
          <w:rFonts w:hint="eastAsia" w:ascii="仿宋" w:hAnsi="仿宋" w:eastAsia="仿宋" w:cs="仿宋"/>
          <w:spacing w:val="-10"/>
          <w:sz w:val="28"/>
          <w:szCs w:val="28"/>
        </w:rPr>
        <w:t>。</w:t>
      </w:r>
    </w:p>
    <w:p w14:paraId="2F5799FC">
      <w:pPr>
        <w:rPr>
          <w:rFonts w:hint="eastAsia" w:ascii="仿宋" w:hAnsi="仿宋" w:eastAsia="仿宋" w:cs="仿宋"/>
          <w:sz w:val="28"/>
          <w:szCs w:val="28"/>
        </w:rPr>
      </w:pPr>
    </w:p>
    <w:p w14:paraId="4EBB17C9">
      <w:pPr>
        <w:rPr>
          <w:rFonts w:hint="eastAsia" w:ascii="仿宋" w:hAnsi="仿宋" w:eastAsia="仿宋" w:cs="仿宋"/>
          <w:sz w:val="28"/>
          <w:szCs w:val="28"/>
        </w:rPr>
      </w:pPr>
      <w:r>
        <w:rPr>
          <w:rFonts w:hint="eastAsia" w:ascii="仿宋" w:hAnsi="仿宋" w:eastAsia="仿宋" w:cs="仿宋"/>
          <w:spacing w:val="2"/>
          <w:sz w:val="28"/>
          <w:szCs w:val="28"/>
        </w:rPr>
        <w:t>投标人</w:t>
      </w:r>
      <w:r>
        <w:rPr>
          <w:rFonts w:hint="eastAsia" w:ascii="仿宋" w:hAnsi="仿宋" w:eastAsia="仿宋" w:cs="仿宋"/>
          <w:spacing w:val="-90"/>
          <w:sz w:val="28"/>
          <w:szCs w:val="28"/>
        </w:rPr>
        <w:t>：</w:t>
      </w:r>
      <w:r>
        <w:rPr>
          <w:rFonts w:hint="eastAsia" w:ascii="仿宋" w:hAnsi="仿宋" w:eastAsia="仿宋" w:cs="仿宋"/>
          <w:spacing w:val="40"/>
          <w:sz w:val="28"/>
          <w:szCs w:val="28"/>
        </w:rPr>
        <w:t xml:space="preserve"> （电子签章）</w:t>
      </w:r>
    </w:p>
    <w:p w14:paraId="41BA91D7">
      <w:pPr>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pacing w:val="-85"/>
          <w:sz w:val="28"/>
          <w:szCs w:val="28"/>
        </w:rPr>
        <w:t>：</w:t>
      </w:r>
      <w:r>
        <w:rPr>
          <w:rFonts w:hint="eastAsia" w:ascii="仿宋" w:hAnsi="仿宋" w:eastAsia="仿宋" w:cs="仿宋"/>
          <w:spacing w:val="-61"/>
          <w:sz w:val="28"/>
          <w:szCs w:val="28"/>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签字或盖章</w:t>
      </w:r>
      <w:r>
        <w:rPr>
          <w:rFonts w:hint="eastAsia" w:ascii="仿宋" w:hAnsi="仿宋" w:eastAsia="仿宋" w:cs="仿宋"/>
          <w:sz w:val="28"/>
          <w:szCs w:val="28"/>
        </w:rPr>
        <w:t xml:space="preserve">） </w:t>
      </w:r>
    </w:p>
    <w:p w14:paraId="7A8C5F8B">
      <w:pPr>
        <w:rPr>
          <w:rFonts w:hint="eastAsia" w:ascii="仿宋" w:hAnsi="仿宋" w:eastAsia="仿宋" w:cs="仿宋"/>
          <w:sz w:val="28"/>
          <w:szCs w:val="28"/>
        </w:rPr>
      </w:pPr>
      <w:r>
        <w:rPr>
          <w:rFonts w:hint="eastAsia" w:ascii="仿宋" w:hAnsi="仿宋" w:eastAsia="仿宋" w:cs="仿宋"/>
          <w:spacing w:val="-4"/>
          <w:sz w:val="28"/>
          <w:szCs w:val="28"/>
        </w:rPr>
        <w:t>地址：</w:t>
      </w:r>
    </w:p>
    <w:p w14:paraId="763A5C6A">
      <w:pPr>
        <w:rPr>
          <w:rFonts w:hint="eastAsia" w:ascii="仿宋" w:hAnsi="仿宋" w:eastAsia="仿宋" w:cs="仿宋"/>
          <w:sz w:val="28"/>
          <w:szCs w:val="28"/>
        </w:rPr>
      </w:pPr>
      <w:r>
        <w:rPr>
          <w:rFonts w:hint="eastAsia" w:ascii="仿宋" w:hAnsi="仿宋" w:eastAsia="仿宋" w:cs="仿宋"/>
          <w:spacing w:val="-12"/>
          <w:sz w:val="28"/>
          <w:szCs w:val="28"/>
        </w:rPr>
        <w:t>电话：</w:t>
      </w:r>
    </w:p>
    <w:p w14:paraId="37F857B4">
      <w:pPr>
        <w:rPr>
          <w:rFonts w:hint="eastAsia" w:ascii="仿宋" w:hAnsi="仿宋" w:eastAsia="仿宋" w:cs="仿宋"/>
          <w:sz w:val="28"/>
          <w:szCs w:val="28"/>
        </w:rPr>
      </w:pPr>
      <w:r>
        <w:rPr>
          <w:rFonts w:hint="eastAsia" w:ascii="仿宋" w:hAnsi="仿宋" w:eastAsia="仿宋" w:cs="仿宋"/>
          <w:spacing w:val="-9"/>
          <w:sz w:val="28"/>
          <w:szCs w:val="28"/>
        </w:rPr>
        <w:t>年</w:t>
      </w:r>
      <w:r>
        <w:rPr>
          <w:rFonts w:hint="eastAsia" w:ascii="仿宋" w:hAnsi="仿宋" w:eastAsia="仿宋" w:cs="仿宋"/>
          <w:spacing w:val="5"/>
          <w:sz w:val="28"/>
          <w:szCs w:val="28"/>
        </w:rPr>
        <w:t xml:space="preserve">   </w:t>
      </w:r>
      <w:r>
        <w:rPr>
          <w:rFonts w:hint="eastAsia" w:ascii="仿宋" w:hAnsi="仿宋" w:eastAsia="仿宋" w:cs="仿宋"/>
          <w:spacing w:val="-9"/>
          <w:sz w:val="28"/>
          <w:szCs w:val="28"/>
        </w:rPr>
        <w:t>月</w:t>
      </w:r>
      <w:r>
        <w:rPr>
          <w:rFonts w:hint="eastAsia" w:ascii="仿宋" w:hAnsi="仿宋" w:eastAsia="仿宋" w:cs="仿宋"/>
          <w:spacing w:val="22"/>
          <w:sz w:val="28"/>
          <w:szCs w:val="28"/>
        </w:rPr>
        <w:t xml:space="preserve">  </w:t>
      </w:r>
      <w:r>
        <w:rPr>
          <w:rFonts w:hint="eastAsia" w:ascii="仿宋" w:hAnsi="仿宋" w:eastAsia="仿宋" w:cs="仿宋"/>
          <w:spacing w:val="-9"/>
          <w:sz w:val="28"/>
          <w:szCs w:val="28"/>
        </w:rPr>
        <w:t>日</w:t>
      </w:r>
    </w:p>
    <w:p w14:paraId="735692B0">
      <w:pPr>
        <w:rPr>
          <w:rFonts w:hint="eastAsia" w:ascii="仿宋" w:hAnsi="仿宋" w:eastAsia="仿宋" w:cs="仿宋"/>
          <w:sz w:val="28"/>
          <w:szCs w:val="28"/>
        </w:rPr>
        <w:sectPr>
          <w:headerReference r:id="rId15" w:type="default"/>
          <w:footerReference r:id="rId16" w:type="default"/>
          <w:pgSz w:w="11905" w:h="16839"/>
          <w:pgMar w:top="1364" w:right="1713" w:bottom="1140" w:left="1785" w:header="1123" w:footer="896" w:gutter="0"/>
          <w:cols w:space="720" w:num="1"/>
        </w:sectPr>
      </w:pPr>
    </w:p>
    <w:p w14:paraId="12B53A87">
      <w:pPr>
        <w:rPr>
          <w:rFonts w:hint="eastAsia" w:ascii="仿宋" w:hAnsi="仿宋" w:eastAsia="仿宋" w:cs="仿宋"/>
          <w:sz w:val="28"/>
          <w:szCs w:val="28"/>
        </w:rPr>
      </w:pPr>
      <w:bookmarkStart w:id="19" w:name="_bookmark24"/>
      <w:bookmarkEnd w:id="19"/>
      <w:r>
        <w:rPr>
          <w:rFonts w:hint="eastAsia" w:ascii="仿宋" w:hAnsi="仿宋" w:eastAsia="仿宋" w:cs="仿宋"/>
          <w:spacing w:val="-18"/>
          <w:sz w:val="28"/>
          <w:szCs w:val="28"/>
          <w14:textOutline w14:w="5105" w14:cap="sq" w14:cmpd="sng" w14:algn="ctr">
            <w14:solidFill>
              <w14:srgbClr w14:val="000000"/>
            </w14:solidFill>
            <w14:prstDash w14:val="solid"/>
            <w14:bevel/>
          </w14:textOutline>
        </w:rPr>
        <w:t>（二）</w:t>
      </w:r>
      <w:r>
        <w:rPr>
          <w:rFonts w:hint="eastAsia" w:ascii="仿宋" w:hAnsi="仿宋" w:eastAsia="仿宋" w:cs="仿宋"/>
          <w:spacing w:val="-7"/>
          <w:sz w:val="28"/>
          <w:szCs w:val="28"/>
        </w:rPr>
        <w:t xml:space="preserve"> </w:t>
      </w:r>
      <w:r>
        <w:rPr>
          <w:rFonts w:hint="eastAsia" w:ascii="仿宋" w:hAnsi="仿宋" w:eastAsia="仿宋" w:cs="仿宋"/>
          <w:spacing w:val="-18"/>
          <w:sz w:val="28"/>
          <w:szCs w:val="28"/>
          <w14:textOutline w14:w="5105" w14:cap="sq" w14:cmpd="sng" w14:algn="ctr">
            <w14:solidFill>
              <w14:srgbClr w14:val="000000"/>
            </w14:solidFill>
            <w14:prstDash w14:val="solid"/>
            <w14:bevel/>
          </w14:textOutline>
        </w:rPr>
        <w:t>投标函附录</w:t>
      </w:r>
    </w:p>
    <w:p w14:paraId="4D92F761">
      <w:pPr>
        <w:rPr>
          <w:rFonts w:hint="eastAsia" w:ascii="仿宋" w:hAnsi="仿宋" w:eastAsia="仿宋" w:cs="仿宋"/>
        </w:rPr>
      </w:pPr>
    </w:p>
    <w:p w14:paraId="1A290FC5">
      <w:pPr>
        <w:rPr>
          <w:rFonts w:hint="eastAsia" w:ascii="仿宋" w:hAnsi="仿宋" w:eastAsia="仿宋" w:cs="仿宋"/>
        </w:rPr>
      </w:pPr>
    </w:p>
    <w:tbl>
      <w:tblPr>
        <w:tblStyle w:val="39"/>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6997"/>
      </w:tblGrid>
      <w:tr w14:paraId="3D06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528" w:type="dxa"/>
            <w:tcBorders>
              <w:top w:val="single" w:color="000000" w:sz="10" w:space="0"/>
              <w:left w:val="single" w:color="000000" w:sz="10" w:space="0"/>
            </w:tcBorders>
          </w:tcPr>
          <w:p w14:paraId="344EAFA4">
            <w:pPr>
              <w:rPr>
                <w:rFonts w:hint="eastAsia" w:ascii="仿宋" w:hAnsi="仿宋" w:eastAsia="仿宋" w:cs="仿宋"/>
                <w:sz w:val="28"/>
                <w:szCs w:val="28"/>
              </w:rPr>
            </w:pPr>
            <w:r>
              <w:rPr>
                <w:rFonts w:hint="eastAsia" w:ascii="仿宋" w:hAnsi="仿宋" w:eastAsia="仿宋" w:cs="仿宋"/>
                <w:spacing w:val="-4"/>
                <w:sz w:val="28"/>
                <w:szCs w:val="28"/>
              </w:rPr>
              <w:t>项目名称</w:t>
            </w:r>
          </w:p>
        </w:tc>
        <w:tc>
          <w:tcPr>
            <w:tcW w:w="6997" w:type="dxa"/>
            <w:tcBorders>
              <w:top w:val="single" w:color="000000" w:sz="10" w:space="0"/>
              <w:right w:val="single" w:color="000000" w:sz="10" w:space="0"/>
            </w:tcBorders>
          </w:tcPr>
          <w:p w14:paraId="49B4ED76">
            <w:pPr>
              <w:rPr>
                <w:rFonts w:hint="eastAsia" w:ascii="仿宋" w:hAnsi="仿宋" w:eastAsia="仿宋" w:cs="仿宋"/>
                <w:sz w:val="28"/>
                <w:szCs w:val="28"/>
              </w:rPr>
            </w:pPr>
          </w:p>
        </w:tc>
      </w:tr>
      <w:tr w14:paraId="5E2FD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528" w:type="dxa"/>
            <w:tcBorders>
              <w:left w:val="single" w:color="000000" w:sz="10" w:space="0"/>
            </w:tcBorders>
          </w:tcPr>
          <w:p w14:paraId="417F398C">
            <w:pPr>
              <w:rPr>
                <w:rFonts w:hint="eastAsia" w:ascii="仿宋" w:hAnsi="仿宋" w:eastAsia="仿宋" w:cs="仿宋"/>
                <w:sz w:val="28"/>
                <w:szCs w:val="28"/>
              </w:rPr>
            </w:pPr>
            <w:r>
              <w:rPr>
                <w:rFonts w:hint="eastAsia" w:ascii="仿宋" w:hAnsi="仿宋" w:eastAsia="仿宋" w:cs="仿宋"/>
                <w:spacing w:val="-3"/>
                <w:sz w:val="28"/>
                <w:szCs w:val="28"/>
              </w:rPr>
              <w:t>投标人名称</w:t>
            </w:r>
          </w:p>
        </w:tc>
        <w:tc>
          <w:tcPr>
            <w:tcW w:w="6997" w:type="dxa"/>
            <w:tcBorders>
              <w:right w:val="single" w:color="000000" w:sz="10" w:space="0"/>
            </w:tcBorders>
          </w:tcPr>
          <w:p w14:paraId="48CF9264">
            <w:pPr>
              <w:rPr>
                <w:rFonts w:hint="eastAsia" w:ascii="仿宋" w:hAnsi="仿宋" w:eastAsia="仿宋" w:cs="仿宋"/>
                <w:sz w:val="28"/>
                <w:szCs w:val="28"/>
              </w:rPr>
            </w:pPr>
          </w:p>
        </w:tc>
      </w:tr>
      <w:tr w14:paraId="6AEC5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528" w:type="dxa"/>
            <w:tcBorders>
              <w:left w:val="single" w:color="000000" w:sz="10" w:space="0"/>
            </w:tcBorders>
          </w:tcPr>
          <w:p w14:paraId="6CE5CCBB">
            <w:pPr>
              <w:rPr>
                <w:rFonts w:hint="eastAsia" w:ascii="仿宋" w:hAnsi="仿宋" w:eastAsia="仿宋" w:cs="仿宋"/>
                <w:sz w:val="28"/>
                <w:szCs w:val="28"/>
              </w:rPr>
            </w:pPr>
            <w:r>
              <w:rPr>
                <w:rFonts w:hint="eastAsia" w:ascii="仿宋" w:hAnsi="仿宋" w:eastAsia="仿宋" w:cs="仿宋"/>
                <w:spacing w:val="-4"/>
                <w:sz w:val="28"/>
                <w:szCs w:val="28"/>
              </w:rPr>
              <w:t>投标报价</w:t>
            </w:r>
            <w:r>
              <w:rPr>
                <w:rFonts w:hint="eastAsia" w:ascii="仿宋" w:hAnsi="仿宋" w:eastAsia="仿宋" w:cs="仿宋"/>
                <w:spacing w:val="3"/>
                <w:sz w:val="28"/>
                <w:szCs w:val="28"/>
              </w:rPr>
              <w:t xml:space="preserve"> </w:t>
            </w:r>
            <w:r>
              <w:rPr>
                <w:rFonts w:hint="eastAsia" w:ascii="仿宋" w:hAnsi="仿宋" w:eastAsia="仿宋" w:cs="仿宋"/>
                <w:spacing w:val="-6"/>
                <w:sz w:val="28"/>
                <w:szCs w:val="28"/>
              </w:rPr>
              <w:t>（元）</w:t>
            </w:r>
          </w:p>
        </w:tc>
        <w:tc>
          <w:tcPr>
            <w:tcW w:w="6997" w:type="dxa"/>
            <w:tcBorders>
              <w:right w:val="single" w:color="000000" w:sz="10" w:space="0"/>
            </w:tcBorders>
          </w:tcPr>
          <w:p w14:paraId="46EC1B9E">
            <w:pPr>
              <w:rPr>
                <w:rFonts w:hint="eastAsia" w:ascii="仿宋" w:hAnsi="仿宋" w:eastAsia="仿宋" w:cs="仿宋"/>
                <w:sz w:val="28"/>
                <w:szCs w:val="28"/>
              </w:rPr>
            </w:pPr>
          </w:p>
        </w:tc>
      </w:tr>
      <w:tr w14:paraId="4145B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528" w:type="dxa"/>
            <w:tcBorders>
              <w:left w:val="single" w:color="000000" w:sz="10" w:space="0"/>
            </w:tcBorders>
          </w:tcPr>
          <w:p w14:paraId="479F5A54">
            <w:pPr>
              <w:rPr>
                <w:rFonts w:hint="eastAsia" w:ascii="仿宋" w:hAnsi="仿宋" w:eastAsia="仿宋" w:cs="仿宋"/>
                <w:sz w:val="28"/>
                <w:szCs w:val="28"/>
              </w:rPr>
            </w:pPr>
            <w:r>
              <w:rPr>
                <w:rFonts w:hint="eastAsia" w:ascii="仿宋" w:hAnsi="仿宋" w:eastAsia="仿宋" w:cs="仿宋"/>
                <w:spacing w:val="-3"/>
                <w:sz w:val="28"/>
                <w:szCs w:val="28"/>
              </w:rPr>
              <w:t>投标有效期</w:t>
            </w:r>
          </w:p>
        </w:tc>
        <w:tc>
          <w:tcPr>
            <w:tcW w:w="6997" w:type="dxa"/>
            <w:tcBorders>
              <w:right w:val="single" w:color="000000" w:sz="10" w:space="0"/>
            </w:tcBorders>
          </w:tcPr>
          <w:p w14:paraId="475920A2">
            <w:pPr>
              <w:rPr>
                <w:rFonts w:hint="eastAsia" w:ascii="仿宋" w:hAnsi="仿宋" w:eastAsia="仿宋" w:cs="仿宋"/>
                <w:sz w:val="28"/>
                <w:szCs w:val="28"/>
              </w:rPr>
            </w:pPr>
          </w:p>
        </w:tc>
      </w:tr>
      <w:tr w14:paraId="25589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528" w:type="dxa"/>
            <w:tcBorders>
              <w:left w:val="single" w:color="000000" w:sz="10" w:space="0"/>
            </w:tcBorders>
          </w:tcPr>
          <w:p w14:paraId="29BF31D7">
            <w:pPr>
              <w:rPr>
                <w:rFonts w:hint="eastAsia" w:ascii="仿宋" w:hAnsi="仿宋" w:eastAsia="仿宋" w:cs="仿宋"/>
                <w:sz w:val="28"/>
                <w:szCs w:val="28"/>
              </w:rPr>
            </w:pPr>
            <w:r>
              <w:rPr>
                <w:rFonts w:hint="eastAsia" w:ascii="仿宋" w:hAnsi="仿宋" w:eastAsia="仿宋" w:cs="仿宋"/>
                <w:spacing w:val="-3"/>
                <w:sz w:val="28"/>
                <w:szCs w:val="28"/>
              </w:rPr>
              <w:t>质量要求</w:t>
            </w:r>
          </w:p>
        </w:tc>
        <w:tc>
          <w:tcPr>
            <w:tcW w:w="6997" w:type="dxa"/>
            <w:tcBorders>
              <w:right w:val="single" w:color="000000" w:sz="10" w:space="0"/>
            </w:tcBorders>
          </w:tcPr>
          <w:p w14:paraId="26E7CAB7">
            <w:pPr>
              <w:rPr>
                <w:rFonts w:hint="eastAsia" w:ascii="仿宋" w:hAnsi="仿宋" w:eastAsia="仿宋" w:cs="仿宋"/>
                <w:sz w:val="28"/>
                <w:szCs w:val="28"/>
              </w:rPr>
            </w:pPr>
          </w:p>
        </w:tc>
      </w:tr>
      <w:tr w14:paraId="2939C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528" w:type="dxa"/>
            <w:tcBorders>
              <w:left w:val="single" w:color="000000" w:sz="10" w:space="0"/>
            </w:tcBorders>
          </w:tcPr>
          <w:p w14:paraId="4860824E">
            <w:pPr>
              <w:rPr>
                <w:rFonts w:hint="eastAsia" w:ascii="仿宋" w:hAnsi="仿宋" w:eastAsia="仿宋" w:cs="仿宋"/>
                <w:sz w:val="28"/>
                <w:szCs w:val="28"/>
              </w:rPr>
            </w:pPr>
            <w:r>
              <w:rPr>
                <w:rFonts w:hint="eastAsia" w:ascii="仿宋" w:hAnsi="仿宋" w:eastAsia="仿宋" w:cs="仿宋"/>
                <w:spacing w:val="-5"/>
                <w:sz w:val="28"/>
                <w:szCs w:val="28"/>
                <w:lang w:val="en-US" w:eastAsia="zh-CN"/>
              </w:rPr>
              <w:t>服务期</w:t>
            </w:r>
          </w:p>
        </w:tc>
        <w:tc>
          <w:tcPr>
            <w:tcW w:w="6997" w:type="dxa"/>
            <w:tcBorders>
              <w:right w:val="single" w:color="000000" w:sz="10" w:space="0"/>
            </w:tcBorders>
          </w:tcPr>
          <w:p w14:paraId="3973C42D">
            <w:pPr>
              <w:rPr>
                <w:rFonts w:hint="eastAsia" w:ascii="仿宋" w:hAnsi="仿宋" w:eastAsia="仿宋" w:cs="仿宋"/>
                <w:sz w:val="28"/>
                <w:szCs w:val="28"/>
              </w:rPr>
            </w:pPr>
          </w:p>
        </w:tc>
      </w:tr>
      <w:tr w14:paraId="09848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528" w:type="dxa"/>
            <w:tcBorders>
              <w:left w:val="single" w:color="000000" w:sz="10" w:space="0"/>
              <w:bottom w:val="single" w:color="000000" w:sz="10" w:space="0"/>
            </w:tcBorders>
          </w:tcPr>
          <w:p w14:paraId="034F2709">
            <w:pPr>
              <w:rPr>
                <w:rFonts w:hint="eastAsia" w:ascii="仿宋" w:hAnsi="仿宋" w:eastAsia="仿宋" w:cs="仿宋"/>
                <w:sz w:val="28"/>
                <w:szCs w:val="28"/>
              </w:rPr>
            </w:pPr>
          </w:p>
          <w:p w14:paraId="0E993AAC">
            <w:pPr>
              <w:rPr>
                <w:rFonts w:hint="eastAsia" w:ascii="仿宋" w:hAnsi="仿宋" w:eastAsia="仿宋" w:cs="仿宋"/>
                <w:sz w:val="28"/>
                <w:szCs w:val="28"/>
              </w:rPr>
            </w:pPr>
            <w:r>
              <w:rPr>
                <w:rFonts w:hint="eastAsia" w:ascii="仿宋" w:hAnsi="仿宋" w:eastAsia="仿宋" w:cs="仿宋"/>
                <w:spacing w:val="-6"/>
                <w:sz w:val="28"/>
                <w:szCs w:val="28"/>
              </w:rPr>
              <w:t>备</w:t>
            </w:r>
            <w:r>
              <w:rPr>
                <w:rFonts w:hint="eastAsia" w:ascii="仿宋" w:hAnsi="仿宋" w:eastAsia="仿宋" w:cs="仿宋"/>
                <w:spacing w:val="4"/>
                <w:sz w:val="28"/>
                <w:szCs w:val="28"/>
              </w:rPr>
              <w:t xml:space="preserve">  </w:t>
            </w:r>
            <w:r>
              <w:rPr>
                <w:rFonts w:hint="eastAsia" w:ascii="仿宋" w:hAnsi="仿宋" w:eastAsia="仿宋" w:cs="仿宋"/>
                <w:spacing w:val="-6"/>
                <w:sz w:val="28"/>
                <w:szCs w:val="28"/>
              </w:rPr>
              <w:t>注</w:t>
            </w:r>
          </w:p>
        </w:tc>
        <w:tc>
          <w:tcPr>
            <w:tcW w:w="6997" w:type="dxa"/>
            <w:tcBorders>
              <w:bottom w:val="single" w:color="000000" w:sz="10" w:space="0"/>
              <w:right w:val="single" w:color="000000" w:sz="10" w:space="0"/>
            </w:tcBorders>
          </w:tcPr>
          <w:p w14:paraId="276C8705">
            <w:pPr>
              <w:rPr>
                <w:rFonts w:hint="eastAsia" w:ascii="仿宋" w:hAnsi="仿宋" w:eastAsia="仿宋" w:cs="仿宋"/>
                <w:sz w:val="28"/>
                <w:szCs w:val="28"/>
              </w:rPr>
            </w:pPr>
          </w:p>
        </w:tc>
      </w:tr>
    </w:tbl>
    <w:p w14:paraId="3D383A89">
      <w:pPr>
        <w:rPr>
          <w:rFonts w:hint="eastAsia" w:ascii="仿宋" w:hAnsi="仿宋" w:eastAsia="仿宋" w:cs="仿宋"/>
        </w:rPr>
      </w:pPr>
    </w:p>
    <w:p w14:paraId="312A7675">
      <w:pPr>
        <w:rPr>
          <w:rFonts w:hint="eastAsia" w:ascii="仿宋" w:hAnsi="仿宋" w:eastAsia="仿宋" w:cs="仿宋"/>
          <w:sz w:val="28"/>
          <w:szCs w:val="28"/>
        </w:rPr>
      </w:pPr>
      <w:r>
        <w:rPr>
          <w:rFonts w:hint="eastAsia" w:ascii="仿宋" w:hAnsi="仿宋" w:eastAsia="仿宋" w:cs="仿宋"/>
          <w:spacing w:val="2"/>
          <w:sz w:val="28"/>
          <w:szCs w:val="28"/>
        </w:rPr>
        <w:t>投标人</w:t>
      </w:r>
      <w:r>
        <w:rPr>
          <w:rFonts w:hint="eastAsia" w:ascii="仿宋" w:hAnsi="仿宋" w:eastAsia="仿宋" w:cs="仿宋"/>
          <w:spacing w:val="-90"/>
          <w:sz w:val="28"/>
          <w:szCs w:val="28"/>
        </w:rPr>
        <w:t>：</w:t>
      </w:r>
      <w:r>
        <w:rPr>
          <w:rFonts w:hint="eastAsia" w:ascii="仿宋" w:hAnsi="仿宋" w:eastAsia="仿宋" w:cs="仿宋"/>
          <w:spacing w:val="40"/>
          <w:sz w:val="28"/>
          <w:szCs w:val="28"/>
        </w:rPr>
        <w:t xml:space="preserve"> （电子签章）</w:t>
      </w:r>
    </w:p>
    <w:p w14:paraId="450F346E">
      <w:pPr>
        <w:rPr>
          <w:rFonts w:hint="eastAsia" w:ascii="仿宋" w:hAnsi="仿宋" w:eastAsia="仿宋" w:cs="仿宋"/>
          <w:sz w:val="28"/>
          <w:szCs w:val="28"/>
        </w:rPr>
      </w:pPr>
    </w:p>
    <w:p w14:paraId="205E0065">
      <w:pPr>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pacing w:val="-85"/>
          <w:sz w:val="28"/>
          <w:szCs w:val="28"/>
        </w:rPr>
        <w:t>：</w:t>
      </w:r>
      <w:r>
        <w:rPr>
          <w:rFonts w:hint="eastAsia" w:ascii="仿宋" w:hAnsi="仿宋" w:eastAsia="仿宋" w:cs="仿宋"/>
          <w:spacing w:val="-61"/>
          <w:sz w:val="28"/>
          <w:szCs w:val="28"/>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签字或盖章</w:t>
      </w:r>
      <w:r>
        <w:rPr>
          <w:rFonts w:hint="eastAsia" w:ascii="仿宋" w:hAnsi="仿宋" w:eastAsia="仿宋" w:cs="仿宋"/>
          <w:sz w:val="28"/>
          <w:szCs w:val="28"/>
        </w:rPr>
        <w:t xml:space="preserve">） </w:t>
      </w:r>
    </w:p>
    <w:p w14:paraId="7D61B948">
      <w:pPr>
        <w:rPr>
          <w:rFonts w:hint="eastAsia" w:ascii="仿宋" w:hAnsi="仿宋" w:eastAsia="仿宋" w:cs="仿宋"/>
          <w:sz w:val="28"/>
          <w:szCs w:val="28"/>
        </w:rPr>
      </w:pPr>
    </w:p>
    <w:p w14:paraId="735B3633">
      <w:pPr>
        <w:rPr>
          <w:rFonts w:hint="eastAsia" w:ascii="仿宋" w:hAnsi="仿宋" w:eastAsia="仿宋" w:cs="仿宋"/>
          <w:sz w:val="28"/>
          <w:szCs w:val="28"/>
        </w:rPr>
      </w:pPr>
      <w:r>
        <w:rPr>
          <w:rFonts w:hint="eastAsia" w:ascii="仿宋" w:hAnsi="仿宋" w:eastAsia="仿宋" w:cs="仿宋"/>
          <w:spacing w:val="-9"/>
          <w:sz w:val="28"/>
          <w:szCs w:val="28"/>
        </w:rPr>
        <w:t>年</w:t>
      </w:r>
      <w:r>
        <w:rPr>
          <w:rFonts w:hint="eastAsia" w:ascii="仿宋" w:hAnsi="仿宋" w:eastAsia="仿宋" w:cs="仿宋"/>
          <w:spacing w:val="5"/>
          <w:sz w:val="28"/>
          <w:szCs w:val="28"/>
        </w:rPr>
        <w:t xml:space="preserve">   </w:t>
      </w:r>
      <w:r>
        <w:rPr>
          <w:rFonts w:hint="eastAsia" w:ascii="仿宋" w:hAnsi="仿宋" w:eastAsia="仿宋" w:cs="仿宋"/>
          <w:spacing w:val="-9"/>
          <w:sz w:val="28"/>
          <w:szCs w:val="28"/>
        </w:rPr>
        <w:t>月</w:t>
      </w:r>
      <w:r>
        <w:rPr>
          <w:rFonts w:hint="eastAsia" w:ascii="仿宋" w:hAnsi="仿宋" w:eastAsia="仿宋" w:cs="仿宋"/>
          <w:spacing w:val="11"/>
          <w:sz w:val="28"/>
          <w:szCs w:val="28"/>
        </w:rPr>
        <w:t xml:space="preserve">    </w:t>
      </w:r>
      <w:r>
        <w:rPr>
          <w:rFonts w:hint="eastAsia" w:ascii="仿宋" w:hAnsi="仿宋" w:eastAsia="仿宋" w:cs="仿宋"/>
          <w:spacing w:val="-9"/>
          <w:sz w:val="28"/>
          <w:szCs w:val="28"/>
        </w:rPr>
        <w:t>日</w:t>
      </w:r>
    </w:p>
    <w:p w14:paraId="40682DC4">
      <w:pPr>
        <w:rPr>
          <w:rFonts w:hint="eastAsia" w:ascii="仿宋" w:hAnsi="仿宋" w:eastAsia="仿宋" w:cs="仿宋"/>
        </w:rPr>
        <w:sectPr>
          <w:headerReference r:id="rId17" w:type="default"/>
          <w:footerReference r:id="rId18" w:type="default"/>
          <w:pgSz w:w="11905" w:h="16839"/>
          <w:pgMar w:top="1364" w:right="1677" w:bottom="1140" w:left="1676" w:header="1123" w:footer="896" w:gutter="0"/>
          <w:cols w:space="720" w:num="1"/>
        </w:sectPr>
      </w:pPr>
    </w:p>
    <w:p w14:paraId="35E06D3B">
      <w:pPr>
        <w:rPr>
          <w:rFonts w:hint="eastAsia" w:ascii="仿宋" w:hAnsi="仿宋" w:eastAsia="仿宋" w:cs="仿宋"/>
        </w:rPr>
      </w:pPr>
    </w:p>
    <w:p w14:paraId="7DCB3A9C">
      <w:pPr>
        <w:rPr>
          <w:rFonts w:hint="eastAsia" w:ascii="仿宋" w:hAnsi="仿宋" w:eastAsia="仿宋" w:cs="仿宋"/>
        </w:rPr>
      </w:pPr>
    </w:p>
    <w:p w14:paraId="78946C21">
      <w:pPr>
        <w:rPr>
          <w:rFonts w:hint="eastAsia" w:ascii="仿宋" w:hAnsi="仿宋" w:eastAsia="仿宋" w:cs="仿宋"/>
          <w:sz w:val="28"/>
          <w:szCs w:val="28"/>
        </w:rPr>
      </w:pPr>
      <w:r>
        <w:rPr>
          <w:rFonts w:hint="eastAsia" w:ascii="仿宋" w:hAnsi="仿宋" w:eastAsia="仿宋" w:cs="仿宋"/>
          <w:spacing w:val="-8"/>
          <w:sz w:val="28"/>
          <w:szCs w:val="28"/>
          <w14:textOutline w14:w="5105" w14:cap="sq" w14:cmpd="sng" w14:algn="ctr">
            <w14:solidFill>
              <w14:srgbClr w14:val="000000"/>
            </w14:solidFill>
            <w14:prstDash w14:val="solid"/>
            <w14:bevel/>
          </w14:textOutline>
        </w:rPr>
        <w:t>二、法定代表人身份证明</w:t>
      </w:r>
    </w:p>
    <w:p w14:paraId="710518C2">
      <w:pPr>
        <w:rPr>
          <w:rFonts w:hint="eastAsia" w:ascii="仿宋" w:hAnsi="仿宋" w:eastAsia="仿宋" w:cs="仿宋"/>
          <w:sz w:val="28"/>
          <w:szCs w:val="28"/>
        </w:rPr>
      </w:pPr>
    </w:p>
    <w:p w14:paraId="6B93C488">
      <w:pPr>
        <w:rPr>
          <w:rFonts w:hint="default" w:ascii="仿宋" w:hAnsi="仿宋" w:eastAsia="仿宋" w:cs="仿宋"/>
          <w:b/>
          <w:bCs/>
          <w:sz w:val="28"/>
          <w:szCs w:val="28"/>
          <w:lang w:val="en-US" w:eastAsia="zh-CN"/>
        </w:rPr>
      </w:pPr>
      <w:r>
        <w:rPr>
          <w:rFonts w:hint="eastAsia" w:ascii="仿宋" w:hAnsi="仿宋" w:eastAsia="仿宋" w:cs="仿宋"/>
          <w:spacing w:val="-2"/>
          <w:position w:val="14"/>
          <w:sz w:val="28"/>
          <w:szCs w:val="28"/>
        </w:rPr>
        <w:t xml:space="preserve">投标人名称：             </w:t>
      </w:r>
    </w:p>
    <w:p w14:paraId="006844AD">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单位性质：</w:t>
      </w:r>
      <w:r>
        <w:rPr>
          <w:rFonts w:hint="eastAsia" w:ascii="仿宋" w:hAnsi="仿宋" w:eastAsia="仿宋" w:cs="仿宋"/>
          <w:spacing w:val="4"/>
          <w:sz w:val="28"/>
          <w:szCs w:val="28"/>
          <w:u w:val="single"/>
        </w:rPr>
        <w:t xml:space="preserve">             </w:t>
      </w:r>
    </w:p>
    <w:p w14:paraId="56FB0501">
      <w:pPr>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地 址：</w:t>
      </w:r>
      <w:r>
        <w:rPr>
          <w:rFonts w:hint="eastAsia" w:ascii="仿宋" w:hAnsi="仿宋" w:eastAsia="仿宋" w:cs="仿宋"/>
          <w:spacing w:val="4"/>
          <w:sz w:val="28"/>
          <w:szCs w:val="28"/>
          <w:u w:val="single"/>
        </w:rPr>
        <w:t xml:space="preserve">             </w:t>
      </w:r>
    </w:p>
    <w:p w14:paraId="4BE85E00">
      <w:pP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成立时间：</w:t>
      </w:r>
      <w:r>
        <w:rPr>
          <w:rFonts w:hint="eastAsia" w:ascii="仿宋" w:hAnsi="仿宋" w:eastAsia="仿宋" w:cs="仿宋"/>
          <w:spacing w:val="-4"/>
          <w:sz w:val="28"/>
          <w:szCs w:val="28"/>
          <w:u w:val="single"/>
          <w:lang w:val="en-US" w:eastAsia="zh-CN"/>
        </w:rPr>
        <w:t xml:space="preserve">      </w:t>
      </w:r>
      <w:r>
        <w:rPr>
          <w:rFonts w:hint="eastAsia" w:ascii="仿宋" w:hAnsi="仿宋" w:eastAsia="仿宋" w:cs="仿宋"/>
          <w:spacing w:val="-4"/>
          <w:sz w:val="28"/>
          <w:szCs w:val="28"/>
          <w:lang w:val="en-US" w:eastAsia="zh-CN"/>
        </w:rPr>
        <w:t>年</w:t>
      </w:r>
      <w:r>
        <w:rPr>
          <w:rFonts w:hint="eastAsia" w:ascii="仿宋" w:hAnsi="仿宋" w:eastAsia="仿宋" w:cs="仿宋"/>
          <w:spacing w:val="-4"/>
          <w:sz w:val="28"/>
          <w:szCs w:val="28"/>
          <w:u w:val="single"/>
          <w:lang w:val="en-US" w:eastAsia="zh-CN"/>
        </w:rPr>
        <w:t xml:space="preserve">      </w:t>
      </w:r>
      <w:r>
        <w:rPr>
          <w:rFonts w:hint="eastAsia" w:ascii="仿宋" w:hAnsi="仿宋" w:eastAsia="仿宋" w:cs="仿宋"/>
          <w:spacing w:val="-4"/>
          <w:sz w:val="28"/>
          <w:szCs w:val="28"/>
          <w:lang w:val="en-US" w:eastAsia="zh-CN"/>
        </w:rPr>
        <w:t>月</w:t>
      </w:r>
      <w:r>
        <w:rPr>
          <w:rFonts w:hint="eastAsia" w:ascii="仿宋" w:hAnsi="仿宋" w:eastAsia="仿宋" w:cs="仿宋"/>
          <w:spacing w:val="-4"/>
          <w:sz w:val="28"/>
          <w:szCs w:val="28"/>
          <w:u w:val="single"/>
          <w:lang w:val="en-US" w:eastAsia="zh-CN"/>
        </w:rPr>
        <w:t xml:space="preserve">        </w:t>
      </w:r>
      <w:r>
        <w:rPr>
          <w:rFonts w:hint="eastAsia" w:ascii="仿宋" w:hAnsi="仿宋" w:eastAsia="仿宋" w:cs="仿宋"/>
          <w:spacing w:val="-4"/>
          <w:sz w:val="28"/>
          <w:szCs w:val="28"/>
          <w:lang w:val="en-US" w:eastAsia="zh-CN"/>
        </w:rPr>
        <w:t>日</w:t>
      </w:r>
    </w:p>
    <w:p w14:paraId="4AF393DE">
      <w:pP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经营期限：</w:t>
      </w:r>
      <w:r>
        <w:rPr>
          <w:rFonts w:hint="eastAsia" w:ascii="仿宋" w:hAnsi="仿宋" w:eastAsia="仿宋" w:cs="仿宋"/>
          <w:spacing w:val="4"/>
          <w:sz w:val="28"/>
          <w:szCs w:val="28"/>
          <w:u w:val="single"/>
        </w:rPr>
        <w:t xml:space="preserve">             </w:t>
      </w:r>
    </w:p>
    <w:p w14:paraId="1EE79191">
      <w:pPr>
        <w:rPr>
          <w:rFonts w:hint="eastAsia" w:ascii="仿宋" w:hAnsi="仿宋" w:eastAsia="仿宋" w:cs="仿宋"/>
          <w:sz w:val="28"/>
          <w:szCs w:val="28"/>
        </w:rPr>
      </w:pPr>
      <w:r>
        <w:rPr>
          <w:rFonts w:hint="eastAsia" w:ascii="仿宋" w:hAnsi="仿宋" w:eastAsia="仿宋" w:cs="仿宋"/>
          <w:spacing w:val="-4"/>
          <w:sz w:val="28"/>
          <w:szCs w:val="28"/>
        </w:rPr>
        <w:t>姓名：</w:t>
      </w:r>
      <w:r>
        <w:rPr>
          <w:rFonts w:hint="eastAsia" w:ascii="仿宋" w:hAnsi="仿宋" w:eastAsia="仿宋" w:cs="仿宋"/>
          <w:spacing w:val="4"/>
          <w:sz w:val="28"/>
          <w:szCs w:val="28"/>
          <w:u w:val="single"/>
        </w:rPr>
        <w:t xml:space="preserve">             </w:t>
      </w:r>
    </w:p>
    <w:p w14:paraId="34C81A67">
      <w:pPr>
        <w:rPr>
          <w:rFonts w:hint="eastAsia" w:ascii="仿宋" w:hAnsi="仿宋" w:eastAsia="仿宋" w:cs="仿宋"/>
          <w:sz w:val="28"/>
          <w:szCs w:val="28"/>
        </w:rPr>
      </w:pPr>
      <w:r>
        <w:rPr>
          <w:rFonts w:hint="eastAsia" w:ascii="仿宋" w:hAnsi="仿宋" w:eastAsia="仿宋" w:cs="仿宋"/>
          <w:spacing w:val="-4"/>
          <w:sz w:val="28"/>
          <w:szCs w:val="28"/>
        </w:rPr>
        <w:t>性别：</w:t>
      </w:r>
      <w:r>
        <w:rPr>
          <w:rFonts w:hint="eastAsia" w:ascii="仿宋" w:hAnsi="仿宋" w:eastAsia="仿宋" w:cs="仿宋"/>
          <w:spacing w:val="4"/>
          <w:sz w:val="28"/>
          <w:szCs w:val="28"/>
          <w:u w:val="single"/>
        </w:rPr>
        <w:t xml:space="preserve">             </w:t>
      </w:r>
    </w:p>
    <w:p w14:paraId="7BA9BA21">
      <w:pPr>
        <w:rPr>
          <w:rFonts w:hint="eastAsia" w:ascii="仿宋" w:hAnsi="仿宋" w:eastAsia="仿宋" w:cs="仿宋"/>
          <w:sz w:val="28"/>
          <w:szCs w:val="28"/>
        </w:rPr>
      </w:pPr>
      <w:r>
        <w:rPr>
          <w:rFonts w:hint="eastAsia" w:ascii="仿宋" w:hAnsi="仿宋" w:eastAsia="仿宋" w:cs="仿宋"/>
          <w:spacing w:val="-17"/>
          <w:w w:val="83"/>
          <w:sz w:val="28"/>
          <w:szCs w:val="28"/>
        </w:rPr>
        <w:t>年龄：</w:t>
      </w:r>
      <w:r>
        <w:rPr>
          <w:rFonts w:hint="eastAsia" w:ascii="仿宋" w:hAnsi="仿宋" w:eastAsia="仿宋" w:cs="仿宋"/>
          <w:spacing w:val="4"/>
          <w:sz w:val="28"/>
          <w:szCs w:val="28"/>
          <w:u w:val="single"/>
        </w:rPr>
        <w:t xml:space="preserve">             </w:t>
      </w:r>
      <w:r>
        <w:rPr>
          <w:rFonts w:hint="eastAsia" w:ascii="仿宋" w:hAnsi="仿宋" w:eastAsia="仿宋" w:cs="仿宋"/>
          <w:spacing w:val="-17"/>
          <w:w w:val="83"/>
          <w:sz w:val="28"/>
          <w:szCs w:val="28"/>
        </w:rPr>
        <w:t>职务：</w:t>
      </w:r>
      <w:r>
        <w:rPr>
          <w:rFonts w:hint="eastAsia" w:ascii="仿宋" w:hAnsi="仿宋" w:eastAsia="仿宋" w:cs="仿宋"/>
          <w:sz w:val="28"/>
          <w:szCs w:val="28"/>
          <w:u w:val="single"/>
        </w:rPr>
        <w:t xml:space="preserve">                  </w:t>
      </w:r>
    </w:p>
    <w:p w14:paraId="39568697">
      <w:pPr>
        <w:rPr>
          <w:rFonts w:hint="eastAsia" w:ascii="仿宋" w:hAnsi="仿宋" w:eastAsia="仿宋" w:cs="仿宋"/>
          <w:sz w:val="28"/>
          <w:szCs w:val="28"/>
        </w:rPr>
      </w:pPr>
      <w:r>
        <w:rPr>
          <w:rFonts w:hint="eastAsia" w:ascii="仿宋" w:hAnsi="仿宋" w:eastAsia="仿宋" w:cs="仿宋"/>
          <w:spacing w:val="-9"/>
          <w:sz w:val="28"/>
          <w:szCs w:val="28"/>
        </w:rPr>
        <w:t>系</w:t>
      </w:r>
      <w:r>
        <w:rPr>
          <w:rFonts w:hint="eastAsia" w:ascii="仿宋" w:hAnsi="仿宋" w:eastAsia="仿宋" w:cs="仿宋"/>
          <w:spacing w:val="4"/>
          <w:sz w:val="28"/>
          <w:szCs w:val="28"/>
          <w:u w:val="single"/>
        </w:rPr>
        <w:t xml:space="preserve">                        </w:t>
      </w:r>
      <w:r>
        <w:rPr>
          <w:rFonts w:hint="eastAsia" w:ascii="仿宋" w:hAnsi="仿宋" w:eastAsia="仿宋" w:cs="仿宋"/>
          <w:spacing w:val="-9"/>
          <w:sz w:val="28"/>
          <w:szCs w:val="28"/>
        </w:rPr>
        <w:t>（投标人名称）</w:t>
      </w:r>
      <w:r>
        <w:rPr>
          <w:rFonts w:hint="eastAsia" w:ascii="仿宋" w:hAnsi="仿宋" w:eastAsia="仿宋" w:cs="仿宋"/>
          <w:spacing w:val="24"/>
          <w:sz w:val="28"/>
          <w:szCs w:val="28"/>
        </w:rPr>
        <w:t xml:space="preserve"> </w:t>
      </w:r>
      <w:r>
        <w:rPr>
          <w:rFonts w:hint="eastAsia" w:ascii="仿宋" w:hAnsi="仿宋" w:eastAsia="仿宋" w:cs="仿宋"/>
          <w:spacing w:val="-9"/>
          <w:sz w:val="28"/>
          <w:szCs w:val="28"/>
        </w:rPr>
        <w:t>的法定代表人。</w:t>
      </w:r>
    </w:p>
    <w:p w14:paraId="47761969">
      <w:pPr>
        <w:rPr>
          <w:rFonts w:hint="eastAsia" w:ascii="仿宋" w:hAnsi="仿宋" w:eastAsia="仿宋" w:cs="仿宋"/>
          <w:sz w:val="28"/>
          <w:szCs w:val="28"/>
        </w:rPr>
      </w:pPr>
      <w:r>
        <w:rPr>
          <w:rFonts w:hint="eastAsia" w:ascii="仿宋" w:hAnsi="仿宋" w:eastAsia="仿宋" w:cs="仿宋"/>
          <w:spacing w:val="-2"/>
          <w:sz w:val="28"/>
          <w:szCs w:val="28"/>
        </w:rPr>
        <w:t>特此证明。</w:t>
      </w:r>
    </w:p>
    <w:p w14:paraId="18B9A0B9">
      <w:pPr>
        <w:rPr>
          <w:rFonts w:hint="eastAsia" w:ascii="仿宋" w:hAnsi="仿宋" w:eastAsia="仿宋" w:cs="仿宋"/>
          <w:sz w:val="28"/>
          <w:szCs w:val="28"/>
        </w:rPr>
      </w:pPr>
    </w:p>
    <w:p w14:paraId="245788F0">
      <w:pPr>
        <w:rPr>
          <w:rFonts w:hint="eastAsia" w:ascii="仿宋" w:hAnsi="仿宋" w:eastAsia="仿宋" w:cs="仿宋"/>
          <w:sz w:val="28"/>
          <w:szCs w:val="28"/>
        </w:rPr>
      </w:pPr>
      <w:r>
        <w:rPr>
          <w:rFonts w:hint="eastAsia" w:ascii="仿宋" w:hAnsi="仿宋" w:eastAsia="仿宋" w:cs="仿宋"/>
          <w:spacing w:val="-13"/>
          <w:sz w:val="28"/>
          <w:szCs w:val="28"/>
        </w:rPr>
        <w:t>附：</w:t>
      </w:r>
      <w:r>
        <w:rPr>
          <w:rFonts w:hint="eastAsia" w:ascii="仿宋" w:hAnsi="仿宋" w:eastAsia="仿宋" w:cs="仿宋"/>
          <w:spacing w:val="51"/>
          <w:sz w:val="28"/>
          <w:szCs w:val="28"/>
        </w:rPr>
        <w:t xml:space="preserve"> </w:t>
      </w:r>
      <w:r>
        <w:rPr>
          <w:rFonts w:hint="eastAsia" w:ascii="仿宋" w:hAnsi="仿宋" w:eastAsia="仿宋" w:cs="仿宋"/>
          <w:spacing w:val="-13"/>
          <w:sz w:val="28"/>
          <w:szCs w:val="28"/>
        </w:rPr>
        <w:t>法定代表人身份证复印件。</w:t>
      </w:r>
    </w:p>
    <w:p w14:paraId="4D2D2DB6">
      <w:pPr>
        <w:rPr>
          <w:rFonts w:hint="eastAsia" w:ascii="仿宋" w:hAnsi="仿宋" w:eastAsia="仿宋" w:cs="仿宋"/>
          <w:sz w:val="28"/>
          <w:szCs w:val="28"/>
        </w:rPr>
      </w:pPr>
    </w:p>
    <w:p w14:paraId="593F86BE">
      <w:pPr>
        <w:rPr>
          <w:rFonts w:hint="eastAsia" w:ascii="仿宋" w:hAnsi="仿宋" w:eastAsia="仿宋" w:cs="仿宋"/>
          <w:sz w:val="28"/>
          <w:szCs w:val="28"/>
        </w:rPr>
      </w:pPr>
    </w:p>
    <w:p w14:paraId="752108E0">
      <w:pPr>
        <w:rPr>
          <w:rFonts w:hint="eastAsia" w:ascii="仿宋" w:hAnsi="仿宋" w:eastAsia="仿宋" w:cs="仿宋"/>
          <w:sz w:val="28"/>
          <w:szCs w:val="28"/>
        </w:rPr>
      </w:pPr>
    </w:p>
    <w:p w14:paraId="0F5E821F">
      <w:pPr>
        <w:ind w:firstLine="4260" w:firstLineChars="1500"/>
        <w:rPr>
          <w:rFonts w:hint="eastAsia" w:ascii="仿宋" w:hAnsi="仿宋" w:eastAsia="仿宋" w:cs="仿宋"/>
          <w:sz w:val="28"/>
          <w:szCs w:val="28"/>
        </w:rPr>
      </w:pPr>
      <w:r>
        <w:rPr>
          <w:rFonts w:hint="eastAsia" w:ascii="仿宋" w:hAnsi="仿宋" w:eastAsia="仿宋" w:cs="仿宋"/>
          <w:spacing w:val="2"/>
          <w:sz w:val="28"/>
          <w:szCs w:val="28"/>
        </w:rPr>
        <w:t>投标人</w:t>
      </w:r>
      <w:r>
        <w:rPr>
          <w:rFonts w:hint="eastAsia" w:ascii="仿宋" w:hAnsi="仿宋" w:eastAsia="仿宋" w:cs="仿宋"/>
          <w:spacing w:val="-89"/>
          <w:sz w:val="28"/>
          <w:szCs w:val="28"/>
        </w:rPr>
        <w:t>：</w:t>
      </w:r>
      <w:r>
        <w:rPr>
          <w:rFonts w:hint="eastAsia" w:ascii="仿宋" w:hAnsi="仿宋" w:eastAsia="仿宋" w:cs="仿宋"/>
          <w:spacing w:val="41"/>
          <w:sz w:val="28"/>
          <w:szCs w:val="28"/>
        </w:rPr>
        <w:t xml:space="preserve"> </w:t>
      </w:r>
      <w:r>
        <w:rPr>
          <w:rFonts w:hint="eastAsia" w:ascii="仿宋" w:hAnsi="仿宋" w:eastAsia="仿宋" w:cs="仿宋"/>
          <w:spacing w:val="40"/>
          <w:sz w:val="28"/>
          <w:szCs w:val="28"/>
        </w:rPr>
        <w:t>（电子签章）</w:t>
      </w:r>
    </w:p>
    <w:p w14:paraId="37B2A5C5">
      <w:pPr>
        <w:rPr>
          <w:rFonts w:hint="eastAsia" w:ascii="仿宋" w:hAnsi="仿宋" w:eastAsia="仿宋" w:cs="仿宋"/>
          <w:sz w:val="28"/>
          <w:szCs w:val="28"/>
        </w:rPr>
      </w:pPr>
    </w:p>
    <w:p w14:paraId="5B8E4D7B">
      <w:pPr>
        <w:ind w:firstLine="4716" w:firstLineChars="1800"/>
        <w:rPr>
          <w:rFonts w:hint="eastAsia" w:ascii="仿宋" w:hAnsi="仿宋" w:eastAsia="仿宋" w:cs="仿宋"/>
          <w:sz w:val="28"/>
          <w:szCs w:val="28"/>
        </w:rPr>
      </w:pPr>
      <w:r>
        <w:rPr>
          <w:rFonts w:hint="eastAsia" w:ascii="仿宋" w:hAnsi="仿宋" w:eastAsia="仿宋" w:cs="仿宋"/>
          <w:spacing w:val="-9"/>
          <w:sz w:val="28"/>
          <w:szCs w:val="28"/>
        </w:rPr>
        <w:t>年</w:t>
      </w:r>
      <w:r>
        <w:rPr>
          <w:rFonts w:hint="eastAsia" w:ascii="仿宋" w:hAnsi="仿宋" w:eastAsia="仿宋" w:cs="仿宋"/>
          <w:spacing w:val="8"/>
          <w:sz w:val="28"/>
          <w:szCs w:val="28"/>
        </w:rPr>
        <w:t xml:space="preserve">  </w:t>
      </w:r>
      <w:r>
        <w:rPr>
          <w:rFonts w:hint="eastAsia" w:ascii="仿宋" w:hAnsi="仿宋" w:eastAsia="仿宋" w:cs="仿宋"/>
          <w:spacing w:val="-9"/>
          <w:sz w:val="28"/>
          <w:szCs w:val="28"/>
        </w:rPr>
        <w:t>月</w:t>
      </w:r>
      <w:r>
        <w:rPr>
          <w:rFonts w:hint="eastAsia" w:ascii="仿宋" w:hAnsi="仿宋" w:eastAsia="仿宋" w:cs="仿宋"/>
          <w:spacing w:val="15"/>
          <w:sz w:val="28"/>
          <w:szCs w:val="28"/>
        </w:rPr>
        <w:t xml:space="preserve">   </w:t>
      </w:r>
      <w:r>
        <w:rPr>
          <w:rFonts w:hint="eastAsia" w:ascii="仿宋" w:hAnsi="仿宋" w:eastAsia="仿宋" w:cs="仿宋"/>
          <w:spacing w:val="-9"/>
          <w:sz w:val="28"/>
          <w:szCs w:val="28"/>
        </w:rPr>
        <w:t>日</w:t>
      </w:r>
    </w:p>
    <w:p w14:paraId="5C0256C9">
      <w:pPr>
        <w:rPr>
          <w:rFonts w:hint="eastAsia" w:ascii="仿宋" w:hAnsi="仿宋" w:eastAsia="仿宋" w:cs="仿宋"/>
        </w:rPr>
        <w:sectPr>
          <w:headerReference r:id="rId19" w:type="default"/>
          <w:footerReference r:id="rId20" w:type="default"/>
          <w:pgSz w:w="11905" w:h="16839"/>
          <w:pgMar w:top="1364" w:right="1753" w:bottom="1140" w:left="1785" w:header="1123" w:footer="896" w:gutter="0"/>
          <w:cols w:space="720" w:num="1"/>
        </w:sectPr>
      </w:pPr>
    </w:p>
    <w:p w14:paraId="02CC54CC">
      <w:pPr>
        <w:rPr>
          <w:rFonts w:hint="eastAsia" w:ascii="仿宋" w:hAnsi="仿宋" w:eastAsia="仿宋" w:cs="仿宋"/>
        </w:rPr>
      </w:pPr>
    </w:p>
    <w:p w14:paraId="73DDD5DF">
      <w:pPr>
        <w:rPr>
          <w:rFonts w:hint="eastAsia" w:ascii="仿宋" w:hAnsi="仿宋" w:eastAsia="仿宋" w:cs="仿宋"/>
          <w:sz w:val="28"/>
          <w:szCs w:val="28"/>
        </w:rPr>
      </w:pPr>
      <w:bookmarkStart w:id="20" w:name="_bookmark25"/>
      <w:bookmarkEnd w:id="20"/>
      <w:r>
        <w:rPr>
          <w:rFonts w:hint="eastAsia" w:ascii="仿宋" w:hAnsi="仿宋" w:eastAsia="仿宋" w:cs="仿宋"/>
          <w:spacing w:val="-2"/>
          <w:sz w:val="28"/>
          <w:szCs w:val="28"/>
          <w14:textOutline w14:w="5105" w14:cap="sq" w14:cmpd="sng" w14:algn="ctr">
            <w14:solidFill>
              <w14:srgbClr w14:val="000000"/>
            </w14:solidFill>
            <w14:prstDash w14:val="solid"/>
            <w14:bevel/>
          </w14:textOutline>
        </w:rPr>
        <w:t>三、授权委托书</w:t>
      </w:r>
    </w:p>
    <w:p w14:paraId="2062BBF6">
      <w:pPr>
        <w:rPr>
          <w:rFonts w:hint="eastAsia" w:ascii="仿宋" w:hAnsi="仿宋" w:eastAsia="仿宋" w:cs="仿宋"/>
        </w:rPr>
      </w:pPr>
    </w:p>
    <w:p w14:paraId="06D17ECC">
      <w:pPr>
        <w:ind w:firstLine="536" w:firstLineChars="200"/>
        <w:rPr>
          <w:rFonts w:hint="eastAsia" w:ascii="仿宋" w:hAnsi="仿宋" w:eastAsia="仿宋" w:cs="仿宋"/>
          <w:sz w:val="28"/>
          <w:szCs w:val="28"/>
        </w:rPr>
      </w:pPr>
      <w:r>
        <w:rPr>
          <w:rFonts w:hint="eastAsia" w:ascii="仿宋" w:hAnsi="仿宋" w:eastAsia="仿宋" w:cs="仿宋"/>
          <w:spacing w:val="-6"/>
          <w:sz w:val="28"/>
          <w:szCs w:val="28"/>
        </w:rPr>
        <w:t>本人</w:t>
      </w:r>
      <w:r>
        <w:rPr>
          <w:rFonts w:hint="eastAsia" w:ascii="仿宋" w:hAnsi="仿宋" w:eastAsia="仿宋" w:cs="仿宋"/>
          <w:spacing w:val="5"/>
          <w:sz w:val="28"/>
          <w:szCs w:val="28"/>
          <w:u w:val="single"/>
        </w:rPr>
        <w:t xml:space="preserve">          </w:t>
      </w:r>
      <w:r>
        <w:rPr>
          <w:rFonts w:hint="eastAsia" w:ascii="仿宋" w:hAnsi="仿宋" w:eastAsia="仿宋" w:cs="仿宋"/>
          <w:spacing w:val="-6"/>
          <w:sz w:val="28"/>
          <w:szCs w:val="28"/>
        </w:rPr>
        <w:t>（姓名）</w:t>
      </w:r>
      <w:r>
        <w:rPr>
          <w:rFonts w:hint="eastAsia" w:ascii="仿宋" w:hAnsi="仿宋" w:eastAsia="仿宋" w:cs="仿宋"/>
          <w:spacing w:val="4"/>
          <w:sz w:val="28"/>
          <w:szCs w:val="28"/>
          <w:u w:val="single"/>
        </w:rPr>
        <w:t xml:space="preserve">                </w:t>
      </w:r>
      <w:r>
        <w:rPr>
          <w:rFonts w:hint="eastAsia" w:ascii="仿宋" w:hAnsi="仿宋" w:eastAsia="仿宋" w:cs="仿宋"/>
          <w:spacing w:val="-6"/>
          <w:sz w:val="28"/>
          <w:szCs w:val="28"/>
        </w:rPr>
        <w:t>系（投标人名称）</w:t>
      </w:r>
      <w:r>
        <w:rPr>
          <w:rFonts w:hint="eastAsia" w:ascii="仿宋" w:hAnsi="仿宋" w:eastAsia="仿宋" w:cs="仿宋"/>
          <w:spacing w:val="22"/>
          <w:sz w:val="28"/>
          <w:szCs w:val="28"/>
        </w:rPr>
        <w:t xml:space="preserve"> </w:t>
      </w:r>
      <w:r>
        <w:rPr>
          <w:rFonts w:hint="eastAsia" w:ascii="仿宋" w:hAnsi="仿宋" w:eastAsia="仿宋" w:cs="仿宋"/>
          <w:spacing w:val="-6"/>
          <w:sz w:val="28"/>
          <w:szCs w:val="28"/>
        </w:rPr>
        <w:t>的法定代表人，现委托</w:t>
      </w:r>
      <w:r>
        <w:rPr>
          <w:rFonts w:hint="eastAsia" w:ascii="仿宋" w:hAnsi="仿宋" w:eastAsia="仿宋" w:cs="仿宋"/>
          <w:sz w:val="28"/>
          <w:szCs w:val="28"/>
        </w:rPr>
        <w:t xml:space="preserve"> </w:t>
      </w:r>
      <w:r>
        <w:rPr>
          <w:rFonts w:hint="eastAsia" w:ascii="仿宋" w:hAnsi="仿宋" w:eastAsia="仿宋" w:cs="仿宋"/>
          <w:spacing w:val="-5"/>
          <w:sz w:val="28"/>
          <w:szCs w:val="28"/>
        </w:rPr>
        <w:t>（姓名）</w:t>
      </w:r>
      <w:r>
        <w:rPr>
          <w:rFonts w:hint="eastAsia" w:ascii="仿宋" w:hAnsi="仿宋" w:eastAsia="仿宋" w:cs="仿宋"/>
          <w:spacing w:val="-13"/>
          <w:sz w:val="28"/>
          <w:szCs w:val="28"/>
        </w:rPr>
        <w:t xml:space="preserve"> </w:t>
      </w:r>
      <w:r>
        <w:rPr>
          <w:rFonts w:hint="eastAsia" w:ascii="仿宋" w:hAnsi="仿宋" w:eastAsia="仿宋" w:cs="仿宋"/>
          <w:spacing w:val="-5"/>
          <w:sz w:val="28"/>
          <w:szCs w:val="28"/>
        </w:rPr>
        <w:t>为我方代理人。代理人根据授权，以我方名义签署、澄清、说明、补正、递交、撤</w:t>
      </w:r>
      <w:r>
        <w:rPr>
          <w:rFonts w:hint="eastAsia" w:ascii="仿宋" w:hAnsi="仿宋" w:eastAsia="仿宋" w:cs="仿宋"/>
          <w:sz w:val="28"/>
          <w:szCs w:val="28"/>
        </w:rPr>
        <w:t xml:space="preserve"> </w:t>
      </w:r>
      <w:r>
        <w:rPr>
          <w:rFonts w:hint="eastAsia" w:ascii="仿宋" w:hAnsi="仿宋" w:eastAsia="仿宋" w:cs="仿宋"/>
          <w:spacing w:val="-5"/>
          <w:sz w:val="28"/>
          <w:szCs w:val="28"/>
        </w:rPr>
        <w:t>回、修改</w:t>
      </w:r>
      <w:r>
        <w:rPr>
          <w:rFonts w:hint="eastAsia" w:ascii="仿宋" w:hAnsi="仿宋" w:eastAsia="仿宋" w:cs="仿宋"/>
          <w:spacing w:val="8"/>
          <w:sz w:val="28"/>
          <w:szCs w:val="28"/>
          <w:u w:val="single"/>
        </w:rPr>
        <w:t xml:space="preserve">          </w:t>
      </w:r>
      <w:r>
        <w:rPr>
          <w:rFonts w:hint="eastAsia" w:ascii="仿宋" w:hAnsi="仿宋" w:eastAsia="仿宋" w:cs="仿宋"/>
          <w:spacing w:val="-5"/>
          <w:sz w:val="28"/>
          <w:szCs w:val="28"/>
          <w:u w:val="single"/>
        </w:rPr>
        <w:t>（项目名称）</w:t>
      </w:r>
      <w:r>
        <w:rPr>
          <w:rFonts w:hint="eastAsia" w:ascii="仿宋" w:hAnsi="仿宋" w:eastAsia="仿宋" w:cs="仿宋"/>
          <w:spacing w:val="87"/>
          <w:sz w:val="28"/>
          <w:szCs w:val="28"/>
          <w:u w:val="single"/>
        </w:rPr>
        <w:t xml:space="preserve"> </w:t>
      </w:r>
      <w:r>
        <w:rPr>
          <w:rFonts w:hint="eastAsia" w:ascii="仿宋" w:hAnsi="仿宋" w:eastAsia="仿宋" w:cs="仿宋"/>
          <w:spacing w:val="-5"/>
          <w:sz w:val="28"/>
          <w:szCs w:val="28"/>
        </w:rPr>
        <w:t>投标文件、签订合同和处理有关事宜，其法律后果由我</w:t>
      </w:r>
      <w:r>
        <w:rPr>
          <w:rFonts w:hint="eastAsia" w:ascii="仿宋" w:hAnsi="仿宋" w:eastAsia="仿宋" w:cs="仿宋"/>
          <w:spacing w:val="-3"/>
          <w:sz w:val="28"/>
          <w:szCs w:val="28"/>
        </w:rPr>
        <w:t>方承担。</w:t>
      </w:r>
    </w:p>
    <w:p w14:paraId="2DFA14F4">
      <w:pPr>
        <w:rPr>
          <w:rFonts w:hint="eastAsia" w:ascii="仿宋" w:hAnsi="仿宋" w:eastAsia="仿宋" w:cs="仿宋"/>
          <w:sz w:val="28"/>
          <w:szCs w:val="28"/>
        </w:rPr>
      </w:pPr>
      <w:r>
        <w:rPr>
          <w:rFonts w:hint="eastAsia" w:ascii="仿宋" w:hAnsi="仿宋" w:eastAsia="仿宋" w:cs="仿宋"/>
          <w:spacing w:val="-1"/>
          <w:sz w:val="28"/>
          <w:szCs w:val="28"/>
        </w:rPr>
        <w:t>代理人无转委托权。</w:t>
      </w:r>
    </w:p>
    <w:p w14:paraId="6E029AFF">
      <w:pPr>
        <w:rPr>
          <w:rFonts w:hint="eastAsia" w:ascii="仿宋" w:hAnsi="仿宋" w:eastAsia="仿宋" w:cs="仿宋"/>
          <w:sz w:val="28"/>
          <w:szCs w:val="28"/>
        </w:rPr>
      </w:pPr>
    </w:p>
    <w:p w14:paraId="750117FA">
      <w:pPr>
        <w:rPr>
          <w:rFonts w:hint="eastAsia" w:ascii="仿宋" w:hAnsi="仿宋" w:eastAsia="仿宋" w:cs="仿宋"/>
          <w:sz w:val="28"/>
          <w:szCs w:val="28"/>
        </w:rPr>
      </w:pPr>
    </w:p>
    <w:p w14:paraId="4601CF07">
      <w:pPr>
        <w:rPr>
          <w:rFonts w:hint="eastAsia" w:ascii="仿宋" w:hAnsi="仿宋" w:eastAsia="仿宋" w:cs="仿宋"/>
          <w:sz w:val="28"/>
          <w:szCs w:val="28"/>
        </w:rPr>
      </w:pPr>
    </w:p>
    <w:p w14:paraId="4E700719">
      <w:pPr>
        <w:rPr>
          <w:rFonts w:hint="eastAsia" w:ascii="仿宋" w:hAnsi="仿宋" w:eastAsia="仿宋" w:cs="仿宋"/>
          <w:sz w:val="28"/>
          <w:szCs w:val="28"/>
        </w:rPr>
      </w:pPr>
      <w:r>
        <w:rPr>
          <w:rFonts w:hint="eastAsia" w:ascii="仿宋" w:hAnsi="仿宋" w:eastAsia="仿宋" w:cs="仿宋"/>
          <w:spacing w:val="-7"/>
          <w:sz w:val="28"/>
          <w:szCs w:val="28"/>
          <w14:textOutline w14:w="3797" w14:cap="sq" w14:cmpd="sng" w14:algn="ctr">
            <w14:solidFill>
              <w14:srgbClr w14:val="000000"/>
            </w14:solidFill>
            <w14:prstDash w14:val="solid"/>
            <w14:bevel/>
          </w14:textOutline>
        </w:rPr>
        <w:t>委托期限：本授权书至投标有效期结束前始终有效。</w:t>
      </w:r>
    </w:p>
    <w:p w14:paraId="3ACD35D4">
      <w:pPr>
        <w:rPr>
          <w:rFonts w:hint="eastAsia" w:ascii="仿宋" w:hAnsi="仿宋" w:eastAsia="仿宋" w:cs="仿宋"/>
          <w:sz w:val="28"/>
          <w:szCs w:val="28"/>
        </w:rPr>
      </w:pPr>
    </w:p>
    <w:p w14:paraId="6D96E77F">
      <w:pPr>
        <w:rPr>
          <w:rFonts w:hint="eastAsia" w:ascii="仿宋" w:hAnsi="仿宋" w:eastAsia="仿宋" w:cs="仿宋"/>
          <w:sz w:val="28"/>
          <w:szCs w:val="28"/>
        </w:rPr>
      </w:pPr>
      <w:r>
        <w:rPr>
          <w:rFonts w:hint="eastAsia" w:ascii="仿宋" w:hAnsi="仿宋" w:eastAsia="仿宋" w:cs="仿宋"/>
          <w:spacing w:val="-8"/>
          <w:sz w:val="28"/>
          <w:szCs w:val="28"/>
        </w:rPr>
        <w:t>附：法定代表人身份证复印件及委托代理人身份证复印件</w:t>
      </w:r>
    </w:p>
    <w:p w14:paraId="513BD90A">
      <w:pPr>
        <w:rPr>
          <w:rFonts w:hint="eastAsia" w:ascii="仿宋" w:hAnsi="仿宋" w:eastAsia="仿宋" w:cs="仿宋"/>
          <w:sz w:val="28"/>
          <w:szCs w:val="28"/>
        </w:rPr>
      </w:pPr>
    </w:p>
    <w:p w14:paraId="6EEBA78F">
      <w:pPr>
        <w:rPr>
          <w:rFonts w:hint="eastAsia" w:ascii="仿宋" w:hAnsi="仿宋" w:eastAsia="仿宋" w:cs="仿宋"/>
          <w:sz w:val="28"/>
          <w:szCs w:val="28"/>
        </w:rPr>
      </w:pPr>
    </w:p>
    <w:p w14:paraId="404DA5DD">
      <w:pPr>
        <w:rPr>
          <w:rFonts w:hint="eastAsia" w:ascii="仿宋" w:hAnsi="仿宋" w:eastAsia="仿宋" w:cs="仿宋"/>
          <w:sz w:val="28"/>
          <w:szCs w:val="28"/>
        </w:rPr>
      </w:pPr>
    </w:p>
    <w:p w14:paraId="370B225D">
      <w:pPr>
        <w:rPr>
          <w:rFonts w:hint="eastAsia" w:ascii="仿宋" w:hAnsi="仿宋" w:eastAsia="仿宋" w:cs="仿宋"/>
          <w:sz w:val="28"/>
          <w:szCs w:val="28"/>
        </w:rPr>
      </w:pPr>
    </w:p>
    <w:p w14:paraId="6187FD21">
      <w:pPr>
        <w:ind w:firstLine="3124" w:firstLineChars="1100"/>
        <w:rPr>
          <w:rFonts w:hint="eastAsia" w:ascii="仿宋" w:hAnsi="仿宋" w:eastAsia="仿宋" w:cs="仿宋"/>
          <w:sz w:val="28"/>
          <w:szCs w:val="28"/>
        </w:rPr>
      </w:pPr>
      <w:r>
        <w:rPr>
          <w:rFonts w:hint="eastAsia" w:ascii="仿宋" w:hAnsi="仿宋" w:eastAsia="仿宋" w:cs="仿宋"/>
          <w:spacing w:val="2"/>
          <w:sz w:val="28"/>
          <w:szCs w:val="28"/>
        </w:rPr>
        <w:t>投标人</w:t>
      </w:r>
      <w:r>
        <w:rPr>
          <w:rFonts w:hint="eastAsia" w:ascii="仿宋" w:hAnsi="仿宋" w:eastAsia="仿宋" w:cs="仿宋"/>
          <w:spacing w:val="-89"/>
          <w:sz w:val="28"/>
          <w:szCs w:val="28"/>
        </w:rPr>
        <w:t>：</w:t>
      </w:r>
      <w:r>
        <w:rPr>
          <w:rFonts w:hint="eastAsia" w:ascii="仿宋" w:hAnsi="仿宋" w:eastAsia="仿宋" w:cs="仿宋"/>
          <w:spacing w:val="41"/>
          <w:sz w:val="28"/>
          <w:szCs w:val="28"/>
        </w:rPr>
        <w:t xml:space="preserve"> </w:t>
      </w:r>
      <w:r>
        <w:rPr>
          <w:rFonts w:hint="eastAsia" w:ascii="仿宋" w:hAnsi="仿宋" w:eastAsia="仿宋" w:cs="仿宋"/>
          <w:spacing w:val="40"/>
          <w:sz w:val="28"/>
          <w:szCs w:val="28"/>
        </w:rPr>
        <w:t>（电子签章）</w:t>
      </w:r>
    </w:p>
    <w:p w14:paraId="3906BD12">
      <w:pPr>
        <w:rPr>
          <w:rFonts w:hint="eastAsia" w:ascii="仿宋" w:hAnsi="仿宋" w:eastAsia="仿宋" w:cs="仿宋"/>
          <w:sz w:val="28"/>
          <w:szCs w:val="28"/>
        </w:rPr>
      </w:pPr>
    </w:p>
    <w:p w14:paraId="52902C76">
      <w:pPr>
        <w:ind w:firstLine="3124" w:firstLineChars="1100"/>
        <w:rPr>
          <w:rFonts w:hint="eastAsia" w:ascii="仿宋" w:hAnsi="仿宋" w:eastAsia="仿宋" w:cs="仿宋"/>
          <w:sz w:val="28"/>
          <w:szCs w:val="28"/>
        </w:rPr>
      </w:pPr>
      <w:r>
        <w:rPr>
          <w:rFonts w:hint="eastAsia" w:ascii="仿宋" w:hAnsi="仿宋" w:eastAsia="仿宋" w:cs="仿宋"/>
          <w:spacing w:val="2"/>
          <w:sz w:val="28"/>
          <w:szCs w:val="28"/>
        </w:rPr>
        <w:t>法定代表人</w:t>
      </w:r>
      <w:r>
        <w:rPr>
          <w:rFonts w:hint="eastAsia" w:ascii="仿宋" w:hAnsi="仿宋" w:eastAsia="仿宋" w:cs="仿宋"/>
          <w:spacing w:val="-93"/>
          <w:sz w:val="28"/>
          <w:szCs w:val="28"/>
        </w:rPr>
        <w:t>：</w:t>
      </w:r>
      <w:r>
        <w:rPr>
          <w:rFonts w:hint="eastAsia" w:ascii="仿宋" w:hAnsi="仿宋" w:eastAsia="仿宋" w:cs="仿宋"/>
          <w:spacing w:val="43"/>
          <w:sz w:val="28"/>
          <w:szCs w:val="28"/>
        </w:rPr>
        <w:t xml:space="preserve"> </w:t>
      </w:r>
      <w:r>
        <w:rPr>
          <w:rFonts w:hint="eastAsia" w:ascii="仿宋" w:hAnsi="仿宋" w:eastAsia="仿宋" w:cs="仿宋"/>
          <w:spacing w:val="40"/>
          <w:sz w:val="28"/>
          <w:szCs w:val="28"/>
        </w:rPr>
        <w:t>（</w:t>
      </w:r>
      <w:r>
        <w:rPr>
          <w:rFonts w:hint="eastAsia" w:ascii="仿宋" w:hAnsi="仿宋" w:eastAsia="仿宋" w:cs="仿宋"/>
          <w:spacing w:val="40"/>
          <w:sz w:val="28"/>
          <w:szCs w:val="28"/>
          <w:lang w:eastAsia="zh-CN"/>
        </w:rPr>
        <w:t>签字或盖章</w:t>
      </w:r>
      <w:r>
        <w:rPr>
          <w:rFonts w:hint="eastAsia" w:ascii="仿宋" w:hAnsi="仿宋" w:eastAsia="仿宋" w:cs="仿宋"/>
          <w:spacing w:val="40"/>
          <w:sz w:val="28"/>
          <w:szCs w:val="28"/>
        </w:rPr>
        <w:t>）</w:t>
      </w:r>
    </w:p>
    <w:p w14:paraId="00068B4E">
      <w:pPr>
        <w:rPr>
          <w:rFonts w:hint="eastAsia" w:ascii="仿宋" w:hAnsi="仿宋" w:eastAsia="仿宋" w:cs="仿宋"/>
          <w:sz w:val="28"/>
          <w:szCs w:val="28"/>
        </w:rPr>
      </w:pPr>
    </w:p>
    <w:p w14:paraId="37EC77CE">
      <w:pPr>
        <w:ind w:firstLine="3234" w:firstLineChars="1400"/>
        <w:rPr>
          <w:rFonts w:hint="eastAsia" w:ascii="仿宋" w:hAnsi="仿宋" w:eastAsia="仿宋" w:cs="仿宋"/>
          <w:spacing w:val="1"/>
          <w:sz w:val="28"/>
          <w:szCs w:val="28"/>
        </w:rPr>
      </w:pPr>
      <w:r>
        <w:rPr>
          <w:rFonts w:hint="eastAsia" w:ascii="仿宋" w:hAnsi="仿宋" w:eastAsia="仿宋" w:cs="仿宋"/>
          <w:spacing w:val="-20"/>
          <w:w w:val="97"/>
          <w:sz w:val="28"/>
          <w:szCs w:val="28"/>
        </w:rPr>
        <w:t>身份证号码：</w:t>
      </w:r>
      <w:r>
        <w:rPr>
          <w:rFonts w:hint="eastAsia" w:ascii="仿宋" w:hAnsi="仿宋" w:eastAsia="仿宋" w:cs="仿宋"/>
          <w:spacing w:val="2"/>
          <w:sz w:val="28"/>
          <w:szCs w:val="28"/>
          <w:u w:val="single"/>
        </w:rPr>
        <w:t xml:space="preserve">               </w:t>
      </w:r>
      <w:r>
        <w:rPr>
          <w:rFonts w:hint="eastAsia" w:ascii="仿宋" w:hAnsi="仿宋" w:eastAsia="仿宋" w:cs="仿宋"/>
          <w:spacing w:val="1"/>
          <w:sz w:val="28"/>
          <w:szCs w:val="28"/>
        </w:rPr>
        <w:t xml:space="preserve">     </w:t>
      </w:r>
    </w:p>
    <w:p w14:paraId="3E29F321">
      <w:pPr>
        <w:rPr>
          <w:rFonts w:hint="eastAsia" w:ascii="仿宋" w:hAnsi="仿宋" w:eastAsia="仿宋" w:cs="仿宋"/>
          <w:spacing w:val="1"/>
          <w:sz w:val="28"/>
          <w:szCs w:val="28"/>
        </w:rPr>
      </w:pPr>
    </w:p>
    <w:p w14:paraId="161ADA0C">
      <w:pPr>
        <w:ind w:firstLine="3384" w:firstLineChars="1200"/>
        <w:rPr>
          <w:rFonts w:hint="eastAsia" w:ascii="仿宋" w:hAnsi="仿宋" w:eastAsia="仿宋" w:cs="仿宋"/>
          <w:sz w:val="28"/>
          <w:szCs w:val="28"/>
          <w:lang w:eastAsia="zh-CN"/>
        </w:rPr>
      </w:pPr>
      <w:r>
        <w:rPr>
          <w:rFonts w:hint="eastAsia" w:ascii="仿宋" w:hAnsi="仿宋" w:eastAsia="仿宋" w:cs="仿宋"/>
          <w:spacing w:val="1"/>
          <w:sz w:val="28"/>
          <w:szCs w:val="28"/>
        </w:rPr>
        <w:t>委托代理人</w:t>
      </w:r>
      <w:r>
        <w:rPr>
          <w:rFonts w:hint="eastAsia" w:ascii="仿宋" w:hAnsi="仿宋" w:eastAsia="仿宋" w:cs="仿宋"/>
          <w:spacing w:val="-91"/>
          <w:sz w:val="28"/>
          <w:szCs w:val="28"/>
        </w:rPr>
        <w:t>：</w:t>
      </w:r>
      <w:r>
        <w:rPr>
          <w:rFonts w:hint="eastAsia" w:ascii="仿宋" w:hAnsi="仿宋" w:eastAsia="仿宋" w:cs="仿宋"/>
          <w:spacing w:val="-91"/>
          <w:sz w:val="28"/>
          <w:szCs w:val="28"/>
          <w:highlight w:val="none"/>
          <w:lang w:eastAsia="zh-CN"/>
        </w:rPr>
        <w:t>（</w:t>
      </w:r>
      <w:r>
        <w:rPr>
          <w:rFonts w:hint="eastAsia" w:ascii="仿宋" w:hAnsi="仿宋" w:eastAsia="仿宋" w:cs="仿宋"/>
          <w:spacing w:val="40"/>
          <w:sz w:val="28"/>
          <w:szCs w:val="28"/>
          <w:highlight w:val="none"/>
          <w:lang w:eastAsia="zh-CN"/>
        </w:rPr>
        <w:t>签字或盖章）</w:t>
      </w:r>
    </w:p>
    <w:p w14:paraId="1F2BC65F">
      <w:pPr>
        <w:rPr>
          <w:rFonts w:hint="eastAsia" w:ascii="仿宋" w:hAnsi="仿宋" w:eastAsia="仿宋" w:cs="仿宋"/>
          <w:sz w:val="28"/>
          <w:szCs w:val="28"/>
        </w:rPr>
      </w:pPr>
    </w:p>
    <w:p w14:paraId="6D65DAA2">
      <w:pPr>
        <w:ind w:firstLine="3234" w:firstLineChars="1400"/>
        <w:rPr>
          <w:rFonts w:hint="eastAsia" w:ascii="仿宋" w:hAnsi="仿宋" w:eastAsia="仿宋" w:cs="仿宋"/>
          <w:sz w:val="28"/>
          <w:szCs w:val="28"/>
        </w:rPr>
      </w:pPr>
      <w:r>
        <w:rPr>
          <w:rFonts w:hint="eastAsia" w:ascii="仿宋" w:hAnsi="仿宋" w:eastAsia="仿宋" w:cs="仿宋"/>
          <w:spacing w:val="-20"/>
          <w:w w:val="97"/>
          <w:sz w:val="28"/>
          <w:szCs w:val="28"/>
        </w:rPr>
        <w:t>身份证号码：</w:t>
      </w:r>
      <w:r>
        <w:rPr>
          <w:rFonts w:hint="eastAsia" w:ascii="仿宋" w:hAnsi="仿宋" w:eastAsia="仿宋" w:cs="仿宋"/>
          <w:sz w:val="28"/>
          <w:szCs w:val="28"/>
          <w:u w:val="single"/>
        </w:rPr>
        <w:t xml:space="preserve">                </w:t>
      </w:r>
    </w:p>
    <w:p w14:paraId="7781625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9A6E6F2">
      <w:pPr>
        <w:ind w:firstLine="5240" w:firstLineChars="2000"/>
        <w:rPr>
          <w:rFonts w:hint="eastAsia" w:ascii="仿宋" w:hAnsi="仿宋" w:eastAsia="仿宋" w:cs="仿宋"/>
          <w:sz w:val="28"/>
          <w:szCs w:val="28"/>
        </w:rPr>
      </w:pPr>
      <w:r>
        <w:rPr>
          <w:rFonts w:hint="eastAsia" w:ascii="仿宋" w:hAnsi="仿宋" w:eastAsia="仿宋" w:cs="仿宋"/>
          <w:spacing w:val="-9"/>
          <w:sz w:val="28"/>
          <w:szCs w:val="28"/>
        </w:rPr>
        <w:t>年</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en-US" w:eastAsia="zh-CN"/>
        </w:rPr>
        <w:t xml:space="preserve"> </w:t>
      </w:r>
      <w:r>
        <w:rPr>
          <w:rFonts w:hint="eastAsia" w:ascii="仿宋" w:hAnsi="仿宋" w:eastAsia="仿宋" w:cs="仿宋"/>
          <w:spacing w:val="-9"/>
          <w:sz w:val="28"/>
          <w:szCs w:val="28"/>
        </w:rPr>
        <w:t>月</w:t>
      </w:r>
      <w:r>
        <w:rPr>
          <w:rFonts w:hint="eastAsia" w:ascii="仿宋" w:hAnsi="仿宋" w:eastAsia="仿宋" w:cs="仿宋"/>
          <w:spacing w:val="15"/>
          <w:sz w:val="28"/>
          <w:szCs w:val="28"/>
        </w:rPr>
        <w:t xml:space="preserve">   </w:t>
      </w:r>
      <w:r>
        <w:rPr>
          <w:rFonts w:hint="eastAsia" w:ascii="仿宋" w:hAnsi="仿宋" w:eastAsia="仿宋" w:cs="仿宋"/>
          <w:spacing w:val="-9"/>
          <w:sz w:val="28"/>
          <w:szCs w:val="28"/>
        </w:rPr>
        <w:t>日</w:t>
      </w:r>
    </w:p>
    <w:p w14:paraId="65529CCD">
      <w:pPr>
        <w:rPr>
          <w:rFonts w:hint="eastAsia" w:ascii="仿宋" w:hAnsi="仿宋" w:eastAsia="仿宋" w:cs="仿宋"/>
        </w:rPr>
        <w:sectPr>
          <w:headerReference r:id="rId21" w:type="default"/>
          <w:footerReference r:id="rId22" w:type="default"/>
          <w:pgSz w:w="11905" w:h="16839"/>
          <w:pgMar w:top="1364" w:right="1753" w:bottom="1140" w:left="1785" w:header="1123" w:footer="896" w:gutter="0"/>
          <w:cols w:space="720" w:num="1"/>
        </w:sectPr>
      </w:pPr>
    </w:p>
    <w:p w14:paraId="35E66316">
      <w:pPr>
        <w:rPr>
          <w:rFonts w:hint="eastAsia" w:ascii="仿宋" w:hAnsi="仿宋" w:eastAsia="仿宋" w:cs="仿宋"/>
        </w:rPr>
      </w:pPr>
      <w:bookmarkStart w:id="21" w:name="_bookmark27"/>
      <w:bookmarkEnd w:id="21"/>
      <w:bookmarkStart w:id="22" w:name="_bookmark26"/>
      <w:bookmarkEnd w:id="22"/>
    </w:p>
    <w:p w14:paraId="3F2BCDFD">
      <w:pPr>
        <w:spacing w:before="181" w:line="220" w:lineRule="auto"/>
        <w:ind w:left="3284"/>
        <w:outlineLvl w:val="1"/>
        <w:rPr>
          <w:rFonts w:hint="eastAsia" w:ascii="仿宋" w:hAnsi="仿宋" w:eastAsia="仿宋" w:cs="仿宋"/>
          <w:b/>
          <w:bCs/>
          <w:spacing w:val="-4"/>
          <w:sz w:val="28"/>
          <w:szCs w:val="28"/>
        </w:rPr>
      </w:pPr>
      <w:r>
        <w:rPr>
          <w:rFonts w:hint="eastAsia" w:ascii="仿宋" w:hAnsi="仿宋" w:eastAsia="仿宋" w:cs="仿宋"/>
          <w:b/>
          <w:bCs/>
          <w:spacing w:val="-4"/>
          <w:sz w:val="28"/>
          <w:szCs w:val="28"/>
          <w:lang w:val="en-US" w:eastAsia="zh-CN"/>
        </w:rPr>
        <w:t>四、投标</w:t>
      </w:r>
      <w:r>
        <w:rPr>
          <w:rFonts w:hint="eastAsia" w:ascii="仿宋" w:hAnsi="仿宋" w:eastAsia="仿宋" w:cs="仿宋"/>
          <w:b/>
          <w:bCs/>
          <w:spacing w:val="-4"/>
          <w:sz w:val="28"/>
          <w:szCs w:val="28"/>
        </w:rPr>
        <w:t>承诺函</w:t>
      </w:r>
    </w:p>
    <w:p w14:paraId="257CE2AB">
      <w:pPr>
        <w:pStyle w:val="5"/>
        <w:spacing w:line="298" w:lineRule="auto"/>
        <w:rPr>
          <w:rFonts w:hint="eastAsia" w:ascii="仿宋" w:hAnsi="仿宋" w:eastAsia="仿宋" w:cs="仿宋"/>
        </w:rPr>
      </w:pPr>
    </w:p>
    <w:p w14:paraId="076DCD95">
      <w:pPr>
        <w:pStyle w:val="5"/>
        <w:spacing w:line="298" w:lineRule="auto"/>
        <w:rPr>
          <w:rFonts w:hint="eastAsia" w:ascii="仿宋" w:hAnsi="仿宋" w:eastAsia="仿宋" w:cs="仿宋"/>
        </w:rPr>
      </w:pPr>
    </w:p>
    <w:p w14:paraId="2236F5C5">
      <w:pPr>
        <w:pStyle w:val="5"/>
        <w:spacing w:line="298" w:lineRule="auto"/>
        <w:rPr>
          <w:rFonts w:hint="eastAsia" w:ascii="仿宋" w:hAnsi="仿宋" w:eastAsia="仿宋" w:cs="仿宋"/>
        </w:rPr>
      </w:pPr>
    </w:p>
    <w:p w14:paraId="552B7F7F">
      <w:pPr>
        <w:tabs>
          <w:tab w:val="left" w:pos="1430"/>
        </w:tabs>
        <w:spacing w:before="71" w:line="219" w:lineRule="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z w:val="28"/>
          <w:szCs w:val="28"/>
        </w:rPr>
        <w:t>（采购人名称）：</w:t>
      </w:r>
    </w:p>
    <w:p w14:paraId="00A2649C">
      <w:pPr>
        <w:pStyle w:val="5"/>
        <w:spacing w:line="300" w:lineRule="auto"/>
        <w:rPr>
          <w:rFonts w:hint="eastAsia" w:ascii="仿宋" w:hAnsi="仿宋" w:eastAsia="仿宋" w:cs="仿宋"/>
          <w:sz w:val="28"/>
          <w:szCs w:val="28"/>
        </w:rPr>
      </w:pPr>
    </w:p>
    <w:p w14:paraId="017C13EE">
      <w:pPr>
        <w:pStyle w:val="5"/>
        <w:spacing w:line="300" w:lineRule="auto"/>
        <w:rPr>
          <w:rFonts w:hint="eastAsia" w:ascii="仿宋" w:hAnsi="仿宋" w:eastAsia="仿宋" w:cs="仿宋"/>
          <w:sz w:val="28"/>
          <w:szCs w:val="28"/>
        </w:rPr>
      </w:pPr>
    </w:p>
    <w:p w14:paraId="63DBDF5D">
      <w:pPr>
        <w:spacing w:before="71" w:line="379" w:lineRule="auto"/>
        <w:ind w:left="9" w:right="271" w:firstLine="442"/>
        <w:rPr>
          <w:rFonts w:hint="eastAsia" w:ascii="仿宋" w:hAnsi="仿宋" w:eastAsia="仿宋" w:cs="仿宋"/>
          <w:sz w:val="28"/>
          <w:szCs w:val="28"/>
        </w:rPr>
      </w:pPr>
      <w:r>
        <w:rPr>
          <w:rFonts w:hint="eastAsia" w:ascii="仿宋" w:hAnsi="仿宋" w:eastAsia="仿宋" w:cs="仿宋"/>
          <w:sz w:val="28"/>
          <w:szCs w:val="28"/>
        </w:rPr>
        <w:t>我方在此承诺，我方将严格按照</w:t>
      </w:r>
      <w:r>
        <w:rPr>
          <w:rFonts w:hint="eastAsia" w:ascii="仿宋" w:hAnsi="仿宋" w:eastAsia="仿宋" w:cs="仿宋"/>
          <w:sz w:val="28"/>
          <w:szCs w:val="28"/>
          <w:lang w:val="en-US" w:eastAsia="zh-CN"/>
        </w:rPr>
        <w:t>招标</w:t>
      </w:r>
      <w:r>
        <w:rPr>
          <w:rFonts w:hint="eastAsia" w:ascii="仿宋" w:hAnsi="仿宋" w:eastAsia="仿宋" w:cs="仿宋"/>
          <w:sz w:val="28"/>
          <w:szCs w:val="28"/>
        </w:rPr>
        <w:t>文件要求和相关法律法规进</w:t>
      </w:r>
      <w:r>
        <w:rPr>
          <w:rFonts w:hint="eastAsia" w:ascii="仿宋" w:hAnsi="仿宋" w:eastAsia="仿宋" w:cs="仿宋"/>
          <w:spacing w:val="-1"/>
          <w:sz w:val="28"/>
          <w:szCs w:val="28"/>
        </w:rPr>
        <w:t>行投标，并保证在</w:t>
      </w:r>
      <w:r>
        <w:rPr>
          <w:rFonts w:hint="eastAsia" w:ascii="仿宋" w:hAnsi="仿宋" w:eastAsia="仿宋" w:cs="仿宋"/>
          <w:spacing w:val="-1"/>
          <w:sz w:val="28"/>
          <w:szCs w:val="28"/>
          <w:lang w:val="en-US" w:eastAsia="zh-CN"/>
        </w:rPr>
        <w:t>投标</w:t>
      </w:r>
      <w:r>
        <w:rPr>
          <w:rFonts w:hint="eastAsia" w:ascii="仿宋" w:hAnsi="仿宋" w:eastAsia="仿宋" w:cs="仿宋"/>
          <w:sz w:val="28"/>
          <w:szCs w:val="28"/>
        </w:rPr>
        <w:t>有效期内，我方的</w:t>
      </w:r>
      <w:r>
        <w:rPr>
          <w:rFonts w:hint="eastAsia" w:ascii="仿宋" w:hAnsi="仿宋" w:eastAsia="仿宋" w:cs="仿宋"/>
          <w:sz w:val="28"/>
          <w:szCs w:val="28"/>
          <w:lang w:val="en-US" w:eastAsia="zh-CN"/>
        </w:rPr>
        <w:t>投标</w:t>
      </w:r>
      <w:r>
        <w:rPr>
          <w:rFonts w:hint="eastAsia" w:ascii="仿宋" w:hAnsi="仿宋" w:eastAsia="仿宋" w:cs="仿宋"/>
          <w:sz w:val="28"/>
          <w:szCs w:val="28"/>
        </w:rPr>
        <w:t>文件一直保持有效，我方保证所有投标</w:t>
      </w:r>
      <w:r>
        <w:rPr>
          <w:rFonts w:hint="eastAsia" w:ascii="仿宋" w:hAnsi="仿宋" w:eastAsia="仿宋" w:cs="仿宋"/>
          <w:spacing w:val="-1"/>
          <w:sz w:val="28"/>
          <w:szCs w:val="28"/>
        </w:rPr>
        <w:t>信息的真实和准确。</w:t>
      </w:r>
    </w:p>
    <w:p w14:paraId="00528C37">
      <w:pPr>
        <w:spacing w:before="31" w:line="379" w:lineRule="auto"/>
        <w:ind w:left="7" w:firstLine="446"/>
        <w:rPr>
          <w:rFonts w:hint="eastAsia" w:ascii="仿宋" w:hAnsi="仿宋" w:eastAsia="仿宋" w:cs="仿宋"/>
          <w:sz w:val="28"/>
          <w:szCs w:val="28"/>
        </w:rPr>
      </w:pPr>
      <w:r>
        <w:rPr>
          <w:rFonts w:hint="eastAsia" w:ascii="仿宋" w:hAnsi="仿宋" w:eastAsia="仿宋" w:cs="仿宋"/>
          <w:spacing w:val="1"/>
          <w:sz w:val="28"/>
          <w:szCs w:val="28"/>
        </w:rPr>
        <w:t>如我方发生以下情况，愿意承担因我方就此引起的一切法律后果，如取消</w:t>
      </w:r>
      <w:r>
        <w:rPr>
          <w:rFonts w:hint="eastAsia" w:ascii="仿宋" w:hAnsi="仿宋" w:eastAsia="仿宋" w:cs="仿宋"/>
          <w:spacing w:val="1"/>
          <w:sz w:val="28"/>
          <w:szCs w:val="28"/>
          <w:lang w:val="en-US" w:eastAsia="zh-CN"/>
        </w:rPr>
        <w:t>中标</w:t>
      </w:r>
      <w:r>
        <w:rPr>
          <w:rFonts w:hint="eastAsia" w:ascii="仿宋" w:hAnsi="仿宋" w:eastAsia="仿宋" w:cs="仿宋"/>
          <w:spacing w:val="1"/>
          <w:sz w:val="28"/>
          <w:szCs w:val="28"/>
        </w:rPr>
        <w:t>资格，赔偿</w:t>
      </w:r>
      <w:r>
        <w:rPr>
          <w:rFonts w:hint="eastAsia" w:ascii="仿宋" w:hAnsi="仿宋" w:eastAsia="仿宋" w:cs="仿宋"/>
          <w:spacing w:val="-1"/>
          <w:sz w:val="28"/>
          <w:szCs w:val="28"/>
        </w:rPr>
        <w:t>采购人全部损失，接受政府部门处罚等。</w:t>
      </w:r>
    </w:p>
    <w:p w14:paraId="10B259B0">
      <w:pPr>
        <w:spacing w:before="33" w:line="220" w:lineRule="auto"/>
        <w:ind w:left="466"/>
        <w:rPr>
          <w:rFonts w:hint="eastAsia" w:ascii="仿宋" w:hAnsi="仿宋" w:eastAsia="仿宋" w:cs="仿宋"/>
          <w:sz w:val="28"/>
          <w:szCs w:val="28"/>
        </w:rPr>
      </w:pPr>
      <w:r>
        <w:rPr>
          <w:rFonts w:hint="eastAsia" w:ascii="仿宋" w:hAnsi="仿宋" w:eastAsia="仿宋" w:cs="仿宋"/>
          <w:spacing w:val="-2"/>
          <w:sz w:val="28"/>
          <w:szCs w:val="28"/>
        </w:rPr>
        <w:t xml:space="preserve">1) </w:t>
      </w:r>
      <w:r>
        <w:rPr>
          <w:rFonts w:hint="eastAsia" w:ascii="仿宋" w:hAnsi="仿宋" w:eastAsia="仿宋" w:cs="仿宋"/>
          <w:spacing w:val="-1"/>
          <w:sz w:val="28"/>
          <w:szCs w:val="28"/>
          <w:lang w:val="en-US" w:eastAsia="zh-CN"/>
        </w:rPr>
        <w:t>投标</w:t>
      </w:r>
      <w:r>
        <w:rPr>
          <w:rFonts w:hint="eastAsia" w:ascii="仿宋" w:hAnsi="仿宋" w:eastAsia="仿宋" w:cs="仿宋"/>
          <w:spacing w:val="-2"/>
          <w:sz w:val="28"/>
          <w:szCs w:val="28"/>
        </w:rPr>
        <w:t>有效期内撤销</w:t>
      </w:r>
      <w:r>
        <w:rPr>
          <w:rFonts w:hint="eastAsia" w:ascii="仿宋" w:hAnsi="仿宋" w:eastAsia="仿宋" w:cs="仿宋"/>
          <w:sz w:val="28"/>
          <w:szCs w:val="28"/>
          <w:lang w:val="en-US" w:eastAsia="zh-CN"/>
        </w:rPr>
        <w:t>投标</w:t>
      </w:r>
      <w:r>
        <w:rPr>
          <w:rFonts w:hint="eastAsia" w:ascii="仿宋" w:hAnsi="仿宋" w:eastAsia="仿宋" w:cs="仿宋"/>
          <w:spacing w:val="-2"/>
          <w:sz w:val="28"/>
          <w:szCs w:val="28"/>
        </w:rPr>
        <w:t>文件的；</w:t>
      </w:r>
    </w:p>
    <w:p w14:paraId="2F6BFC2F">
      <w:pPr>
        <w:spacing w:before="206" w:line="219" w:lineRule="auto"/>
        <w:ind w:left="452"/>
        <w:rPr>
          <w:rFonts w:hint="eastAsia" w:ascii="仿宋" w:hAnsi="仿宋" w:eastAsia="仿宋" w:cs="仿宋"/>
          <w:sz w:val="28"/>
          <w:szCs w:val="28"/>
        </w:rPr>
      </w:pPr>
      <w:r>
        <w:rPr>
          <w:rFonts w:hint="eastAsia" w:ascii="仿宋" w:hAnsi="仿宋" w:eastAsia="仿宋" w:cs="仿宋"/>
          <w:spacing w:val="-1"/>
          <w:sz w:val="28"/>
          <w:szCs w:val="28"/>
        </w:rPr>
        <w:t>2) 在采购人确定</w:t>
      </w:r>
      <w:r>
        <w:rPr>
          <w:rFonts w:hint="eastAsia" w:ascii="仿宋" w:hAnsi="仿宋" w:eastAsia="仿宋" w:cs="仿宋"/>
          <w:spacing w:val="-1"/>
          <w:sz w:val="28"/>
          <w:szCs w:val="28"/>
          <w:lang w:val="en-US" w:eastAsia="zh-CN"/>
        </w:rPr>
        <w:t>中标人</w:t>
      </w:r>
      <w:r>
        <w:rPr>
          <w:rFonts w:hint="eastAsia" w:ascii="仿宋" w:hAnsi="仿宋" w:eastAsia="仿宋" w:cs="仿宋"/>
          <w:spacing w:val="-1"/>
          <w:sz w:val="28"/>
          <w:szCs w:val="28"/>
        </w:rPr>
        <w:t>以前放弃</w:t>
      </w:r>
      <w:r>
        <w:rPr>
          <w:rFonts w:hint="eastAsia" w:ascii="仿宋" w:hAnsi="仿宋" w:eastAsia="仿宋" w:cs="仿宋"/>
          <w:spacing w:val="-1"/>
          <w:sz w:val="28"/>
          <w:szCs w:val="28"/>
          <w:lang w:val="en-US" w:eastAsia="zh-CN"/>
        </w:rPr>
        <w:t>中标</w:t>
      </w:r>
      <w:r>
        <w:rPr>
          <w:rFonts w:hint="eastAsia" w:ascii="仿宋" w:hAnsi="仿宋" w:eastAsia="仿宋" w:cs="仿宋"/>
          <w:spacing w:val="-1"/>
          <w:sz w:val="28"/>
          <w:szCs w:val="28"/>
        </w:rPr>
        <w:t>候选资格的；</w:t>
      </w:r>
    </w:p>
    <w:p w14:paraId="1DBD5D19">
      <w:pPr>
        <w:spacing w:before="207" w:line="219" w:lineRule="auto"/>
        <w:ind w:left="454"/>
        <w:rPr>
          <w:rFonts w:hint="eastAsia" w:ascii="仿宋" w:hAnsi="仿宋" w:eastAsia="仿宋" w:cs="仿宋"/>
          <w:sz w:val="28"/>
          <w:szCs w:val="28"/>
        </w:rPr>
      </w:pPr>
      <w:r>
        <w:rPr>
          <w:rFonts w:hint="eastAsia" w:ascii="仿宋" w:hAnsi="仿宋" w:eastAsia="仿宋" w:cs="仿宋"/>
          <w:spacing w:val="-2"/>
          <w:sz w:val="28"/>
          <w:szCs w:val="28"/>
        </w:rPr>
        <w:t>3)</w:t>
      </w:r>
      <w:r>
        <w:rPr>
          <w:rFonts w:hint="eastAsia" w:ascii="仿宋" w:hAnsi="仿宋" w:eastAsia="仿宋" w:cs="仿宋"/>
          <w:spacing w:val="50"/>
          <w:sz w:val="28"/>
          <w:szCs w:val="28"/>
        </w:rPr>
        <w:t xml:space="preserve"> </w:t>
      </w:r>
      <w:r>
        <w:rPr>
          <w:rFonts w:hint="eastAsia" w:ascii="仿宋" w:hAnsi="仿宋" w:eastAsia="仿宋" w:cs="仿宋"/>
          <w:spacing w:val="-2"/>
          <w:sz w:val="28"/>
          <w:szCs w:val="28"/>
        </w:rPr>
        <w:t>由于</w:t>
      </w:r>
      <w:r>
        <w:rPr>
          <w:rFonts w:hint="eastAsia" w:ascii="仿宋" w:hAnsi="仿宋" w:eastAsia="仿宋" w:cs="仿宋"/>
          <w:spacing w:val="-2"/>
          <w:sz w:val="28"/>
          <w:szCs w:val="28"/>
          <w:lang w:val="en-US" w:eastAsia="zh-CN"/>
        </w:rPr>
        <w:t>中标人</w:t>
      </w:r>
      <w:r>
        <w:rPr>
          <w:rFonts w:hint="eastAsia" w:ascii="仿宋" w:hAnsi="仿宋" w:eastAsia="仿宋" w:cs="仿宋"/>
          <w:spacing w:val="-2"/>
          <w:sz w:val="28"/>
          <w:szCs w:val="28"/>
        </w:rPr>
        <w:t>的原因未能按照</w:t>
      </w:r>
      <w:r>
        <w:rPr>
          <w:rFonts w:hint="eastAsia" w:ascii="仿宋" w:hAnsi="仿宋" w:eastAsia="仿宋" w:cs="仿宋"/>
          <w:spacing w:val="-2"/>
          <w:sz w:val="28"/>
          <w:szCs w:val="28"/>
          <w:lang w:val="en-US" w:eastAsia="zh-CN"/>
        </w:rPr>
        <w:t>招标</w:t>
      </w:r>
      <w:r>
        <w:rPr>
          <w:rFonts w:hint="eastAsia" w:ascii="仿宋" w:hAnsi="仿宋" w:eastAsia="仿宋" w:cs="仿宋"/>
          <w:spacing w:val="-2"/>
          <w:sz w:val="28"/>
          <w:szCs w:val="28"/>
        </w:rPr>
        <w:t>文件的规定与采购人签订合同；</w:t>
      </w:r>
    </w:p>
    <w:p w14:paraId="7D8A0C16">
      <w:pPr>
        <w:spacing w:before="207" w:line="219" w:lineRule="auto"/>
        <w:ind w:left="449"/>
        <w:rPr>
          <w:rFonts w:hint="eastAsia" w:ascii="仿宋" w:hAnsi="仿宋" w:eastAsia="仿宋" w:cs="仿宋"/>
          <w:sz w:val="28"/>
          <w:szCs w:val="28"/>
        </w:rPr>
      </w:pPr>
      <w:r>
        <w:rPr>
          <w:rFonts w:hint="eastAsia" w:ascii="仿宋" w:hAnsi="仿宋" w:eastAsia="仿宋" w:cs="仿宋"/>
          <w:spacing w:val="-1"/>
          <w:sz w:val="28"/>
          <w:szCs w:val="28"/>
        </w:rPr>
        <w:t>4) 在</w:t>
      </w:r>
      <w:r>
        <w:rPr>
          <w:rFonts w:hint="eastAsia" w:ascii="仿宋" w:hAnsi="仿宋" w:eastAsia="仿宋" w:cs="仿宋"/>
          <w:spacing w:val="-1"/>
          <w:sz w:val="28"/>
          <w:szCs w:val="28"/>
          <w:lang w:val="en-US" w:eastAsia="zh-CN"/>
        </w:rPr>
        <w:t>投标</w:t>
      </w:r>
      <w:r>
        <w:rPr>
          <w:rFonts w:hint="eastAsia" w:ascii="仿宋" w:hAnsi="仿宋" w:eastAsia="仿宋" w:cs="仿宋"/>
          <w:spacing w:val="-1"/>
          <w:sz w:val="28"/>
          <w:szCs w:val="28"/>
        </w:rPr>
        <w:t>文件中提供虚假材料谋取中标；</w:t>
      </w:r>
    </w:p>
    <w:p w14:paraId="378CFAD0">
      <w:pPr>
        <w:spacing w:before="207" w:line="219" w:lineRule="auto"/>
        <w:ind w:left="454"/>
        <w:rPr>
          <w:rFonts w:hint="eastAsia" w:ascii="仿宋" w:hAnsi="仿宋" w:eastAsia="仿宋" w:cs="仿宋"/>
          <w:sz w:val="28"/>
          <w:szCs w:val="28"/>
        </w:rPr>
      </w:pPr>
      <w:r>
        <w:rPr>
          <w:rFonts w:hint="eastAsia" w:ascii="仿宋" w:hAnsi="仿宋" w:eastAsia="仿宋" w:cs="仿宋"/>
          <w:spacing w:val="-1"/>
          <w:sz w:val="28"/>
          <w:szCs w:val="28"/>
        </w:rPr>
        <w:t>5) 与采购人、其他</w:t>
      </w:r>
      <w:r>
        <w:rPr>
          <w:rFonts w:hint="eastAsia" w:ascii="仿宋" w:hAnsi="仿宋" w:eastAsia="仿宋" w:cs="仿宋"/>
          <w:spacing w:val="-1"/>
          <w:sz w:val="28"/>
          <w:szCs w:val="28"/>
          <w:lang w:val="en-US" w:eastAsia="zh-CN"/>
        </w:rPr>
        <w:t>投标单位</w:t>
      </w:r>
      <w:r>
        <w:rPr>
          <w:rFonts w:hint="eastAsia" w:ascii="仿宋" w:hAnsi="仿宋" w:eastAsia="仿宋" w:cs="仿宋"/>
          <w:spacing w:val="-1"/>
          <w:sz w:val="28"/>
          <w:szCs w:val="28"/>
        </w:rPr>
        <w:t>或者采购代理机构恶意串通的；</w:t>
      </w:r>
    </w:p>
    <w:p w14:paraId="051A024D">
      <w:pPr>
        <w:spacing w:before="207" w:line="219" w:lineRule="auto"/>
        <w:ind w:left="451"/>
        <w:rPr>
          <w:rFonts w:hint="eastAsia" w:ascii="仿宋" w:hAnsi="仿宋" w:eastAsia="仿宋" w:cs="仿宋"/>
          <w:sz w:val="28"/>
          <w:szCs w:val="28"/>
        </w:rPr>
      </w:pPr>
      <w:r>
        <w:rPr>
          <w:rFonts w:hint="eastAsia" w:ascii="仿宋" w:hAnsi="仿宋" w:eastAsia="仿宋" w:cs="仿宋"/>
          <w:spacing w:val="-1"/>
          <w:sz w:val="28"/>
          <w:szCs w:val="28"/>
        </w:rPr>
        <w:t>6) 法律、行政规章规定的其他情形。</w:t>
      </w:r>
    </w:p>
    <w:p w14:paraId="7F83FB7D">
      <w:pPr>
        <w:pStyle w:val="5"/>
        <w:spacing w:line="299" w:lineRule="auto"/>
        <w:rPr>
          <w:rFonts w:hint="eastAsia" w:ascii="仿宋" w:hAnsi="仿宋" w:eastAsia="仿宋" w:cs="仿宋"/>
          <w:sz w:val="28"/>
          <w:szCs w:val="28"/>
        </w:rPr>
      </w:pPr>
    </w:p>
    <w:p w14:paraId="7B72E3FE">
      <w:pPr>
        <w:pStyle w:val="5"/>
        <w:spacing w:line="300" w:lineRule="auto"/>
        <w:rPr>
          <w:rFonts w:hint="eastAsia" w:ascii="仿宋" w:hAnsi="仿宋" w:eastAsia="仿宋" w:cs="仿宋"/>
          <w:sz w:val="28"/>
          <w:szCs w:val="28"/>
        </w:rPr>
      </w:pPr>
    </w:p>
    <w:p w14:paraId="73E1CF49">
      <w:pPr>
        <w:spacing w:before="72" w:line="220" w:lineRule="auto"/>
        <w:ind w:left="450"/>
        <w:rPr>
          <w:rFonts w:hint="eastAsia" w:ascii="仿宋" w:hAnsi="仿宋" w:eastAsia="仿宋" w:cs="仿宋"/>
          <w:sz w:val="28"/>
          <w:szCs w:val="28"/>
        </w:rPr>
      </w:pPr>
      <w:r>
        <w:rPr>
          <w:rFonts w:hint="eastAsia" w:ascii="仿宋" w:hAnsi="仿宋" w:eastAsia="仿宋" w:cs="仿宋"/>
          <w:spacing w:val="-2"/>
          <w:sz w:val="28"/>
          <w:szCs w:val="28"/>
        </w:rPr>
        <w:t>特此承诺！</w:t>
      </w:r>
    </w:p>
    <w:p w14:paraId="6B0D5A18">
      <w:pPr>
        <w:pStyle w:val="5"/>
        <w:spacing w:line="249" w:lineRule="auto"/>
        <w:rPr>
          <w:rFonts w:hint="eastAsia" w:ascii="仿宋" w:hAnsi="仿宋" w:eastAsia="仿宋" w:cs="仿宋"/>
          <w:sz w:val="28"/>
          <w:szCs w:val="28"/>
        </w:rPr>
      </w:pPr>
    </w:p>
    <w:p w14:paraId="376DF29A">
      <w:pPr>
        <w:pStyle w:val="5"/>
        <w:spacing w:line="249" w:lineRule="auto"/>
        <w:rPr>
          <w:rFonts w:hint="eastAsia" w:ascii="仿宋" w:hAnsi="仿宋" w:eastAsia="仿宋" w:cs="仿宋"/>
          <w:sz w:val="28"/>
          <w:szCs w:val="28"/>
        </w:rPr>
      </w:pPr>
    </w:p>
    <w:p w14:paraId="5509FB3C">
      <w:pPr>
        <w:pStyle w:val="5"/>
        <w:spacing w:line="250" w:lineRule="auto"/>
        <w:rPr>
          <w:rFonts w:hint="eastAsia" w:ascii="仿宋" w:hAnsi="仿宋" w:eastAsia="仿宋" w:cs="仿宋"/>
          <w:sz w:val="28"/>
          <w:szCs w:val="28"/>
        </w:rPr>
      </w:pPr>
    </w:p>
    <w:p w14:paraId="0FEE82EB">
      <w:pPr>
        <w:spacing w:before="72" w:line="219" w:lineRule="auto"/>
        <w:ind w:firstLine="278" w:firstLineChars="100"/>
        <w:rPr>
          <w:rFonts w:hint="eastAsia" w:ascii="仿宋" w:hAnsi="仿宋" w:eastAsia="仿宋" w:cs="仿宋"/>
          <w:sz w:val="28"/>
          <w:szCs w:val="28"/>
          <w:u w:val="single" w:color="auto"/>
        </w:rPr>
      </w:pPr>
      <w:r>
        <w:rPr>
          <w:rFonts w:hint="eastAsia" w:ascii="仿宋" w:hAnsi="仿宋" w:eastAsia="仿宋" w:cs="仿宋"/>
          <w:spacing w:val="-1"/>
          <w:sz w:val="28"/>
          <w:szCs w:val="28"/>
          <w:lang w:val="en-US" w:eastAsia="zh-CN"/>
        </w:rPr>
        <w:t>投标单位</w:t>
      </w:r>
      <w:r>
        <w:rPr>
          <w:rFonts w:hint="eastAsia" w:ascii="仿宋" w:hAnsi="仿宋" w:eastAsia="仿宋" w:cs="仿宋"/>
          <w:spacing w:val="-1"/>
          <w:sz w:val="28"/>
          <w:szCs w:val="28"/>
        </w:rPr>
        <w:t>名称(电子签章)：</w:t>
      </w:r>
      <w:r>
        <w:rPr>
          <w:rFonts w:hint="eastAsia" w:ascii="仿宋" w:hAnsi="仿宋" w:eastAsia="仿宋" w:cs="仿宋"/>
          <w:sz w:val="28"/>
          <w:szCs w:val="28"/>
          <w:u w:val="single" w:color="auto"/>
        </w:rPr>
        <w:t xml:space="preserve">                     </w:t>
      </w:r>
    </w:p>
    <w:p w14:paraId="22FFB8BB">
      <w:pPr>
        <w:spacing w:before="72" w:line="219" w:lineRule="auto"/>
        <w:ind w:firstLine="280" w:firstLineChars="100"/>
        <w:rPr>
          <w:rFonts w:hint="eastAsia" w:ascii="仿宋" w:hAnsi="仿宋" w:eastAsia="仿宋" w:cs="仿宋"/>
          <w:spacing w:val="2"/>
          <w:sz w:val="28"/>
          <w:szCs w:val="28"/>
        </w:rPr>
      </w:pPr>
      <w:r>
        <w:rPr>
          <w:rFonts w:hint="eastAsia" w:ascii="仿宋" w:hAnsi="仿宋" w:eastAsia="仿宋" w:cs="仿宋"/>
          <w:sz w:val="28"/>
          <w:szCs w:val="28"/>
        </w:rPr>
        <w:t>法定代表人或其委托代理人</w:t>
      </w:r>
      <w:r>
        <w:rPr>
          <w:rFonts w:hint="eastAsia" w:ascii="仿宋" w:hAnsi="仿宋" w:eastAsia="仿宋" w:cs="仿宋"/>
          <w:spacing w:val="-13"/>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spacing w:val="-13"/>
          <w:sz w:val="28"/>
          <w:szCs w:val="28"/>
        </w:rPr>
        <w:t>（</w:t>
      </w:r>
      <w:r>
        <w:rPr>
          <w:rFonts w:hint="eastAsia" w:ascii="仿宋" w:hAnsi="仿宋" w:eastAsia="仿宋" w:cs="仿宋"/>
          <w:spacing w:val="-13"/>
          <w:sz w:val="28"/>
          <w:szCs w:val="28"/>
          <w:lang w:eastAsia="zh-CN"/>
        </w:rPr>
        <w:t>签字或盖章</w:t>
      </w:r>
      <w:r>
        <w:rPr>
          <w:rFonts w:hint="eastAsia" w:ascii="仿宋" w:hAnsi="仿宋" w:eastAsia="仿宋" w:cs="仿宋"/>
          <w:sz w:val="28"/>
          <w:szCs w:val="28"/>
        </w:rPr>
        <w:t>）</w:t>
      </w:r>
      <w:r>
        <w:rPr>
          <w:rFonts w:hint="eastAsia" w:ascii="仿宋" w:hAnsi="仿宋" w:eastAsia="仿宋" w:cs="仿宋"/>
          <w:spacing w:val="2"/>
          <w:sz w:val="28"/>
          <w:szCs w:val="28"/>
        </w:rPr>
        <w:t xml:space="preserve"> </w:t>
      </w:r>
    </w:p>
    <w:p w14:paraId="1C858476">
      <w:pPr>
        <w:spacing w:before="72" w:line="219" w:lineRule="auto"/>
        <w:ind w:firstLine="254" w:firstLineChars="100"/>
        <w:rPr>
          <w:rFonts w:hint="eastAsia" w:ascii="仿宋" w:hAnsi="仿宋" w:eastAsia="仿宋" w:cs="仿宋"/>
          <w:sz w:val="28"/>
          <w:szCs w:val="28"/>
        </w:rPr>
      </w:pPr>
      <w:r>
        <w:rPr>
          <w:rFonts w:hint="eastAsia" w:ascii="仿宋" w:hAnsi="仿宋" w:eastAsia="仿宋" w:cs="仿宋"/>
          <w:spacing w:val="-13"/>
          <w:sz w:val="28"/>
          <w:szCs w:val="28"/>
        </w:rPr>
        <w:t>日</w:t>
      </w:r>
      <w:r>
        <w:rPr>
          <w:rFonts w:hint="eastAsia" w:ascii="仿宋" w:hAnsi="仿宋" w:eastAsia="仿宋" w:cs="仿宋"/>
          <w:spacing w:val="11"/>
          <w:sz w:val="28"/>
          <w:szCs w:val="28"/>
        </w:rPr>
        <w:t xml:space="preserve"> </w:t>
      </w:r>
      <w:r>
        <w:rPr>
          <w:rFonts w:hint="eastAsia" w:ascii="仿宋" w:hAnsi="仿宋" w:eastAsia="仿宋" w:cs="仿宋"/>
          <w:spacing w:val="-13"/>
          <w:sz w:val="28"/>
          <w:szCs w:val="28"/>
        </w:rPr>
        <w:t>期:</w:t>
      </w:r>
      <w:r>
        <w:rPr>
          <w:rFonts w:hint="eastAsia" w:ascii="仿宋" w:hAnsi="仿宋" w:eastAsia="仿宋" w:cs="仿宋"/>
          <w:spacing w:val="27"/>
          <w:sz w:val="28"/>
          <w:szCs w:val="28"/>
          <w:u w:val="single" w:color="auto"/>
        </w:rPr>
        <w:t xml:space="preserve">    </w:t>
      </w:r>
      <w:r>
        <w:rPr>
          <w:rFonts w:hint="eastAsia" w:ascii="仿宋" w:hAnsi="仿宋" w:eastAsia="仿宋" w:cs="仿宋"/>
          <w:spacing w:val="-99"/>
          <w:sz w:val="28"/>
          <w:szCs w:val="28"/>
        </w:rPr>
        <w:t xml:space="preserve"> </w:t>
      </w:r>
      <w:r>
        <w:rPr>
          <w:rFonts w:hint="eastAsia" w:ascii="仿宋" w:hAnsi="仿宋" w:eastAsia="仿宋" w:cs="仿宋"/>
          <w:spacing w:val="-13"/>
          <w:sz w:val="28"/>
          <w:szCs w:val="28"/>
        </w:rPr>
        <w:t>年</w:t>
      </w:r>
      <w:r>
        <w:rPr>
          <w:rFonts w:hint="eastAsia" w:ascii="仿宋" w:hAnsi="仿宋" w:eastAsia="仿宋" w:cs="仿宋"/>
          <w:spacing w:val="27"/>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13"/>
          <w:sz w:val="28"/>
          <w:szCs w:val="28"/>
        </w:rPr>
        <w:t>月</w:t>
      </w:r>
      <w:r>
        <w:rPr>
          <w:rFonts w:hint="eastAsia" w:ascii="仿宋" w:hAnsi="仿宋" w:eastAsia="仿宋" w:cs="仿宋"/>
          <w:sz w:val="28"/>
          <w:szCs w:val="28"/>
          <w:u w:val="single" w:color="auto"/>
        </w:rPr>
        <w:t xml:space="preserve">     </w:t>
      </w:r>
      <w:r>
        <w:rPr>
          <w:rFonts w:hint="eastAsia" w:ascii="仿宋" w:hAnsi="仿宋" w:eastAsia="仿宋" w:cs="仿宋"/>
          <w:spacing w:val="-64"/>
          <w:sz w:val="28"/>
          <w:szCs w:val="28"/>
        </w:rPr>
        <w:t xml:space="preserve"> </w:t>
      </w:r>
      <w:r>
        <w:rPr>
          <w:rFonts w:hint="eastAsia" w:ascii="仿宋" w:hAnsi="仿宋" w:eastAsia="仿宋" w:cs="仿宋"/>
          <w:spacing w:val="-13"/>
          <w:sz w:val="28"/>
          <w:szCs w:val="28"/>
        </w:rPr>
        <w:t>日</w:t>
      </w:r>
    </w:p>
    <w:p w14:paraId="69E3B859">
      <w:pPr>
        <w:rPr>
          <w:rFonts w:hint="eastAsia" w:ascii="仿宋" w:hAnsi="仿宋" w:eastAsia="仿宋" w:cs="仿宋"/>
        </w:rPr>
      </w:pPr>
    </w:p>
    <w:p w14:paraId="5DC2276C">
      <w:pPr>
        <w:rPr>
          <w:rFonts w:hint="eastAsia" w:ascii="仿宋" w:hAnsi="仿宋" w:eastAsia="仿宋" w:cs="仿宋"/>
        </w:rPr>
        <w:sectPr>
          <w:headerReference r:id="rId23" w:type="default"/>
          <w:footerReference r:id="rId24" w:type="default"/>
          <w:pgSz w:w="11905" w:h="16839"/>
          <w:pgMar w:top="1364" w:right="1590" w:bottom="1140" w:left="1785" w:header="1123" w:footer="896" w:gutter="0"/>
          <w:cols w:space="720" w:num="1"/>
        </w:sectPr>
      </w:pPr>
    </w:p>
    <w:p w14:paraId="07743180">
      <w:pP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72576" behindDoc="0" locked="0" layoutInCell="0" allowOverlap="1">
                <wp:simplePos x="0" y="0"/>
                <wp:positionH relativeFrom="page">
                  <wp:posOffset>1259205</wp:posOffset>
                </wp:positionH>
                <wp:positionV relativeFrom="page">
                  <wp:posOffset>2668905</wp:posOffset>
                </wp:positionV>
                <wp:extent cx="163195" cy="498475"/>
                <wp:effectExtent l="1905" t="1905" r="0" b="4445"/>
                <wp:wrapNone/>
                <wp:docPr id="252223286"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63195" cy="498475"/>
                        </a:xfrm>
                        <a:prstGeom prst="rect">
                          <a:avLst/>
                        </a:prstGeom>
                        <a:noFill/>
                        <a:ln>
                          <a:noFill/>
                        </a:ln>
                      </wps:spPr>
                      <wps:txbx>
                        <w:txbxContent>
                          <w:p w14:paraId="3101D2D6">
                            <w:pPr>
                              <w:spacing w:before="20" w:line="184" w:lineRule="auto"/>
                              <w:ind w:firstLine="20"/>
                              <w:rPr>
                                <w:rFonts w:ascii="宋体" w:hAnsi="宋体" w:eastAsia="宋体" w:cs="宋体"/>
                              </w:rPr>
                            </w:pPr>
                          </w:p>
                        </w:txbxContent>
                      </wps:txbx>
                      <wps:bodyPr rot="0" vert="eaVert" wrap="square" lIns="0" tIns="0" rIns="0" bIns="0" anchor="t" anchorCtr="0" upright="1">
                        <a:noAutofit/>
                      </wps:bodyPr>
                    </wps:wsp>
                  </a:graphicData>
                </a:graphic>
              </wp:anchor>
            </w:drawing>
          </mc:Choice>
          <mc:Fallback>
            <w:pict>
              <v:shape id="Text Box 12" o:spid="_x0000_s1026" o:spt="202" type="#_x0000_t202" style="position:absolute;left:0pt;margin-left:99.15pt;margin-top:210.15pt;height:39.25pt;width:12.85pt;mso-position-horizontal-relative:page;mso-position-vertical-relative:page;z-index:251672576;mso-width-relative:page;mso-height-relative:page;" filled="f" stroked="f" coordsize="21600,21600" o:allowincell="f" o:gfxdata="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sBLXXAAAACwEAAA8AAAAAAAAAAQAgAAAAIgAAAGRy&#10;cy9kb3ducmV2LnhtbFBLAQIUABQAAAAIAIdO4kCD1T9jBgIAAA4EAAAOAAAAAAAAAAEAIAAAACYB&#10;AABkcnMvZTJvRG9jLnhtbFBLBQYAAAAABgAGAFkBAACeBQAAAAA=&#10;">
                <v:fill on="f" focussize="0,0"/>
                <v:stroke on="f"/>
                <v:imagedata o:title=""/>
                <o:lock v:ext="edit" aspectratio="f"/>
                <v:textbox inset="0mm,0mm,0mm,0mm" style="layout-flow:vertical-ideographic;">
                  <w:txbxContent>
                    <w:p w14:paraId="3101D2D6">
                      <w:pPr>
                        <w:spacing w:before="20" w:line="184" w:lineRule="auto"/>
                        <w:ind w:firstLine="20"/>
                        <w:rPr>
                          <w:rFonts w:ascii="宋体" w:hAnsi="宋体" w:eastAsia="宋体" w:cs="宋体"/>
                        </w:rPr>
                      </w:pPr>
                    </w:p>
                  </w:txbxContent>
                </v:textbox>
              </v:shape>
            </w:pict>
          </mc:Fallback>
        </mc:AlternateContent>
      </w:r>
    </w:p>
    <w:p w14:paraId="6BAC3C68">
      <w:pPr>
        <w:spacing w:before="181" w:line="220" w:lineRule="auto"/>
        <w:ind w:left="3284"/>
        <w:outlineLvl w:val="1"/>
        <w:rPr>
          <w:rFonts w:hint="eastAsia" w:ascii="仿宋" w:hAnsi="仿宋" w:eastAsia="仿宋" w:cs="仿宋"/>
          <w:sz w:val="28"/>
          <w:szCs w:val="28"/>
        </w:rPr>
      </w:pPr>
      <w:r>
        <w:rPr>
          <w:rFonts w:hint="eastAsia" w:ascii="仿宋" w:hAnsi="仿宋" w:eastAsia="仿宋" w:cs="仿宋"/>
          <w:b/>
          <w:bCs/>
          <w:spacing w:val="-4"/>
          <w:sz w:val="28"/>
          <w:szCs w:val="28"/>
          <w:lang w:val="en-US" w:eastAsia="zh-CN"/>
        </w:rPr>
        <w:t>五</w:t>
      </w:r>
      <w:r>
        <w:rPr>
          <w:rFonts w:hint="eastAsia" w:ascii="仿宋" w:hAnsi="仿宋" w:eastAsia="仿宋" w:cs="仿宋"/>
          <w:b/>
          <w:bCs/>
          <w:spacing w:val="-4"/>
          <w:sz w:val="28"/>
          <w:szCs w:val="28"/>
        </w:rPr>
        <w:t>、服务方案</w:t>
      </w:r>
    </w:p>
    <w:p w14:paraId="58640225">
      <w:pPr>
        <w:rPr>
          <w:rFonts w:hint="eastAsia" w:ascii="仿宋" w:hAnsi="仿宋" w:eastAsia="仿宋" w:cs="仿宋"/>
        </w:rPr>
      </w:pPr>
    </w:p>
    <w:p w14:paraId="7EF3836B">
      <w:pPr>
        <w:rPr>
          <w:rFonts w:hint="eastAsia" w:ascii="仿宋" w:hAnsi="仿宋" w:eastAsia="仿宋" w:cs="仿宋"/>
        </w:rPr>
      </w:pPr>
    </w:p>
    <w:p w14:paraId="65D1B06D">
      <w:pPr>
        <w:rPr>
          <w:rFonts w:hint="eastAsia" w:ascii="仿宋" w:hAnsi="仿宋" w:eastAsia="仿宋" w:cs="仿宋"/>
        </w:rPr>
      </w:pPr>
    </w:p>
    <w:p w14:paraId="386A25F5">
      <w:pPr>
        <w:rPr>
          <w:rFonts w:hint="eastAsia" w:ascii="仿宋" w:hAnsi="仿宋" w:eastAsia="仿宋" w:cs="仿宋"/>
        </w:rPr>
      </w:pPr>
    </w:p>
    <w:p w14:paraId="5B3EF21B">
      <w:pPr>
        <w:rPr>
          <w:rFonts w:hint="eastAsia" w:ascii="仿宋" w:hAnsi="仿宋" w:eastAsia="仿宋" w:cs="仿宋"/>
        </w:rPr>
      </w:pPr>
    </w:p>
    <w:p w14:paraId="18DAE84D">
      <w:pPr>
        <w:rPr>
          <w:rFonts w:hint="eastAsia" w:ascii="仿宋" w:hAnsi="仿宋" w:eastAsia="仿宋" w:cs="仿宋"/>
        </w:rPr>
      </w:pPr>
    </w:p>
    <w:p w14:paraId="210E9A6E">
      <w:pPr>
        <w:rPr>
          <w:rFonts w:hint="eastAsia" w:ascii="仿宋" w:hAnsi="仿宋" w:eastAsia="仿宋" w:cs="仿宋"/>
        </w:rPr>
      </w:pPr>
    </w:p>
    <w:p w14:paraId="001C3FFE">
      <w:pPr>
        <w:spacing w:before="181" w:line="219" w:lineRule="auto"/>
        <w:ind w:left="2775"/>
        <w:outlineLvl w:val="1"/>
        <w:rPr>
          <w:rFonts w:hint="eastAsia" w:ascii="仿宋" w:hAnsi="仿宋" w:eastAsia="仿宋" w:cs="仿宋"/>
          <w:b/>
          <w:bCs/>
          <w:spacing w:val="-4"/>
          <w:sz w:val="28"/>
          <w:szCs w:val="28"/>
          <w:lang w:val="en-US" w:eastAsia="zh-CN"/>
        </w:rPr>
        <w:sectPr>
          <w:headerReference r:id="rId25" w:type="default"/>
          <w:footerReference r:id="rId26" w:type="default"/>
          <w:pgSz w:w="11905" w:h="16839"/>
          <w:pgMar w:top="1364" w:right="1753" w:bottom="1140" w:left="1785" w:header="1123" w:footer="896" w:gutter="0"/>
          <w:cols w:space="720" w:num="1"/>
        </w:sectPr>
      </w:pPr>
      <w:bookmarkStart w:id="23" w:name="_bookmark29"/>
      <w:bookmarkEnd w:id="23"/>
    </w:p>
    <w:p w14:paraId="47307FCA">
      <w:pPr>
        <w:spacing w:before="181" w:line="219" w:lineRule="auto"/>
        <w:ind w:left="2775"/>
        <w:outlineLvl w:val="1"/>
        <w:rPr>
          <w:rFonts w:hint="eastAsia" w:ascii="仿宋" w:hAnsi="仿宋" w:eastAsia="仿宋" w:cs="仿宋"/>
          <w:sz w:val="28"/>
          <w:szCs w:val="28"/>
        </w:rPr>
      </w:pPr>
      <w:r>
        <w:rPr>
          <w:rFonts w:hint="eastAsia" w:ascii="仿宋" w:hAnsi="仿宋" w:eastAsia="仿宋" w:cs="仿宋"/>
          <w:b/>
          <w:bCs/>
          <w:spacing w:val="-4"/>
          <w:sz w:val="28"/>
          <w:szCs w:val="28"/>
          <w:lang w:val="en-US" w:eastAsia="zh-CN"/>
        </w:rPr>
        <w:t>六</w:t>
      </w:r>
      <w:r>
        <w:rPr>
          <w:rFonts w:hint="eastAsia" w:ascii="仿宋" w:hAnsi="仿宋" w:eastAsia="仿宋" w:cs="仿宋"/>
          <w:b/>
          <w:bCs/>
          <w:spacing w:val="-4"/>
          <w:sz w:val="28"/>
          <w:szCs w:val="28"/>
        </w:rPr>
        <w:t>、供应商的资格证明文件</w:t>
      </w:r>
    </w:p>
    <w:p w14:paraId="1082309D">
      <w:pPr>
        <w:rPr>
          <w:rFonts w:hint="eastAsia" w:ascii="仿宋" w:hAnsi="仿宋" w:eastAsia="仿宋" w:cs="仿宋"/>
        </w:rPr>
        <w:sectPr>
          <w:pgSz w:w="11905" w:h="16839"/>
          <w:pgMar w:top="1364" w:right="1753" w:bottom="1140" w:left="1785" w:header="1123" w:footer="896" w:gutter="0"/>
          <w:cols w:space="720" w:num="1"/>
        </w:sectPr>
      </w:pPr>
    </w:p>
    <w:p w14:paraId="4A1CABB9">
      <w:pPr>
        <w:rPr>
          <w:rFonts w:hint="eastAsia" w:ascii="仿宋" w:hAnsi="仿宋" w:eastAsia="仿宋" w:cs="仿宋"/>
        </w:rPr>
      </w:pPr>
    </w:p>
    <w:p w14:paraId="3DB25724">
      <w:pPr>
        <w:spacing w:before="181" w:line="219" w:lineRule="auto"/>
        <w:ind w:left="3133"/>
        <w:outlineLvl w:val="1"/>
        <w:rPr>
          <w:rFonts w:hint="eastAsia" w:ascii="仿宋" w:hAnsi="仿宋" w:eastAsia="仿宋" w:cs="仿宋"/>
          <w:sz w:val="28"/>
          <w:szCs w:val="28"/>
        </w:rPr>
      </w:pPr>
      <w:bookmarkStart w:id="24" w:name="_bookmark30"/>
      <w:bookmarkEnd w:id="24"/>
      <w:r>
        <w:rPr>
          <w:rFonts w:hint="eastAsia" w:ascii="仿宋" w:hAnsi="仿宋" w:eastAsia="仿宋" w:cs="仿宋"/>
          <w:b/>
          <w:bCs/>
          <w:spacing w:val="-4"/>
          <w:sz w:val="28"/>
          <w:szCs w:val="28"/>
          <w:lang w:val="en-US" w:eastAsia="zh-CN"/>
        </w:rPr>
        <w:t>七</w:t>
      </w:r>
      <w:r>
        <w:rPr>
          <w:rFonts w:hint="eastAsia" w:ascii="仿宋" w:hAnsi="仿宋" w:eastAsia="仿宋" w:cs="仿宋"/>
          <w:b/>
          <w:bCs/>
          <w:spacing w:val="-4"/>
          <w:sz w:val="28"/>
          <w:szCs w:val="28"/>
        </w:rPr>
        <w:t>、反商业贿赂承诺书</w:t>
      </w:r>
    </w:p>
    <w:p w14:paraId="60796CC7">
      <w:pPr>
        <w:pStyle w:val="5"/>
        <w:spacing w:line="349" w:lineRule="auto"/>
        <w:rPr>
          <w:rFonts w:hint="eastAsia" w:ascii="仿宋" w:hAnsi="仿宋" w:eastAsia="仿宋" w:cs="仿宋"/>
        </w:rPr>
      </w:pPr>
    </w:p>
    <w:p w14:paraId="7E223644">
      <w:pPr>
        <w:pStyle w:val="5"/>
        <w:spacing w:line="349" w:lineRule="auto"/>
        <w:rPr>
          <w:rFonts w:hint="eastAsia" w:ascii="仿宋" w:hAnsi="仿宋" w:eastAsia="仿宋" w:cs="仿宋"/>
        </w:rPr>
      </w:pPr>
    </w:p>
    <w:p w14:paraId="7803E462">
      <w:pPr>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我公司承诺：</w:t>
      </w:r>
    </w:p>
    <w:p w14:paraId="27183BC7">
      <w:pPr>
        <w:pStyle w:val="5"/>
        <w:spacing w:line="293" w:lineRule="auto"/>
        <w:rPr>
          <w:rFonts w:hint="eastAsia" w:ascii="仿宋" w:hAnsi="仿宋" w:eastAsia="仿宋" w:cs="仿宋"/>
          <w:sz w:val="28"/>
          <w:szCs w:val="28"/>
        </w:rPr>
      </w:pPr>
    </w:p>
    <w:p w14:paraId="07AD9C3A">
      <w:pPr>
        <w:spacing w:before="78" w:line="219" w:lineRule="auto"/>
        <w:ind w:left="478"/>
        <w:rPr>
          <w:rFonts w:hint="eastAsia" w:ascii="仿宋" w:hAnsi="仿宋" w:eastAsia="仿宋" w:cs="仿宋"/>
          <w:sz w:val="28"/>
          <w:szCs w:val="28"/>
        </w:rPr>
      </w:pPr>
      <w:r>
        <w:rPr>
          <w:rFonts w:hint="eastAsia" w:ascii="仿宋" w:hAnsi="仿宋" w:eastAsia="仿宋" w:cs="仿宋"/>
          <w:spacing w:val="-1"/>
          <w:sz w:val="28"/>
          <w:szCs w:val="28"/>
        </w:rPr>
        <w:t>在</w:t>
      </w:r>
      <w:r>
        <w:rPr>
          <w:rFonts w:hint="eastAsia" w:ascii="仿宋" w:hAnsi="仿宋" w:eastAsia="仿宋" w:cs="仿宋"/>
          <w:spacing w:val="-1"/>
          <w:sz w:val="28"/>
          <w:szCs w:val="28"/>
          <w:u w:val="single" w:color="auto"/>
        </w:rPr>
        <w:t xml:space="preserve">     （项目名称）          </w:t>
      </w:r>
      <w:r>
        <w:rPr>
          <w:rFonts w:hint="eastAsia" w:ascii="仿宋" w:hAnsi="仿宋" w:eastAsia="仿宋" w:cs="仿宋"/>
          <w:spacing w:val="-94"/>
          <w:sz w:val="28"/>
          <w:szCs w:val="28"/>
        </w:rPr>
        <w:t xml:space="preserve"> </w:t>
      </w:r>
      <w:r>
        <w:rPr>
          <w:rFonts w:hint="eastAsia" w:ascii="仿宋" w:hAnsi="仿宋" w:eastAsia="仿宋" w:cs="仿宋"/>
          <w:spacing w:val="-1"/>
          <w:sz w:val="28"/>
          <w:szCs w:val="28"/>
        </w:rPr>
        <w:t>采购活动中，我公司保证做到：</w:t>
      </w:r>
    </w:p>
    <w:p w14:paraId="1C68D03F">
      <w:pPr>
        <w:pStyle w:val="5"/>
        <w:spacing w:line="259" w:lineRule="auto"/>
        <w:rPr>
          <w:rFonts w:hint="eastAsia" w:ascii="仿宋" w:hAnsi="仿宋" w:eastAsia="仿宋" w:cs="仿宋"/>
          <w:sz w:val="28"/>
          <w:szCs w:val="28"/>
        </w:rPr>
      </w:pPr>
    </w:p>
    <w:p w14:paraId="4A8EF167">
      <w:pPr>
        <w:spacing w:before="78" w:line="219" w:lineRule="auto"/>
        <w:ind w:left="482"/>
        <w:rPr>
          <w:rFonts w:hint="eastAsia" w:ascii="仿宋" w:hAnsi="仿宋" w:eastAsia="仿宋" w:cs="仿宋"/>
          <w:sz w:val="28"/>
          <w:szCs w:val="28"/>
        </w:rPr>
      </w:pPr>
      <w:r>
        <w:rPr>
          <w:rFonts w:hint="eastAsia" w:ascii="仿宋" w:hAnsi="仿宋" w:eastAsia="仿宋" w:cs="仿宋"/>
          <w:spacing w:val="-1"/>
          <w:sz w:val="28"/>
          <w:szCs w:val="28"/>
        </w:rPr>
        <w:t>一、公平竞争参加本次招标活动。</w:t>
      </w:r>
    </w:p>
    <w:p w14:paraId="122D4811">
      <w:pPr>
        <w:pStyle w:val="5"/>
        <w:spacing w:line="259" w:lineRule="auto"/>
        <w:rPr>
          <w:rFonts w:hint="eastAsia" w:ascii="仿宋" w:hAnsi="仿宋" w:eastAsia="仿宋" w:cs="仿宋"/>
          <w:sz w:val="28"/>
          <w:szCs w:val="28"/>
        </w:rPr>
      </w:pPr>
    </w:p>
    <w:p w14:paraId="77AF5961">
      <w:pPr>
        <w:spacing w:before="79" w:line="471" w:lineRule="auto"/>
        <w:ind w:left="8" w:firstLine="474"/>
        <w:rPr>
          <w:rFonts w:hint="eastAsia" w:ascii="仿宋" w:hAnsi="仿宋" w:eastAsia="仿宋" w:cs="仿宋"/>
          <w:sz w:val="28"/>
          <w:szCs w:val="28"/>
        </w:rPr>
      </w:pPr>
      <w:r>
        <w:rPr>
          <w:rFonts w:hint="eastAsia" w:ascii="仿宋" w:hAnsi="仿宋" w:eastAsia="仿宋" w:cs="仿宋"/>
          <w:spacing w:val="-2"/>
          <w:sz w:val="28"/>
          <w:szCs w:val="28"/>
        </w:rPr>
        <w:t>二、杜绝任何形式的商业贿赂行为。不向国家工作人员、政府采购代理机构工作人</w:t>
      </w:r>
      <w:r>
        <w:rPr>
          <w:rFonts w:hint="eastAsia" w:ascii="仿宋" w:hAnsi="仿宋" w:eastAsia="仿宋" w:cs="仿宋"/>
          <w:spacing w:val="-6"/>
          <w:sz w:val="28"/>
          <w:szCs w:val="28"/>
        </w:rPr>
        <w:t>员、评审专家及亲属提供礼品礼金、有价证券、购物券、回扣、佣金、咨询费、劳务费、</w:t>
      </w:r>
      <w:r>
        <w:rPr>
          <w:rFonts w:hint="eastAsia" w:ascii="仿宋" w:hAnsi="仿宋" w:eastAsia="仿宋" w:cs="仿宋"/>
          <w:spacing w:val="-1"/>
          <w:sz w:val="28"/>
          <w:szCs w:val="28"/>
        </w:rPr>
        <w:t>资助费、宣传费、宴请；不为其报销各种消费凭证，不支付其旅游、娱乐等费用。</w:t>
      </w:r>
    </w:p>
    <w:p w14:paraId="7D8DEE26">
      <w:pPr>
        <w:spacing w:before="36" w:line="467" w:lineRule="auto"/>
        <w:ind w:right="80" w:firstLine="479"/>
        <w:rPr>
          <w:rFonts w:hint="eastAsia" w:ascii="仿宋" w:hAnsi="仿宋" w:eastAsia="仿宋" w:cs="仿宋"/>
          <w:sz w:val="28"/>
          <w:szCs w:val="28"/>
        </w:rPr>
      </w:pPr>
      <w:r>
        <w:rPr>
          <w:rFonts w:hint="eastAsia" w:ascii="仿宋" w:hAnsi="仿宋" w:eastAsia="仿宋" w:cs="仿宋"/>
          <w:spacing w:val="-2"/>
          <w:sz w:val="28"/>
          <w:szCs w:val="28"/>
        </w:rPr>
        <w:t>三、若出现上述行为，我公司及参与投标的工作人员愿意接受按照国家法律法规等有关规定给予的处罚。</w:t>
      </w:r>
    </w:p>
    <w:p w14:paraId="4D5EEA07">
      <w:pPr>
        <w:pStyle w:val="5"/>
        <w:spacing w:line="270" w:lineRule="auto"/>
        <w:rPr>
          <w:rFonts w:hint="eastAsia" w:ascii="仿宋" w:hAnsi="仿宋" w:eastAsia="仿宋" w:cs="仿宋"/>
          <w:sz w:val="28"/>
          <w:szCs w:val="28"/>
        </w:rPr>
      </w:pPr>
    </w:p>
    <w:p w14:paraId="4C568848">
      <w:pPr>
        <w:pStyle w:val="5"/>
        <w:spacing w:line="270" w:lineRule="auto"/>
        <w:rPr>
          <w:rFonts w:hint="eastAsia" w:ascii="仿宋" w:hAnsi="仿宋" w:eastAsia="仿宋" w:cs="仿宋"/>
          <w:sz w:val="28"/>
          <w:szCs w:val="28"/>
        </w:rPr>
      </w:pPr>
    </w:p>
    <w:p w14:paraId="211D20C4">
      <w:pPr>
        <w:pStyle w:val="5"/>
        <w:spacing w:line="270" w:lineRule="auto"/>
        <w:rPr>
          <w:rFonts w:hint="eastAsia" w:ascii="仿宋" w:hAnsi="仿宋" w:eastAsia="仿宋" w:cs="仿宋"/>
          <w:sz w:val="28"/>
          <w:szCs w:val="28"/>
        </w:rPr>
      </w:pPr>
    </w:p>
    <w:p w14:paraId="09075CF9">
      <w:pPr>
        <w:pStyle w:val="5"/>
        <w:spacing w:line="271" w:lineRule="auto"/>
        <w:rPr>
          <w:rFonts w:hint="eastAsia" w:ascii="仿宋" w:hAnsi="仿宋" w:eastAsia="仿宋" w:cs="仿宋"/>
          <w:sz w:val="28"/>
          <w:szCs w:val="28"/>
        </w:rPr>
      </w:pPr>
    </w:p>
    <w:p w14:paraId="418D9544">
      <w:pPr>
        <w:pStyle w:val="5"/>
        <w:spacing w:line="271" w:lineRule="auto"/>
        <w:rPr>
          <w:rFonts w:hint="eastAsia" w:ascii="仿宋" w:hAnsi="仿宋" w:eastAsia="仿宋" w:cs="仿宋"/>
          <w:sz w:val="28"/>
          <w:szCs w:val="28"/>
        </w:rPr>
      </w:pPr>
    </w:p>
    <w:p w14:paraId="0C79D92F">
      <w:pPr>
        <w:spacing w:before="78" w:line="219" w:lineRule="auto"/>
        <w:ind w:left="4821"/>
        <w:rPr>
          <w:rFonts w:hint="eastAsia" w:ascii="仿宋" w:hAnsi="仿宋" w:eastAsia="仿宋" w:cs="仿宋"/>
          <w:spacing w:val="-8"/>
          <w:sz w:val="28"/>
          <w:szCs w:val="28"/>
        </w:rPr>
      </w:pPr>
      <w:r>
        <w:rPr>
          <w:rFonts w:hint="eastAsia" w:ascii="仿宋" w:hAnsi="仿宋" w:eastAsia="仿宋" w:cs="仿宋"/>
          <w:spacing w:val="-8"/>
          <w:sz w:val="28"/>
          <w:szCs w:val="28"/>
        </w:rPr>
        <w:t>投标单位:</w:t>
      </w:r>
      <w:r>
        <w:rPr>
          <w:rFonts w:hint="eastAsia" w:ascii="仿宋" w:hAnsi="仿宋" w:eastAsia="仿宋" w:cs="仿宋"/>
          <w:spacing w:val="-62"/>
          <w:sz w:val="28"/>
          <w:szCs w:val="28"/>
        </w:rPr>
        <w:t xml:space="preserve"> </w:t>
      </w:r>
      <w:r>
        <w:rPr>
          <w:rFonts w:hint="eastAsia" w:ascii="仿宋" w:hAnsi="仿宋" w:eastAsia="仿宋" w:cs="仿宋"/>
          <w:spacing w:val="-8"/>
          <w:sz w:val="28"/>
          <w:szCs w:val="28"/>
        </w:rPr>
        <w:t>(</w:t>
      </w:r>
      <w:r>
        <w:rPr>
          <w:rFonts w:hint="eastAsia" w:ascii="仿宋" w:hAnsi="仿宋" w:eastAsia="仿宋" w:cs="仿宋"/>
          <w:spacing w:val="-1"/>
          <w:sz w:val="28"/>
          <w:szCs w:val="28"/>
        </w:rPr>
        <w:t>电子签章</w:t>
      </w:r>
      <w:r>
        <w:rPr>
          <w:rFonts w:hint="eastAsia" w:ascii="仿宋" w:hAnsi="仿宋" w:eastAsia="仿宋" w:cs="仿宋"/>
          <w:spacing w:val="-8"/>
          <w:sz w:val="28"/>
          <w:szCs w:val="28"/>
        </w:rPr>
        <w:t>)</w:t>
      </w:r>
    </w:p>
    <w:p w14:paraId="315C2C89">
      <w:pPr>
        <w:spacing w:before="78" w:line="219" w:lineRule="auto"/>
        <w:ind w:left="4821"/>
        <w:rPr>
          <w:rFonts w:hint="eastAsia" w:ascii="仿宋" w:hAnsi="仿宋" w:eastAsia="仿宋" w:cs="仿宋"/>
          <w:spacing w:val="-8"/>
          <w:sz w:val="28"/>
          <w:szCs w:val="28"/>
          <w:lang w:eastAsia="zh-CN"/>
        </w:rPr>
      </w:pPr>
      <w:r>
        <w:rPr>
          <w:rFonts w:hint="eastAsia" w:ascii="仿宋" w:hAnsi="仿宋" w:eastAsia="仿宋" w:cs="仿宋"/>
          <w:spacing w:val="-8"/>
          <w:sz w:val="28"/>
          <w:szCs w:val="28"/>
        </w:rPr>
        <w:t>法人代表：（</w:t>
      </w:r>
      <w:r>
        <w:rPr>
          <w:rFonts w:hint="eastAsia" w:ascii="仿宋" w:hAnsi="仿宋" w:eastAsia="仿宋" w:cs="仿宋"/>
          <w:spacing w:val="-8"/>
          <w:sz w:val="28"/>
          <w:szCs w:val="28"/>
          <w:lang w:eastAsia="zh-CN"/>
        </w:rPr>
        <w:t>签字或盖章）</w:t>
      </w:r>
    </w:p>
    <w:p w14:paraId="627848E8">
      <w:pPr>
        <w:spacing w:before="184" w:line="219" w:lineRule="auto"/>
        <w:ind w:firstLine="4978" w:firstLineChars="1900"/>
        <w:rPr>
          <w:rFonts w:hint="eastAsia" w:ascii="仿宋" w:hAnsi="仿宋" w:eastAsia="仿宋" w:cs="仿宋"/>
          <w:sz w:val="28"/>
          <w:szCs w:val="28"/>
        </w:rPr>
      </w:pPr>
      <w:r>
        <w:rPr>
          <w:rFonts w:hint="eastAsia" w:ascii="仿宋" w:hAnsi="仿宋" w:eastAsia="仿宋" w:cs="仿宋"/>
          <w:spacing w:val="-9"/>
          <w:sz w:val="28"/>
          <w:szCs w:val="28"/>
        </w:rPr>
        <w:t>年</w:t>
      </w:r>
      <w:r>
        <w:rPr>
          <w:rFonts w:hint="eastAsia" w:ascii="仿宋" w:hAnsi="仿宋" w:eastAsia="仿宋" w:cs="仿宋"/>
          <w:spacing w:val="5"/>
          <w:sz w:val="28"/>
          <w:szCs w:val="28"/>
        </w:rPr>
        <w:t xml:space="preserve">   </w:t>
      </w:r>
      <w:r>
        <w:rPr>
          <w:rFonts w:hint="eastAsia" w:ascii="仿宋" w:hAnsi="仿宋" w:eastAsia="仿宋" w:cs="仿宋"/>
          <w:spacing w:val="-9"/>
          <w:sz w:val="28"/>
          <w:szCs w:val="28"/>
        </w:rPr>
        <w:t>月</w:t>
      </w:r>
      <w:r>
        <w:rPr>
          <w:rFonts w:hint="eastAsia" w:ascii="仿宋" w:hAnsi="仿宋" w:eastAsia="仿宋" w:cs="仿宋"/>
          <w:spacing w:val="17"/>
          <w:sz w:val="28"/>
          <w:szCs w:val="28"/>
        </w:rPr>
        <w:t xml:space="preserve">   </w:t>
      </w:r>
      <w:r>
        <w:rPr>
          <w:rFonts w:hint="eastAsia" w:ascii="仿宋" w:hAnsi="仿宋" w:eastAsia="仿宋" w:cs="仿宋"/>
          <w:spacing w:val="-9"/>
          <w:sz w:val="28"/>
          <w:szCs w:val="28"/>
        </w:rPr>
        <w:t>日</w:t>
      </w:r>
    </w:p>
    <w:p w14:paraId="47684F5C">
      <w:pPr>
        <w:rPr>
          <w:rFonts w:hint="eastAsia" w:ascii="仿宋" w:hAnsi="仿宋" w:eastAsia="仿宋" w:cs="仿宋"/>
          <w:spacing w:val="-1"/>
          <w:sz w:val="28"/>
          <w:szCs w:val="28"/>
          <w14:textOutline w14:w="5105" w14:cap="sq" w14:cmpd="sng" w14:algn="ctr">
            <w14:solidFill>
              <w14:srgbClr w14:val="000000"/>
            </w14:solidFill>
            <w14:prstDash w14:val="solid"/>
            <w14:bevel/>
          </w14:textOutline>
        </w:rPr>
        <w:sectPr>
          <w:headerReference r:id="rId27" w:type="default"/>
          <w:footerReference r:id="rId28" w:type="default"/>
          <w:pgSz w:w="11905" w:h="16839"/>
          <w:pgMar w:top="1364" w:right="1753" w:bottom="1140" w:left="1785" w:header="1123" w:footer="896" w:gutter="0"/>
          <w:cols w:space="720" w:num="1"/>
        </w:sectPr>
      </w:pPr>
    </w:p>
    <w:p w14:paraId="48F4BF4F">
      <w:pPr>
        <w:rPr>
          <w:rFonts w:hint="eastAsia" w:ascii="仿宋" w:hAnsi="仿宋" w:eastAsia="仿宋" w:cs="仿宋"/>
          <w:sz w:val="28"/>
          <w:szCs w:val="28"/>
        </w:rPr>
      </w:pPr>
      <w:r>
        <w:rPr>
          <w:rFonts w:hint="eastAsia" w:ascii="仿宋" w:hAnsi="仿宋" w:eastAsia="仿宋" w:cs="仿宋"/>
          <w:spacing w:val="-1"/>
          <w:sz w:val="28"/>
          <w:szCs w:val="28"/>
          <w14:textOutline w14:w="5105" w14:cap="sq" w14:cmpd="sng" w14:algn="ctr">
            <w14:solidFill>
              <w14:srgbClr w14:val="000000"/>
            </w14:solidFill>
            <w14:prstDash w14:val="solid"/>
            <w14:bevel/>
          </w14:textOutline>
        </w:rPr>
        <w:t>八、售后服务承诺</w:t>
      </w:r>
    </w:p>
    <w:p w14:paraId="705C1123">
      <w:pPr>
        <w:rPr>
          <w:rFonts w:hint="eastAsia" w:ascii="仿宋" w:hAnsi="仿宋" w:eastAsia="仿宋" w:cs="仿宋"/>
        </w:rPr>
      </w:pPr>
    </w:p>
    <w:p w14:paraId="2269A9FF">
      <w:pPr>
        <w:rPr>
          <w:rFonts w:hint="eastAsia" w:ascii="仿宋" w:hAnsi="仿宋" w:eastAsia="仿宋" w:cs="仿宋"/>
          <w:spacing w:val="-1"/>
        </w:rPr>
        <w:sectPr>
          <w:headerReference r:id="rId29" w:type="default"/>
          <w:footerReference r:id="rId30" w:type="default"/>
          <w:pgSz w:w="11905" w:h="16839"/>
          <w:pgMar w:top="1364" w:right="1753" w:bottom="1140" w:left="1785" w:header="1123" w:footer="896" w:gutter="0"/>
          <w:cols w:space="720" w:num="1"/>
        </w:sectPr>
      </w:pPr>
      <w:r>
        <w:rPr>
          <w:rFonts w:hint="eastAsia" w:ascii="仿宋" w:hAnsi="仿宋" w:eastAsia="仿宋" w:cs="仿宋"/>
          <w:spacing w:val="-1"/>
          <w:sz w:val="28"/>
          <w:szCs w:val="28"/>
        </w:rPr>
        <w:t>（</w:t>
      </w: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内容及格式由投标人自拟</w:t>
      </w:r>
      <w:r>
        <w:rPr>
          <w:rFonts w:hint="eastAsia" w:ascii="仿宋" w:hAnsi="仿宋" w:eastAsia="仿宋" w:cs="仿宋"/>
          <w:spacing w:val="-1"/>
          <w:sz w:val="28"/>
          <w:szCs w:val="28"/>
        </w:rPr>
        <w:t>）</w:t>
      </w:r>
    </w:p>
    <w:p w14:paraId="0836F08E">
      <w:pPr>
        <w:rPr>
          <w:rFonts w:hint="eastAsia" w:ascii="仿宋" w:hAnsi="仿宋" w:eastAsia="仿宋" w:cs="仿宋"/>
          <w:sz w:val="28"/>
          <w:szCs w:val="28"/>
        </w:rPr>
      </w:pPr>
      <w:r>
        <w:rPr>
          <w:rFonts w:hint="eastAsia" w:ascii="仿宋" w:hAnsi="仿宋" w:eastAsia="仿宋" w:cs="仿宋"/>
          <w:spacing w:val="-1"/>
          <w:sz w:val="28"/>
          <w:szCs w:val="28"/>
          <w:lang w:val="en-US" w:eastAsia="zh-CN"/>
          <w14:textOutline w14:w="5105" w14:cap="sq" w14:cmpd="sng" w14:algn="ctr">
            <w14:solidFill>
              <w14:srgbClr w14:val="000000"/>
            </w14:solidFill>
            <w14:prstDash w14:val="solid"/>
            <w14:bevel/>
          </w14:textOutline>
        </w:rPr>
        <w:t>九</w:t>
      </w:r>
      <w:r>
        <w:rPr>
          <w:rFonts w:hint="eastAsia" w:ascii="仿宋" w:hAnsi="仿宋" w:eastAsia="仿宋" w:cs="仿宋"/>
          <w:spacing w:val="-1"/>
          <w:sz w:val="28"/>
          <w:szCs w:val="28"/>
          <w14:textOutline w14:w="5105" w14:cap="sq" w14:cmpd="sng" w14:algn="ctr">
            <w14:solidFill>
              <w14:srgbClr w14:val="000000"/>
            </w14:solidFill>
            <w14:prstDash w14:val="solid"/>
            <w14:bevel/>
          </w14:textOutline>
        </w:rPr>
        <w:t>、</w:t>
      </w:r>
      <w:r>
        <w:rPr>
          <w:rFonts w:hint="eastAsia" w:ascii="仿宋" w:hAnsi="仿宋" w:eastAsia="仿宋" w:cs="仿宋"/>
          <w:spacing w:val="-1"/>
          <w:sz w:val="28"/>
          <w:szCs w:val="28"/>
          <w:lang w:val="en-US" w:eastAsia="zh-CN"/>
          <w14:textOutline w14:w="5105" w14:cap="sq" w14:cmpd="sng" w14:algn="ctr">
            <w14:solidFill>
              <w14:srgbClr w14:val="000000"/>
            </w14:solidFill>
            <w14:prstDash w14:val="solid"/>
            <w14:bevel/>
          </w14:textOutline>
        </w:rPr>
        <w:t xml:space="preserve">中小企业声明函（服务） </w:t>
      </w:r>
    </w:p>
    <w:p w14:paraId="3EB72BD0">
      <w:pPr>
        <w:rPr>
          <w:rFonts w:hint="eastAsia" w:ascii="仿宋" w:hAnsi="仿宋" w:eastAsia="仿宋" w:cs="仿宋"/>
        </w:rPr>
      </w:pPr>
    </w:p>
    <w:p w14:paraId="2E521BFC">
      <w:pPr>
        <w:spacing w:before="68" w:line="402" w:lineRule="auto"/>
        <w:ind w:left="44" w:right="43" w:firstLine="420"/>
        <w:jc w:val="both"/>
        <w:rPr>
          <w:rFonts w:ascii="仿宋" w:hAnsi="仿宋" w:eastAsia="仿宋" w:cs="仿宋"/>
          <w:sz w:val="28"/>
          <w:szCs w:val="28"/>
        </w:rPr>
      </w:pPr>
      <w:r>
        <w:rPr>
          <w:rFonts w:ascii="仿宋" w:hAnsi="仿宋" w:eastAsia="仿宋" w:cs="仿宋"/>
          <w:spacing w:val="-6"/>
          <w:sz w:val="28"/>
          <w:szCs w:val="28"/>
        </w:rPr>
        <w:t>本公司（联合体）郑重声明，根据《政府采购促进中小企业发展管</w:t>
      </w:r>
      <w:r>
        <w:rPr>
          <w:rFonts w:ascii="仿宋" w:hAnsi="仿宋" w:eastAsia="仿宋" w:cs="仿宋"/>
          <w:spacing w:val="-7"/>
          <w:sz w:val="28"/>
          <w:szCs w:val="28"/>
        </w:rPr>
        <w:t>理办法》（财库〔2020〕46</w:t>
      </w:r>
      <w:r>
        <w:rPr>
          <w:rFonts w:ascii="仿宋" w:hAnsi="仿宋" w:eastAsia="仿宋" w:cs="仿宋"/>
          <w:spacing w:val="-41"/>
          <w:sz w:val="28"/>
          <w:szCs w:val="28"/>
        </w:rPr>
        <w:t xml:space="preserve"> </w:t>
      </w:r>
      <w:r>
        <w:rPr>
          <w:rFonts w:ascii="仿宋" w:hAnsi="仿宋" w:eastAsia="仿宋" w:cs="仿宋"/>
          <w:spacing w:val="-7"/>
          <w:sz w:val="28"/>
          <w:szCs w:val="28"/>
        </w:rPr>
        <w:t>号）</w:t>
      </w:r>
      <w:r>
        <w:rPr>
          <w:rFonts w:ascii="仿宋" w:hAnsi="仿宋" w:eastAsia="仿宋" w:cs="仿宋"/>
          <w:sz w:val="28"/>
          <w:szCs w:val="28"/>
        </w:rPr>
        <w:t xml:space="preserve"> </w:t>
      </w:r>
      <w:r>
        <w:rPr>
          <w:rFonts w:ascii="仿宋" w:hAnsi="仿宋" w:eastAsia="仿宋" w:cs="仿宋"/>
          <w:spacing w:val="-2"/>
          <w:sz w:val="28"/>
          <w:szCs w:val="28"/>
        </w:rPr>
        <w:t>的规定，本公司（联合体）参加</w:t>
      </w:r>
      <w:r>
        <w:rPr>
          <w:rFonts w:ascii="仿宋" w:hAnsi="仿宋" w:eastAsia="仿宋" w:cs="仿宋"/>
          <w:spacing w:val="-2"/>
          <w:sz w:val="28"/>
          <w:szCs w:val="28"/>
          <w:u w:val="single" w:color="auto"/>
        </w:rPr>
        <w:t>（单位名称）</w:t>
      </w:r>
      <w:r>
        <w:rPr>
          <w:rFonts w:ascii="仿宋" w:hAnsi="仿宋" w:eastAsia="仿宋" w:cs="仿宋"/>
          <w:spacing w:val="-2"/>
          <w:sz w:val="28"/>
          <w:szCs w:val="28"/>
        </w:rPr>
        <w:t>的</w:t>
      </w:r>
      <w:r>
        <w:rPr>
          <w:rFonts w:ascii="仿宋" w:hAnsi="仿宋" w:eastAsia="仿宋" w:cs="仿宋"/>
          <w:spacing w:val="-2"/>
          <w:sz w:val="28"/>
          <w:szCs w:val="28"/>
          <w:u w:val="single" w:color="auto"/>
        </w:rPr>
        <w:t>（项</w:t>
      </w:r>
      <w:r>
        <w:rPr>
          <w:rFonts w:ascii="仿宋" w:hAnsi="仿宋" w:eastAsia="仿宋" w:cs="仿宋"/>
          <w:spacing w:val="-3"/>
          <w:sz w:val="28"/>
          <w:szCs w:val="28"/>
          <w:u w:val="single" w:color="auto"/>
        </w:rPr>
        <w:t>目名称）</w:t>
      </w:r>
      <w:r>
        <w:rPr>
          <w:rFonts w:ascii="仿宋" w:hAnsi="仿宋" w:eastAsia="仿宋" w:cs="仿宋"/>
          <w:spacing w:val="-3"/>
          <w:sz w:val="28"/>
          <w:szCs w:val="28"/>
        </w:rPr>
        <w:t>采购活动。工程的施工单位全部为符合</w:t>
      </w:r>
      <w:r>
        <w:rPr>
          <w:rFonts w:ascii="仿宋" w:hAnsi="仿宋" w:eastAsia="仿宋" w:cs="仿宋"/>
          <w:sz w:val="28"/>
          <w:szCs w:val="28"/>
        </w:rPr>
        <w:t xml:space="preserve">  </w:t>
      </w:r>
      <w:r>
        <w:rPr>
          <w:rFonts w:ascii="仿宋" w:hAnsi="仿宋" w:eastAsia="仿宋" w:cs="仿宋"/>
          <w:spacing w:val="-2"/>
          <w:sz w:val="28"/>
          <w:szCs w:val="28"/>
        </w:rPr>
        <w:t>政策要求的中小企业（或者：服务全部由符合政策要求的中小企业</w:t>
      </w:r>
      <w:r>
        <w:rPr>
          <w:rFonts w:ascii="仿宋" w:hAnsi="仿宋" w:eastAsia="仿宋" w:cs="仿宋"/>
          <w:spacing w:val="-3"/>
          <w:sz w:val="28"/>
          <w:szCs w:val="28"/>
        </w:rPr>
        <w:t>承接）。相关企业（含联合体中的</w:t>
      </w:r>
      <w:r>
        <w:rPr>
          <w:rFonts w:ascii="仿宋" w:hAnsi="仿宋" w:eastAsia="仿宋" w:cs="仿宋"/>
          <w:sz w:val="28"/>
          <w:szCs w:val="28"/>
        </w:rPr>
        <w:t xml:space="preserve"> </w:t>
      </w:r>
      <w:r>
        <w:rPr>
          <w:rFonts w:ascii="仿宋" w:hAnsi="仿宋" w:eastAsia="仿宋" w:cs="仿宋"/>
          <w:spacing w:val="-3"/>
          <w:sz w:val="28"/>
          <w:szCs w:val="28"/>
        </w:rPr>
        <w:t>中小企业、签订分包意向协议的中小企业）的具体情况如下：</w:t>
      </w:r>
    </w:p>
    <w:p w14:paraId="37739B1E">
      <w:pPr>
        <w:spacing w:before="30" w:line="400" w:lineRule="auto"/>
        <w:ind w:left="43" w:right="148" w:firstLine="429"/>
        <w:jc w:val="both"/>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5"/>
          <w:sz w:val="28"/>
          <w:szCs w:val="28"/>
          <w:u w:val="single" w:color="auto"/>
        </w:rPr>
        <w:t>（标的名称</w:t>
      </w:r>
      <w:r>
        <w:rPr>
          <w:rFonts w:ascii="仿宋" w:hAnsi="仿宋" w:eastAsia="仿宋" w:cs="仿宋"/>
          <w:spacing w:val="-9"/>
          <w:sz w:val="28"/>
          <w:szCs w:val="28"/>
          <w:u w:val="single" w:color="auto"/>
        </w:rPr>
        <w:t>）</w:t>
      </w:r>
      <w:r>
        <w:rPr>
          <w:rFonts w:ascii="仿宋" w:hAnsi="仿宋" w:eastAsia="仿宋" w:cs="仿宋"/>
          <w:spacing w:val="-9"/>
          <w:sz w:val="28"/>
          <w:szCs w:val="28"/>
        </w:rPr>
        <w:t>，</w:t>
      </w:r>
      <w:r>
        <w:rPr>
          <w:rFonts w:ascii="仿宋" w:hAnsi="仿宋" w:eastAsia="仿宋" w:cs="仿宋"/>
          <w:spacing w:val="-5"/>
          <w:sz w:val="28"/>
          <w:szCs w:val="28"/>
        </w:rPr>
        <w:t>属于</w:t>
      </w:r>
      <w:r>
        <w:rPr>
          <w:rFonts w:ascii="仿宋" w:hAnsi="仿宋" w:eastAsia="仿宋" w:cs="仿宋"/>
          <w:spacing w:val="-5"/>
          <w:sz w:val="28"/>
          <w:szCs w:val="28"/>
          <w:u w:val="single" w:color="auto"/>
        </w:rPr>
        <w:t>（采购文件中明确的所属行业</w:t>
      </w:r>
      <w:r>
        <w:rPr>
          <w:rFonts w:ascii="仿宋" w:hAnsi="仿宋" w:eastAsia="仿宋" w:cs="仿宋"/>
          <w:spacing w:val="-9"/>
          <w:sz w:val="28"/>
          <w:szCs w:val="28"/>
          <w:u w:val="single" w:color="auto"/>
        </w:rPr>
        <w:t>）</w:t>
      </w:r>
      <w:r>
        <w:rPr>
          <w:rFonts w:ascii="仿宋" w:hAnsi="仿宋" w:eastAsia="仿宋" w:cs="仿宋"/>
          <w:spacing w:val="-9"/>
          <w:sz w:val="28"/>
          <w:szCs w:val="28"/>
        </w:rPr>
        <w:t>：</w:t>
      </w:r>
      <w:r>
        <w:rPr>
          <w:rFonts w:ascii="仿宋" w:hAnsi="仿宋" w:eastAsia="仿宋" w:cs="仿宋"/>
          <w:spacing w:val="-5"/>
          <w:sz w:val="28"/>
          <w:szCs w:val="28"/>
        </w:rPr>
        <w:t>承建（承接）企业为</w:t>
      </w:r>
      <w:r>
        <w:rPr>
          <w:rFonts w:ascii="仿宋" w:hAnsi="仿宋" w:eastAsia="仿宋" w:cs="仿宋"/>
          <w:spacing w:val="-5"/>
          <w:sz w:val="28"/>
          <w:szCs w:val="28"/>
          <w:u w:val="single" w:color="auto"/>
        </w:rPr>
        <w:t>（企业名称</w:t>
      </w:r>
      <w:r>
        <w:rPr>
          <w:rFonts w:ascii="仿宋" w:hAnsi="仿宋" w:eastAsia="仿宋" w:cs="仿宋"/>
          <w:spacing w:val="-9"/>
          <w:sz w:val="28"/>
          <w:szCs w:val="28"/>
          <w:u w:val="single" w:color="auto"/>
        </w:rPr>
        <w:t>）</w:t>
      </w:r>
      <w:r>
        <w:rPr>
          <w:rFonts w:ascii="仿宋" w:hAnsi="仿宋" w:eastAsia="仿宋" w:cs="仿宋"/>
          <w:spacing w:val="-9"/>
          <w:sz w:val="28"/>
          <w:szCs w:val="28"/>
        </w:rPr>
        <w:t>，</w:t>
      </w:r>
      <w:r>
        <w:rPr>
          <w:rFonts w:ascii="仿宋" w:hAnsi="仿宋" w:eastAsia="仿宋" w:cs="仿宋"/>
          <w:spacing w:val="-5"/>
          <w:sz w:val="28"/>
          <w:szCs w:val="28"/>
        </w:rPr>
        <w:t>从</w:t>
      </w:r>
      <w:r>
        <w:rPr>
          <w:rFonts w:ascii="仿宋" w:hAnsi="仿宋" w:eastAsia="仿宋" w:cs="仿宋"/>
          <w:spacing w:val="2"/>
          <w:sz w:val="28"/>
          <w:szCs w:val="28"/>
        </w:rPr>
        <w:t xml:space="preserve"> </w:t>
      </w:r>
      <w:r>
        <w:rPr>
          <w:rFonts w:ascii="仿宋" w:hAnsi="仿宋" w:eastAsia="仿宋" w:cs="仿宋"/>
          <w:spacing w:val="-5"/>
          <w:sz w:val="28"/>
          <w:szCs w:val="28"/>
        </w:rPr>
        <w:t>业人员</w:t>
      </w:r>
      <w:r>
        <w:rPr>
          <w:rFonts w:ascii="仿宋" w:hAnsi="仿宋" w:eastAsia="仿宋" w:cs="仿宋"/>
          <w:spacing w:val="15"/>
          <w:sz w:val="28"/>
          <w:szCs w:val="28"/>
          <w:u w:val="single" w:color="auto"/>
        </w:rPr>
        <w:t xml:space="preserve">      </w:t>
      </w:r>
      <w:r>
        <w:rPr>
          <w:rFonts w:ascii="仿宋" w:hAnsi="仿宋" w:eastAsia="仿宋" w:cs="仿宋"/>
          <w:spacing w:val="-85"/>
          <w:sz w:val="28"/>
          <w:szCs w:val="28"/>
        </w:rPr>
        <w:t xml:space="preserve"> </w:t>
      </w:r>
      <w:r>
        <w:rPr>
          <w:rFonts w:ascii="仿宋" w:hAnsi="仿宋" w:eastAsia="仿宋" w:cs="仿宋"/>
          <w:spacing w:val="-5"/>
          <w:sz w:val="28"/>
          <w:szCs w:val="28"/>
        </w:rPr>
        <w:t>人，营业收入为</w:t>
      </w:r>
      <w:r>
        <w:rPr>
          <w:rFonts w:ascii="仿宋" w:hAnsi="仿宋" w:eastAsia="仿宋" w:cs="仿宋"/>
          <w:spacing w:val="-105"/>
          <w:sz w:val="28"/>
          <w:szCs w:val="28"/>
        </w:rPr>
        <w:t xml:space="preserve"> </w:t>
      </w:r>
      <w:r>
        <w:rPr>
          <w:rFonts w:ascii="仿宋" w:hAnsi="仿宋" w:eastAsia="仿宋" w:cs="仿宋"/>
          <w:spacing w:val="11"/>
          <w:sz w:val="28"/>
          <w:szCs w:val="28"/>
          <w:u w:val="single" w:color="auto"/>
        </w:rPr>
        <w:t xml:space="preserve">    </w:t>
      </w:r>
      <w:r>
        <w:rPr>
          <w:rFonts w:ascii="仿宋" w:hAnsi="仿宋" w:eastAsia="仿宋" w:cs="仿宋"/>
          <w:spacing w:val="-88"/>
          <w:sz w:val="28"/>
          <w:szCs w:val="28"/>
        </w:rPr>
        <w:t xml:space="preserve"> </w:t>
      </w:r>
      <w:r>
        <w:rPr>
          <w:rFonts w:ascii="仿宋" w:hAnsi="仿宋" w:eastAsia="仿宋" w:cs="仿宋"/>
          <w:spacing w:val="-5"/>
          <w:sz w:val="28"/>
          <w:szCs w:val="28"/>
        </w:rPr>
        <w:t>万元，资产总额为</w:t>
      </w:r>
      <w:r>
        <w:rPr>
          <w:rFonts w:ascii="仿宋" w:hAnsi="仿宋" w:eastAsia="仿宋" w:cs="仿宋"/>
          <w:spacing w:val="-5"/>
          <w:sz w:val="28"/>
          <w:szCs w:val="28"/>
          <w:u w:val="single" w:color="auto"/>
        </w:rPr>
        <w:t xml:space="preserve">    </w:t>
      </w:r>
      <w:r>
        <w:rPr>
          <w:rFonts w:ascii="仿宋" w:hAnsi="仿宋" w:eastAsia="仿宋" w:cs="仿宋"/>
          <w:spacing w:val="-90"/>
          <w:sz w:val="28"/>
          <w:szCs w:val="28"/>
        </w:rPr>
        <w:t xml:space="preserve"> </w:t>
      </w:r>
      <w:r>
        <w:rPr>
          <w:rFonts w:ascii="仿宋" w:hAnsi="仿宋" w:eastAsia="仿宋" w:cs="仿宋"/>
          <w:spacing w:val="-5"/>
          <w:sz w:val="28"/>
          <w:szCs w:val="28"/>
        </w:rPr>
        <w:t>万元</w:t>
      </w:r>
      <w:r>
        <w:rPr>
          <w:rFonts w:ascii="仿宋" w:hAnsi="仿宋" w:eastAsia="仿宋" w:cs="仿宋"/>
          <w:spacing w:val="-48"/>
          <w:sz w:val="28"/>
          <w:szCs w:val="28"/>
        </w:rPr>
        <w:t xml:space="preserve"> </w:t>
      </w:r>
      <w:r>
        <w:rPr>
          <w:rFonts w:ascii="仿宋" w:hAnsi="仿宋" w:eastAsia="仿宋" w:cs="仿宋"/>
          <w:spacing w:val="-5"/>
          <w:position w:val="10"/>
          <w:sz w:val="28"/>
          <w:szCs w:val="28"/>
        </w:rPr>
        <w:t>1</w:t>
      </w:r>
      <w:r>
        <w:rPr>
          <w:rFonts w:ascii="仿宋" w:hAnsi="仿宋" w:eastAsia="仿宋" w:cs="仿宋"/>
          <w:spacing w:val="-5"/>
          <w:sz w:val="28"/>
          <w:szCs w:val="28"/>
        </w:rPr>
        <w:t>，属于</w:t>
      </w:r>
      <w:r>
        <w:rPr>
          <w:rFonts w:ascii="仿宋" w:hAnsi="仿宋" w:eastAsia="仿宋" w:cs="仿宋"/>
          <w:spacing w:val="-5"/>
          <w:sz w:val="28"/>
          <w:szCs w:val="28"/>
          <w:u w:val="single" w:color="auto"/>
        </w:rPr>
        <w:t>（中型企业、小型企业、微型</w:t>
      </w:r>
      <w:r>
        <w:rPr>
          <w:rFonts w:ascii="仿宋" w:hAnsi="仿宋" w:eastAsia="仿宋" w:cs="仿宋"/>
          <w:sz w:val="28"/>
          <w:szCs w:val="28"/>
        </w:rPr>
        <w:t xml:space="preserve"> </w:t>
      </w:r>
      <w:r>
        <w:rPr>
          <w:rFonts w:ascii="仿宋" w:hAnsi="仿宋" w:eastAsia="仿宋" w:cs="仿宋"/>
          <w:spacing w:val="-5"/>
          <w:sz w:val="28"/>
          <w:szCs w:val="28"/>
          <w:u w:val="single" w:color="auto"/>
        </w:rPr>
        <w:t>企业</w:t>
      </w:r>
      <w:r>
        <w:rPr>
          <w:rFonts w:ascii="仿宋" w:hAnsi="仿宋" w:eastAsia="仿宋" w:cs="仿宋"/>
          <w:spacing w:val="-2"/>
          <w:sz w:val="28"/>
          <w:szCs w:val="28"/>
          <w:u w:val="single" w:color="auto"/>
        </w:rPr>
        <w:t>）</w:t>
      </w:r>
      <w:r>
        <w:rPr>
          <w:rFonts w:ascii="仿宋" w:hAnsi="仿宋" w:eastAsia="仿宋" w:cs="仿宋"/>
          <w:spacing w:val="-2"/>
          <w:sz w:val="28"/>
          <w:szCs w:val="28"/>
        </w:rPr>
        <w:t>；</w:t>
      </w:r>
    </w:p>
    <w:p w14:paraId="5DCB1D4A">
      <w:pPr>
        <w:spacing w:before="32" w:line="400" w:lineRule="auto"/>
        <w:ind w:left="43" w:right="148" w:firstLine="416"/>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4"/>
          <w:sz w:val="28"/>
          <w:szCs w:val="28"/>
          <w:u w:val="single" w:color="auto"/>
        </w:rPr>
        <w:t>（标的名称</w:t>
      </w:r>
      <w:r>
        <w:rPr>
          <w:rFonts w:ascii="仿宋" w:hAnsi="仿宋" w:eastAsia="仿宋" w:cs="仿宋"/>
          <w:spacing w:val="-12"/>
          <w:sz w:val="28"/>
          <w:szCs w:val="28"/>
          <w:u w:val="single" w:color="auto"/>
        </w:rPr>
        <w:t>）</w:t>
      </w:r>
      <w:r>
        <w:rPr>
          <w:rFonts w:ascii="仿宋" w:hAnsi="仿宋" w:eastAsia="仿宋" w:cs="仿宋"/>
          <w:spacing w:val="-12"/>
          <w:sz w:val="28"/>
          <w:szCs w:val="28"/>
        </w:rPr>
        <w:t>，</w:t>
      </w:r>
      <w:r>
        <w:rPr>
          <w:rFonts w:ascii="仿宋" w:hAnsi="仿宋" w:eastAsia="仿宋" w:cs="仿宋"/>
          <w:spacing w:val="-4"/>
          <w:sz w:val="28"/>
          <w:szCs w:val="28"/>
        </w:rPr>
        <w:t>属于</w:t>
      </w:r>
      <w:r>
        <w:rPr>
          <w:rFonts w:ascii="仿宋" w:hAnsi="仿宋" w:eastAsia="仿宋" w:cs="仿宋"/>
          <w:spacing w:val="-4"/>
          <w:sz w:val="28"/>
          <w:szCs w:val="28"/>
          <w:u w:val="single" w:color="auto"/>
        </w:rPr>
        <w:t>（采购文件中明确的所属行业</w:t>
      </w:r>
      <w:r>
        <w:rPr>
          <w:rFonts w:ascii="仿宋" w:hAnsi="仿宋" w:eastAsia="仿宋" w:cs="仿宋"/>
          <w:spacing w:val="-12"/>
          <w:sz w:val="28"/>
          <w:szCs w:val="28"/>
          <w:u w:val="single" w:color="auto"/>
        </w:rPr>
        <w:t>）</w:t>
      </w:r>
      <w:r>
        <w:rPr>
          <w:rFonts w:ascii="仿宋" w:hAnsi="仿宋" w:eastAsia="仿宋" w:cs="仿宋"/>
          <w:spacing w:val="-12"/>
          <w:sz w:val="28"/>
          <w:szCs w:val="28"/>
        </w:rPr>
        <w:t>：</w:t>
      </w:r>
      <w:r>
        <w:rPr>
          <w:rFonts w:ascii="仿宋" w:hAnsi="仿宋" w:eastAsia="仿宋" w:cs="仿宋"/>
          <w:spacing w:val="-4"/>
          <w:sz w:val="28"/>
          <w:szCs w:val="28"/>
        </w:rPr>
        <w:t>承建（承接）</w:t>
      </w:r>
      <w:r>
        <w:rPr>
          <w:rFonts w:ascii="仿宋" w:hAnsi="仿宋" w:eastAsia="仿宋" w:cs="仿宋"/>
          <w:spacing w:val="-5"/>
          <w:sz w:val="28"/>
          <w:szCs w:val="28"/>
        </w:rPr>
        <w:t>企业为</w:t>
      </w:r>
      <w:r>
        <w:rPr>
          <w:rFonts w:ascii="仿宋" w:hAnsi="仿宋" w:eastAsia="仿宋" w:cs="仿宋"/>
          <w:spacing w:val="-5"/>
          <w:sz w:val="28"/>
          <w:szCs w:val="28"/>
          <w:u w:val="single" w:color="auto"/>
        </w:rPr>
        <w:t>（企业名称</w:t>
      </w:r>
      <w:r>
        <w:rPr>
          <w:rFonts w:ascii="仿宋" w:hAnsi="仿宋" w:eastAsia="仿宋" w:cs="仿宋"/>
          <w:spacing w:val="-12"/>
          <w:sz w:val="28"/>
          <w:szCs w:val="28"/>
          <w:u w:val="single" w:color="auto"/>
        </w:rPr>
        <w:t>）</w:t>
      </w:r>
      <w:r>
        <w:rPr>
          <w:rFonts w:ascii="仿宋" w:hAnsi="仿宋" w:eastAsia="仿宋" w:cs="仿宋"/>
          <w:spacing w:val="-12"/>
          <w:sz w:val="28"/>
          <w:szCs w:val="28"/>
        </w:rPr>
        <w:t>，</w:t>
      </w:r>
      <w:r>
        <w:rPr>
          <w:rFonts w:ascii="仿宋" w:hAnsi="仿宋" w:eastAsia="仿宋" w:cs="仿宋"/>
          <w:spacing w:val="-5"/>
          <w:sz w:val="28"/>
          <w:szCs w:val="28"/>
        </w:rPr>
        <w:t>从</w:t>
      </w:r>
      <w:r>
        <w:rPr>
          <w:rFonts w:ascii="仿宋" w:hAnsi="仿宋" w:eastAsia="仿宋" w:cs="仿宋"/>
          <w:spacing w:val="5"/>
          <w:sz w:val="28"/>
          <w:szCs w:val="28"/>
        </w:rPr>
        <w:t xml:space="preserve"> </w:t>
      </w:r>
      <w:r>
        <w:rPr>
          <w:rFonts w:ascii="仿宋" w:hAnsi="仿宋" w:eastAsia="仿宋" w:cs="仿宋"/>
          <w:spacing w:val="-3"/>
          <w:sz w:val="28"/>
          <w:szCs w:val="28"/>
        </w:rPr>
        <w:t>业人员</w:t>
      </w:r>
      <w:r>
        <w:rPr>
          <w:rFonts w:ascii="仿宋" w:hAnsi="仿宋" w:eastAsia="仿宋" w:cs="仿宋"/>
          <w:spacing w:val="15"/>
          <w:sz w:val="28"/>
          <w:szCs w:val="28"/>
          <w:u w:val="single" w:color="auto"/>
        </w:rPr>
        <w:t xml:space="preserve">      </w:t>
      </w:r>
      <w:r>
        <w:rPr>
          <w:rFonts w:ascii="仿宋" w:hAnsi="仿宋" w:eastAsia="仿宋" w:cs="仿宋"/>
          <w:spacing w:val="-87"/>
          <w:sz w:val="28"/>
          <w:szCs w:val="28"/>
        </w:rPr>
        <w:t xml:space="preserve"> </w:t>
      </w:r>
      <w:r>
        <w:rPr>
          <w:rFonts w:ascii="仿宋" w:hAnsi="仿宋" w:eastAsia="仿宋" w:cs="仿宋"/>
          <w:spacing w:val="-3"/>
          <w:sz w:val="28"/>
          <w:szCs w:val="28"/>
        </w:rPr>
        <w:t>人，营业收入为</w:t>
      </w:r>
      <w:r>
        <w:rPr>
          <w:rFonts w:ascii="仿宋" w:hAnsi="仿宋" w:eastAsia="仿宋" w:cs="仿宋"/>
          <w:spacing w:val="-3"/>
          <w:sz w:val="28"/>
          <w:szCs w:val="28"/>
          <w:u w:val="single" w:color="auto"/>
        </w:rPr>
        <w:t xml:space="preserve">    </w:t>
      </w:r>
      <w:r>
        <w:rPr>
          <w:rFonts w:ascii="仿宋" w:hAnsi="仿宋" w:eastAsia="仿宋" w:cs="仿宋"/>
          <w:spacing w:val="-90"/>
          <w:sz w:val="28"/>
          <w:szCs w:val="28"/>
        </w:rPr>
        <w:t xml:space="preserve"> </w:t>
      </w:r>
      <w:r>
        <w:rPr>
          <w:rFonts w:ascii="仿宋" w:hAnsi="仿宋" w:eastAsia="仿宋" w:cs="仿宋"/>
          <w:spacing w:val="-3"/>
          <w:sz w:val="28"/>
          <w:szCs w:val="28"/>
        </w:rPr>
        <w:t>万元，资产总额为</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89"/>
          <w:sz w:val="28"/>
          <w:szCs w:val="28"/>
        </w:rPr>
        <w:t xml:space="preserve"> </w:t>
      </w:r>
      <w:r>
        <w:rPr>
          <w:rFonts w:ascii="仿宋" w:hAnsi="仿宋" w:eastAsia="仿宋" w:cs="仿宋"/>
          <w:spacing w:val="-4"/>
          <w:sz w:val="28"/>
          <w:szCs w:val="28"/>
        </w:rPr>
        <w:t>万元，属于</w:t>
      </w:r>
      <w:r>
        <w:rPr>
          <w:rFonts w:ascii="仿宋" w:hAnsi="仿宋" w:eastAsia="仿宋" w:cs="仿宋"/>
          <w:spacing w:val="-4"/>
          <w:sz w:val="28"/>
          <w:szCs w:val="28"/>
          <w:u w:val="single" w:color="auto"/>
        </w:rPr>
        <w:t>（中型企业、小型企业、微型</w:t>
      </w:r>
      <w:r>
        <w:rPr>
          <w:rFonts w:ascii="仿宋" w:hAnsi="仿宋" w:eastAsia="仿宋" w:cs="仿宋"/>
          <w:sz w:val="28"/>
          <w:szCs w:val="28"/>
        </w:rPr>
        <w:t xml:space="preserve"> </w:t>
      </w:r>
      <w:r>
        <w:rPr>
          <w:rFonts w:ascii="仿宋" w:hAnsi="仿宋" w:eastAsia="仿宋" w:cs="仿宋"/>
          <w:spacing w:val="-5"/>
          <w:sz w:val="28"/>
          <w:szCs w:val="28"/>
          <w:u w:val="single" w:color="auto"/>
        </w:rPr>
        <w:t>企业</w:t>
      </w:r>
      <w:r>
        <w:rPr>
          <w:rFonts w:ascii="仿宋" w:hAnsi="仿宋" w:eastAsia="仿宋" w:cs="仿宋"/>
          <w:spacing w:val="-2"/>
          <w:sz w:val="28"/>
          <w:szCs w:val="28"/>
          <w:u w:val="single" w:color="auto"/>
        </w:rPr>
        <w:t>）</w:t>
      </w:r>
      <w:r>
        <w:rPr>
          <w:rFonts w:ascii="仿宋" w:hAnsi="仿宋" w:eastAsia="仿宋" w:cs="仿宋"/>
          <w:spacing w:val="-2"/>
          <w:sz w:val="28"/>
          <w:szCs w:val="28"/>
        </w:rPr>
        <w:t>；</w:t>
      </w:r>
    </w:p>
    <w:p w14:paraId="30BED317">
      <w:pPr>
        <w:spacing w:before="32" w:line="330" w:lineRule="exact"/>
        <w:ind w:left="472"/>
        <w:rPr>
          <w:rFonts w:ascii="仿宋" w:hAnsi="仿宋" w:eastAsia="仿宋" w:cs="仿宋"/>
          <w:sz w:val="28"/>
          <w:szCs w:val="28"/>
        </w:rPr>
      </w:pPr>
      <w:r>
        <w:rPr>
          <w:rFonts w:ascii="仿宋" w:hAnsi="仿宋" w:eastAsia="仿宋" w:cs="仿宋"/>
          <w:spacing w:val="-6"/>
          <w:position w:val="2"/>
          <w:sz w:val="28"/>
          <w:szCs w:val="28"/>
        </w:rPr>
        <w:t>……</w:t>
      </w:r>
    </w:p>
    <w:p w14:paraId="3C5935EB">
      <w:pPr>
        <w:spacing w:before="136" w:line="408" w:lineRule="auto"/>
        <w:ind w:left="45" w:right="129" w:firstLine="440"/>
        <w:rPr>
          <w:rFonts w:ascii="仿宋" w:hAnsi="仿宋" w:eastAsia="仿宋" w:cs="仿宋"/>
          <w:sz w:val="28"/>
          <w:szCs w:val="28"/>
        </w:rPr>
      </w:pPr>
      <w:r>
        <w:rPr>
          <w:rFonts w:ascii="仿宋" w:hAnsi="仿宋" w:eastAsia="仿宋" w:cs="仿宋"/>
          <w:spacing w:val="-3"/>
          <w:sz w:val="28"/>
          <w:szCs w:val="28"/>
        </w:rPr>
        <w:t>以上企业，不属于大企业的分支机构，不存在控股股东为大企业的情形，也不存在与大企业的负</w:t>
      </w:r>
      <w:r>
        <w:rPr>
          <w:rFonts w:ascii="仿宋" w:hAnsi="仿宋" w:eastAsia="仿宋" w:cs="仿宋"/>
          <w:spacing w:val="1"/>
          <w:sz w:val="28"/>
          <w:szCs w:val="28"/>
        </w:rPr>
        <w:t xml:space="preserve"> </w:t>
      </w:r>
      <w:r>
        <w:rPr>
          <w:rFonts w:ascii="仿宋" w:hAnsi="仿宋" w:eastAsia="仿宋" w:cs="仿宋"/>
          <w:spacing w:val="-4"/>
          <w:sz w:val="28"/>
          <w:szCs w:val="28"/>
        </w:rPr>
        <w:t>责人为同一人的情形。</w:t>
      </w:r>
    </w:p>
    <w:p w14:paraId="497818C9">
      <w:pPr>
        <w:pStyle w:val="5"/>
        <w:spacing w:line="411" w:lineRule="auto"/>
        <w:rPr>
          <w:sz w:val="28"/>
          <w:szCs w:val="28"/>
        </w:rPr>
      </w:pPr>
    </w:p>
    <w:p w14:paraId="3CDF69F1">
      <w:pPr>
        <w:spacing w:before="69" w:line="216" w:lineRule="auto"/>
        <w:ind w:left="465"/>
        <w:rPr>
          <w:rFonts w:hint="eastAsia" w:ascii="仿宋" w:hAnsi="仿宋" w:eastAsia="仿宋" w:cs="仿宋"/>
          <w:sz w:val="28"/>
          <w:szCs w:val="28"/>
        </w:rPr>
      </w:pPr>
      <w:r>
        <w:rPr>
          <w:rFonts w:ascii="仿宋" w:hAnsi="仿宋" w:eastAsia="仿宋" w:cs="仿宋"/>
          <w:spacing w:val="-2"/>
          <w:sz w:val="28"/>
          <w:szCs w:val="28"/>
        </w:rPr>
        <w:t>本企业对上述声明内容的真实性负责。如有虚假，将依法承担相应责任。</w:t>
      </w:r>
      <w:bookmarkStart w:id="25" w:name="_bookmark34"/>
      <w:bookmarkEnd w:id="25"/>
    </w:p>
    <w:p w14:paraId="202B864C">
      <w:pPr>
        <w:rPr>
          <w:rFonts w:hint="eastAsia" w:ascii="仿宋" w:hAnsi="仿宋" w:eastAsia="仿宋" w:cs="仿宋"/>
          <w:sz w:val="28"/>
          <w:szCs w:val="28"/>
        </w:rPr>
      </w:pPr>
    </w:p>
    <w:p w14:paraId="077541C7">
      <w:pPr>
        <w:ind w:firstLine="564" w:firstLineChars="200"/>
        <w:rPr>
          <w:rFonts w:hint="eastAsia" w:ascii="仿宋" w:hAnsi="仿宋" w:eastAsia="仿宋" w:cs="仿宋"/>
          <w:sz w:val="28"/>
          <w:szCs w:val="28"/>
        </w:rPr>
      </w:pPr>
      <w:r>
        <w:rPr>
          <w:rFonts w:hint="eastAsia" w:ascii="仿宋" w:hAnsi="仿宋" w:eastAsia="仿宋" w:cs="仿宋"/>
          <w:spacing w:val="1"/>
          <w:position w:val="31"/>
          <w:sz w:val="28"/>
          <w:szCs w:val="28"/>
        </w:rPr>
        <w:t>投标单位（电子签章</w:t>
      </w:r>
      <w:r>
        <w:rPr>
          <w:rFonts w:hint="eastAsia" w:ascii="仿宋" w:hAnsi="仿宋" w:eastAsia="仿宋" w:cs="仿宋"/>
          <w:spacing w:val="-55"/>
          <w:position w:val="31"/>
          <w:sz w:val="28"/>
          <w:szCs w:val="28"/>
        </w:rPr>
        <w:t>）</w:t>
      </w:r>
      <w:r>
        <w:rPr>
          <w:rFonts w:hint="eastAsia" w:ascii="仿宋" w:hAnsi="仿宋" w:eastAsia="仿宋" w:cs="仿宋"/>
          <w:spacing w:val="-17"/>
          <w:position w:val="31"/>
          <w:sz w:val="28"/>
          <w:szCs w:val="28"/>
        </w:rPr>
        <w:t xml:space="preserve"> </w:t>
      </w:r>
      <w:r>
        <w:rPr>
          <w:rFonts w:hint="eastAsia" w:ascii="仿宋" w:hAnsi="仿宋" w:eastAsia="仿宋" w:cs="仿宋"/>
          <w:spacing w:val="-55"/>
          <w:position w:val="31"/>
          <w:sz w:val="28"/>
          <w:szCs w:val="28"/>
        </w:rPr>
        <w:t>：</w:t>
      </w:r>
    </w:p>
    <w:p w14:paraId="4319191E">
      <w:pPr>
        <w:ind w:firstLine="564" w:firstLineChars="200"/>
        <w:rPr>
          <w:rFonts w:hint="eastAsia" w:ascii="仿宋" w:hAnsi="仿宋" w:eastAsia="仿宋" w:cs="仿宋"/>
          <w:sz w:val="28"/>
          <w:szCs w:val="28"/>
        </w:rPr>
      </w:pPr>
      <w:r>
        <w:rPr>
          <w:rFonts w:hint="eastAsia" w:ascii="仿宋" w:hAnsi="仿宋" w:eastAsia="仿宋" w:cs="仿宋"/>
          <w:spacing w:val="1"/>
          <w:sz w:val="28"/>
          <w:szCs w:val="28"/>
        </w:rPr>
        <w:t>日期</w:t>
      </w:r>
      <w:r>
        <w:rPr>
          <w:rFonts w:hint="eastAsia" w:ascii="仿宋" w:hAnsi="仿宋" w:eastAsia="仿宋" w:cs="仿宋"/>
          <w:spacing w:val="-16"/>
          <w:sz w:val="28"/>
          <w:szCs w:val="28"/>
        </w:rPr>
        <w:t>：</w:t>
      </w:r>
    </w:p>
    <w:p w14:paraId="5C70CEE3">
      <w:pPr>
        <w:rPr>
          <w:rFonts w:hint="eastAsia" w:ascii="仿宋" w:hAnsi="仿宋" w:eastAsia="仿宋" w:cs="仿宋"/>
          <w:sz w:val="28"/>
          <w:szCs w:val="28"/>
          <w14:textOutline w14:w="5105" w14:cap="sq" w14:cmpd="sng" w14:algn="ctr">
            <w14:solidFill>
              <w14:srgbClr w14:val="000000"/>
            </w14:solidFill>
            <w14:prstDash w14:val="solid"/>
            <w14:bevel/>
          </w14:textOutline>
        </w:rPr>
      </w:pPr>
    </w:p>
    <w:p w14:paraId="5FCB644E">
      <w:pPr>
        <w:rPr>
          <w:rFonts w:hint="eastAsia" w:ascii="仿宋" w:hAnsi="仿宋" w:eastAsia="仿宋" w:cs="仿宋"/>
          <w:sz w:val="28"/>
          <w:szCs w:val="28"/>
          <w14:textOutline w14:w="5105" w14:cap="sq" w14:cmpd="sng" w14:algn="ctr">
            <w14:solidFill>
              <w14:srgbClr w14:val="000000"/>
            </w14:solidFill>
            <w14:prstDash w14:val="solid"/>
            <w14:bevel/>
          </w14:textOutline>
        </w:rPr>
      </w:pPr>
    </w:p>
    <w:p w14:paraId="5DBF8451">
      <w:pPr>
        <w:rPr>
          <w:rFonts w:hint="eastAsia" w:ascii="仿宋" w:hAnsi="仿宋" w:eastAsia="仿宋" w:cs="仿宋"/>
          <w:sz w:val="28"/>
          <w:szCs w:val="28"/>
          <w14:textOutline w14:w="5105" w14:cap="sq" w14:cmpd="sng" w14:algn="ctr">
            <w14:solidFill>
              <w14:srgbClr w14:val="000000"/>
            </w14:solidFill>
            <w14:prstDash w14:val="solid"/>
            <w14:bevel/>
          </w14:textOutline>
        </w:rPr>
      </w:pPr>
      <w:r>
        <w:rPr>
          <w:rFonts w:hint="eastAsia" w:ascii="仿宋" w:hAnsi="仿宋" w:eastAsia="仿宋" w:cs="仿宋"/>
          <w:sz w:val="28"/>
          <w:szCs w:val="28"/>
          <w14:textOutline w14:w="5105" w14:cap="sq" w14:cmpd="sng" w14:algn="ctr">
            <w14:solidFill>
              <w14:srgbClr w14:val="000000"/>
            </w14:solidFill>
            <w14:prstDash w14:val="solid"/>
            <w14:bevel/>
          </w14:textOutline>
        </w:rPr>
        <w:t xml:space="preserve">注：1、从业人员、营业收入、资产总额填报上一年度数据，无上一年度数据的新成立企业可不填报。 </w:t>
      </w:r>
    </w:p>
    <w:p w14:paraId="4559F22E">
      <w:pPr>
        <w:rPr>
          <w:rFonts w:hint="eastAsia" w:ascii="仿宋" w:hAnsi="仿宋" w:eastAsia="仿宋" w:cs="仿宋"/>
          <w:sz w:val="28"/>
          <w:szCs w:val="28"/>
          <w14:textOutline w14:w="5105" w14:cap="sq" w14:cmpd="sng" w14:algn="ctr">
            <w14:solidFill>
              <w14:srgbClr w14:val="000000"/>
            </w14:solidFill>
            <w14:prstDash w14:val="solid"/>
            <w14:bevel/>
          </w14:textOutline>
        </w:rPr>
      </w:pPr>
      <w:r>
        <w:rPr>
          <w:rFonts w:hint="eastAsia" w:ascii="仿宋" w:hAnsi="仿宋" w:eastAsia="仿宋" w:cs="仿宋"/>
          <w:sz w:val="28"/>
          <w:szCs w:val="28"/>
          <w14:textOutline w14:w="5105" w14:cap="sq" w14:cmpd="sng" w14:algn="ctr">
            <w14:solidFill>
              <w14:srgbClr w14:val="000000"/>
            </w14:solidFill>
            <w14:prstDash w14:val="solid"/>
            <w14:bevel/>
          </w14:textOutline>
        </w:rPr>
        <w:t>2、中小企业划分标准见工业和信息化部国家统计局国家发展和改革委员财政部《关于印发中小企业划 型标准规定的通知》（工信部联企业〔2011〕300 号)。</w:t>
      </w:r>
    </w:p>
    <w:p w14:paraId="5E6C2F23">
      <w:pPr>
        <w:rPr>
          <w:rFonts w:hint="eastAsia" w:ascii="仿宋" w:hAnsi="仿宋" w:eastAsia="仿宋" w:cs="仿宋"/>
          <w:sz w:val="28"/>
          <w:szCs w:val="28"/>
          <w14:textOutline w14:w="5105" w14:cap="sq" w14:cmpd="sng" w14:algn="ctr">
            <w14:solidFill>
              <w14:srgbClr w14:val="000000"/>
            </w14:solidFill>
            <w14:prstDash w14:val="solid"/>
            <w14:bevel/>
          </w14:textOutline>
        </w:rPr>
        <w:sectPr>
          <w:footerReference r:id="rId31" w:type="default"/>
          <w:pgSz w:w="11910" w:h="16845"/>
          <w:pgMar w:top="1009" w:right="1201" w:bottom="857" w:left="1397" w:header="686" w:footer="683" w:gutter="0"/>
          <w:cols w:space="720" w:num="1"/>
        </w:sectPr>
      </w:pPr>
    </w:p>
    <w:p w14:paraId="134A23B3">
      <w:pPr>
        <w:rPr>
          <w:rFonts w:hint="eastAsia" w:ascii="仿宋" w:hAnsi="仿宋" w:eastAsia="仿宋" w:cs="仿宋"/>
          <w:sz w:val="28"/>
          <w:szCs w:val="28"/>
        </w:rPr>
      </w:pPr>
      <w:r>
        <w:rPr>
          <w:rFonts w:hint="eastAsia" w:ascii="仿宋" w:hAnsi="仿宋" w:eastAsia="仿宋" w:cs="仿宋"/>
          <w:sz w:val="28"/>
          <w:szCs w:val="28"/>
          <w14:textOutline w14:w="5105" w14:cap="sq" w14:cmpd="sng" w14:algn="ctr">
            <w14:solidFill>
              <w14:srgbClr w14:val="000000"/>
            </w14:solidFill>
            <w14:prstDash w14:val="solid"/>
            <w14:bevel/>
          </w14:textOutline>
        </w:rPr>
        <w:t>十、残疾人福利性单位声明函</w:t>
      </w:r>
    </w:p>
    <w:p w14:paraId="1E483590">
      <w:pPr>
        <w:rPr>
          <w:rFonts w:hint="eastAsia" w:ascii="仿宋" w:hAnsi="仿宋" w:eastAsia="仿宋" w:cs="仿宋"/>
        </w:rPr>
      </w:pPr>
    </w:p>
    <w:p w14:paraId="533B9D3E">
      <w:pPr>
        <w:rPr>
          <w:rFonts w:hint="eastAsia" w:ascii="仿宋" w:hAnsi="仿宋" w:eastAsia="仿宋" w:cs="仿宋"/>
          <w:sz w:val="28"/>
          <w:szCs w:val="28"/>
        </w:rPr>
      </w:pPr>
      <w:r>
        <w:rPr>
          <w:rFonts w:hint="eastAsia" w:ascii="仿宋" w:hAnsi="仿宋" w:eastAsia="仿宋" w:cs="仿宋"/>
          <w:spacing w:val="-1"/>
          <w:sz w:val="28"/>
          <w:szCs w:val="28"/>
        </w:rPr>
        <w:t>（属于残疾人福利企业的填写，不属于的无需填写此项内容）</w:t>
      </w:r>
    </w:p>
    <w:p w14:paraId="310C3BC0">
      <w:pPr>
        <w:rPr>
          <w:rFonts w:hint="eastAsia" w:ascii="仿宋" w:hAnsi="仿宋" w:eastAsia="仿宋" w:cs="仿宋"/>
          <w:sz w:val="28"/>
          <w:szCs w:val="28"/>
        </w:rPr>
      </w:pPr>
    </w:p>
    <w:p w14:paraId="3D5D01A0">
      <w:pPr>
        <w:rPr>
          <w:rFonts w:hint="eastAsia" w:ascii="仿宋" w:hAnsi="仿宋" w:eastAsia="仿宋" w:cs="仿宋"/>
          <w:sz w:val="28"/>
          <w:szCs w:val="28"/>
        </w:rPr>
      </w:pPr>
    </w:p>
    <w:p w14:paraId="29DF8AC3">
      <w:pPr>
        <w:rPr>
          <w:rFonts w:hint="eastAsia" w:ascii="仿宋" w:hAnsi="仿宋" w:eastAsia="仿宋" w:cs="仿宋"/>
          <w:sz w:val="28"/>
          <w:szCs w:val="28"/>
        </w:rPr>
      </w:pPr>
      <w:r>
        <w:rPr>
          <w:rFonts w:hint="eastAsia" w:ascii="仿宋" w:hAnsi="仿宋" w:eastAsia="仿宋" w:cs="仿宋"/>
          <w:sz w:val="28"/>
          <w:szCs w:val="28"/>
          <w:lang w:val="en-US" w:eastAsia="zh-CN"/>
        </w:rPr>
        <w:t xml:space="preserve">本单位郑重声明，根据《财政部 民政部 中国残疾人联合会关于促进残疾人就业政府采购政策的通知》（财库〔2017〕 141 号）的规定，本单位为符合条件的残疾人福利性单位，且本单位参加______ 单位的______项目采购活动提供本单位的服务。 </w:t>
      </w:r>
    </w:p>
    <w:p w14:paraId="0653EF8C">
      <w:pPr>
        <w:rPr>
          <w:rFonts w:hint="eastAsia" w:ascii="仿宋" w:hAnsi="仿宋" w:eastAsia="仿宋" w:cs="仿宋"/>
          <w:sz w:val="28"/>
          <w:szCs w:val="28"/>
        </w:rPr>
      </w:pPr>
      <w:r>
        <w:rPr>
          <w:rFonts w:hint="eastAsia" w:ascii="仿宋" w:hAnsi="仿宋" w:eastAsia="仿宋" w:cs="仿宋"/>
          <w:sz w:val="28"/>
          <w:szCs w:val="28"/>
          <w:lang w:val="en-US" w:eastAsia="zh-CN"/>
        </w:rPr>
        <w:t>本单位对上述声明的真实性负责。如有虚假，将依法承担相应责任。</w:t>
      </w:r>
    </w:p>
    <w:p w14:paraId="75DA6E23">
      <w:pPr>
        <w:rPr>
          <w:rFonts w:hint="eastAsia" w:ascii="仿宋" w:hAnsi="仿宋" w:eastAsia="仿宋" w:cs="仿宋"/>
          <w:sz w:val="28"/>
          <w:szCs w:val="28"/>
        </w:rPr>
      </w:pPr>
    </w:p>
    <w:p w14:paraId="57C023FB">
      <w:pPr>
        <w:rPr>
          <w:rFonts w:hint="eastAsia" w:ascii="仿宋" w:hAnsi="仿宋" w:eastAsia="仿宋" w:cs="仿宋"/>
          <w:sz w:val="28"/>
          <w:szCs w:val="28"/>
        </w:rPr>
      </w:pPr>
    </w:p>
    <w:p w14:paraId="01314A5A">
      <w:pPr>
        <w:rPr>
          <w:rFonts w:hint="eastAsia" w:ascii="仿宋" w:hAnsi="仿宋" w:eastAsia="仿宋" w:cs="仿宋"/>
          <w:sz w:val="28"/>
          <w:szCs w:val="28"/>
        </w:rPr>
      </w:pPr>
    </w:p>
    <w:p w14:paraId="5AFDFCF7">
      <w:pPr>
        <w:rPr>
          <w:rFonts w:hint="eastAsia" w:ascii="仿宋" w:hAnsi="仿宋" w:eastAsia="仿宋" w:cs="仿宋"/>
          <w:sz w:val="28"/>
          <w:szCs w:val="28"/>
        </w:rPr>
      </w:pPr>
    </w:p>
    <w:p w14:paraId="5CDE7841">
      <w:pPr>
        <w:rPr>
          <w:rFonts w:hint="eastAsia" w:ascii="仿宋" w:hAnsi="仿宋" w:eastAsia="仿宋" w:cs="仿宋"/>
          <w:sz w:val="28"/>
          <w:szCs w:val="28"/>
        </w:rPr>
      </w:pPr>
      <w:r>
        <w:rPr>
          <w:rFonts w:hint="eastAsia" w:ascii="仿宋" w:hAnsi="仿宋" w:eastAsia="仿宋" w:cs="仿宋"/>
          <w:spacing w:val="1"/>
          <w:position w:val="31"/>
          <w:sz w:val="28"/>
          <w:szCs w:val="28"/>
        </w:rPr>
        <w:t>投标单位（电子签章</w:t>
      </w:r>
      <w:r>
        <w:rPr>
          <w:rFonts w:hint="eastAsia" w:ascii="仿宋" w:hAnsi="仿宋" w:eastAsia="仿宋" w:cs="仿宋"/>
          <w:spacing w:val="-55"/>
          <w:position w:val="31"/>
          <w:sz w:val="28"/>
          <w:szCs w:val="28"/>
        </w:rPr>
        <w:t>）</w:t>
      </w:r>
      <w:r>
        <w:rPr>
          <w:rFonts w:hint="eastAsia" w:ascii="仿宋" w:hAnsi="仿宋" w:eastAsia="仿宋" w:cs="仿宋"/>
          <w:spacing w:val="-17"/>
          <w:position w:val="31"/>
          <w:sz w:val="28"/>
          <w:szCs w:val="28"/>
        </w:rPr>
        <w:t xml:space="preserve"> </w:t>
      </w:r>
      <w:r>
        <w:rPr>
          <w:rFonts w:hint="eastAsia" w:ascii="仿宋" w:hAnsi="仿宋" w:eastAsia="仿宋" w:cs="仿宋"/>
          <w:spacing w:val="-55"/>
          <w:position w:val="31"/>
          <w:sz w:val="28"/>
          <w:szCs w:val="28"/>
        </w:rPr>
        <w:t>：</w:t>
      </w:r>
    </w:p>
    <w:p w14:paraId="5DB849D3">
      <w:pPr>
        <w:rPr>
          <w:rFonts w:hint="eastAsia" w:ascii="仿宋" w:hAnsi="仿宋" w:eastAsia="仿宋" w:cs="仿宋"/>
          <w:sz w:val="28"/>
          <w:szCs w:val="28"/>
        </w:rPr>
      </w:pPr>
      <w:r>
        <w:rPr>
          <w:rFonts w:hint="eastAsia" w:ascii="仿宋" w:hAnsi="仿宋" w:eastAsia="仿宋" w:cs="仿宋"/>
          <w:spacing w:val="1"/>
          <w:sz w:val="28"/>
          <w:szCs w:val="28"/>
        </w:rPr>
        <w:t>日期</w:t>
      </w:r>
      <w:r>
        <w:rPr>
          <w:rFonts w:hint="eastAsia" w:ascii="仿宋" w:hAnsi="仿宋" w:eastAsia="仿宋" w:cs="仿宋"/>
          <w:spacing w:val="-16"/>
          <w:sz w:val="28"/>
          <w:szCs w:val="28"/>
        </w:rPr>
        <w:t>：</w:t>
      </w:r>
    </w:p>
    <w:p w14:paraId="3D43139E">
      <w:pPr>
        <w:rPr>
          <w:rFonts w:hint="eastAsia" w:ascii="仿宋" w:hAnsi="仿宋" w:eastAsia="仿宋" w:cs="仿宋"/>
          <w:sz w:val="28"/>
          <w:szCs w:val="28"/>
        </w:rPr>
      </w:pPr>
    </w:p>
    <w:p w14:paraId="6B8EC177">
      <w:pPr>
        <w:rPr>
          <w:rFonts w:hint="eastAsia" w:ascii="仿宋" w:hAnsi="仿宋" w:eastAsia="仿宋" w:cs="仿宋"/>
          <w:sz w:val="28"/>
          <w:szCs w:val="28"/>
        </w:rPr>
      </w:pPr>
    </w:p>
    <w:p w14:paraId="336BD90D">
      <w:pPr>
        <w:rPr>
          <w:rFonts w:hint="eastAsia" w:ascii="仿宋" w:hAnsi="仿宋" w:eastAsia="仿宋" w:cs="仿宋"/>
          <w:sz w:val="28"/>
          <w:szCs w:val="28"/>
        </w:rPr>
      </w:pPr>
    </w:p>
    <w:p w14:paraId="2CB72E40">
      <w:pPr>
        <w:rPr>
          <w:rFonts w:hint="eastAsia" w:ascii="仿宋" w:hAnsi="仿宋" w:eastAsia="仿宋" w:cs="仿宋"/>
          <w:b/>
          <w:bCs/>
          <w:sz w:val="28"/>
          <w:szCs w:val="28"/>
        </w:rPr>
      </w:pPr>
      <w:r>
        <w:rPr>
          <w:rFonts w:hint="eastAsia" w:ascii="仿宋" w:hAnsi="仿宋" w:eastAsia="仿宋" w:cs="仿宋"/>
          <w:b/>
          <w:bCs/>
          <w:sz w:val="28"/>
          <w:szCs w:val="28"/>
        </w:rPr>
        <w:t>说明：</w:t>
      </w:r>
    </w:p>
    <w:p w14:paraId="5324FC81">
      <w:pPr>
        <w:rPr>
          <w:rFonts w:hint="eastAsia" w:ascii="仿宋" w:hAnsi="仿宋" w:eastAsia="仿宋" w:cs="仿宋"/>
          <w:b/>
          <w:bCs/>
          <w:sz w:val="28"/>
          <w:szCs w:val="28"/>
        </w:rPr>
      </w:pPr>
      <w:r>
        <w:rPr>
          <w:rFonts w:hint="eastAsia" w:ascii="仿宋" w:hAnsi="仿宋" w:eastAsia="仿宋" w:cs="仿宋"/>
          <w:b/>
          <w:bCs/>
          <w:sz w:val="28"/>
          <w:szCs w:val="28"/>
        </w:rPr>
        <w:t>符合要求的单位，按照上述格式进行填写；不属于监狱企业的不需要提供。</w:t>
      </w:r>
    </w:p>
    <w:p w14:paraId="163815F3">
      <w:pPr>
        <w:rPr>
          <w:rFonts w:hint="eastAsia" w:ascii="仿宋" w:hAnsi="仿宋" w:eastAsia="仿宋" w:cs="仿宋"/>
          <w:sz w:val="28"/>
          <w:szCs w:val="28"/>
        </w:rPr>
        <w:sectPr>
          <w:headerReference r:id="rId32" w:type="default"/>
          <w:footerReference r:id="rId33" w:type="default"/>
          <w:pgSz w:w="11905" w:h="16839"/>
          <w:pgMar w:top="1364" w:right="1753" w:bottom="1140" w:left="1785" w:header="1123" w:footer="896" w:gutter="0"/>
          <w:cols w:space="720" w:num="1"/>
        </w:sectPr>
      </w:pPr>
    </w:p>
    <w:p w14:paraId="32D80C77">
      <w:pPr>
        <w:rPr>
          <w:rFonts w:hint="eastAsia" w:ascii="仿宋" w:hAnsi="仿宋" w:eastAsia="仿宋" w:cs="仿宋"/>
        </w:rPr>
      </w:pPr>
    </w:p>
    <w:p w14:paraId="58C2D11A">
      <w:pPr>
        <w:rPr>
          <w:rFonts w:hint="eastAsia" w:ascii="仿宋" w:hAnsi="仿宋" w:eastAsia="仿宋" w:cs="仿宋"/>
          <w:sz w:val="28"/>
          <w:szCs w:val="28"/>
        </w:rPr>
      </w:pPr>
      <w:r>
        <w:rPr>
          <w:rFonts w:hint="eastAsia" w:ascii="仿宋" w:hAnsi="仿宋" w:eastAsia="仿宋" w:cs="仿宋"/>
          <w:sz w:val="28"/>
          <w:szCs w:val="28"/>
          <w14:textOutline w14:w="5105" w14:cap="sq" w14:cmpd="sng" w14:algn="ctr">
            <w14:solidFill>
              <w14:srgbClr w14:val="000000"/>
            </w14:solidFill>
            <w14:prstDash w14:val="solid"/>
            <w14:bevel/>
          </w14:textOutline>
        </w:rPr>
        <w:t>十</w:t>
      </w:r>
      <w:r>
        <w:rPr>
          <w:rFonts w:hint="eastAsia" w:ascii="仿宋" w:hAnsi="仿宋" w:eastAsia="仿宋" w:cs="仿宋"/>
          <w:sz w:val="28"/>
          <w:szCs w:val="28"/>
          <w:lang w:val="en-US" w:eastAsia="zh-CN"/>
          <w14:textOutline w14:w="5105" w14:cap="sq" w14:cmpd="sng" w14:algn="ctr">
            <w14:solidFill>
              <w14:srgbClr w14:val="000000"/>
            </w14:solidFill>
            <w14:prstDash w14:val="solid"/>
            <w14:bevel/>
          </w14:textOutline>
        </w:rPr>
        <w:t>一</w:t>
      </w:r>
      <w:r>
        <w:rPr>
          <w:rFonts w:hint="eastAsia" w:ascii="仿宋" w:hAnsi="仿宋" w:eastAsia="仿宋" w:cs="仿宋"/>
          <w:sz w:val="28"/>
          <w:szCs w:val="28"/>
          <w14:textOutline w14:w="5105" w14:cap="sq" w14:cmpd="sng" w14:algn="ctr">
            <w14:solidFill>
              <w14:srgbClr w14:val="000000"/>
            </w14:solidFill>
            <w14:prstDash w14:val="solid"/>
            <w14:bevel/>
          </w14:textOutline>
        </w:rPr>
        <w:t>、监狱企业证明文件（如有）</w:t>
      </w:r>
    </w:p>
    <w:p w14:paraId="70263496">
      <w:pPr>
        <w:rPr>
          <w:rFonts w:hint="eastAsia" w:ascii="仿宋" w:hAnsi="仿宋" w:eastAsia="仿宋" w:cs="仿宋"/>
          <w:spacing w:val="-3"/>
          <w:sz w:val="28"/>
          <w:szCs w:val="28"/>
        </w:rPr>
      </w:pPr>
    </w:p>
    <w:p w14:paraId="2AC8DDA8">
      <w:pPr>
        <w:rPr>
          <w:rFonts w:hint="eastAsia" w:ascii="仿宋" w:hAnsi="仿宋" w:eastAsia="仿宋" w:cs="仿宋"/>
          <w:sz w:val="28"/>
          <w:szCs w:val="28"/>
        </w:rPr>
      </w:pPr>
      <w:r>
        <w:rPr>
          <w:rFonts w:hint="eastAsia" w:ascii="仿宋" w:hAnsi="仿宋" w:eastAsia="仿宋" w:cs="仿宋"/>
          <w:sz w:val="28"/>
          <w:szCs w:val="28"/>
          <w:lang w:val="en-US" w:eastAsia="zh-CN"/>
        </w:rPr>
        <w:t>（监狱企业参加政府采购活动时，应当提供由省级以上监狱管理局、戒毒管理局(含新疆生产建设兵团)出具的属于监狱企业的证明文件。</w:t>
      </w:r>
    </w:p>
    <w:p w14:paraId="1EC43A31">
      <w:pPr>
        <w:rPr>
          <w:rFonts w:hint="eastAsia" w:ascii="仿宋" w:hAnsi="仿宋" w:eastAsia="仿宋" w:cs="仿宋"/>
          <w:sz w:val="28"/>
          <w:szCs w:val="28"/>
        </w:rPr>
      </w:pPr>
    </w:p>
    <w:p w14:paraId="68F91D33">
      <w:pPr>
        <w:rPr>
          <w:rFonts w:hint="eastAsia" w:ascii="仿宋" w:hAnsi="仿宋" w:eastAsia="仿宋" w:cs="仿宋"/>
          <w:sz w:val="28"/>
          <w:szCs w:val="28"/>
        </w:rPr>
      </w:pPr>
    </w:p>
    <w:p w14:paraId="4D1800EE">
      <w:pPr>
        <w:ind w:firstLine="271" w:firstLineChars="0"/>
        <w:rPr>
          <w:rFonts w:hint="eastAsia" w:ascii="仿宋" w:hAnsi="仿宋" w:eastAsia="仿宋" w:cs="仿宋"/>
          <w:sz w:val="28"/>
          <w:szCs w:val="28"/>
        </w:rPr>
      </w:pPr>
    </w:p>
    <w:p w14:paraId="0991353A">
      <w:pPr>
        <w:rPr>
          <w:rFonts w:hint="eastAsia" w:ascii="仿宋" w:hAnsi="仿宋" w:eastAsia="仿宋" w:cs="仿宋"/>
          <w:sz w:val="28"/>
          <w:szCs w:val="28"/>
        </w:rPr>
      </w:pPr>
    </w:p>
    <w:p w14:paraId="505BCB46">
      <w:pPr>
        <w:spacing w:before="50" w:line="219" w:lineRule="auto"/>
        <w:jc w:val="right"/>
        <w:rPr>
          <w:rFonts w:ascii="宋体" w:hAnsi="宋体" w:eastAsia="宋体" w:cs="宋体"/>
          <w:sz w:val="24"/>
          <w:szCs w:val="24"/>
        </w:rPr>
      </w:pPr>
      <w:r>
        <w:rPr>
          <w:rFonts w:ascii="宋体" w:hAnsi="宋体" w:eastAsia="宋体" w:cs="宋体"/>
          <w:spacing w:val="-2"/>
          <w:sz w:val="24"/>
          <w:szCs w:val="24"/>
        </w:rPr>
        <w:t>。</w:t>
      </w:r>
    </w:p>
    <w:p w14:paraId="1AF221F0">
      <w:pPr>
        <w:pStyle w:val="5"/>
        <w:spacing w:line="266" w:lineRule="auto"/>
      </w:pPr>
    </w:p>
    <w:p w14:paraId="7BA8502F">
      <w:pPr>
        <w:rPr>
          <w:rFonts w:hint="eastAsia" w:ascii="仿宋" w:hAnsi="仿宋" w:eastAsia="仿宋" w:cs="仿宋"/>
          <w:sz w:val="28"/>
          <w:szCs w:val="28"/>
        </w:rPr>
      </w:pPr>
    </w:p>
    <w:p w14:paraId="01D4BD99">
      <w:pPr>
        <w:rPr>
          <w:rFonts w:hint="eastAsia" w:ascii="仿宋" w:hAnsi="仿宋" w:eastAsia="仿宋" w:cs="仿宋"/>
          <w:sz w:val="28"/>
          <w:szCs w:val="28"/>
        </w:rPr>
      </w:pPr>
      <w:r>
        <w:rPr>
          <w:rFonts w:hint="eastAsia" w:ascii="仿宋" w:hAnsi="仿宋" w:eastAsia="仿宋" w:cs="仿宋"/>
          <w:sz w:val="28"/>
          <w:szCs w:val="28"/>
          <w:lang w:val="en-US" w:eastAsia="zh-CN"/>
        </w:rPr>
        <w:t>注：在投标文件中附扫描件</w:t>
      </w:r>
    </w:p>
    <w:p w14:paraId="7CAC664C">
      <w:pPr>
        <w:rPr>
          <w:rFonts w:hint="eastAsia" w:ascii="仿宋" w:hAnsi="仿宋" w:eastAsia="仿宋" w:cs="仿宋"/>
          <w:sz w:val="28"/>
          <w:szCs w:val="28"/>
        </w:rPr>
      </w:pPr>
    </w:p>
    <w:p w14:paraId="039B736A">
      <w:pPr>
        <w:rPr>
          <w:rFonts w:hint="eastAsia" w:ascii="仿宋" w:hAnsi="仿宋" w:eastAsia="仿宋" w:cs="仿宋"/>
          <w:sz w:val="28"/>
          <w:szCs w:val="28"/>
        </w:rPr>
      </w:pPr>
    </w:p>
    <w:p w14:paraId="16E340B6">
      <w:pPr>
        <w:rPr>
          <w:rFonts w:hint="eastAsia" w:ascii="仿宋" w:hAnsi="仿宋" w:eastAsia="仿宋" w:cs="仿宋"/>
          <w:sz w:val="28"/>
          <w:szCs w:val="28"/>
        </w:rPr>
      </w:pPr>
    </w:p>
    <w:p w14:paraId="110E0F5E">
      <w:pPr>
        <w:rPr>
          <w:rFonts w:hint="eastAsia" w:ascii="仿宋" w:hAnsi="仿宋" w:eastAsia="仿宋" w:cs="仿宋"/>
          <w:b/>
          <w:bCs/>
          <w:sz w:val="28"/>
          <w:szCs w:val="28"/>
        </w:rPr>
      </w:pPr>
      <w:r>
        <w:rPr>
          <w:rFonts w:hint="eastAsia" w:ascii="仿宋" w:hAnsi="仿宋" w:eastAsia="仿宋" w:cs="仿宋"/>
          <w:b/>
          <w:bCs/>
          <w:sz w:val="28"/>
          <w:szCs w:val="28"/>
        </w:rPr>
        <w:t>说明：不属于残疾人福利性单位的投标文件中可不提供此声明函。</w:t>
      </w:r>
    </w:p>
    <w:p w14:paraId="601AEC9D">
      <w:pPr>
        <w:pStyle w:val="5"/>
        <w:spacing w:line="346" w:lineRule="auto"/>
        <w:rPr>
          <w:b/>
          <w:bCs/>
        </w:rPr>
      </w:pPr>
    </w:p>
    <w:p w14:paraId="242FA3C1">
      <w:pPr>
        <w:pStyle w:val="5"/>
        <w:spacing w:line="347" w:lineRule="auto"/>
      </w:pPr>
    </w:p>
    <w:p w14:paraId="42D095A8">
      <w:pPr>
        <w:rPr>
          <w:rFonts w:hint="eastAsia" w:ascii="仿宋" w:hAnsi="仿宋" w:eastAsia="仿宋" w:cs="仿宋"/>
          <w:sz w:val="28"/>
          <w:szCs w:val="28"/>
        </w:rPr>
      </w:pPr>
    </w:p>
    <w:p w14:paraId="408EC9D0">
      <w:pPr>
        <w:rPr>
          <w:rFonts w:hint="eastAsia" w:ascii="仿宋" w:hAnsi="仿宋" w:eastAsia="仿宋" w:cs="仿宋"/>
          <w:sz w:val="28"/>
          <w:szCs w:val="28"/>
        </w:rPr>
        <w:sectPr>
          <w:headerReference r:id="rId34" w:type="default"/>
          <w:footerReference r:id="rId35" w:type="default"/>
          <w:pgSz w:w="11905" w:h="16839"/>
          <w:pgMar w:top="1364" w:right="1744" w:bottom="1140" w:left="1785" w:header="1123" w:footer="896" w:gutter="0"/>
          <w:cols w:space="720" w:num="1"/>
        </w:sectPr>
      </w:pPr>
    </w:p>
    <w:p w14:paraId="225AD0C7">
      <w:pPr>
        <w:rPr>
          <w:rFonts w:hint="eastAsia" w:ascii="仿宋" w:hAnsi="仿宋" w:eastAsia="仿宋" w:cs="仿宋"/>
        </w:rPr>
      </w:pPr>
    </w:p>
    <w:p w14:paraId="6CD2E95F">
      <w:pPr>
        <w:rPr>
          <w:rFonts w:hint="eastAsia" w:ascii="仿宋" w:hAnsi="仿宋" w:eastAsia="仿宋" w:cs="仿宋"/>
          <w:sz w:val="28"/>
          <w:szCs w:val="28"/>
        </w:rPr>
      </w:pPr>
      <w:r>
        <w:rPr>
          <w:rFonts w:hint="eastAsia" w:ascii="仿宋" w:hAnsi="仿宋" w:eastAsia="仿宋" w:cs="仿宋"/>
          <w:spacing w:val="-1"/>
          <w:position w:val="20"/>
          <w:sz w:val="28"/>
          <w:szCs w:val="28"/>
          <w14:textOutline w14:w="5105" w14:cap="sq" w14:cmpd="sng" w14:algn="ctr">
            <w14:solidFill>
              <w14:srgbClr w14:val="000000"/>
            </w14:solidFill>
            <w14:prstDash w14:val="solid"/>
            <w14:bevel/>
          </w14:textOutline>
        </w:rPr>
        <w:t>十</w:t>
      </w:r>
      <w:r>
        <w:rPr>
          <w:rFonts w:hint="eastAsia" w:ascii="仿宋" w:hAnsi="仿宋" w:eastAsia="仿宋" w:cs="仿宋"/>
          <w:spacing w:val="-1"/>
          <w:position w:val="20"/>
          <w:sz w:val="28"/>
          <w:szCs w:val="28"/>
          <w:lang w:eastAsia="zh-CN"/>
          <w14:textOutline w14:w="5105" w14:cap="sq" w14:cmpd="sng" w14:algn="ctr">
            <w14:solidFill>
              <w14:srgbClr w14:val="000000"/>
            </w14:solidFill>
            <w14:prstDash w14:val="solid"/>
            <w14:bevel/>
          </w14:textOutline>
        </w:rPr>
        <w:t>二</w:t>
      </w:r>
      <w:r>
        <w:rPr>
          <w:rFonts w:hint="eastAsia" w:ascii="仿宋" w:hAnsi="仿宋" w:eastAsia="仿宋" w:cs="仿宋"/>
          <w:spacing w:val="-1"/>
          <w:position w:val="20"/>
          <w:sz w:val="28"/>
          <w:szCs w:val="28"/>
          <w14:textOutline w14:w="5105" w14:cap="sq" w14:cmpd="sng" w14:algn="ctr">
            <w14:solidFill>
              <w14:srgbClr w14:val="000000"/>
            </w14:solidFill>
            <w14:prstDash w14:val="solid"/>
            <w14:bevel/>
          </w14:textOutline>
        </w:rPr>
        <w:t>、其他材料</w:t>
      </w:r>
    </w:p>
    <w:p w14:paraId="724FCA8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r>
        <w:rPr>
          <w:rFonts w:hint="eastAsia" w:ascii="仿宋" w:hAnsi="仿宋" w:eastAsia="仿宋" w:cs="仿宋"/>
          <w:spacing w:val="-3"/>
          <w:sz w:val="28"/>
          <w:szCs w:val="28"/>
          <w14:textOutline w14:w="3797" w14:cap="sq" w14:cmpd="sng" w14:algn="ctr">
            <w14:solidFill>
              <w14:srgbClr w14:val="000000"/>
            </w14:solidFill>
            <w14:prstDash w14:val="solid"/>
            <w14:bevel/>
          </w14:textOutline>
        </w:rPr>
        <w:t>1、投标承诺函</w:t>
      </w:r>
    </w:p>
    <w:p w14:paraId="7A1AC34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z w:val="28"/>
          <w:szCs w:val="28"/>
        </w:rPr>
      </w:pPr>
    </w:p>
    <w:p w14:paraId="6FC1D02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致（采购人及采购代理机构） ：</w:t>
      </w:r>
    </w:p>
    <w:p w14:paraId="795B813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467A2B5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我公司作为本次采购项目的供应商，根据招标文件要求，现郑重承诺如下：</w:t>
      </w:r>
    </w:p>
    <w:p w14:paraId="57DCD61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4E0ECA8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一、具备《中华人民共和国政府采购法》 第二十二条第一款和本项目规定的条件：</w:t>
      </w:r>
    </w:p>
    <w:p w14:paraId="287CC5D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55BF457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（一）具有独立承担民事责任的能力；</w:t>
      </w:r>
    </w:p>
    <w:p w14:paraId="25D8B71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05F453B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（二） 具有良好的商业信誉和健全的财务会计制度；</w:t>
      </w:r>
    </w:p>
    <w:p w14:paraId="093D022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048773A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（三） 具有履行合同所必需的设备和专业技术能力；</w:t>
      </w:r>
    </w:p>
    <w:p w14:paraId="5B6B671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425FA0E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（四） 有依法缴纳税收和社会保障资金的良好记录；</w:t>
      </w:r>
    </w:p>
    <w:p w14:paraId="69AC577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13A46E1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（五） 参加政府采购活动前三年内，在经营活动中没有重大违法记录；</w:t>
      </w:r>
    </w:p>
    <w:p w14:paraId="2621080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5C3CF46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（六） 法律、行政法规规定的其他条件；</w:t>
      </w:r>
    </w:p>
    <w:p w14:paraId="29796F7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32B6ADE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（七） 根据采购项目提出的特殊条件。</w:t>
      </w:r>
    </w:p>
    <w:p w14:paraId="253975A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2863EE4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二、完全接受和满足本项目招标文件中规定的实质性要求，如对招标文件有异议，已经 在投标截止时间届满前依法进行维权救济，不存在对招标文件有异议的同时又参加投标以求 侥幸中标或者为实现其他非法目的的行为。</w:t>
      </w:r>
    </w:p>
    <w:p w14:paraId="1CB9B6E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三、参加本次招标采购活动，不存在与单位负责人为同一人或者存在直接控股、管理关 系的其他供应商参与同一合同项下的政府采购活动的行为。</w:t>
      </w:r>
    </w:p>
    <w:p w14:paraId="1BAA4E8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四、参加本次招标采购活动，不存在为采购项目提供整体设计、规范编制或者项目管理、</w:t>
      </w:r>
    </w:p>
    <w:p w14:paraId="6F92602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监理、检测等服务的行为。</w:t>
      </w:r>
    </w:p>
    <w:p w14:paraId="5D7EFE2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34C9598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五、参加本次招标采购活动，不存在和其他供应商在同一合同项下的采购项目中，同时 委托同一个自然人、同一家庭的人员、同一单位的人员作为代理人的行为。</w:t>
      </w:r>
    </w:p>
    <w:p w14:paraId="2B7BD57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六、供应商参加本次政府采购活动要求在近三年内供应商和其法定代表人没有行贿犯罪行为。</w:t>
      </w:r>
    </w:p>
    <w:p w14:paraId="48B88BF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七、参加本次招标采购活动，不存在联合体投标。</w:t>
      </w:r>
    </w:p>
    <w:p w14:paraId="6ADE983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788237C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八、投标文件中提供的能够给予我公司带来优惠、好处的任何材料资料和技术、服务、</w:t>
      </w:r>
    </w:p>
    <w:p w14:paraId="36A246A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商务等相应承诺情况都是真实的、有效的、合法的。</w:t>
      </w:r>
    </w:p>
    <w:p w14:paraId="0A7C3BA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5B09FD4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九、如本项目评标过程中需要提供样品，则我公司提供的样品即为中标后将要提供的中 标产品，我公司对提供样品的性能和质量负责，因样品存在缺陷或者不符合招标文件要求导 致未能中标的，我公司愿意承担相应不利后果。（如提供样品）</w:t>
      </w:r>
    </w:p>
    <w:p w14:paraId="2945F3F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十、存在以下行为之一的愿意接受相关部门的处理：</w:t>
      </w:r>
    </w:p>
    <w:p w14:paraId="7BAE2C6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63E9DF5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（一）投标有效期内撤销投标文件的；</w:t>
      </w:r>
    </w:p>
    <w:p w14:paraId="1E2A769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5E14FC4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（二） 在采购人确定成交人以前放弃中标候选资格的；</w:t>
      </w:r>
    </w:p>
    <w:p w14:paraId="661E7C0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3A8891F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（三） 由于成交人的原因未能按照招标文件的规定与采购人签订合同；</w:t>
      </w:r>
    </w:p>
    <w:p w14:paraId="2453F1B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436CDC8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（四） 在投标文件中提供虚假材料谋取中标；</w:t>
      </w:r>
    </w:p>
    <w:p w14:paraId="4255528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5E4CE2C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（五） 与采购人、其他供应商或者采购代理机构恶意串通的；</w:t>
      </w:r>
    </w:p>
    <w:p w14:paraId="46A5F52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67BA4D0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（六） 投标有效期内，供应商在政府采购活动中有违法、违规、违纪行为。</w:t>
      </w:r>
    </w:p>
    <w:p w14:paraId="7129F56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71B89E4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由此产生的一切法律后果和责任由我公司承担。我公司声明放弃对此提出任何异议和 追索的权利。</w:t>
      </w:r>
    </w:p>
    <w:p w14:paraId="529BE6A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本公司对上述承诺的内容事项真实性负责。如经查实上述承诺的内容事项存在虚假，我 公司愿意接受以提供虚假材料谋取中标追究法律责任。</w:t>
      </w:r>
    </w:p>
    <w:p w14:paraId="41ED443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465E521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lang w:eastAsia="zh-CN"/>
        </w:rPr>
        <w:t>：</w:t>
      </w:r>
      <w:r>
        <w:rPr>
          <w:rFonts w:hint="eastAsia" w:ascii="仿宋" w:hAnsi="仿宋" w:eastAsia="仿宋" w:cs="仿宋"/>
          <w:sz w:val="28"/>
          <w:szCs w:val="28"/>
        </w:rPr>
        <w:t>（电子签章）</w:t>
      </w:r>
    </w:p>
    <w:p w14:paraId="2B7EFB1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4174766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法定代表人或授权代表：（</w:t>
      </w:r>
      <w:r>
        <w:rPr>
          <w:rFonts w:hint="eastAsia" w:ascii="仿宋" w:hAnsi="仿宋" w:eastAsia="仿宋" w:cs="仿宋"/>
          <w:sz w:val="28"/>
          <w:szCs w:val="28"/>
          <w:lang w:eastAsia="zh-CN"/>
        </w:rPr>
        <w:t>签字或盖章</w:t>
      </w:r>
      <w:r>
        <w:rPr>
          <w:rFonts w:hint="eastAsia" w:ascii="仿宋" w:hAnsi="仿宋" w:eastAsia="仿宋" w:cs="仿宋"/>
          <w:sz w:val="28"/>
          <w:szCs w:val="28"/>
        </w:rPr>
        <w:t>）</w:t>
      </w:r>
    </w:p>
    <w:p w14:paraId="2BF02D3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p>
    <w:p w14:paraId="38031C8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z w:val="28"/>
          <w:szCs w:val="28"/>
        </w:rPr>
        <w:t xml:space="preserve">日期：                              </w:t>
      </w:r>
    </w:p>
    <w:p w14:paraId="7E84B91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sectPr>
          <w:headerReference r:id="rId36" w:type="default"/>
          <w:footerReference r:id="rId37" w:type="default"/>
          <w:pgSz w:w="11905" w:h="16839"/>
          <w:pgMar w:top="1364" w:right="1732" w:bottom="1140" w:left="1785" w:header="1123" w:footer="896" w:gutter="0"/>
          <w:cols w:space="720" w:num="1"/>
        </w:sectPr>
      </w:pPr>
    </w:p>
    <w:p w14:paraId="0611D4C4">
      <w:pPr>
        <w:rPr>
          <w:rFonts w:hint="eastAsia" w:ascii="仿宋" w:hAnsi="仿宋" w:eastAsia="仿宋" w:cs="仿宋"/>
        </w:rPr>
      </w:pPr>
    </w:p>
    <w:p w14:paraId="751C0B96">
      <w:pPr>
        <w:rPr>
          <w:rFonts w:hint="eastAsia" w:ascii="仿宋" w:hAnsi="仿宋" w:eastAsia="仿宋" w:cs="仿宋"/>
          <w:sz w:val="28"/>
          <w:szCs w:val="28"/>
        </w:rPr>
      </w:pPr>
      <w:r>
        <w:rPr>
          <w:rFonts w:hint="eastAsia" w:ascii="仿宋" w:hAnsi="仿宋" w:eastAsia="仿宋" w:cs="仿宋"/>
          <w:spacing w:val="-1"/>
          <w:sz w:val="28"/>
          <w:szCs w:val="28"/>
          <w14:textOutline w14:w="3797" w14:cap="sq" w14:cmpd="sng" w14:algn="ctr">
            <w14:solidFill>
              <w14:srgbClr w14:val="000000"/>
            </w14:solidFill>
            <w14:prstDash w14:val="solid"/>
            <w14:bevel/>
          </w14:textOutline>
        </w:rPr>
        <w:t>2、采购代理服务费承诺函</w:t>
      </w:r>
    </w:p>
    <w:p w14:paraId="4FF57606">
      <w:pPr>
        <w:rPr>
          <w:rFonts w:hint="eastAsia" w:ascii="仿宋" w:hAnsi="仿宋" w:eastAsia="仿宋" w:cs="仿宋"/>
          <w:sz w:val="28"/>
          <w:szCs w:val="28"/>
        </w:rPr>
      </w:pPr>
    </w:p>
    <w:p w14:paraId="16BD99D3">
      <w:pPr>
        <w:rPr>
          <w:rFonts w:hint="eastAsia" w:ascii="仿宋" w:hAnsi="仿宋" w:eastAsia="仿宋" w:cs="仿宋"/>
          <w:sz w:val="28"/>
          <w:szCs w:val="28"/>
        </w:rPr>
      </w:pPr>
    </w:p>
    <w:p w14:paraId="02C2FEBC">
      <w:pPr>
        <w:rPr>
          <w:rFonts w:hint="eastAsia" w:ascii="仿宋" w:hAnsi="仿宋" w:eastAsia="仿宋" w:cs="仿宋"/>
          <w:sz w:val="28"/>
          <w:szCs w:val="28"/>
        </w:rPr>
      </w:pPr>
    </w:p>
    <w:p w14:paraId="0DB325ED">
      <w:pPr>
        <w:rPr>
          <w:rFonts w:hint="eastAsia" w:ascii="仿宋" w:hAnsi="仿宋" w:eastAsia="仿宋" w:cs="仿宋"/>
          <w:sz w:val="28"/>
          <w:szCs w:val="28"/>
        </w:rPr>
      </w:pPr>
      <w:r>
        <w:rPr>
          <w:rFonts w:hint="eastAsia" w:ascii="仿宋" w:hAnsi="仿宋" w:eastAsia="仿宋" w:cs="仿宋"/>
          <w:spacing w:val="16"/>
          <w:sz w:val="28"/>
          <w:szCs w:val="28"/>
        </w:rPr>
        <w:t>致</w:t>
      </w:r>
      <w:r>
        <w:rPr>
          <w:rFonts w:hint="eastAsia" w:ascii="仿宋" w:hAnsi="仿宋" w:eastAsia="仿宋" w:cs="仿宋"/>
          <w:spacing w:val="16"/>
          <w:sz w:val="28"/>
          <w:szCs w:val="28"/>
          <w:u w:val="single"/>
        </w:rPr>
        <w:t>（采购人及采购代理机构</w:t>
      </w:r>
      <w:r>
        <w:rPr>
          <w:rFonts w:hint="eastAsia" w:ascii="仿宋" w:hAnsi="仿宋" w:eastAsia="仿宋" w:cs="仿宋"/>
          <w:spacing w:val="-49"/>
          <w:sz w:val="28"/>
          <w:szCs w:val="28"/>
          <w:u w:val="single"/>
        </w:rPr>
        <w:t>）</w:t>
      </w:r>
      <w:r>
        <w:rPr>
          <w:rFonts w:hint="eastAsia" w:ascii="仿宋" w:hAnsi="仿宋" w:eastAsia="仿宋" w:cs="仿宋"/>
          <w:spacing w:val="2"/>
          <w:sz w:val="28"/>
          <w:szCs w:val="28"/>
          <w:u w:val="single"/>
        </w:rPr>
        <w:t xml:space="preserve">   </w:t>
      </w:r>
      <w:r>
        <w:rPr>
          <w:rFonts w:hint="eastAsia" w:ascii="仿宋" w:hAnsi="仿宋" w:eastAsia="仿宋" w:cs="仿宋"/>
          <w:spacing w:val="-49"/>
          <w:sz w:val="28"/>
          <w:szCs w:val="28"/>
        </w:rPr>
        <w:t>：</w:t>
      </w:r>
    </w:p>
    <w:p w14:paraId="2CC2AE59">
      <w:pPr>
        <w:rPr>
          <w:rFonts w:hint="eastAsia" w:ascii="仿宋" w:hAnsi="仿宋" w:eastAsia="仿宋" w:cs="仿宋"/>
          <w:sz w:val="28"/>
          <w:szCs w:val="28"/>
        </w:rPr>
      </w:pPr>
    </w:p>
    <w:p w14:paraId="43A74E1F">
      <w:pPr>
        <w:rPr>
          <w:rFonts w:hint="eastAsia" w:ascii="仿宋" w:hAnsi="仿宋" w:eastAsia="仿宋" w:cs="仿宋"/>
          <w:sz w:val="28"/>
          <w:szCs w:val="28"/>
        </w:rPr>
      </w:pPr>
      <w:r>
        <w:rPr>
          <w:rFonts w:hint="eastAsia" w:ascii="仿宋" w:hAnsi="仿宋" w:eastAsia="仿宋" w:cs="仿宋"/>
          <w:spacing w:val="14"/>
          <w:sz w:val="28"/>
          <w:szCs w:val="28"/>
        </w:rPr>
        <w:t>我们在贵公司组织的（项</w:t>
      </w:r>
      <w:r>
        <w:rPr>
          <w:rFonts w:hint="eastAsia" w:ascii="仿宋" w:hAnsi="仿宋" w:eastAsia="仿宋" w:cs="仿宋"/>
          <w:spacing w:val="-37"/>
          <w:sz w:val="28"/>
          <w:szCs w:val="28"/>
        </w:rPr>
        <w:t xml:space="preserve"> </w:t>
      </w:r>
      <w:r>
        <w:rPr>
          <w:rFonts w:hint="eastAsia" w:ascii="仿宋" w:hAnsi="仿宋" w:eastAsia="仿宋" w:cs="仿宋"/>
          <w:spacing w:val="14"/>
          <w:sz w:val="28"/>
          <w:szCs w:val="28"/>
        </w:rPr>
        <w:t>目名称</w:t>
      </w:r>
      <w:r>
        <w:rPr>
          <w:rFonts w:hint="eastAsia" w:ascii="仿宋" w:hAnsi="仿宋" w:eastAsia="仿宋" w:cs="仿宋"/>
          <w:spacing w:val="-67"/>
          <w:sz w:val="28"/>
          <w:szCs w:val="28"/>
        </w:rPr>
        <w:t>：</w:t>
      </w:r>
      <w:r>
        <w:rPr>
          <w:rFonts w:hint="eastAsia" w:ascii="仿宋" w:hAnsi="仿宋" w:eastAsia="仿宋" w:cs="仿宋"/>
          <w:spacing w:val="4"/>
          <w:sz w:val="28"/>
          <w:szCs w:val="28"/>
          <w:u w:val="single"/>
        </w:rPr>
        <w:t xml:space="preserve">       </w:t>
      </w:r>
      <w:r>
        <w:rPr>
          <w:rFonts w:hint="eastAsia" w:ascii="仿宋" w:hAnsi="仿宋" w:eastAsia="仿宋" w:cs="仿宋"/>
          <w:spacing w:val="-67"/>
          <w:sz w:val="28"/>
          <w:szCs w:val="28"/>
        </w:rPr>
        <w:t>，</w:t>
      </w:r>
      <w:r>
        <w:rPr>
          <w:rFonts w:hint="eastAsia" w:ascii="仿宋" w:hAnsi="仿宋" w:eastAsia="仿宋" w:cs="仿宋"/>
          <w:spacing w:val="14"/>
          <w:sz w:val="28"/>
          <w:szCs w:val="28"/>
        </w:rPr>
        <w:t>采购编号</w:t>
      </w:r>
      <w:r>
        <w:rPr>
          <w:rFonts w:hint="eastAsia" w:ascii="仿宋" w:hAnsi="仿宋" w:eastAsia="仿宋" w:cs="仿宋"/>
          <w:spacing w:val="-67"/>
          <w:sz w:val="28"/>
          <w:szCs w:val="28"/>
        </w:rPr>
        <w:t>：</w:t>
      </w:r>
      <w:r>
        <w:rPr>
          <w:rFonts w:hint="eastAsia" w:ascii="仿宋" w:hAnsi="仿宋" w:eastAsia="仿宋" w:cs="仿宋"/>
          <w:spacing w:val="11"/>
          <w:sz w:val="28"/>
          <w:szCs w:val="28"/>
          <w:u w:val="single"/>
        </w:rPr>
        <w:t xml:space="preserve">       </w:t>
      </w:r>
      <w:r>
        <w:rPr>
          <w:rFonts w:hint="eastAsia" w:ascii="仿宋" w:hAnsi="仿宋" w:eastAsia="仿宋" w:cs="仿宋"/>
          <w:spacing w:val="-67"/>
          <w:sz w:val="28"/>
          <w:szCs w:val="28"/>
        </w:rPr>
        <w:t>）</w:t>
      </w:r>
      <w:r>
        <w:rPr>
          <w:rFonts w:hint="eastAsia" w:ascii="仿宋" w:hAnsi="仿宋" w:eastAsia="仿宋" w:cs="仿宋"/>
          <w:spacing w:val="14"/>
          <w:sz w:val="28"/>
          <w:szCs w:val="28"/>
        </w:rPr>
        <w:t>招标采购中若获</w:t>
      </w:r>
      <w:r>
        <w:rPr>
          <w:rFonts w:hint="eastAsia" w:ascii="仿宋" w:hAnsi="仿宋" w:eastAsia="仿宋" w:cs="仿宋"/>
          <w:spacing w:val="4"/>
          <w:sz w:val="28"/>
          <w:szCs w:val="28"/>
        </w:rPr>
        <w:t xml:space="preserve"> </w:t>
      </w:r>
      <w:r>
        <w:rPr>
          <w:rFonts w:hint="eastAsia" w:ascii="仿宋" w:hAnsi="仿宋" w:eastAsia="仿宋" w:cs="仿宋"/>
          <w:spacing w:val="7"/>
          <w:sz w:val="28"/>
          <w:szCs w:val="28"/>
        </w:rPr>
        <w:t>中标（成交</w:t>
      </w:r>
      <w:r>
        <w:rPr>
          <w:rFonts w:hint="eastAsia" w:ascii="仿宋" w:hAnsi="仿宋" w:eastAsia="仿宋" w:cs="仿宋"/>
          <w:spacing w:val="-41"/>
          <w:sz w:val="28"/>
          <w:szCs w:val="28"/>
        </w:rPr>
        <w:t>）</w:t>
      </w:r>
      <w:r>
        <w:rPr>
          <w:rFonts w:hint="eastAsia" w:ascii="仿宋" w:hAnsi="仿宋" w:eastAsia="仿宋" w:cs="仿宋"/>
          <w:spacing w:val="11"/>
          <w:sz w:val="28"/>
          <w:szCs w:val="28"/>
        </w:rPr>
        <w:t xml:space="preserve"> </w:t>
      </w:r>
      <w:r>
        <w:rPr>
          <w:rFonts w:hint="eastAsia" w:ascii="仿宋" w:hAnsi="仿宋" w:eastAsia="仿宋" w:cs="仿宋"/>
          <w:spacing w:val="-41"/>
          <w:sz w:val="28"/>
          <w:szCs w:val="28"/>
        </w:rPr>
        <w:t>，</w:t>
      </w:r>
      <w:r>
        <w:rPr>
          <w:rFonts w:hint="eastAsia" w:ascii="仿宋" w:hAnsi="仿宋" w:eastAsia="仿宋" w:cs="仿宋"/>
          <w:spacing w:val="7"/>
          <w:sz w:val="28"/>
          <w:szCs w:val="28"/>
        </w:rPr>
        <w:t>我们保证在中标（成交）</w:t>
      </w:r>
      <w:r>
        <w:rPr>
          <w:rFonts w:hint="eastAsia" w:ascii="仿宋" w:hAnsi="仿宋" w:eastAsia="仿宋" w:cs="仿宋"/>
          <w:spacing w:val="4"/>
          <w:sz w:val="28"/>
          <w:szCs w:val="28"/>
        </w:rPr>
        <w:t xml:space="preserve"> </w:t>
      </w:r>
      <w:r>
        <w:rPr>
          <w:rFonts w:hint="eastAsia" w:ascii="仿宋" w:hAnsi="仿宋" w:eastAsia="仿宋" w:cs="仿宋"/>
          <w:spacing w:val="7"/>
          <w:sz w:val="28"/>
          <w:szCs w:val="28"/>
        </w:rPr>
        <w:t>结果公告发布后</w:t>
      </w:r>
      <w:r>
        <w:rPr>
          <w:rFonts w:hint="eastAsia" w:ascii="仿宋" w:hAnsi="仿宋" w:eastAsia="仿宋" w:cs="仿宋"/>
          <w:spacing w:val="-19"/>
          <w:sz w:val="28"/>
          <w:szCs w:val="28"/>
        </w:rPr>
        <w:t xml:space="preserve"> </w:t>
      </w:r>
      <w:r>
        <w:rPr>
          <w:rFonts w:hint="eastAsia" w:ascii="仿宋" w:hAnsi="仿宋" w:eastAsia="仿宋" w:cs="仿宋"/>
          <w:spacing w:val="7"/>
          <w:sz w:val="28"/>
          <w:szCs w:val="28"/>
        </w:rPr>
        <w:t>5</w:t>
      </w:r>
      <w:r>
        <w:rPr>
          <w:rFonts w:hint="eastAsia" w:ascii="仿宋" w:hAnsi="仿宋" w:eastAsia="仿宋" w:cs="仿宋"/>
          <w:spacing w:val="-31"/>
          <w:sz w:val="28"/>
          <w:szCs w:val="28"/>
        </w:rPr>
        <w:t xml:space="preserve"> </w:t>
      </w:r>
      <w:r>
        <w:rPr>
          <w:rFonts w:hint="eastAsia" w:ascii="仿宋" w:hAnsi="仿宋" w:eastAsia="仿宋" w:cs="仿宋"/>
          <w:spacing w:val="7"/>
          <w:sz w:val="28"/>
          <w:szCs w:val="28"/>
        </w:rPr>
        <w:t>个工作日内，按招标文件</w:t>
      </w:r>
      <w:r>
        <w:rPr>
          <w:rFonts w:hint="eastAsia" w:ascii="仿宋" w:hAnsi="仿宋" w:eastAsia="仿宋" w:cs="仿宋"/>
          <w:spacing w:val="11"/>
          <w:sz w:val="28"/>
          <w:szCs w:val="28"/>
        </w:rPr>
        <w:t>的规定，</w:t>
      </w:r>
      <w:r>
        <w:rPr>
          <w:rFonts w:hint="eastAsia" w:ascii="仿宋" w:hAnsi="仿宋" w:eastAsia="仿宋" w:cs="仿宋"/>
          <w:spacing w:val="-21"/>
          <w:sz w:val="28"/>
          <w:szCs w:val="28"/>
        </w:rPr>
        <w:t xml:space="preserve"> </w:t>
      </w:r>
      <w:r>
        <w:rPr>
          <w:rFonts w:hint="eastAsia" w:ascii="仿宋" w:hAnsi="仿宋" w:eastAsia="仿宋" w:cs="仿宋"/>
          <w:spacing w:val="11"/>
          <w:sz w:val="28"/>
          <w:szCs w:val="28"/>
        </w:rPr>
        <w:t>以支票、银行转账、汇票或现金，</w:t>
      </w:r>
      <w:r>
        <w:rPr>
          <w:rFonts w:hint="eastAsia" w:ascii="仿宋" w:hAnsi="仿宋" w:eastAsia="仿宋" w:cs="仿宋"/>
          <w:spacing w:val="-61"/>
          <w:sz w:val="28"/>
          <w:szCs w:val="28"/>
        </w:rPr>
        <w:t xml:space="preserve"> </w:t>
      </w:r>
      <w:r>
        <w:rPr>
          <w:rFonts w:hint="eastAsia" w:ascii="仿宋" w:hAnsi="仿宋" w:eastAsia="仿宋" w:cs="仿宋"/>
          <w:spacing w:val="11"/>
          <w:sz w:val="28"/>
          <w:szCs w:val="28"/>
        </w:rPr>
        <w:t>向贵公司一次性支付采购代理服务费用。</w:t>
      </w:r>
      <w:r>
        <w:rPr>
          <w:rFonts w:hint="eastAsia" w:ascii="仿宋" w:hAnsi="仿宋" w:eastAsia="仿宋" w:cs="仿宋"/>
          <w:sz w:val="28"/>
          <w:szCs w:val="28"/>
        </w:rPr>
        <w:t xml:space="preserve"> </w:t>
      </w:r>
      <w:r>
        <w:rPr>
          <w:rFonts w:hint="eastAsia" w:ascii="仿宋" w:hAnsi="仿宋" w:eastAsia="仿宋" w:cs="仿宋"/>
          <w:spacing w:val="13"/>
          <w:sz w:val="28"/>
          <w:szCs w:val="28"/>
        </w:rPr>
        <w:t>否则，由此产生的一切法律后果和责任由我公司承担。我公司声明放弃对此提出任何</w:t>
      </w:r>
      <w:r>
        <w:rPr>
          <w:rFonts w:hint="eastAsia" w:ascii="仿宋" w:hAnsi="仿宋" w:eastAsia="仿宋" w:cs="仿宋"/>
          <w:spacing w:val="12"/>
          <w:sz w:val="28"/>
          <w:szCs w:val="28"/>
        </w:rPr>
        <w:t>异议和追索的权利。</w:t>
      </w:r>
    </w:p>
    <w:p w14:paraId="046CC12C">
      <w:pPr>
        <w:rPr>
          <w:rFonts w:hint="eastAsia" w:ascii="仿宋" w:hAnsi="仿宋" w:eastAsia="仿宋" w:cs="仿宋"/>
          <w:sz w:val="28"/>
          <w:szCs w:val="28"/>
        </w:rPr>
      </w:pPr>
      <w:r>
        <w:rPr>
          <w:rFonts w:hint="eastAsia" w:ascii="仿宋" w:hAnsi="仿宋" w:eastAsia="仿宋" w:cs="仿宋"/>
          <w:spacing w:val="11"/>
          <w:sz w:val="28"/>
          <w:szCs w:val="28"/>
        </w:rPr>
        <w:t>特此承诺。</w:t>
      </w:r>
    </w:p>
    <w:p w14:paraId="5B3B7A84">
      <w:pPr>
        <w:rPr>
          <w:rFonts w:hint="eastAsia" w:ascii="仿宋" w:hAnsi="仿宋" w:eastAsia="仿宋" w:cs="仿宋"/>
          <w:sz w:val="28"/>
          <w:szCs w:val="28"/>
        </w:rPr>
      </w:pPr>
    </w:p>
    <w:p w14:paraId="440BF6C6">
      <w:pPr>
        <w:rPr>
          <w:rFonts w:hint="eastAsia" w:ascii="仿宋" w:hAnsi="仿宋" w:eastAsia="仿宋" w:cs="仿宋"/>
          <w:sz w:val="28"/>
          <w:szCs w:val="28"/>
        </w:rPr>
      </w:pPr>
    </w:p>
    <w:p w14:paraId="1A06D0F7">
      <w:pPr>
        <w:rPr>
          <w:rFonts w:hint="eastAsia" w:ascii="仿宋" w:hAnsi="仿宋" w:eastAsia="仿宋" w:cs="仿宋"/>
          <w:sz w:val="28"/>
          <w:szCs w:val="28"/>
        </w:rPr>
      </w:pPr>
    </w:p>
    <w:p w14:paraId="2166A86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仿宋" w:hAnsi="仿宋" w:eastAsia="仿宋" w:cs="仿宋"/>
          <w:sz w:val="28"/>
          <w:szCs w:val="28"/>
        </w:rPr>
      </w:pPr>
      <w:r>
        <w:rPr>
          <w:rFonts w:hint="eastAsia" w:ascii="仿宋" w:hAnsi="仿宋" w:eastAsia="仿宋" w:cs="仿宋"/>
          <w:spacing w:val="11"/>
          <w:sz w:val="28"/>
          <w:szCs w:val="28"/>
        </w:rPr>
        <w:t>投标单位：</w:t>
      </w:r>
      <w:r>
        <w:rPr>
          <w:rFonts w:hint="eastAsia" w:ascii="仿宋" w:hAnsi="仿宋" w:eastAsia="仿宋" w:cs="仿宋"/>
          <w:spacing w:val="11"/>
          <w:sz w:val="28"/>
          <w:szCs w:val="28"/>
          <w:lang w:val="en-US" w:eastAsia="zh-CN"/>
        </w:rPr>
        <w:t xml:space="preserve"> </w:t>
      </w:r>
      <w:r>
        <w:rPr>
          <w:rFonts w:hint="eastAsia" w:ascii="仿宋" w:hAnsi="仿宋" w:eastAsia="仿宋" w:cs="仿宋"/>
          <w:sz w:val="28"/>
          <w:szCs w:val="28"/>
        </w:rPr>
        <w:t>（电子签章）</w:t>
      </w:r>
    </w:p>
    <w:p w14:paraId="79DA89A5">
      <w:pPr>
        <w:rPr>
          <w:rFonts w:hint="eastAsia" w:ascii="仿宋" w:hAnsi="仿宋" w:eastAsia="仿宋" w:cs="仿宋"/>
          <w:spacing w:val="11"/>
          <w:sz w:val="28"/>
          <w:szCs w:val="28"/>
        </w:rPr>
      </w:pPr>
      <w:r>
        <w:rPr>
          <w:rFonts w:hint="eastAsia" w:ascii="仿宋" w:hAnsi="仿宋" w:eastAsia="仿宋" w:cs="仿宋"/>
          <w:spacing w:val="11"/>
          <w:sz w:val="28"/>
          <w:szCs w:val="28"/>
        </w:rPr>
        <w:t xml:space="preserve"> </w:t>
      </w:r>
    </w:p>
    <w:p w14:paraId="055700FF">
      <w:pPr>
        <w:rPr>
          <w:rFonts w:hint="eastAsia" w:ascii="仿宋" w:hAnsi="仿宋" w:eastAsia="仿宋" w:cs="仿宋"/>
          <w:sz w:val="28"/>
          <w:szCs w:val="28"/>
        </w:rPr>
      </w:pPr>
      <w:r>
        <w:rPr>
          <w:rFonts w:hint="eastAsia" w:ascii="仿宋" w:hAnsi="仿宋" w:eastAsia="仿宋" w:cs="仿宋"/>
          <w:spacing w:val="11"/>
          <w:sz w:val="28"/>
          <w:szCs w:val="28"/>
        </w:rPr>
        <w:t>法定代表人或授权代表</w:t>
      </w:r>
      <w:r>
        <w:rPr>
          <w:rFonts w:hint="eastAsia" w:ascii="仿宋" w:hAnsi="仿宋" w:eastAsia="仿宋" w:cs="仿宋"/>
          <w:spacing w:val="-80"/>
          <w:sz w:val="28"/>
          <w:szCs w:val="28"/>
        </w:rPr>
        <w:t>：（</w:t>
      </w:r>
      <w:r>
        <w:rPr>
          <w:rFonts w:hint="eastAsia" w:ascii="仿宋" w:hAnsi="仿宋" w:eastAsia="仿宋" w:cs="仿宋"/>
          <w:spacing w:val="-24"/>
          <w:sz w:val="28"/>
          <w:szCs w:val="28"/>
        </w:rPr>
        <w:t xml:space="preserve"> </w:t>
      </w:r>
      <w:r>
        <w:rPr>
          <w:rFonts w:hint="eastAsia" w:ascii="仿宋" w:hAnsi="仿宋" w:eastAsia="仿宋" w:cs="仿宋"/>
          <w:spacing w:val="40"/>
          <w:sz w:val="28"/>
          <w:szCs w:val="28"/>
          <w:highlight w:val="none"/>
          <w:lang w:eastAsia="zh-CN"/>
        </w:rPr>
        <w:t>签字或盖章</w:t>
      </w:r>
      <w:r>
        <w:rPr>
          <w:rFonts w:hint="eastAsia" w:ascii="仿宋" w:hAnsi="仿宋" w:eastAsia="仿宋" w:cs="仿宋"/>
          <w:spacing w:val="11"/>
          <w:sz w:val="28"/>
          <w:szCs w:val="28"/>
        </w:rPr>
        <w:t>）</w:t>
      </w:r>
    </w:p>
    <w:p w14:paraId="75CDF38D">
      <w:pPr>
        <w:rPr>
          <w:rFonts w:hint="eastAsia" w:ascii="仿宋" w:hAnsi="仿宋" w:eastAsia="仿宋" w:cs="仿宋"/>
          <w:sz w:val="28"/>
          <w:szCs w:val="28"/>
        </w:rPr>
      </w:pPr>
    </w:p>
    <w:p w14:paraId="79055BE9">
      <w:pPr>
        <w:rPr>
          <w:rFonts w:hint="eastAsia" w:ascii="仿宋" w:hAnsi="仿宋" w:eastAsia="仿宋" w:cs="仿宋"/>
          <w:sz w:val="28"/>
          <w:szCs w:val="28"/>
        </w:rPr>
      </w:pPr>
      <w:r>
        <w:rPr>
          <w:rFonts w:hint="eastAsia" w:ascii="仿宋" w:hAnsi="仿宋" w:eastAsia="仿宋" w:cs="仿宋"/>
          <w:spacing w:val="-18"/>
          <w:w w:val="88"/>
          <w:sz w:val="28"/>
          <w:szCs w:val="28"/>
        </w:rPr>
        <w:t>日期：</w:t>
      </w:r>
      <w:r>
        <w:rPr>
          <w:rFonts w:hint="eastAsia" w:ascii="仿宋" w:hAnsi="仿宋" w:eastAsia="仿宋" w:cs="仿宋"/>
          <w:sz w:val="28"/>
          <w:szCs w:val="28"/>
          <w:u w:val="single"/>
        </w:rPr>
        <w:t xml:space="preserve">                               </w:t>
      </w:r>
    </w:p>
    <w:p w14:paraId="4FC0188F">
      <w:pPr>
        <w:rPr>
          <w:rFonts w:hint="eastAsia" w:ascii="仿宋" w:hAnsi="仿宋" w:eastAsia="仿宋" w:cs="仿宋"/>
          <w:sz w:val="28"/>
          <w:szCs w:val="28"/>
        </w:rPr>
      </w:pPr>
    </w:p>
    <w:p w14:paraId="2DA8A528">
      <w:pPr>
        <w:rPr>
          <w:rFonts w:hint="eastAsia" w:ascii="仿宋" w:hAnsi="仿宋" w:eastAsia="仿宋" w:cs="仿宋"/>
        </w:rPr>
      </w:pPr>
    </w:p>
    <w:p w14:paraId="39D4ABA0">
      <w:pPr>
        <w:rPr>
          <w:rFonts w:hint="eastAsia" w:ascii="仿宋" w:hAnsi="仿宋" w:eastAsia="仿宋" w:cs="仿宋"/>
        </w:rPr>
      </w:pPr>
    </w:p>
    <w:p w14:paraId="2EC8E687">
      <w:pPr>
        <w:rPr>
          <w:rFonts w:hint="eastAsia" w:ascii="仿宋" w:hAnsi="仿宋" w:eastAsia="仿宋" w:cs="仿宋"/>
        </w:rPr>
      </w:pPr>
    </w:p>
    <w:p w14:paraId="6C4094DE">
      <w:pPr>
        <w:rPr>
          <w:rFonts w:hint="eastAsia" w:ascii="仿宋" w:hAnsi="仿宋" w:eastAsia="仿宋" w:cs="仿宋"/>
        </w:rPr>
      </w:pPr>
    </w:p>
    <w:p w14:paraId="049C01F6">
      <w:pPr>
        <w:rPr>
          <w:rFonts w:hint="eastAsia" w:ascii="仿宋" w:hAnsi="仿宋" w:eastAsia="仿宋" w:cs="仿宋"/>
        </w:rPr>
      </w:pPr>
    </w:p>
    <w:p w14:paraId="218A34C6">
      <w:pPr>
        <w:rPr>
          <w:rFonts w:hint="eastAsia" w:ascii="仿宋" w:hAnsi="仿宋" w:eastAsia="仿宋" w:cs="仿宋"/>
        </w:rPr>
      </w:pPr>
    </w:p>
    <w:sectPr>
      <w:headerReference r:id="rId38" w:type="default"/>
      <w:footerReference r:id="rId39" w:type="default"/>
      <w:pgSz w:w="11905" w:h="16839"/>
      <w:pgMar w:top="1364" w:right="1753" w:bottom="1140" w:left="1785" w:header="1123" w:footer="8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楷体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DEBC">
    <w:pPr>
      <w:pStyle w:val="10"/>
      <w:ind w:firstLine="180" w:firstLineChars="100"/>
      <w:rPr>
        <w:rFonts w:eastAsia="宋体"/>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DAB0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450DAB0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236">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ABADD">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14:paraId="25AABADD">
                    <w:pPr>
                      <w:pStyle w:val="10"/>
                    </w:pPr>
                    <w:r>
                      <w:fldChar w:fldCharType="begin"/>
                    </w:r>
                    <w:r>
                      <w:instrText xml:space="preserve"> PAGE  \* MERGEFORMAT </w:instrText>
                    </w:r>
                    <w:r>
                      <w:fldChar w:fldCharType="separate"/>
                    </w:r>
                    <w:r>
                      <w:t>33</w:t>
                    </w:r>
                    <w:r>
                      <w:fldChar w:fldCharType="end"/>
                    </w:r>
                  </w:p>
                </w:txbxContent>
              </v:textbox>
            </v:shape>
          </w:pict>
        </mc:Fallback>
      </mc:AlternateContent>
    </w:r>
    <w:r>
      <w:drawing>
        <wp:anchor distT="0" distB="0" distL="0" distR="0" simplePos="0" relativeHeight="251664384"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1357506110" name="IM 73"/>
          <wp:cNvGraphicFramePr/>
          <a:graphic xmlns:a="http://schemas.openxmlformats.org/drawingml/2006/main">
            <a:graphicData uri="http://schemas.openxmlformats.org/drawingml/2006/picture">
              <pic:pic xmlns:pic="http://schemas.openxmlformats.org/drawingml/2006/picture">
                <pic:nvPicPr>
                  <pic:cNvPr id="1357506110" name="IM 73"/>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E908">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56942">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31156942">
                    <w:pPr>
                      <w:pStyle w:val="10"/>
                    </w:pPr>
                    <w:r>
                      <w:fldChar w:fldCharType="begin"/>
                    </w:r>
                    <w:r>
                      <w:instrText xml:space="preserve"> PAGE  \* MERGEFORMAT </w:instrText>
                    </w:r>
                    <w:r>
                      <w:fldChar w:fldCharType="separate"/>
                    </w:r>
                    <w:r>
                      <w:t>34</w:t>
                    </w:r>
                    <w:r>
                      <w:fldChar w:fldCharType="end"/>
                    </w:r>
                  </w:p>
                </w:txbxContent>
              </v:textbox>
            </v:shape>
          </w:pict>
        </mc:Fallback>
      </mc:AlternateContent>
    </w:r>
    <w:r>
      <w:drawing>
        <wp:anchor distT="0" distB="0" distL="0" distR="0" simplePos="0" relativeHeight="251665408"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1261704019" name="IM 75"/>
          <wp:cNvGraphicFramePr/>
          <a:graphic xmlns:a="http://schemas.openxmlformats.org/drawingml/2006/main">
            <a:graphicData uri="http://schemas.openxmlformats.org/drawingml/2006/picture">
              <pic:pic xmlns:pic="http://schemas.openxmlformats.org/drawingml/2006/picture">
                <pic:nvPicPr>
                  <pic:cNvPr id="1261704019" name="IM 75"/>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E44B">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CF46E">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14:paraId="55FCF46E">
                    <w:pPr>
                      <w:pStyle w:val="10"/>
                    </w:pPr>
                    <w:r>
                      <w:fldChar w:fldCharType="begin"/>
                    </w:r>
                    <w:r>
                      <w:instrText xml:space="preserve"> PAGE  \* MERGEFORMAT </w:instrText>
                    </w:r>
                    <w:r>
                      <w:fldChar w:fldCharType="separate"/>
                    </w:r>
                    <w:r>
                      <w:t>38</w:t>
                    </w:r>
                    <w:r>
                      <w:fldChar w:fldCharType="end"/>
                    </w:r>
                  </w:p>
                </w:txbxContent>
              </v:textbox>
            </v:shape>
          </w:pict>
        </mc:Fallback>
      </mc:AlternateContent>
    </w:r>
    <w:r>
      <w:drawing>
        <wp:anchor distT="0" distB="0" distL="0" distR="0" simplePos="0" relativeHeight="251666432"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368064560" name="IM 83"/>
          <wp:cNvGraphicFramePr/>
          <a:graphic xmlns:a="http://schemas.openxmlformats.org/drawingml/2006/main">
            <a:graphicData uri="http://schemas.openxmlformats.org/drawingml/2006/picture">
              <pic:pic xmlns:pic="http://schemas.openxmlformats.org/drawingml/2006/picture">
                <pic:nvPicPr>
                  <pic:cNvPr id="368064560" name="IM 83"/>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06FB">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8B6E8">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4CE8B6E8">
                    <w:pPr>
                      <w:pStyle w:val="10"/>
                    </w:pPr>
                    <w:r>
                      <w:fldChar w:fldCharType="begin"/>
                    </w:r>
                    <w:r>
                      <w:instrText xml:space="preserve"> PAGE  \* MERGEFORMAT </w:instrText>
                    </w:r>
                    <w:r>
                      <w:fldChar w:fldCharType="separate"/>
                    </w:r>
                    <w:r>
                      <w:t>40</w:t>
                    </w:r>
                    <w:r>
                      <w:fldChar w:fldCharType="end"/>
                    </w:r>
                  </w:p>
                </w:txbxContent>
              </v:textbox>
            </v:shape>
          </w:pict>
        </mc:Fallback>
      </mc:AlternateContent>
    </w:r>
    <w:r>
      <w:drawing>
        <wp:anchor distT="0" distB="0" distL="0" distR="0" simplePos="0" relativeHeight="251667456"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1519870993" name="IM 87"/>
          <wp:cNvGraphicFramePr/>
          <a:graphic xmlns:a="http://schemas.openxmlformats.org/drawingml/2006/main">
            <a:graphicData uri="http://schemas.openxmlformats.org/drawingml/2006/picture">
              <pic:pic xmlns:pic="http://schemas.openxmlformats.org/drawingml/2006/picture">
                <pic:nvPicPr>
                  <pic:cNvPr id="1519870993" name="IM 87"/>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pacing w:val="3"/>
        <w:sz w:val="19"/>
        <w:szCs w:val="19"/>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0AB0">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03A33">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0B703A33">
                    <w:pPr>
                      <w:pStyle w:val="10"/>
                    </w:pPr>
                    <w:r>
                      <w:fldChar w:fldCharType="begin"/>
                    </w:r>
                    <w:r>
                      <w:instrText xml:space="preserve"> PAGE  \* MERGEFORMAT </w:instrText>
                    </w:r>
                    <w:r>
                      <w:fldChar w:fldCharType="separate"/>
                    </w:r>
                    <w:r>
                      <w:t>41</w:t>
                    </w:r>
                    <w:r>
                      <w:fldChar w:fldCharType="end"/>
                    </w:r>
                  </w:p>
                </w:txbxContent>
              </v:textbox>
            </v:shape>
          </w:pict>
        </mc:Fallback>
      </mc:AlternateContent>
    </w:r>
    <w:r>
      <w:drawing>
        <wp:anchor distT="0" distB="0" distL="0" distR="0" simplePos="0" relativeHeight="251668480"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268192305" name="IM 89"/>
          <wp:cNvGraphicFramePr/>
          <a:graphic xmlns:a="http://schemas.openxmlformats.org/drawingml/2006/main">
            <a:graphicData uri="http://schemas.openxmlformats.org/drawingml/2006/picture">
              <pic:pic xmlns:pic="http://schemas.openxmlformats.org/drawingml/2006/picture">
                <pic:nvPicPr>
                  <pic:cNvPr id="268192305" name="IM 89"/>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pacing w:val="3"/>
        <w:sz w:val="19"/>
        <w:szCs w:val="19"/>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7391">
    <w:pPr>
      <w:pStyle w:val="10"/>
      <w:rPr>
        <w:rFonts w:hint="eastAsia" w:eastAsia="宋体"/>
        <w:lang w:eastAsia="zh-CN"/>
      </w:rPr>
    </w:pPr>
    <w:r>
      <w:rPr>
        <w:sz w:val="19"/>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443EE">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14:paraId="2AA443EE">
                    <w:pPr>
                      <w:pStyle w:val="10"/>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宋体" w:hAnsi="宋体" w:eastAsia="宋体" w:cs="宋体"/>
        <w:sz w:val="19"/>
        <w:szCs w:val="19"/>
        <w:lang w:eastAsia="zh-CN"/>
      </w:rPr>
      <w:t>永道工程咨询（江苏）有限公司</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89C2">
    <w:pPr>
      <w:spacing w:line="168" w:lineRule="auto"/>
      <w:ind w:left="4576"/>
      <w:rPr>
        <w:rFonts w:ascii="仿宋" w:hAnsi="仿宋" w:eastAsia="仿宋" w:cs="仿宋"/>
        <w:sz w:val="18"/>
        <w:szCs w:val="18"/>
      </w:rPr>
    </w:pPr>
    <w:r>
      <w:rPr>
        <w:rFonts w:ascii="仿宋" w:hAnsi="仿宋" w:eastAsia="仿宋" w:cs="仿宋"/>
        <w:spacing w:val="-3"/>
        <w:sz w:val="18"/>
        <w:szCs w:val="18"/>
      </w:rPr>
      <w:t>76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5C41">
    <w:pPr>
      <w:pStyle w:val="10"/>
      <w:rPr>
        <w:rFonts w:hint="eastAsia" w:eastAsia="宋体"/>
        <w:lang w:eastAsia="zh-CN"/>
      </w:rPr>
    </w:pPr>
    <w:r>
      <w:rPr>
        <w:sz w:val="19"/>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57479">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6BE57479">
                    <w:pPr>
                      <w:pStyle w:val="10"/>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ascii="宋体" w:hAnsi="宋体" w:eastAsia="宋体" w:cs="宋体"/>
        <w:sz w:val="19"/>
        <w:szCs w:val="19"/>
        <w:lang w:eastAsia="zh-CN"/>
      </w:rPr>
      <w:t>永道工程咨询（江苏）有限公司</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1C82">
    <w:pPr>
      <w:pStyle w:val="10"/>
      <w:rPr>
        <w:rFonts w:hint="eastAsia" w:eastAsia="宋体"/>
        <w:lang w:eastAsia="zh-CN"/>
      </w:rPr>
    </w:pPr>
    <w:r>
      <w:rPr>
        <w:sz w:val="19"/>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09C83">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39609C83">
                    <w:pPr>
                      <w:pStyle w:val="10"/>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ascii="宋体" w:hAnsi="宋体" w:eastAsia="宋体" w:cs="宋体"/>
        <w:sz w:val="19"/>
        <w:szCs w:val="19"/>
        <w:lang w:eastAsia="zh-CN"/>
      </w:rPr>
      <w:t>永道工程咨询（江苏）有限公司</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1B8C">
    <w:pPr>
      <w:pStyle w:val="10"/>
      <w:rPr>
        <w:rFonts w:hint="eastAsia" w:eastAsia="宋体"/>
        <w:lang w:eastAsia="zh-CN"/>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78724">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6E578724">
                    <w:pPr>
                      <w:pStyle w:val="10"/>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ascii="宋体" w:hAnsi="宋体" w:eastAsia="宋体" w:cs="宋体"/>
        <w:sz w:val="24"/>
        <w:szCs w:val="24"/>
        <w:lang w:eastAsia="zh-CN"/>
      </w:rPr>
      <w:t>永道工程咨询（江苏）有限公司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E260">
    <w:pPr>
      <w:pStyle w:val="10"/>
      <w:ind w:firstLine="180" w:firstLineChars="100"/>
      <w:rPr>
        <w:rFonts w:eastAsia="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5DC7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75D5DC7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EB9E">
    <w:pPr>
      <w:pStyle w:val="10"/>
      <w:rPr>
        <w:rFonts w:hint="eastAsia" w:eastAsia="宋体"/>
        <w:lang w:eastAsia="zh-CN"/>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7A266">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p w14:paraId="69A7A266">
                    <w:pPr>
                      <w:pStyle w:val="10"/>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ascii="宋体" w:hAnsi="宋体" w:eastAsia="宋体" w:cs="宋体"/>
        <w:sz w:val="24"/>
        <w:szCs w:val="24"/>
        <w:lang w:eastAsia="zh-CN"/>
      </w:rPr>
      <w:t>永道工程咨询（江苏）有限公司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1479">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0944C">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0560944C">
                    <w:pPr>
                      <w:pStyle w:val="10"/>
                    </w:pPr>
                    <w:r>
                      <w:fldChar w:fldCharType="begin"/>
                    </w:r>
                    <w:r>
                      <w:instrText xml:space="preserve"> PAGE  \* MERGEFORMAT </w:instrText>
                    </w:r>
                    <w:r>
                      <w:fldChar w:fldCharType="separate"/>
                    </w:r>
                    <w:r>
                      <w:t>21</w:t>
                    </w:r>
                    <w:r>
                      <w:fldChar w:fldCharType="end"/>
                    </w:r>
                  </w:p>
                </w:txbxContent>
              </v:textbox>
            </v:shape>
          </w:pict>
        </mc:Fallback>
      </mc:AlternateContent>
    </w:r>
    <w:r>
      <w:drawing>
        <wp:anchor distT="0" distB="0" distL="0" distR="0" simplePos="0" relativeHeight="251669504"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1486744006" name="IM 57"/>
          <wp:cNvGraphicFramePr/>
          <a:graphic xmlns:a="http://schemas.openxmlformats.org/drawingml/2006/main">
            <a:graphicData uri="http://schemas.openxmlformats.org/drawingml/2006/picture">
              <pic:pic xmlns:pic="http://schemas.openxmlformats.org/drawingml/2006/picture">
                <pic:nvPicPr>
                  <pic:cNvPr id="1486744006" name="IM 57"/>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9CBD">
    <w:pPr>
      <w:spacing w:line="176" w:lineRule="auto"/>
      <w:jc w:val="both"/>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margin">
                <wp:posOffset>2947670</wp:posOffset>
              </wp:positionH>
              <wp:positionV relativeFrom="paragraph">
                <wp:posOffset>28575</wp:posOffset>
              </wp:positionV>
              <wp:extent cx="361950" cy="1854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95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2973">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2.1pt;margin-top:2.25pt;height:14.6pt;width:28.5pt;mso-position-horizontal-relative:margin;z-index:251692032;mso-width-relative:page;mso-height-relative:page;" filled="f" stroked="f" coordsize="21600,21600" o:gfxdata="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GQ8Y1gAAAAgBAAAPAAAAAAAAAAEAIAAAACIAAABkcnMvZG93bnJldi54&#10;bWxQSwECFAAUAAAACACHTuJAIGRN3DUCAABhBAAADgAAAAAAAAABACAAAAAlAQAAZHJzL2Uyb0Rv&#10;Yy54bWxQSwUGAAAAAAYABgBZAQAAzAUAAAAA&#10;">
              <v:fill on="f" focussize="0,0"/>
              <v:stroke on="f" weight="0.5pt"/>
              <v:imagedata o:title=""/>
              <o:lock v:ext="edit" aspectratio="f"/>
              <v:textbox inset="0mm,0mm,0mm,0mm">
                <w:txbxContent>
                  <w:p w14:paraId="09512973">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CD86">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A33FA">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06DA33FA">
                    <w:pPr>
                      <w:pStyle w:val="10"/>
                    </w:pPr>
                    <w:r>
                      <w:fldChar w:fldCharType="begin"/>
                    </w:r>
                    <w:r>
                      <w:instrText xml:space="preserve"> PAGE  \* MERGEFORMAT </w:instrText>
                    </w:r>
                    <w:r>
                      <w:fldChar w:fldCharType="separate"/>
                    </w:r>
                    <w:r>
                      <w:t>27</w:t>
                    </w:r>
                    <w:r>
                      <w:fldChar w:fldCharType="end"/>
                    </w:r>
                  </w:p>
                </w:txbxContent>
              </v:textbox>
            </v:shape>
          </w:pict>
        </mc:Fallback>
      </mc:AlternateContent>
    </w:r>
    <w:r>
      <w:drawing>
        <wp:anchor distT="0" distB="0" distL="0" distR="0" simplePos="0" relativeHeight="251659264"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760921691" name="IM 53"/>
          <wp:cNvGraphicFramePr/>
          <a:graphic xmlns:a="http://schemas.openxmlformats.org/drawingml/2006/main">
            <a:graphicData uri="http://schemas.openxmlformats.org/drawingml/2006/picture">
              <pic:pic xmlns:pic="http://schemas.openxmlformats.org/drawingml/2006/picture">
                <pic:nvPicPr>
                  <pic:cNvPr id="760921691" name="IM 53"/>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96B8">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72A2B">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14:paraId="73D72A2B">
                    <w:pPr>
                      <w:pStyle w:val="10"/>
                    </w:pPr>
                    <w:r>
                      <w:fldChar w:fldCharType="begin"/>
                    </w:r>
                    <w:r>
                      <w:instrText xml:space="preserve"> PAGE  \* MERGEFORMAT </w:instrText>
                    </w:r>
                    <w:r>
                      <w:fldChar w:fldCharType="separate"/>
                    </w:r>
                    <w:r>
                      <w:t>29</w:t>
                    </w:r>
                    <w:r>
                      <w:fldChar w:fldCharType="end"/>
                    </w:r>
                  </w:p>
                </w:txbxContent>
              </v:textbox>
            </v:shape>
          </w:pict>
        </mc:Fallback>
      </mc:AlternateContent>
    </w:r>
    <w:r>
      <w:drawing>
        <wp:anchor distT="0" distB="0" distL="0" distR="0" simplePos="0" relativeHeight="251660288"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679620897" name="IM 65"/>
          <wp:cNvGraphicFramePr/>
          <a:graphic xmlns:a="http://schemas.openxmlformats.org/drawingml/2006/main">
            <a:graphicData uri="http://schemas.openxmlformats.org/drawingml/2006/picture">
              <pic:pic xmlns:pic="http://schemas.openxmlformats.org/drawingml/2006/picture">
                <pic:nvPicPr>
                  <pic:cNvPr id="679620897" name="IM 65"/>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594E">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D5A9">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7553D5A9">
                    <w:pPr>
                      <w:pStyle w:val="10"/>
                    </w:pPr>
                    <w:r>
                      <w:fldChar w:fldCharType="begin"/>
                    </w:r>
                    <w:r>
                      <w:instrText xml:space="preserve"> PAGE  \* MERGEFORMAT </w:instrText>
                    </w:r>
                    <w:r>
                      <w:fldChar w:fldCharType="separate"/>
                    </w:r>
                    <w:r>
                      <w:t>30</w:t>
                    </w:r>
                    <w:r>
                      <w:fldChar w:fldCharType="end"/>
                    </w:r>
                  </w:p>
                </w:txbxContent>
              </v:textbox>
            </v:shape>
          </w:pict>
        </mc:Fallback>
      </mc:AlternateContent>
    </w:r>
    <w:r>
      <w:drawing>
        <wp:anchor distT="0" distB="0" distL="0" distR="0" simplePos="0" relativeHeight="251661312"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710614796" name="IM 67"/>
          <wp:cNvGraphicFramePr/>
          <a:graphic xmlns:a="http://schemas.openxmlformats.org/drawingml/2006/main">
            <a:graphicData uri="http://schemas.openxmlformats.org/drawingml/2006/picture">
              <pic:pic xmlns:pic="http://schemas.openxmlformats.org/drawingml/2006/picture">
                <pic:nvPicPr>
                  <pic:cNvPr id="710614796" name="IM 67"/>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C936">
    <w:pPr>
      <w:spacing w:before="63" w:line="175" w:lineRule="auto"/>
      <w:ind w:firstLine="374"/>
      <w:rPr>
        <w:rFonts w:ascii="Calibri" w:hAnsi="Calibri" w:eastAsia="Calibri" w:cs="Calibri"/>
        <w:sz w:val="18"/>
        <w:szCs w:val="18"/>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8B12B">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1278B12B">
                    <w:pPr>
                      <w:pStyle w:val="10"/>
                    </w:pPr>
                    <w:r>
                      <w:fldChar w:fldCharType="begin"/>
                    </w:r>
                    <w:r>
                      <w:instrText xml:space="preserve"> PAGE  \* MERGEFORMAT </w:instrText>
                    </w:r>
                    <w:r>
                      <w:fldChar w:fldCharType="separate"/>
                    </w:r>
                    <w:r>
                      <w:t>31</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921908336" name="IM 69"/>
          <wp:cNvGraphicFramePr/>
          <a:graphic xmlns:a="http://schemas.openxmlformats.org/drawingml/2006/main">
            <a:graphicData uri="http://schemas.openxmlformats.org/drawingml/2006/picture">
              <pic:pic xmlns:pic="http://schemas.openxmlformats.org/drawingml/2006/picture">
                <pic:nvPicPr>
                  <pic:cNvPr id="921908336" name="IM 69"/>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CB69">
    <w:pPr>
      <w:spacing w:before="63" w:line="175" w:lineRule="auto"/>
      <w:ind w:firstLine="483"/>
      <w:rPr>
        <w:rFonts w:ascii="Calibri" w:hAnsi="Calibri" w:eastAsia="Calibri" w:cs="Calibri"/>
        <w:sz w:val="18"/>
        <w:szCs w:val="18"/>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8129A">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73A8129A">
                    <w:pPr>
                      <w:pStyle w:val="10"/>
                    </w:pPr>
                    <w:r>
                      <w:fldChar w:fldCharType="begin"/>
                    </w:r>
                    <w:r>
                      <w:instrText xml:space="preserve"> PAGE  \* MERGEFORMAT </w:instrText>
                    </w:r>
                    <w:r>
                      <w:fldChar w:fldCharType="separate"/>
                    </w:r>
                    <w:r>
                      <w:t>32</w:t>
                    </w:r>
                    <w:r>
                      <w:fldChar w:fldCharType="end"/>
                    </w:r>
                  </w:p>
                </w:txbxContent>
              </v:textbox>
            </v:shape>
          </w:pict>
        </mc:Fallback>
      </mc:AlternateContent>
    </w:r>
    <w:r>
      <w:drawing>
        <wp:anchor distT="0" distB="0" distL="0" distR="0" simplePos="0" relativeHeight="251663360" behindDoc="0" locked="0" layoutInCell="0" allowOverlap="1">
          <wp:simplePos x="0" y="0"/>
          <wp:positionH relativeFrom="page">
            <wp:posOffset>1144905</wp:posOffset>
          </wp:positionH>
          <wp:positionV relativeFrom="page">
            <wp:posOffset>9967595</wp:posOffset>
          </wp:positionV>
          <wp:extent cx="5269865" cy="6350"/>
          <wp:effectExtent l="0" t="0" r="0" b="0"/>
          <wp:wrapNone/>
          <wp:docPr id="1043410177" name="IM 71"/>
          <wp:cNvGraphicFramePr/>
          <a:graphic xmlns:a="http://schemas.openxmlformats.org/drawingml/2006/main">
            <a:graphicData uri="http://schemas.openxmlformats.org/drawingml/2006/picture">
              <pic:pic xmlns:pic="http://schemas.openxmlformats.org/drawingml/2006/picture">
                <pic:nvPicPr>
                  <pic:cNvPr id="1043410177" name="IM 71"/>
                  <pic:cNvPicPr/>
                </pic:nvPicPr>
                <pic:blipFill>
                  <a:blip r:embed="rId1"/>
                  <a:stretch>
                    <a:fillRect/>
                  </a:stretch>
                </pic:blipFill>
                <pic:spPr>
                  <a:xfrm>
                    <a:off x="0" y="0"/>
                    <a:ext cx="5269864" cy="6350"/>
                  </a:xfrm>
                  <a:prstGeom prst="rect">
                    <a:avLst/>
                  </a:prstGeom>
                </pic:spPr>
              </pic:pic>
            </a:graphicData>
          </a:graphic>
        </wp:anchor>
      </w:drawing>
    </w:r>
    <w:r>
      <w:rPr>
        <w:rFonts w:hint="eastAsia" w:ascii="宋体" w:hAnsi="宋体" w:eastAsia="宋体" w:cs="宋体"/>
        <w:sz w:val="19"/>
        <w:szCs w:val="19"/>
        <w:lang w:eastAsia="zh-CN"/>
      </w:rPr>
      <w:t>永道工程咨询（江苏）有限公司</w:t>
    </w:r>
    <w:r>
      <w:rPr>
        <w:rFonts w:ascii="宋体" w:hAnsi="宋体" w:eastAsia="宋体" w:cs="宋体"/>
        <w:color w:val="0000FF"/>
        <w:sz w:val="19"/>
        <w:szCs w:val="19"/>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DFAE">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CC83">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5AD2">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6246">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8BEE">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2E51">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1E66">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3ABD">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E3EA">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A0ED">
    <w:pPr>
      <w:pStyle w:val="5"/>
      <w:spacing w:line="96" w:lineRule="auto"/>
      <w:rPr>
        <w:sz w:val="2"/>
      </w:rPr>
    </w:pPr>
    <w:r>
      <mc:AlternateContent>
        <mc:Choice Requires="wps">
          <w:drawing>
            <wp:anchor distT="0" distB="0" distL="114300" distR="114300" simplePos="0" relativeHeight="251691008" behindDoc="0" locked="0" layoutInCell="0" allowOverlap="1">
              <wp:simplePos x="0" y="0"/>
              <wp:positionH relativeFrom="page">
                <wp:posOffset>1026160</wp:posOffset>
              </wp:positionH>
              <wp:positionV relativeFrom="page">
                <wp:posOffset>479425</wp:posOffset>
              </wp:positionV>
              <wp:extent cx="5508625" cy="12700"/>
              <wp:effectExtent l="0" t="0" r="0" b="0"/>
              <wp:wrapNone/>
              <wp:docPr id="1" name="任意多边形 1"/>
              <wp:cNvGraphicFramePr/>
              <a:graphic xmlns:a="http://schemas.openxmlformats.org/drawingml/2006/main">
                <a:graphicData uri="http://schemas.microsoft.com/office/word/2010/wordprocessingShape">
                  <wps:wsp>
                    <wps:cNvSpPr/>
                    <wps:spPr>
                      <a:xfrm>
                        <a:off x="0" y="0"/>
                        <a:ext cx="5508625" cy="12700"/>
                      </a:xfrm>
                      <a:custGeom>
                        <a:avLst/>
                        <a:gdLst/>
                        <a:ahLst/>
                        <a:cxnLst/>
                        <a:pathLst>
                          <a:path w="8675" h="20">
                            <a:moveTo>
                              <a:pt x="0" y="0"/>
                            </a:moveTo>
                            <a:lnTo>
                              <a:pt x="8674" y="0"/>
                            </a:lnTo>
                            <a:lnTo>
                              <a:pt x="8674" y="19"/>
                            </a:lnTo>
                            <a:lnTo>
                              <a:pt x="0" y="1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8pt;margin-top:37.75pt;height:1pt;width:433.75pt;mso-position-horizontal-relative:page;mso-position-vertical-relative:page;z-index:251691008;mso-width-relative:page;mso-height-relative:page;" fillcolor="#000000" filled="t" stroked="f" coordsize="8675,20" o:allowincell="f" o:gfxdata="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y8fNcAAAAKAQAADwAAAAAAAAAB&#10;ACAAAAAiAAAAZHJzL2Rvd25yZXYueG1sUEsBAhQAFAAAAAgAh07iQAgW7aYRAgAAfAQAAA4AAAAA&#10;AAAAAQAgAAAAJgEAAGRycy9lMm9Eb2MueG1sUEsFBgAAAAAGAAYAWQEAAKkFAAAAAA==&#10;" path="m0,0l8674,0,8674,19,0,19,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1C48">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36B70">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34C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8CD0">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292E">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989E">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5907">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2CEC8"/>
    <w:multiLevelType w:val="singleLevel"/>
    <w:tmpl w:val="96E2CEC8"/>
    <w:lvl w:ilvl="0" w:tentative="0">
      <w:start w:val="10"/>
      <w:numFmt w:val="chineseCounting"/>
      <w:suff w:val="nothing"/>
      <w:lvlText w:val="%1、"/>
      <w:lvlJc w:val="left"/>
      <w:rPr>
        <w:rFonts w:hint="eastAsia"/>
      </w:rPr>
    </w:lvl>
  </w:abstractNum>
  <w:abstractNum w:abstractNumId="1">
    <w:nsid w:val="EC8F7FF9"/>
    <w:multiLevelType w:val="singleLevel"/>
    <w:tmpl w:val="EC8F7FF9"/>
    <w:lvl w:ilvl="0" w:tentative="0">
      <w:start w:val="1"/>
      <w:numFmt w:val="chineseCounting"/>
      <w:suff w:val="nothing"/>
      <w:lvlText w:val="%1、"/>
      <w:lvlJc w:val="left"/>
      <w:rPr>
        <w:rFonts w:hint="eastAsia"/>
      </w:rPr>
    </w:lvl>
  </w:abstractNum>
  <w:abstractNum w:abstractNumId="2">
    <w:nsid w:val="2EAB99F5"/>
    <w:multiLevelType w:val="singleLevel"/>
    <w:tmpl w:val="2EAB99F5"/>
    <w:lvl w:ilvl="0" w:tentative="0">
      <w:start w:val="8"/>
      <w:numFmt w:val="decimal"/>
      <w:lvlText w:val="(%1)"/>
      <w:lvlJc w:val="left"/>
      <w:pPr>
        <w:tabs>
          <w:tab w:val="left" w:pos="312"/>
        </w:tabs>
      </w:pPr>
    </w:lvl>
  </w:abstractNum>
  <w:abstractNum w:abstractNumId="3">
    <w:nsid w:val="33587AF3"/>
    <w:multiLevelType w:val="singleLevel"/>
    <w:tmpl w:val="33587AF3"/>
    <w:lvl w:ilvl="0" w:tentative="0">
      <w:start w:val="1"/>
      <w:numFmt w:val="decimal"/>
      <w:lvlText w:val="%1."/>
      <w:lvlJc w:val="left"/>
      <w:pPr>
        <w:tabs>
          <w:tab w:val="left" w:pos="312"/>
        </w:tabs>
      </w:pPr>
    </w:lvl>
  </w:abstractNum>
  <w:abstractNum w:abstractNumId="4">
    <w:nsid w:val="337113D2"/>
    <w:multiLevelType w:val="singleLevel"/>
    <w:tmpl w:val="337113D2"/>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YzcyOWMxNjBhYzNiNGRmOTMzMWZmMGI0OTZmMDEifQ=="/>
  </w:docVars>
  <w:rsids>
    <w:rsidRoot w:val="00424BAB"/>
    <w:rsid w:val="00087C02"/>
    <w:rsid w:val="000B6281"/>
    <w:rsid w:val="001310C9"/>
    <w:rsid w:val="002048FE"/>
    <w:rsid w:val="00212D91"/>
    <w:rsid w:val="00225378"/>
    <w:rsid w:val="00272AD2"/>
    <w:rsid w:val="00280B17"/>
    <w:rsid w:val="0032561E"/>
    <w:rsid w:val="00357BAF"/>
    <w:rsid w:val="003A1DAA"/>
    <w:rsid w:val="003B089F"/>
    <w:rsid w:val="003B2D63"/>
    <w:rsid w:val="003B6A2A"/>
    <w:rsid w:val="003C37CF"/>
    <w:rsid w:val="00424BAB"/>
    <w:rsid w:val="00460250"/>
    <w:rsid w:val="004874D5"/>
    <w:rsid w:val="004D4F7B"/>
    <w:rsid w:val="004E0863"/>
    <w:rsid w:val="004E2EFD"/>
    <w:rsid w:val="00503FF6"/>
    <w:rsid w:val="005715CD"/>
    <w:rsid w:val="0057190F"/>
    <w:rsid w:val="00594A84"/>
    <w:rsid w:val="005D5F0B"/>
    <w:rsid w:val="006143F6"/>
    <w:rsid w:val="00663AEA"/>
    <w:rsid w:val="006D5E0C"/>
    <w:rsid w:val="007219E9"/>
    <w:rsid w:val="00752EF1"/>
    <w:rsid w:val="007955CA"/>
    <w:rsid w:val="007C50CC"/>
    <w:rsid w:val="00863B59"/>
    <w:rsid w:val="0086522D"/>
    <w:rsid w:val="008868C9"/>
    <w:rsid w:val="008A6828"/>
    <w:rsid w:val="008F7297"/>
    <w:rsid w:val="009049D8"/>
    <w:rsid w:val="009470CA"/>
    <w:rsid w:val="00973FB8"/>
    <w:rsid w:val="009F1E7F"/>
    <w:rsid w:val="00AE38A0"/>
    <w:rsid w:val="00BA5491"/>
    <w:rsid w:val="00BB6EB5"/>
    <w:rsid w:val="00C26C69"/>
    <w:rsid w:val="00CA4C67"/>
    <w:rsid w:val="00CB148E"/>
    <w:rsid w:val="00CF26B8"/>
    <w:rsid w:val="00D5063D"/>
    <w:rsid w:val="00D81185"/>
    <w:rsid w:val="00D877FF"/>
    <w:rsid w:val="00DD762C"/>
    <w:rsid w:val="00E333BB"/>
    <w:rsid w:val="00E36672"/>
    <w:rsid w:val="00E40880"/>
    <w:rsid w:val="00E64081"/>
    <w:rsid w:val="00EE4095"/>
    <w:rsid w:val="00F33A46"/>
    <w:rsid w:val="00FE5837"/>
    <w:rsid w:val="010F6DB3"/>
    <w:rsid w:val="01172A03"/>
    <w:rsid w:val="012720B8"/>
    <w:rsid w:val="01336157"/>
    <w:rsid w:val="013435B5"/>
    <w:rsid w:val="01527EDF"/>
    <w:rsid w:val="01543C57"/>
    <w:rsid w:val="015A0615"/>
    <w:rsid w:val="016320EC"/>
    <w:rsid w:val="01633E9B"/>
    <w:rsid w:val="01657745"/>
    <w:rsid w:val="016C71F3"/>
    <w:rsid w:val="01736BEF"/>
    <w:rsid w:val="01A26771"/>
    <w:rsid w:val="01AA1AC9"/>
    <w:rsid w:val="01AD42AE"/>
    <w:rsid w:val="01B71F0B"/>
    <w:rsid w:val="01C55106"/>
    <w:rsid w:val="01DD3C4D"/>
    <w:rsid w:val="020F1981"/>
    <w:rsid w:val="021F5FF1"/>
    <w:rsid w:val="02223D56"/>
    <w:rsid w:val="02315D47"/>
    <w:rsid w:val="02317AF5"/>
    <w:rsid w:val="024617F2"/>
    <w:rsid w:val="024A0BB7"/>
    <w:rsid w:val="024A63BA"/>
    <w:rsid w:val="024C4D2E"/>
    <w:rsid w:val="025B4CFF"/>
    <w:rsid w:val="025F0161"/>
    <w:rsid w:val="026305F6"/>
    <w:rsid w:val="027A76EE"/>
    <w:rsid w:val="02856321"/>
    <w:rsid w:val="028E13EB"/>
    <w:rsid w:val="028F07CD"/>
    <w:rsid w:val="029702A0"/>
    <w:rsid w:val="029D518A"/>
    <w:rsid w:val="029E1FBF"/>
    <w:rsid w:val="02A02D27"/>
    <w:rsid w:val="02A604E3"/>
    <w:rsid w:val="02E34EA5"/>
    <w:rsid w:val="02F97B00"/>
    <w:rsid w:val="02FF5E45"/>
    <w:rsid w:val="03137F71"/>
    <w:rsid w:val="03305272"/>
    <w:rsid w:val="03351867"/>
    <w:rsid w:val="03455F4E"/>
    <w:rsid w:val="03525F75"/>
    <w:rsid w:val="035717DD"/>
    <w:rsid w:val="03595555"/>
    <w:rsid w:val="03812218"/>
    <w:rsid w:val="03830824"/>
    <w:rsid w:val="039B4242"/>
    <w:rsid w:val="039C2F9B"/>
    <w:rsid w:val="03B15391"/>
    <w:rsid w:val="03BB6210"/>
    <w:rsid w:val="03BB6A24"/>
    <w:rsid w:val="03D41080"/>
    <w:rsid w:val="03E272F9"/>
    <w:rsid w:val="03F84D6E"/>
    <w:rsid w:val="04001E75"/>
    <w:rsid w:val="0410315F"/>
    <w:rsid w:val="041A0CD3"/>
    <w:rsid w:val="041B6CAE"/>
    <w:rsid w:val="042B6C80"/>
    <w:rsid w:val="04357D70"/>
    <w:rsid w:val="04373786"/>
    <w:rsid w:val="043A5387"/>
    <w:rsid w:val="043C6FFE"/>
    <w:rsid w:val="044A30F0"/>
    <w:rsid w:val="04682459"/>
    <w:rsid w:val="04706FFA"/>
    <w:rsid w:val="04714B20"/>
    <w:rsid w:val="04754C8F"/>
    <w:rsid w:val="047563BF"/>
    <w:rsid w:val="04772640"/>
    <w:rsid w:val="047C774D"/>
    <w:rsid w:val="048C54B6"/>
    <w:rsid w:val="048E7480"/>
    <w:rsid w:val="049435E8"/>
    <w:rsid w:val="04A54F54"/>
    <w:rsid w:val="04AC5EB4"/>
    <w:rsid w:val="04B52C5F"/>
    <w:rsid w:val="04B74AB2"/>
    <w:rsid w:val="04B9598A"/>
    <w:rsid w:val="04C12465"/>
    <w:rsid w:val="04C3537C"/>
    <w:rsid w:val="04D37589"/>
    <w:rsid w:val="04FE4606"/>
    <w:rsid w:val="05241B93"/>
    <w:rsid w:val="052971A9"/>
    <w:rsid w:val="052D6C99"/>
    <w:rsid w:val="052E5629"/>
    <w:rsid w:val="05386112"/>
    <w:rsid w:val="053F78FC"/>
    <w:rsid w:val="054364BD"/>
    <w:rsid w:val="05467D5B"/>
    <w:rsid w:val="056F1060"/>
    <w:rsid w:val="056F2E0E"/>
    <w:rsid w:val="05763A2F"/>
    <w:rsid w:val="05834B0B"/>
    <w:rsid w:val="05892216"/>
    <w:rsid w:val="0591547A"/>
    <w:rsid w:val="059A3C03"/>
    <w:rsid w:val="059C0430"/>
    <w:rsid w:val="05A05874"/>
    <w:rsid w:val="05B41169"/>
    <w:rsid w:val="05C649F8"/>
    <w:rsid w:val="05CA273A"/>
    <w:rsid w:val="05CA472F"/>
    <w:rsid w:val="05CC64B2"/>
    <w:rsid w:val="05DC421B"/>
    <w:rsid w:val="05ED01D7"/>
    <w:rsid w:val="05F23A3F"/>
    <w:rsid w:val="05F72E03"/>
    <w:rsid w:val="05FE4192"/>
    <w:rsid w:val="06027F10"/>
    <w:rsid w:val="06055520"/>
    <w:rsid w:val="06471FDD"/>
    <w:rsid w:val="064A5629"/>
    <w:rsid w:val="06624721"/>
    <w:rsid w:val="066B70AA"/>
    <w:rsid w:val="067D492F"/>
    <w:rsid w:val="06A33967"/>
    <w:rsid w:val="06AD3D64"/>
    <w:rsid w:val="06B37672"/>
    <w:rsid w:val="06BC0D77"/>
    <w:rsid w:val="06CA717F"/>
    <w:rsid w:val="06CD24E2"/>
    <w:rsid w:val="07260652"/>
    <w:rsid w:val="07350087"/>
    <w:rsid w:val="073C7C53"/>
    <w:rsid w:val="074946C8"/>
    <w:rsid w:val="07585B24"/>
    <w:rsid w:val="07900182"/>
    <w:rsid w:val="079E5C2C"/>
    <w:rsid w:val="07A656AF"/>
    <w:rsid w:val="07AD15EA"/>
    <w:rsid w:val="07AD4A7D"/>
    <w:rsid w:val="07B436A2"/>
    <w:rsid w:val="07B94814"/>
    <w:rsid w:val="07C87E94"/>
    <w:rsid w:val="07CB4548"/>
    <w:rsid w:val="07D91D1C"/>
    <w:rsid w:val="07DA2CAF"/>
    <w:rsid w:val="07E42D24"/>
    <w:rsid w:val="07F4357D"/>
    <w:rsid w:val="07F76A43"/>
    <w:rsid w:val="07FF01DB"/>
    <w:rsid w:val="08070902"/>
    <w:rsid w:val="081E4FBF"/>
    <w:rsid w:val="08234384"/>
    <w:rsid w:val="08607DC9"/>
    <w:rsid w:val="0865499C"/>
    <w:rsid w:val="086B5A7C"/>
    <w:rsid w:val="086C7AD9"/>
    <w:rsid w:val="087A0447"/>
    <w:rsid w:val="087A1F0C"/>
    <w:rsid w:val="08833D25"/>
    <w:rsid w:val="08850B9A"/>
    <w:rsid w:val="088C1F29"/>
    <w:rsid w:val="0891753F"/>
    <w:rsid w:val="08B51480"/>
    <w:rsid w:val="08B66FA6"/>
    <w:rsid w:val="08C344DB"/>
    <w:rsid w:val="08C56A9F"/>
    <w:rsid w:val="08C81938"/>
    <w:rsid w:val="08CE609D"/>
    <w:rsid w:val="08F474F0"/>
    <w:rsid w:val="08FA7E97"/>
    <w:rsid w:val="09207A2D"/>
    <w:rsid w:val="09276E24"/>
    <w:rsid w:val="09402334"/>
    <w:rsid w:val="094B3B92"/>
    <w:rsid w:val="095C5D9F"/>
    <w:rsid w:val="0964525F"/>
    <w:rsid w:val="096F7F2D"/>
    <w:rsid w:val="098175B4"/>
    <w:rsid w:val="09A03EDE"/>
    <w:rsid w:val="09D27E0F"/>
    <w:rsid w:val="09DC47EA"/>
    <w:rsid w:val="09E55D95"/>
    <w:rsid w:val="09E813E1"/>
    <w:rsid w:val="09EA5159"/>
    <w:rsid w:val="09F61D50"/>
    <w:rsid w:val="09FA5A5D"/>
    <w:rsid w:val="09FB55B8"/>
    <w:rsid w:val="0A026946"/>
    <w:rsid w:val="0A0C1573"/>
    <w:rsid w:val="0A0F696E"/>
    <w:rsid w:val="0A2B1E54"/>
    <w:rsid w:val="0A2F7010"/>
    <w:rsid w:val="0A56459C"/>
    <w:rsid w:val="0A5759CF"/>
    <w:rsid w:val="0A727E00"/>
    <w:rsid w:val="0A782765"/>
    <w:rsid w:val="0A7B4003"/>
    <w:rsid w:val="0A7D7D7B"/>
    <w:rsid w:val="0A805ABD"/>
    <w:rsid w:val="0A981059"/>
    <w:rsid w:val="0A9926DB"/>
    <w:rsid w:val="0AA95014"/>
    <w:rsid w:val="0ABA2D7D"/>
    <w:rsid w:val="0ABF5171"/>
    <w:rsid w:val="0AC7713B"/>
    <w:rsid w:val="0ACE49E2"/>
    <w:rsid w:val="0ACF434F"/>
    <w:rsid w:val="0AE278DF"/>
    <w:rsid w:val="0AE9430C"/>
    <w:rsid w:val="0AEA1189"/>
    <w:rsid w:val="0AFC15E8"/>
    <w:rsid w:val="0AFE15A5"/>
    <w:rsid w:val="0AFF6E07"/>
    <w:rsid w:val="0B016BFE"/>
    <w:rsid w:val="0B0C7351"/>
    <w:rsid w:val="0B0F299D"/>
    <w:rsid w:val="0B116715"/>
    <w:rsid w:val="0B1F7084"/>
    <w:rsid w:val="0B27418B"/>
    <w:rsid w:val="0B2B3C7B"/>
    <w:rsid w:val="0B4B1C27"/>
    <w:rsid w:val="0B52745A"/>
    <w:rsid w:val="0B61144B"/>
    <w:rsid w:val="0B6131F9"/>
    <w:rsid w:val="0B9E269F"/>
    <w:rsid w:val="0BA53A2D"/>
    <w:rsid w:val="0BC63052"/>
    <w:rsid w:val="0BCD6AE0"/>
    <w:rsid w:val="0BD31C1D"/>
    <w:rsid w:val="0BFB27E6"/>
    <w:rsid w:val="0BFF5852"/>
    <w:rsid w:val="0C0B1736"/>
    <w:rsid w:val="0C122745"/>
    <w:rsid w:val="0C243AB5"/>
    <w:rsid w:val="0C2D3A23"/>
    <w:rsid w:val="0C300E1D"/>
    <w:rsid w:val="0C321039"/>
    <w:rsid w:val="0C3721AC"/>
    <w:rsid w:val="0C41127C"/>
    <w:rsid w:val="0C517392"/>
    <w:rsid w:val="0C582030"/>
    <w:rsid w:val="0C6467F3"/>
    <w:rsid w:val="0C6D0CE9"/>
    <w:rsid w:val="0C767178"/>
    <w:rsid w:val="0C776A4C"/>
    <w:rsid w:val="0C871385"/>
    <w:rsid w:val="0C87627D"/>
    <w:rsid w:val="0CB41A4E"/>
    <w:rsid w:val="0CCE6AA5"/>
    <w:rsid w:val="0CDD2D53"/>
    <w:rsid w:val="0D075AA7"/>
    <w:rsid w:val="0D0E0020"/>
    <w:rsid w:val="0D171176"/>
    <w:rsid w:val="0D1B1ACD"/>
    <w:rsid w:val="0D1F511A"/>
    <w:rsid w:val="0D2C3CDA"/>
    <w:rsid w:val="0D3C216F"/>
    <w:rsid w:val="0D574947"/>
    <w:rsid w:val="0D6F0464"/>
    <w:rsid w:val="0D710CA8"/>
    <w:rsid w:val="0D782A7C"/>
    <w:rsid w:val="0D7A4A46"/>
    <w:rsid w:val="0D860802"/>
    <w:rsid w:val="0D957AD2"/>
    <w:rsid w:val="0D9773A6"/>
    <w:rsid w:val="0DA31871"/>
    <w:rsid w:val="0DA970D9"/>
    <w:rsid w:val="0DC3347E"/>
    <w:rsid w:val="0DC756A8"/>
    <w:rsid w:val="0DCB704F"/>
    <w:rsid w:val="0DCF4D92"/>
    <w:rsid w:val="0DE14AC5"/>
    <w:rsid w:val="0DEF23BE"/>
    <w:rsid w:val="0DF2282E"/>
    <w:rsid w:val="0E08645B"/>
    <w:rsid w:val="0E124C7E"/>
    <w:rsid w:val="0E3E3E5E"/>
    <w:rsid w:val="0E497FFD"/>
    <w:rsid w:val="0E5E1C72"/>
    <w:rsid w:val="0E60779D"/>
    <w:rsid w:val="0E642B56"/>
    <w:rsid w:val="0E8F2773"/>
    <w:rsid w:val="0E9B2EC6"/>
    <w:rsid w:val="0EA36836"/>
    <w:rsid w:val="0EBF4F20"/>
    <w:rsid w:val="0EC00B7E"/>
    <w:rsid w:val="0EE849F5"/>
    <w:rsid w:val="0EFE5203"/>
    <w:rsid w:val="0F0471D0"/>
    <w:rsid w:val="0F056591"/>
    <w:rsid w:val="0F0A004B"/>
    <w:rsid w:val="0F0E7B3C"/>
    <w:rsid w:val="0F0F5662"/>
    <w:rsid w:val="0F205179"/>
    <w:rsid w:val="0F217B39"/>
    <w:rsid w:val="0F2C1D70"/>
    <w:rsid w:val="0F314CB8"/>
    <w:rsid w:val="0F3330FE"/>
    <w:rsid w:val="0F39623B"/>
    <w:rsid w:val="0F476BAA"/>
    <w:rsid w:val="0F4E1CE6"/>
    <w:rsid w:val="0F570340"/>
    <w:rsid w:val="0F6459AD"/>
    <w:rsid w:val="0F744163"/>
    <w:rsid w:val="0F76123D"/>
    <w:rsid w:val="0F7B2402"/>
    <w:rsid w:val="0F985657"/>
    <w:rsid w:val="0FA20284"/>
    <w:rsid w:val="0FB0474F"/>
    <w:rsid w:val="0FB7189B"/>
    <w:rsid w:val="0FC30926"/>
    <w:rsid w:val="0FCE72CB"/>
    <w:rsid w:val="0FD85A54"/>
    <w:rsid w:val="0FDC5544"/>
    <w:rsid w:val="0FDC719A"/>
    <w:rsid w:val="0FE663C2"/>
    <w:rsid w:val="0FF26B15"/>
    <w:rsid w:val="100A57A6"/>
    <w:rsid w:val="100F420C"/>
    <w:rsid w:val="102B64CB"/>
    <w:rsid w:val="1034712E"/>
    <w:rsid w:val="103510F8"/>
    <w:rsid w:val="103A226A"/>
    <w:rsid w:val="1041184B"/>
    <w:rsid w:val="10534F50"/>
    <w:rsid w:val="10557E25"/>
    <w:rsid w:val="107C6D27"/>
    <w:rsid w:val="107E363C"/>
    <w:rsid w:val="107E484D"/>
    <w:rsid w:val="107E7D57"/>
    <w:rsid w:val="108D683E"/>
    <w:rsid w:val="109017EF"/>
    <w:rsid w:val="10916EF7"/>
    <w:rsid w:val="10A11BCB"/>
    <w:rsid w:val="10AB4F16"/>
    <w:rsid w:val="10AC3A44"/>
    <w:rsid w:val="10B93AD7"/>
    <w:rsid w:val="10C2298C"/>
    <w:rsid w:val="10DB1640"/>
    <w:rsid w:val="10DC221A"/>
    <w:rsid w:val="10E8782C"/>
    <w:rsid w:val="10FB0067"/>
    <w:rsid w:val="10FD7E68"/>
    <w:rsid w:val="110012C0"/>
    <w:rsid w:val="110C00AB"/>
    <w:rsid w:val="11355582"/>
    <w:rsid w:val="11390774"/>
    <w:rsid w:val="115454E8"/>
    <w:rsid w:val="11554924"/>
    <w:rsid w:val="11592BC4"/>
    <w:rsid w:val="11701807"/>
    <w:rsid w:val="117D4B05"/>
    <w:rsid w:val="118A5224"/>
    <w:rsid w:val="119105B0"/>
    <w:rsid w:val="1193257A"/>
    <w:rsid w:val="119755B5"/>
    <w:rsid w:val="11A57849"/>
    <w:rsid w:val="11A742E8"/>
    <w:rsid w:val="11A93B4C"/>
    <w:rsid w:val="11B120C1"/>
    <w:rsid w:val="11B81F68"/>
    <w:rsid w:val="11C40985"/>
    <w:rsid w:val="11C77E03"/>
    <w:rsid w:val="11D566EF"/>
    <w:rsid w:val="11D861DF"/>
    <w:rsid w:val="11E42DD6"/>
    <w:rsid w:val="11E62B52"/>
    <w:rsid w:val="11E7049D"/>
    <w:rsid w:val="11F63A98"/>
    <w:rsid w:val="12017B7C"/>
    <w:rsid w:val="12062D4C"/>
    <w:rsid w:val="12146CDD"/>
    <w:rsid w:val="121D3731"/>
    <w:rsid w:val="122172D8"/>
    <w:rsid w:val="1226519C"/>
    <w:rsid w:val="123C49C0"/>
    <w:rsid w:val="123E0446"/>
    <w:rsid w:val="12415B32"/>
    <w:rsid w:val="124725F2"/>
    <w:rsid w:val="12491EEC"/>
    <w:rsid w:val="124F5DD4"/>
    <w:rsid w:val="12577104"/>
    <w:rsid w:val="127B54E8"/>
    <w:rsid w:val="127E0EA0"/>
    <w:rsid w:val="1283439D"/>
    <w:rsid w:val="128F3A3F"/>
    <w:rsid w:val="12942106"/>
    <w:rsid w:val="12BA7692"/>
    <w:rsid w:val="12C632A4"/>
    <w:rsid w:val="12CD386A"/>
    <w:rsid w:val="12D1335A"/>
    <w:rsid w:val="12F9465F"/>
    <w:rsid w:val="130152C1"/>
    <w:rsid w:val="131119A8"/>
    <w:rsid w:val="131821D8"/>
    <w:rsid w:val="131B2827"/>
    <w:rsid w:val="131E5E73"/>
    <w:rsid w:val="13272F7A"/>
    <w:rsid w:val="13410B26"/>
    <w:rsid w:val="13421577"/>
    <w:rsid w:val="13533BD5"/>
    <w:rsid w:val="135A1D77"/>
    <w:rsid w:val="13806B2E"/>
    <w:rsid w:val="13820942"/>
    <w:rsid w:val="139B74C4"/>
    <w:rsid w:val="13A10F7E"/>
    <w:rsid w:val="13AB6A11"/>
    <w:rsid w:val="13AD7CBC"/>
    <w:rsid w:val="13B30CB1"/>
    <w:rsid w:val="13B840DB"/>
    <w:rsid w:val="13B91121"/>
    <w:rsid w:val="13BF31B2"/>
    <w:rsid w:val="13D749A0"/>
    <w:rsid w:val="13E86F75"/>
    <w:rsid w:val="13F015BE"/>
    <w:rsid w:val="13F60B9E"/>
    <w:rsid w:val="140D18AD"/>
    <w:rsid w:val="14103A0E"/>
    <w:rsid w:val="141B0041"/>
    <w:rsid w:val="141D25CF"/>
    <w:rsid w:val="14230075"/>
    <w:rsid w:val="142B4CEC"/>
    <w:rsid w:val="14315812"/>
    <w:rsid w:val="14375DBC"/>
    <w:rsid w:val="143811B7"/>
    <w:rsid w:val="145C30F7"/>
    <w:rsid w:val="147E12BF"/>
    <w:rsid w:val="147E4E1C"/>
    <w:rsid w:val="148C6AEE"/>
    <w:rsid w:val="1496293B"/>
    <w:rsid w:val="14975EDD"/>
    <w:rsid w:val="149C34F4"/>
    <w:rsid w:val="14A8633C"/>
    <w:rsid w:val="14B707AD"/>
    <w:rsid w:val="14C64A14"/>
    <w:rsid w:val="14DF1632"/>
    <w:rsid w:val="14E31122"/>
    <w:rsid w:val="14F41582"/>
    <w:rsid w:val="15073D6B"/>
    <w:rsid w:val="15147EEB"/>
    <w:rsid w:val="1524655E"/>
    <w:rsid w:val="152F4368"/>
    <w:rsid w:val="154712A7"/>
    <w:rsid w:val="15596A7E"/>
    <w:rsid w:val="15625E73"/>
    <w:rsid w:val="1565422D"/>
    <w:rsid w:val="157F52EF"/>
    <w:rsid w:val="158F3058"/>
    <w:rsid w:val="15AA7E92"/>
    <w:rsid w:val="15BB1337"/>
    <w:rsid w:val="15BB672E"/>
    <w:rsid w:val="15D46CBD"/>
    <w:rsid w:val="15E92769"/>
    <w:rsid w:val="15F423F9"/>
    <w:rsid w:val="160E7F4D"/>
    <w:rsid w:val="16134BDD"/>
    <w:rsid w:val="161376A0"/>
    <w:rsid w:val="161B48EC"/>
    <w:rsid w:val="161D2412"/>
    <w:rsid w:val="162224A9"/>
    <w:rsid w:val="163E15AA"/>
    <w:rsid w:val="164906D3"/>
    <w:rsid w:val="16551BAC"/>
    <w:rsid w:val="165A5414"/>
    <w:rsid w:val="166A23D8"/>
    <w:rsid w:val="16930926"/>
    <w:rsid w:val="16A42EC0"/>
    <w:rsid w:val="16AD7C3A"/>
    <w:rsid w:val="16C60CFC"/>
    <w:rsid w:val="16CA259A"/>
    <w:rsid w:val="16CB3F25"/>
    <w:rsid w:val="16DA0094"/>
    <w:rsid w:val="16DA07C9"/>
    <w:rsid w:val="16E02B2B"/>
    <w:rsid w:val="16E4263D"/>
    <w:rsid w:val="16F4787B"/>
    <w:rsid w:val="16FC600D"/>
    <w:rsid w:val="17004A1C"/>
    <w:rsid w:val="17020D6B"/>
    <w:rsid w:val="17032C13"/>
    <w:rsid w:val="17106203"/>
    <w:rsid w:val="17131952"/>
    <w:rsid w:val="1715758D"/>
    <w:rsid w:val="172104AA"/>
    <w:rsid w:val="17214184"/>
    <w:rsid w:val="172B6DB1"/>
    <w:rsid w:val="173043C7"/>
    <w:rsid w:val="1732013F"/>
    <w:rsid w:val="17332E45"/>
    <w:rsid w:val="173B3498"/>
    <w:rsid w:val="1743129B"/>
    <w:rsid w:val="17485328"/>
    <w:rsid w:val="175005C5"/>
    <w:rsid w:val="1767603B"/>
    <w:rsid w:val="177B3894"/>
    <w:rsid w:val="177B7D38"/>
    <w:rsid w:val="177C142C"/>
    <w:rsid w:val="17966920"/>
    <w:rsid w:val="179E57D5"/>
    <w:rsid w:val="17AE3C6A"/>
    <w:rsid w:val="17B705A4"/>
    <w:rsid w:val="17C36FE9"/>
    <w:rsid w:val="17C76AD9"/>
    <w:rsid w:val="17EC6540"/>
    <w:rsid w:val="17F35B20"/>
    <w:rsid w:val="17FF44C5"/>
    <w:rsid w:val="180715CC"/>
    <w:rsid w:val="18095344"/>
    <w:rsid w:val="18097148"/>
    <w:rsid w:val="181C333C"/>
    <w:rsid w:val="182638DE"/>
    <w:rsid w:val="182842BA"/>
    <w:rsid w:val="182F131D"/>
    <w:rsid w:val="18330133"/>
    <w:rsid w:val="183D0B4A"/>
    <w:rsid w:val="18512847"/>
    <w:rsid w:val="186373DB"/>
    <w:rsid w:val="187A28EB"/>
    <w:rsid w:val="18846779"/>
    <w:rsid w:val="18893D8F"/>
    <w:rsid w:val="1894023C"/>
    <w:rsid w:val="189A5F9C"/>
    <w:rsid w:val="18A92683"/>
    <w:rsid w:val="18B502D3"/>
    <w:rsid w:val="18BC23B6"/>
    <w:rsid w:val="18C80D5B"/>
    <w:rsid w:val="18C933F2"/>
    <w:rsid w:val="18C94C7E"/>
    <w:rsid w:val="18DE1F70"/>
    <w:rsid w:val="18DF60A5"/>
    <w:rsid w:val="18E37B8F"/>
    <w:rsid w:val="18E90CD1"/>
    <w:rsid w:val="18EA6F23"/>
    <w:rsid w:val="18FB0DA2"/>
    <w:rsid w:val="19246CB7"/>
    <w:rsid w:val="192A5572"/>
    <w:rsid w:val="19361CB4"/>
    <w:rsid w:val="19397563"/>
    <w:rsid w:val="194D74B2"/>
    <w:rsid w:val="195A37C5"/>
    <w:rsid w:val="195B397D"/>
    <w:rsid w:val="19662322"/>
    <w:rsid w:val="196E211A"/>
    <w:rsid w:val="19792055"/>
    <w:rsid w:val="19834C82"/>
    <w:rsid w:val="19940EB6"/>
    <w:rsid w:val="19972E46"/>
    <w:rsid w:val="19AA1276"/>
    <w:rsid w:val="19B94B48"/>
    <w:rsid w:val="19BC67C0"/>
    <w:rsid w:val="19C87EFC"/>
    <w:rsid w:val="19CC70A1"/>
    <w:rsid w:val="19D41982"/>
    <w:rsid w:val="19DA11F1"/>
    <w:rsid w:val="19E27BFB"/>
    <w:rsid w:val="19EA4D01"/>
    <w:rsid w:val="1A002777"/>
    <w:rsid w:val="1A02029D"/>
    <w:rsid w:val="1A0A1C0C"/>
    <w:rsid w:val="1A0D279E"/>
    <w:rsid w:val="1A0D459C"/>
    <w:rsid w:val="1A1F0E4F"/>
    <w:rsid w:val="1A2308F8"/>
    <w:rsid w:val="1A2D2926"/>
    <w:rsid w:val="1A2F1077"/>
    <w:rsid w:val="1A2F6BB8"/>
    <w:rsid w:val="1A312930"/>
    <w:rsid w:val="1A3B37AF"/>
    <w:rsid w:val="1A46462D"/>
    <w:rsid w:val="1A554870"/>
    <w:rsid w:val="1A592FC2"/>
    <w:rsid w:val="1A6A192B"/>
    <w:rsid w:val="1A725422"/>
    <w:rsid w:val="1A7B1DFD"/>
    <w:rsid w:val="1A7B65CB"/>
    <w:rsid w:val="1A7F18ED"/>
    <w:rsid w:val="1A7F342E"/>
    <w:rsid w:val="1A970B1D"/>
    <w:rsid w:val="1A9A72ED"/>
    <w:rsid w:val="1A9D7FC6"/>
    <w:rsid w:val="1AA20E81"/>
    <w:rsid w:val="1AAB623F"/>
    <w:rsid w:val="1AB772D9"/>
    <w:rsid w:val="1ABD5F72"/>
    <w:rsid w:val="1ABF618E"/>
    <w:rsid w:val="1AD559B1"/>
    <w:rsid w:val="1AD76789"/>
    <w:rsid w:val="1AE7121E"/>
    <w:rsid w:val="1AE9320B"/>
    <w:rsid w:val="1AF57E02"/>
    <w:rsid w:val="1B067919"/>
    <w:rsid w:val="1B0E67CD"/>
    <w:rsid w:val="1B2701FA"/>
    <w:rsid w:val="1B295DF3"/>
    <w:rsid w:val="1B394FA6"/>
    <w:rsid w:val="1B3C158C"/>
    <w:rsid w:val="1B4A6D8C"/>
    <w:rsid w:val="1B4E306E"/>
    <w:rsid w:val="1B535E2A"/>
    <w:rsid w:val="1B6F69BF"/>
    <w:rsid w:val="1B754A9E"/>
    <w:rsid w:val="1B79458F"/>
    <w:rsid w:val="1B8240BB"/>
    <w:rsid w:val="1B9C51FF"/>
    <w:rsid w:val="1B9D3F30"/>
    <w:rsid w:val="1BA809D0"/>
    <w:rsid w:val="1BAD248A"/>
    <w:rsid w:val="1BDC3DAD"/>
    <w:rsid w:val="1BF6798D"/>
    <w:rsid w:val="1BFB6A3A"/>
    <w:rsid w:val="1BFD0D1C"/>
    <w:rsid w:val="1C204E6B"/>
    <w:rsid w:val="1C2C344C"/>
    <w:rsid w:val="1C6867CD"/>
    <w:rsid w:val="1C730FDE"/>
    <w:rsid w:val="1C7A52BD"/>
    <w:rsid w:val="1CA05B4B"/>
    <w:rsid w:val="1CA71F00"/>
    <w:rsid w:val="1CA82D4F"/>
    <w:rsid w:val="1CAF58C2"/>
    <w:rsid w:val="1CC932F4"/>
    <w:rsid w:val="1CCE4466"/>
    <w:rsid w:val="1CCF0200"/>
    <w:rsid w:val="1CD35F20"/>
    <w:rsid w:val="1CD51C99"/>
    <w:rsid w:val="1CD557F5"/>
    <w:rsid w:val="1CDD0B4D"/>
    <w:rsid w:val="1CEC2B3E"/>
    <w:rsid w:val="1CFF33E1"/>
    <w:rsid w:val="1D0B7468"/>
    <w:rsid w:val="1D215F99"/>
    <w:rsid w:val="1D2B1C22"/>
    <w:rsid w:val="1D353C90"/>
    <w:rsid w:val="1D5E1C8E"/>
    <w:rsid w:val="1D5F77B4"/>
    <w:rsid w:val="1D641B0D"/>
    <w:rsid w:val="1D65301C"/>
    <w:rsid w:val="1D6B7F07"/>
    <w:rsid w:val="1D915330"/>
    <w:rsid w:val="1D9C51AC"/>
    <w:rsid w:val="1D9E02DC"/>
    <w:rsid w:val="1DA149A3"/>
    <w:rsid w:val="1DA437E1"/>
    <w:rsid w:val="1DAF6D38"/>
    <w:rsid w:val="1DB07D5C"/>
    <w:rsid w:val="1DB93D69"/>
    <w:rsid w:val="1DC00253"/>
    <w:rsid w:val="1DD755B8"/>
    <w:rsid w:val="1DE94866"/>
    <w:rsid w:val="1DEA52D0"/>
    <w:rsid w:val="1DF43248"/>
    <w:rsid w:val="1DF779ED"/>
    <w:rsid w:val="1DF95513"/>
    <w:rsid w:val="1E0740D4"/>
    <w:rsid w:val="1E360515"/>
    <w:rsid w:val="1E3B3D7D"/>
    <w:rsid w:val="1E3D60CC"/>
    <w:rsid w:val="1E3D7AF5"/>
    <w:rsid w:val="1E426EBA"/>
    <w:rsid w:val="1E463119"/>
    <w:rsid w:val="1E4971BC"/>
    <w:rsid w:val="1E4A0122"/>
    <w:rsid w:val="1E5660C5"/>
    <w:rsid w:val="1E58492F"/>
    <w:rsid w:val="1E5E5396"/>
    <w:rsid w:val="1E605592"/>
    <w:rsid w:val="1E611110"/>
    <w:rsid w:val="1E665AD2"/>
    <w:rsid w:val="1E71154D"/>
    <w:rsid w:val="1E7D4396"/>
    <w:rsid w:val="1EA2204E"/>
    <w:rsid w:val="1EB678A8"/>
    <w:rsid w:val="1EC02CBA"/>
    <w:rsid w:val="1ECD7DF1"/>
    <w:rsid w:val="1EDF2BCF"/>
    <w:rsid w:val="1EE80487"/>
    <w:rsid w:val="1EFB350D"/>
    <w:rsid w:val="1F1A73DA"/>
    <w:rsid w:val="1F1B770B"/>
    <w:rsid w:val="1F276CF9"/>
    <w:rsid w:val="1F2C1918"/>
    <w:rsid w:val="1F372797"/>
    <w:rsid w:val="1F38206B"/>
    <w:rsid w:val="1FC4039D"/>
    <w:rsid w:val="1FCF0C21"/>
    <w:rsid w:val="1FE71C4E"/>
    <w:rsid w:val="1FF468DA"/>
    <w:rsid w:val="201523AC"/>
    <w:rsid w:val="201605FE"/>
    <w:rsid w:val="20176124"/>
    <w:rsid w:val="203171E6"/>
    <w:rsid w:val="20340DB4"/>
    <w:rsid w:val="203B431F"/>
    <w:rsid w:val="2040235E"/>
    <w:rsid w:val="204B38C2"/>
    <w:rsid w:val="204F46C0"/>
    <w:rsid w:val="204F68E1"/>
    <w:rsid w:val="205E1FA5"/>
    <w:rsid w:val="206921D4"/>
    <w:rsid w:val="20750653"/>
    <w:rsid w:val="20796DDF"/>
    <w:rsid w:val="208B7C17"/>
    <w:rsid w:val="2091237A"/>
    <w:rsid w:val="20CE712B"/>
    <w:rsid w:val="20DA5ACF"/>
    <w:rsid w:val="20E12BE3"/>
    <w:rsid w:val="20E73D48"/>
    <w:rsid w:val="20F75A0D"/>
    <w:rsid w:val="20FD1BD4"/>
    <w:rsid w:val="20FE46F5"/>
    <w:rsid w:val="20FF351B"/>
    <w:rsid w:val="21115269"/>
    <w:rsid w:val="21162880"/>
    <w:rsid w:val="211B39F2"/>
    <w:rsid w:val="211F1734"/>
    <w:rsid w:val="211F713F"/>
    <w:rsid w:val="212E5E1B"/>
    <w:rsid w:val="212E7BC9"/>
    <w:rsid w:val="213276BA"/>
    <w:rsid w:val="21504169"/>
    <w:rsid w:val="21515666"/>
    <w:rsid w:val="215313DE"/>
    <w:rsid w:val="215554C1"/>
    <w:rsid w:val="215672B6"/>
    <w:rsid w:val="215A276C"/>
    <w:rsid w:val="216A6484"/>
    <w:rsid w:val="216A7661"/>
    <w:rsid w:val="217E28FF"/>
    <w:rsid w:val="2188552B"/>
    <w:rsid w:val="218872DA"/>
    <w:rsid w:val="21895064"/>
    <w:rsid w:val="21937293"/>
    <w:rsid w:val="219B57C9"/>
    <w:rsid w:val="219D3CA3"/>
    <w:rsid w:val="21A734D8"/>
    <w:rsid w:val="21B26104"/>
    <w:rsid w:val="21B84602"/>
    <w:rsid w:val="21CA4F6A"/>
    <w:rsid w:val="21D839C3"/>
    <w:rsid w:val="21F1734E"/>
    <w:rsid w:val="21F47C60"/>
    <w:rsid w:val="21F7620D"/>
    <w:rsid w:val="22081EB2"/>
    <w:rsid w:val="22105521"/>
    <w:rsid w:val="221E19EC"/>
    <w:rsid w:val="22223C83"/>
    <w:rsid w:val="222D7E81"/>
    <w:rsid w:val="22421B7E"/>
    <w:rsid w:val="2245341D"/>
    <w:rsid w:val="2246139D"/>
    <w:rsid w:val="22485AA8"/>
    <w:rsid w:val="225E003A"/>
    <w:rsid w:val="22602004"/>
    <w:rsid w:val="22696B2C"/>
    <w:rsid w:val="227E248B"/>
    <w:rsid w:val="228566DE"/>
    <w:rsid w:val="228757E3"/>
    <w:rsid w:val="228C104B"/>
    <w:rsid w:val="229E48DB"/>
    <w:rsid w:val="22D622C7"/>
    <w:rsid w:val="22D71D5A"/>
    <w:rsid w:val="22D95913"/>
    <w:rsid w:val="22DF561F"/>
    <w:rsid w:val="22EA5D72"/>
    <w:rsid w:val="23045086"/>
    <w:rsid w:val="230E1A60"/>
    <w:rsid w:val="231D1CA3"/>
    <w:rsid w:val="23204B2D"/>
    <w:rsid w:val="23270D74"/>
    <w:rsid w:val="232E7D6A"/>
    <w:rsid w:val="233139A1"/>
    <w:rsid w:val="233817B6"/>
    <w:rsid w:val="233A7678"/>
    <w:rsid w:val="235975E1"/>
    <w:rsid w:val="23645B24"/>
    <w:rsid w:val="236C6787"/>
    <w:rsid w:val="23706668"/>
    <w:rsid w:val="237C00A2"/>
    <w:rsid w:val="23847BDA"/>
    <w:rsid w:val="238B2FAB"/>
    <w:rsid w:val="23931FF0"/>
    <w:rsid w:val="239B3CDC"/>
    <w:rsid w:val="23A13B1B"/>
    <w:rsid w:val="23A83C63"/>
    <w:rsid w:val="23AF14AC"/>
    <w:rsid w:val="23B02B18"/>
    <w:rsid w:val="23BA1BE8"/>
    <w:rsid w:val="23C860B3"/>
    <w:rsid w:val="23CB2115"/>
    <w:rsid w:val="23DA219F"/>
    <w:rsid w:val="23E427C1"/>
    <w:rsid w:val="23F073B8"/>
    <w:rsid w:val="23F21382"/>
    <w:rsid w:val="23FE7D27"/>
    <w:rsid w:val="24001599"/>
    <w:rsid w:val="24101808"/>
    <w:rsid w:val="242A0B1C"/>
    <w:rsid w:val="242D23BA"/>
    <w:rsid w:val="24392B0D"/>
    <w:rsid w:val="244119C2"/>
    <w:rsid w:val="24472792"/>
    <w:rsid w:val="244A6AC8"/>
    <w:rsid w:val="24521E21"/>
    <w:rsid w:val="246102B6"/>
    <w:rsid w:val="24635DDC"/>
    <w:rsid w:val="24661428"/>
    <w:rsid w:val="247D5089"/>
    <w:rsid w:val="248C222A"/>
    <w:rsid w:val="249661B1"/>
    <w:rsid w:val="24BB5C18"/>
    <w:rsid w:val="24CE594B"/>
    <w:rsid w:val="24D740D4"/>
    <w:rsid w:val="24E30CCB"/>
    <w:rsid w:val="24EE7F97"/>
    <w:rsid w:val="24F24C82"/>
    <w:rsid w:val="24F37160"/>
    <w:rsid w:val="25034274"/>
    <w:rsid w:val="25164BFC"/>
    <w:rsid w:val="251D2032"/>
    <w:rsid w:val="251D2DE1"/>
    <w:rsid w:val="25256B46"/>
    <w:rsid w:val="25315EDA"/>
    <w:rsid w:val="25317C88"/>
    <w:rsid w:val="253634F0"/>
    <w:rsid w:val="2536704D"/>
    <w:rsid w:val="25473870"/>
    <w:rsid w:val="254774AC"/>
    <w:rsid w:val="25496D80"/>
    <w:rsid w:val="254A0D4A"/>
    <w:rsid w:val="25583467"/>
    <w:rsid w:val="255D282B"/>
    <w:rsid w:val="2564005E"/>
    <w:rsid w:val="25781B2F"/>
    <w:rsid w:val="258558FD"/>
    <w:rsid w:val="258A1146"/>
    <w:rsid w:val="258C1362"/>
    <w:rsid w:val="259D152E"/>
    <w:rsid w:val="25A0096A"/>
    <w:rsid w:val="25AF0646"/>
    <w:rsid w:val="25B032A3"/>
    <w:rsid w:val="25BF1CF6"/>
    <w:rsid w:val="25CB59E7"/>
    <w:rsid w:val="25E26D32"/>
    <w:rsid w:val="25E34C02"/>
    <w:rsid w:val="25F3318F"/>
    <w:rsid w:val="25F52A64"/>
    <w:rsid w:val="26013AFE"/>
    <w:rsid w:val="26025181"/>
    <w:rsid w:val="260D5FFF"/>
    <w:rsid w:val="261A071C"/>
    <w:rsid w:val="261D1FBA"/>
    <w:rsid w:val="263317DE"/>
    <w:rsid w:val="263A0DBE"/>
    <w:rsid w:val="263A491A"/>
    <w:rsid w:val="263F63D5"/>
    <w:rsid w:val="264F486A"/>
    <w:rsid w:val="26606A77"/>
    <w:rsid w:val="26663961"/>
    <w:rsid w:val="266730E9"/>
    <w:rsid w:val="266D2F7E"/>
    <w:rsid w:val="26720558"/>
    <w:rsid w:val="26804A23"/>
    <w:rsid w:val="26816DC7"/>
    <w:rsid w:val="26855C00"/>
    <w:rsid w:val="26AF79B7"/>
    <w:rsid w:val="26B26BA7"/>
    <w:rsid w:val="26BD2CBC"/>
    <w:rsid w:val="26C40B9C"/>
    <w:rsid w:val="26C45969"/>
    <w:rsid w:val="26F327A2"/>
    <w:rsid w:val="26FE1F5C"/>
    <w:rsid w:val="27007912"/>
    <w:rsid w:val="27047C96"/>
    <w:rsid w:val="27084A19"/>
    <w:rsid w:val="27160EE4"/>
    <w:rsid w:val="27186A5D"/>
    <w:rsid w:val="271E423C"/>
    <w:rsid w:val="274E68CF"/>
    <w:rsid w:val="2753038A"/>
    <w:rsid w:val="277278A7"/>
    <w:rsid w:val="277C2596"/>
    <w:rsid w:val="27805F0E"/>
    <w:rsid w:val="278D4551"/>
    <w:rsid w:val="279C6304"/>
    <w:rsid w:val="27A27304"/>
    <w:rsid w:val="27AC00F3"/>
    <w:rsid w:val="27B16E5E"/>
    <w:rsid w:val="27B30E28"/>
    <w:rsid w:val="27B32BD6"/>
    <w:rsid w:val="27B84691"/>
    <w:rsid w:val="27C22E19"/>
    <w:rsid w:val="27C70430"/>
    <w:rsid w:val="27CD064E"/>
    <w:rsid w:val="27D019DA"/>
    <w:rsid w:val="27D5373D"/>
    <w:rsid w:val="27F76F67"/>
    <w:rsid w:val="28042820"/>
    <w:rsid w:val="282E04AF"/>
    <w:rsid w:val="284D4DD9"/>
    <w:rsid w:val="28534CF5"/>
    <w:rsid w:val="285A5748"/>
    <w:rsid w:val="286F2FA1"/>
    <w:rsid w:val="287C121A"/>
    <w:rsid w:val="287E31E4"/>
    <w:rsid w:val="28904F46"/>
    <w:rsid w:val="289339D0"/>
    <w:rsid w:val="2894406D"/>
    <w:rsid w:val="28951B41"/>
    <w:rsid w:val="289742A6"/>
    <w:rsid w:val="28A00D2E"/>
    <w:rsid w:val="28A1327F"/>
    <w:rsid w:val="28A40771"/>
    <w:rsid w:val="28C11323"/>
    <w:rsid w:val="28D177B8"/>
    <w:rsid w:val="28E4363A"/>
    <w:rsid w:val="28EC2F73"/>
    <w:rsid w:val="28ED3EC6"/>
    <w:rsid w:val="28FB4835"/>
    <w:rsid w:val="29004D16"/>
    <w:rsid w:val="29025D2D"/>
    <w:rsid w:val="290A76EA"/>
    <w:rsid w:val="290D6316"/>
    <w:rsid w:val="29106567"/>
    <w:rsid w:val="294A5CB7"/>
    <w:rsid w:val="294E705B"/>
    <w:rsid w:val="295E3016"/>
    <w:rsid w:val="299040B2"/>
    <w:rsid w:val="29946A38"/>
    <w:rsid w:val="29A273A6"/>
    <w:rsid w:val="29AE7A04"/>
    <w:rsid w:val="29C56BF1"/>
    <w:rsid w:val="29D70B8E"/>
    <w:rsid w:val="29E277A3"/>
    <w:rsid w:val="29E87AA8"/>
    <w:rsid w:val="29EA2B63"/>
    <w:rsid w:val="29EA6657"/>
    <w:rsid w:val="29F64FFC"/>
    <w:rsid w:val="2A027B5A"/>
    <w:rsid w:val="2A027C1D"/>
    <w:rsid w:val="2A027E45"/>
    <w:rsid w:val="2A1F4553"/>
    <w:rsid w:val="2A237337"/>
    <w:rsid w:val="2A2B114A"/>
    <w:rsid w:val="2A3344E4"/>
    <w:rsid w:val="2A385615"/>
    <w:rsid w:val="2A3A3A8D"/>
    <w:rsid w:val="2A4E4E38"/>
    <w:rsid w:val="2A573CED"/>
    <w:rsid w:val="2A73664D"/>
    <w:rsid w:val="2A9036A3"/>
    <w:rsid w:val="2A9F73FA"/>
    <w:rsid w:val="2AA1545F"/>
    <w:rsid w:val="2AA17E54"/>
    <w:rsid w:val="2AA73E12"/>
    <w:rsid w:val="2AA902C1"/>
    <w:rsid w:val="2AAC0355"/>
    <w:rsid w:val="2AE16896"/>
    <w:rsid w:val="2AEC3A3B"/>
    <w:rsid w:val="2B040C3C"/>
    <w:rsid w:val="2B053749"/>
    <w:rsid w:val="2B1020EE"/>
    <w:rsid w:val="2B1B2F6C"/>
    <w:rsid w:val="2B321BFF"/>
    <w:rsid w:val="2B3C73E8"/>
    <w:rsid w:val="2B461B2C"/>
    <w:rsid w:val="2B4D50F0"/>
    <w:rsid w:val="2B585F6F"/>
    <w:rsid w:val="2B597F39"/>
    <w:rsid w:val="2B671775"/>
    <w:rsid w:val="2B7D59D5"/>
    <w:rsid w:val="2B7E174D"/>
    <w:rsid w:val="2B864CCA"/>
    <w:rsid w:val="2B9176D3"/>
    <w:rsid w:val="2B920D55"/>
    <w:rsid w:val="2B955F9F"/>
    <w:rsid w:val="2BA271EA"/>
    <w:rsid w:val="2BA54F2C"/>
    <w:rsid w:val="2BBD4024"/>
    <w:rsid w:val="2BDB26FC"/>
    <w:rsid w:val="2BFB3F5E"/>
    <w:rsid w:val="2BFF5247"/>
    <w:rsid w:val="2C091017"/>
    <w:rsid w:val="2C136339"/>
    <w:rsid w:val="2C201A1B"/>
    <w:rsid w:val="2C31056E"/>
    <w:rsid w:val="2C3B319A"/>
    <w:rsid w:val="2C3F712F"/>
    <w:rsid w:val="2C4958B7"/>
    <w:rsid w:val="2C4C5671"/>
    <w:rsid w:val="2C5C1A8E"/>
    <w:rsid w:val="2C5C5C45"/>
    <w:rsid w:val="2C643254"/>
    <w:rsid w:val="2C6D49AA"/>
    <w:rsid w:val="2C6E2CF5"/>
    <w:rsid w:val="2C6E6B28"/>
    <w:rsid w:val="2C744DE0"/>
    <w:rsid w:val="2C7E7C57"/>
    <w:rsid w:val="2C923702"/>
    <w:rsid w:val="2CB01DDA"/>
    <w:rsid w:val="2CCF6AD0"/>
    <w:rsid w:val="2CDC2BCF"/>
    <w:rsid w:val="2CDE23AC"/>
    <w:rsid w:val="2CE11F94"/>
    <w:rsid w:val="2CF61F07"/>
    <w:rsid w:val="2CF6236B"/>
    <w:rsid w:val="2CF9552F"/>
    <w:rsid w:val="2D022628"/>
    <w:rsid w:val="2D1C2FCC"/>
    <w:rsid w:val="2D1D4C6D"/>
    <w:rsid w:val="2D236108"/>
    <w:rsid w:val="2D2C76B3"/>
    <w:rsid w:val="2D355E3C"/>
    <w:rsid w:val="2D482013"/>
    <w:rsid w:val="2D4F514F"/>
    <w:rsid w:val="2D5A5311"/>
    <w:rsid w:val="2D5C786C"/>
    <w:rsid w:val="2D6F79DC"/>
    <w:rsid w:val="2D79041E"/>
    <w:rsid w:val="2D8F7C42"/>
    <w:rsid w:val="2D9500FB"/>
    <w:rsid w:val="2D984D48"/>
    <w:rsid w:val="2DA76D39"/>
    <w:rsid w:val="2DC773DC"/>
    <w:rsid w:val="2DD9710F"/>
    <w:rsid w:val="2DE41D3C"/>
    <w:rsid w:val="2DEB0B85"/>
    <w:rsid w:val="2E061750"/>
    <w:rsid w:val="2E0C05BA"/>
    <w:rsid w:val="2E126FD1"/>
    <w:rsid w:val="2E2A1718"/>
    <w:rsid w:val="2E2B5E45"/>
    <w:rsid w:val="2E2D74FC"/>
    <w:rsid w:val="2E411D2F"/>
    <w:rsid w:val="2E444588"/>
    <w:rsid w:val="2E6B420B"/>
    <w:rsid w:val="2E8452CD"/>
    <w:rsid w:val="2E864BA1"/>
    <w:rsid w:val="2E8C0CED"/>
    <w:rsid w:val="2E8D23D3"/>
    <w:rsid w:val="2EAB0AAB"/>
    <w:rsid w:val="2ECE4444"/>
    <w:rsid w:val="2EDC6EB7"/>
    <w:rsid w:val="2EE13583"/>
    <w:rsid w:val="2EE6563F"/>
    <w:rsid w:val="2EF44A0E"/>
    <w:rsid w:val="2EF75A9F"/>
    <w:rsid w:val="2EFF079E"/>
    <w:rsid w:val="2F047C2B"/>
    <w:rsid w:val="2F087CAC"/>
    <w:rsid w:val="2F0A06B1"/>
    <w:rsid w:val="2F1877C3"/>
    <w:rsid w:val="2F2B5748"/>
    <w:rsid w:val="2F427C86"/>
    <w:rsid w:val="2F4866CE"/>
    <w:rsid w:val="2F546A4D"/>
    <w:rsid w:val="2F5C0969"/>
    <w:rsid w:val="2F5C1DA5"/>
    <w:rsid w:val="2F6A6270"/>
    <w:rsid w:val="2F713AA3"/>
    <w:rsid w:val="2F803CE6"/>
    <w:rsid w:val="2F8533E6"/>
    <w:rsid w:val="2F8D1F5F"/>
    <w:rsid w:val="2F927575"/>
    <w:rsid w:val="2FA30C22"/>
    <w:rsid w:val="2FBE1C3E"/>
    <w:rsid w:val="2FC17E5A"/>
    <w:rsid w:val="2FD13F35"/>
    <w:rsid w:val="2FD47B8E"/>
    <w:rsid w:val="2FD83BA5"/>
    <w:rsid w:val="2FDB2CCA"/>
    <w:rsid w:val="2FFF570E"/>
    <w:rsid w:val="30087837"/>
    <w:rsid w:val="300F058B"/>
    <w:rsid w:val="30136908"/>
    <w:rsid w:val="303D5733"/>
    <w:rsid w:val="304A60A2"/>
    <w:rsid w:val="30520231"/>
    <w:rsid w:val="306B04F2"/>
    <w:rsid w:val="306F6ABA"/>
    <w:rsid w:val="30733FFC"/>
    <w:rsid w:val="307D0225"/>
    <w:rsid w:val="30867884"/>
    <w:rsid w:val="30987D82"/>
    <w:rsid w:val="30992F0F"/>
    <w:rsid w:val="309B5ED3"/>
    <w:rsid w:val="30AB6B41"/>
    <w:rsid w:val="30B31147"/>
    <w:rsid w:val="30E107B4"/>
    <w:rsid w:val="31083F93"/>
    <w:rsid w:val="3109262A"/>
    <w:rsid w:val="310D77FB"/>
    <w:rsid w:val="311C7A3E"/>
    <w:rsid w:val="3126266B"/>
    <w:rsid w:val="312B7C81"/>
    <w:rsid w:val="312C07FF"/>
    <w:rsid w:val="312F769E"/>
    <w:rsid w:val="313A6116"/>
    <w:rsid w:val="314825E1"/>
    <w:rsid w:val="3150593A"/>
    <w:rsid w:val="31592A40"/>
    <w:rsid w:val="31732C58"/>
    <w:rsid w:val="3179279B"/>
    <w:rsid w:val="317C35D9"/>
    <w:rsid w:val="318B0BB4"/>
    <w:rsid w:val="319E0453"/>
    <w:rsid w:val="31A25CE6"/>
    <w:rsid w:val="31AF6F20"/>
    <w:rsid w:val="31B71515"/>
    <w:rsid w:val="31C30701"/>
    <w:rsid w:val="31C93AD8"/>
    <w:rsid w:val="31CC3ECB"/>
    <w:rsid w:val="31DE2F46"/>
    <w:rsid w:val="31EA27D5"/>
    <w:rsid w:val="31ED3189"/>
    <w:rsid w:val="31F14A27"/>
    <w:rsid w:val="31F87AA1"/>
    <w:rsid w:val="31F938DC"/>
    <w:rsid w:val="32052280"/>
    <w:rsid w:val="3220355E"/>
    <w:rsid w:val="322633C6"/>
    <w:rsid w:val="32295C5F"/>
    <w:rsid w:val="322A3648"/>
    <w:rsid w:val="322F72FD"/>
    <w:rsid w:val="32317519"/>
    <w:rsid w:val="323B5CA2"/>
    <w:rsid w:val="323E5792"/>
    <w:rsid w:val="3240775C"/>
    <w:rsid w:val="324176CA"/>
    <w:rsid w:val="32487229"/>
    <w:rsid w:val="328533C1"/>
    <w:rsid w:val="3286628C"/>
    <w:rsid w:val="32902492"/>
    <w:rsid w:val="329B2F21"/>
    <w:rsid w:val="32AB107A"/>
    <w:rsid w:val="32B13765"/>
    <w:rsid w:val="32B63003"/>
    <w:rsid w:val="32B902C1"/>
    <w:rsid w:val="32CE6445"/>
    <w:rsid w:val="32D31CC3"/>
    <w:rsid w:val="32DF0EA8"/>
    <w:rsid w:val="32E245D9"/>
    <w:rsid w:val="32EB3B6C"/>
    <w:rsid w:val="32EC701F"/>
    <w:rsid w:val="32EE6C9C"/>
    <w:rsid w:val="32F1797B"/>
    <w:rsid w:val="32FA3DAF"/>
    <w:rsid w:val="33024A12"/>
    <w:rsid w:val="33093FF2"/>
    <w:rsid w:val="33107F03"/>
    <w:rsid w:val="33152997"/>
    <w:rsid w:val="33153665"/>
    <w:rsid w:val="33220A5F"/>
    <w:rsid w:val="33334A26"/>
    <w:rsid w:val="33446DD8"/>
    <w:rsid w:val="33482D6D"/>
    <w:rsid w:val="33550FE6"/>
    <w:rsid w:val="33865643"/>
    <w:rsid w:val="33883169"/>
    <w:rsid w:val="338C345A"/>
    <w:rsid w:val="33A100AA"/>
    <w:rsid w:val="33B717D2"/>
    <w:rsid w:val="33E16D1D"/>
    <w:rsid w:val="33EA3FBB"/>
    <w:rsid w:val="33F86541"/>
    <w:rsid w:val="33F95E15"/>
    <w:rsid w:val="34076784"/>
    <w:rsid w:val="340B7734"/>
    <w:rsid w:val="34346E4D"/>
    <w:rsid w:val="34352F7A"/>
    <w:rsid w:val="344C063B"/>
    <w:rsid w:val="346911EC"/>
    <w:rsid w:val="34716EB9"/>
    <w:rsid w:val="347B0F20"/>
    <w:rsid w:val="348820C0"/>
    <w:rsid w:val="34915D87"/>
    <w:rsid w:val="34975C7C"/>
    <w:rsid w:val="34A444B8"/>
    <w:rsid w:val="34A61889"/>
    <w:rsid w:val="34BC381B"/>
    <w:rsid w:val="34BD19CE"/>
    <w:rsid w:val="34C06933"/>
    <w:rsid w:val="34C91C8B"/>
    <w:rsid w:val="34CF6B76"/>
    <w:rsid w:val="34E02B31"/>
    <w:rsid w:val="34FA62E8"/>
    <w:rsid w:val="34FB5BBD"/>
    <w:rsid w:val="350C5273"/>
    <w:rsid w:val="351078BA"/>
    <w:rsid w:val="35143981"/>
    <w:rsid w:val="35270760"/>
    <w:rsid w:val="3529272A"/>
    <w:rsid w:val="353D61D5"/>
    <w:rsid w:val="353F1F4D"/>
    <w:rsid w:val="35683252"/>
    <w:rsid w:val="35773495"/>
    <w:rsid w:val="35775243"/>
    <w:rsid w:val="358838F4"/>
    <w:rsid w:val="359936F9"/>
    <w:rsid w:val="35A62FB4"/>
    <w:rsid w:val="35B210C9"/>
    <w:rsid w:val="35BC0BDB"/>
    <w:rsid w:val="35BE360E"/>
    <w:rsid w:val="35D408E8"/>
    <w:rsid w:val="35D97CAC"/>
    <w:rsid w:val="362C4B88"/>
    <w:rsid w:val="36400A6C"/>
    <w:rsid w:val="36422E07"/>
    <w:rsid w:val="365D6B2F"/>
    <w:rsid w:val="366559E4"/>
    <w:rsid w:val="36746BAD"/>
    <w:rsid w:val="36864425"/>
    <w:rsid w:val="368C765D"/>
    <w:rsid w:val="368D18BF"/>
    <w:rsid w:val="3699482A"/>
    <w:rsid w:val="369D517D"/>
    <w:rsid w:val="36AD2D04"/>
    <w:rsid w:val="36BE0161"/>
    <w:rsid w:val="36D16BD5"/>
    <w:rsid w:val="36E20DE2"/>
    <w:rsid w:val="36E27034"/>
    <w:rsid w:val="36E27FE5"/>
    <w:rsid w:val="36E95A51"/>
    <w:rsid w:val="36F36781"/>
    <w:rsid w:val="36F94E48"/>
    <w:rsid w:val="36FD3E6E"/>
    <w:rsid w:val="371019C7"/>
    <w:rsid w:val="37122244"/>
    <w:rsid w:val="371B09FA"/>
    <w:rsid w:val="371F5B92"/>
    <w:rsid w:val="37280D1F"/>
    <w:rsid w:val="372B09DB"/>
    <w:rsid w:val="372E4027"/>
    <w:rsid w:val="37384EA6"/>
    <w:rsid w:val="373E30C8"/>
    <w:rsid w:val="374101FF"/>
    <w:rsid w:val="376541BA"/>
    <w:rsid w:val="377A54BF"/>
    <w:rsid w:val="378A206E"/>
    <w:rsid w:val="378B1FAC"/>
    <w:rsid w:val="37B4629E"/>
    <w:rsid w:val="37C361FF"/>
    <w:rsid w:val="37D03331"/>
    <w:rsid w:val="37E666B0"/>
    <w:rsid w:val="37F374FE"/>
    <w:rsid w:val="37FE69D7"/>
    <w:rsid w:val="380816ED"/>
    <w:rsid w:val="38161E15"/>
    <w:rsid w:val="3825367C"/>
    <w:rsid w:val="38265DFE"/>
    <w:rsid w:val="38284F1B"/>
    <w:rsid w:val="384C1B78"/>
    <w:rsid w:val="38563DFD"/>
    <w:rsid w:val="386B4E07"/>
    <w:rsid w:val="38712BC6"/>
    <w:rsid w:val="38995E18"/>
    <w:rsid w:val="38A02D03"/>
    <w:rsid w:val="38A21F1B"/>
    <w:rsid w:val="38A31C03"/>
    <w:rsid w:val="38AE0397"/>
    <w:rsid w:val="38B45CCD"/>
    <w:rsid w:val="38DB1F8D"/>
    <w:rsid w:val="38E1611D"/>
    <w:rsid w:val="38E22E7E"/>
    <w:rsid w:val="38E35EFE"/>
    <w:rsid w:val="38EA462E"/>
    <w:rsid w:val="38ED22B9"/>
    <w:rsid w:val="38F35529"/>
    <w:rsid w:val="38F372D7"/>
    <w:rsid w:val="38FD0155"/>
    <w:rsid w:val="39050DB8"/>
    <w:rsid w:val="391D25A6"/>
    <w:rsid w:val="39317DFF"/>
    <w:rsid w:val="39445D84"/>
    <w:rsid w:val="395B30CE"/>
    <w:rsid w:val="39616936"/>
    <w:rsid w:val="39682307"/>
    <w:rsid w:val="398273A2"/>
    <w:rsid w:val="399860D0"/>
    <w:rsid w:val="399D5494"/>
    <w:rsid w:val="39B26897"/>
    <w:rsid w:val="39C173D5"/>
    <w:rsid w:val="39CB39E5"/>
    <w:rsid w:val="39CB3DB0"/>
    <w:rsid w:val="39CC2E2B"/>
    <w:rsid w:val="39D0586A"/>
    <w:rsid w:val="39D61D54"/>
    <w:rsid w:val="39E6508D"/>
    <w:rsid w:val="39F2758E"/>
    <w:rsid w:val="39F5707E"/>
    <w:rsid w:val="3A2A0FFA"/>
    <w:rsid w:val="3A3000B7"/>
    <w:rsid w:val="3A35391F"/>
    <w:rsid w:val="3A414072"/>
    <w:rsid w:val="3A4B3142"/>
    <w:rsid w:val="3A5B15D7"/>
    <w:rsid w:val="3A79564F"/>
    <w:rsid w:val="3A795C5D"/>
    <w:rsid w:val="3A7B40DA"/>
    <w:rsid w:val="3AA217E0"/>
    <w:rsid w:val="3AA50AA5"/>
    <w:rsid w:val="3AA82343"/>
    <w:rsid w:val="3AB807D8"/>
    <w:rsid w:val="3AB900AC"/>
    <w:rsid w:val="3AB94550"/>
    <w:rsid w:val="3ABB02C8"/>
    <w:rsid w:val="3AC54CA3"/>
    <w:rsid w:val="3AE74C19"/>
    <w:rsid w:val="3AEB27FC"/>
    <w:rsid w:val="3AFB7471"/>
    <w:rsid w:val="3B0B4DCF"/>
    <w:rsid w:val="3B167AFE"/>
    <w:rsid w:val="3B196D9D"/>
    <w:rsid w:val="3B27770B"/>
    <w:rsid w:val="3B2E2628"/>
    <w:rsid w:val="3B39540D"/>
    <w:rsid w:val="3B6C65D0"/>
    <w:rsid w:val="3B7010B2"/>
    <w:rsid w:val="3B710987"/>
    <w:rsid w:val="3B8526FD"/>
    <w:rsid w:val="3B9052B1"/>
    <w:rsid w:val="3B9823B7"/>
    <w:rsid w:val="3B997A22"/>
    <w:rsid w:val="3BA23236"/>
    <w:rsid w:val="3BA80397"/>
    <w:rsid w:val="3BA90120"/>
    <w:rsid w:val="3BAA3A7D"/>
    <w:rsid w:val="3BAE5737"/>
    <w:rsid w:val="3BB16FD5"/>
    <w:rsid w:val="3BB97BB1"/>
    <w:rsid w:val="3BCE5DD9"/>
    <w:rsid w:val="3BD4798F"/>
    <w:rsid w:val="3BE646E9"/>
    <w:rsid w:val="3BF07AFD"/>
    <w:rsid w:val="3BFF5F92"/>
    <w:rsid w:val="3C0077C3"/>
    <w:rsid w:val="3C0B0DDB"/>
    <w:rsid w:val="3C1907F1"/>
    <w:rsid w:val="3C2974B3"/>
    <w:rsid w:val="3C3407CC"/>
    <w:rsid w:val="3C360EA3"/>
    <w:rsid w:val="3C392366"/>
    <w:rsid w:val="3C613C13"/>
    <w:rsid w:val="3C805325"/>
    <w:rsid w:val="3C8513ED"/>
    <w:rsid w:val="3C85269B"/>
    <w:rsid w:val="3C9940C5"/>
    <w:rsid w:val="3CAA05F4"/>
    <w:rsid w:val="3CAE371B"/>
    <w:rsid w:val="3CAF2888"/>
    <w:rsid w:val="3CBC20D5"/>
    <w:rsid w:val="3CC01BC6"/>
    <w:rsid w:val="3CC75F2B"/>
    <w:rsid w:val="3CED04E1"/>
    <w:rsid w:val="3CF4186F"/>
    <w:rsid w:val="3CF63839"/>
    <w:rsid w:val="3CF802B4"/>
    <w:rsid w:val="3D073351"/>
    <w:rsid w:val="3D0D29EC"/>
    <w:rsid w:val="3D0E0B83"/>
    <w:rsid w:val="3D1617E6"/>
    <w:rsid w:val="3D190613"/>
    <w:rsid w:val="3D212994"/>
    <w:rsid w:val="3D231DE6"/>
    <w:rsid w:val="3D2A703F"/>
    <w:rsid w:val="3D37175C"/>
    <w:rsid w:val="3D372BF7"/>
    <w:rsid w:val="3D3B21D0"/>
    <w:rsid w:val="3D4867BE"/>
    <w:rsid w:val="3D4F29A5"/>
    <w:rsid w:val="3D5B544A"/>
    <w:rsid w:val="3D606F05"/>
    <w:rsid w:val="3D673DEF"/>
    <w:rsid w:val="3D7115C3"/>
    <w:rsid w:val="3D7309E6"/>
    <w:rsid w:val="3D734836"/>
    <w:rsid w:val="3D78424E"/>
    <w:rsid w:val="3D940198"/>
    <w:rsid w:val="3D9F0AAA"/>
    <w:rsid w:val="3DA037A5"/>
    <w:rsid w:val="3DA43295"/>
    <w:rsid w:val="3DB60892"/>
    <w:rsid w:val="3DBA6615"/>
    <w:rsid w:val="3DD07A71"/>
    <w:rsid w:val="3DD31825"/>
    <w:rsid w:val="3DD75419"/>
    <w:rsid w:val="3DDA7E77"/>
    <w:rsid w:val="3DE11DF4"/>
    <w:rsid w:val="3DE62E35"/>
    <w:rsid w:val="3DE76607"/>
    <w:rsid w:val="3DE93DA4"/>
    <w:rsid w:val="3DE9514C"/>
    <w:rsid w:val="3DF31B27"/>
    <w:rsid w:val="3DFE0BF8"/>
    <w:rsid w:val="3E0E5953"/>
    <w:rsid w:val="3E10092B"/>
    <w:rsid w:val="3E1A3557"/>
    <w:rsid w:val="3E1A4610"/>
    <w:rsid w:val="3E1D6BA4"/>
    <w:rsid w:val="3E29298B"/>
    <w:rsid w:val="3E2B6DB0"/>
    <w:rsid w:val="3E304B29"/>
    <w:rsid w:val="3E4D1237"/>
    <w:rsid w:val="3E506F79"/>
    <w:rsid w:val="3E612F34"/>
    <w:rsid w:val="3E8310FD"/>
    <w:rsid w:val="3E8526A3"/>
    <w:rsid w:val="3E871427"/>
    <w:rsid w:val="3EA005EE"/>
    <w:rsid w:val="3EA01CAF"/>
    <w:rsid w:val="3EA10078"/>
    <w:rsid w:val="3EA51073"/>
    <w:rsid w:val="3EA66B99"/>
    <w:rsid w:val="3EB56DDC"/>
    <w:rsid w:val="3ECB4852"/>
    <w:rsid w:val="3EE02A79"/>
    <w:rsid w:val="3EE92F4C"/>
    <w:rsid w:val="3EF913BF"/>
    <w:rsid w:val="3F067638"/>
    <w:rsid w:val="3F1C4E5C"/>
    <w:rsid w:val="3F275E51"/>
    <w:rsid w:val="3F316DAB"/>
    <w:rsid w:val="3F483BB5"/>
    <w:rsid w:val="3F5A6B10"/>
    <w:rsid w:val="3F6E47FC"/>
    <w:rsid w:val="3F6F78D3"/>
    <w:rsid w:val="3F732F1F"/>
    <w:rsid w:val="3F74419E"/>
    <w:rsid w:val="3F980BD8"/>
    <w:rsid w:val="3FBA4F6C"/>
    <w:rsid w:val="3FC27A03"/>
    <w:rsid w:val="3FCC6874"/>
    <w:rsid w:val="3FD249D8"/>
    <w:rsid w:val="3FD85478"/>
    <w:rsid w:val="3FDA4D4C"/>
    <w:rsid w:val="3FDD65EB"/>
    <w:rsid w:val="3FE756BB"/>
    <w:rsid w:val="3FF83425"/>
    <w:rsid w:val="400E0E9A"/>
    <w:rsid w:val="40377B31"/>
    <w:rsid w:val="4049315C"/>
    <w:rsid w:val="404B79F8"/>
    <w:rsid w:val="40640ABA"/>
    <w:rsid w:val="40663348"/>
    <w:rsid w:val="406E7B8B"/>
    <w:rsid w:val="40774C91"/>
    <w:rsid w:val="4084115C"/>
    <w:rsid w:val="40860A30"/>
    <w:rsid w:val="409721DB"/>
    <w:rsid w:val="40993B68"/>
    <w:rsid w:val="40A62E81"/>
    <w:rsid w:val="40A95371"/>
    <w:rsid w:val="40AF2DD1"/>
    <w:rsid w:val="40CA18BF"/>
    <w:rsid w:val="40D72FB1"/>
    <w:rsid w:val="40E7454D"/>
    <w:rsid w:val="40E770B0"/>
    <w:rsid w:val="40E83499"/>
    <w:rsid w:val="40F462E2"/>
    <w:rsid w:val="40F81A19"/>
    <w:rsid w:val="4148274A"/>
    <w:rsid w:val="414A7CB0"/>
    <w:rsid w:val="414D25EC"/>
    <w:rsid w:val="41596145"/>
    <w:rsid w:val="416B7C26"/>
    <w:rsid w:val="417411D1"/>
    <w:rsid w:val="417E3939"/>
    <w:rsid w:val="41840FC3"/>
    <w:rsid w:val="41910061"/>
    <w:rsid w:val="41A03A7B"/>
    <w:rsid w:val="41A05B22"/>
    <w:rsid w:val="41A43864"/>
    <w:rsid w:val="41BF1790"/>
    <w:rsid w:val="41C27CD9"/>
    <w:rsid w:val="41CA0217"/>
    <w:rsid w:val="41D43A1D"/>
    <w:rsid w:val="41F565AE"/>
    <w:rsid w:val="41F83BB0"/>
    <w:rsid w:val="41FB36A0"/>
    <w:rsid w:val="421F79F9"/>
    <w:rsid w:val="422B5D33"/>
    <w:rsid w:val="42333F41"/>
    <w:rsid w:val="423A1B1B"/>
    <w:rsid w:val="424B3CDF"/>
    <w:rsid w:val="425863FC"/>
    <w:rsid w:val="425A2175"/>
    <w:rsid w:val="425F3C2F"/>
    <w:rsid w:val="42673DF0"/>
    <w:rsid w:val="426E5C20"/>
    <w:rsid w:val="428B0580"/>
    <w:rsid w:val="42954527"/>
    <w:rsid w:val="42BF46CD"/>
    <w:rsid w:val="42BF5282"/>
    <w:rsid w:val="42C121F4"/>
    <w:rsid w:val="42CE66BF"/>
    <w:rsid w:val="42DC702D"/>
    <w:rsid w:val="42E224E1"/>
    <w:rsid w:val="42E43E62"/>
    <w:rsid w:val="42EA05C8"/>
    <w:rsid w:val="42ED6100"/>
    <w:rsid w:val="42F0679A"/>
    <w:rsid w:val="42FE51F6"/>
    <w:rsid w:val="42FF2D1C"/>
    <w:rsid w:val="43217136"/>
    <w:rsid w:val="432D1637"/>
    <w:rsid w:val="432D5ADB"/>
    <w:rsid w:val="43364990"/>
    <w:rsid w:val="43364CFB"/>
    <w:rsid w:val="43374264"/>
    <w:rsid w:val="433E1A96"/>
    <w:rsid w:val="434E3807"/>
    <w:rsid w:val="43560034"/>
    <w:rsid w:val="43572B58"/>
    <w:rsid w:val="4362182D"/>
    <w:rsid w:val="43654FAA"/>
    <w:rsid w:val="436B7435"/>
    <w:rsid w:val="436F1C50"/>
    <w:rsid w:val="437B77F8"/>
    <w:rsid w:val="437D17B7"/>
    <w:rsid w:val="43884ABF"/>
    <w:rsid w:val="43A322E2"/>
    <w:rsid w:val="43A517E0"/>
    <w:rsid w:val="43B02867"/>
    <w:rsid w:val="43B21B3C"/>
    <w:rsid w:val="43B83D72"/>
    <w:rsid w:val="43C057DD"/>
    <w:rsid w:val="43C7383A"/>
    <w:rsid w:val="43CA50D8"/>
    <w:rsid w:val="43DD507A"/>
    <w:rsid w:val="43DD51D6"/>
    <w:rsid w:val="43EC365C"/>
    <w:rsid w:val="43EE44D8"/>
    <w:rsid w:val="44152867"/>
    <w:rsid w:val="44184095"/>
    <w:rsid w:val="44331ACF"/>
    <w:rsid w:val="443F668D"/>
    <w:rsid w:val="4440539A"/>
    <w:rsid w:val="44507CD3"/>
    <w:rsid w:val="44511355"/>
    <w:rsid w:val="44543691"/>
    <w:rsid w:val="445C3E94"/>
    <w:rsid w:val="445D5F4C"/>
    <w:rsid w:val="44625310"/>
    <w:rsid w:val="44780FD8"/>
    <w:rsid w:val="447B4624"/>
    <w:rsid w:val="44871A95"/>
    <w:rsid w:val="44986F84"/>
    <w:rsid w:val="449F6565"/>
    <w:rsid w:val="44B10046"/>
    <w:rsid w:val="44B10BCE"/>
    <w:rsid w:val="44B518E4"/>
    <w:rsid w:val="44C45FCB"/>
    <w:rsid w:val="44C84F18"/>
    <w:rsid w:val="44D02BC2"/>
    <w:rsid w:val="44D854F2"/>
    <w:rsid w:val="44DE52DF"/>
    <w:rsid w:val="44F763A1"/>
    <w:rsid w:val="450D7BAB"/>
    <w:rsid w:val="45107BAA"/>
    <w:rsid w:val="4513485D"/>
    <w:rsid w:val="451958FB"/>
    <w:rsid w:val="4525760B"/>
    <w:rsid w:val="45280575"/>
    <w:rsid w:val="45287349"/>
    <w:rsid w:val="45533A70"/>
    <w:rsid w:val="456F23DB"/>
    <w:rsid w:val="45725A27"/>
    <w:rsid w:val="457F163A"/>
    <w:rsid w:val="45992FB4"/>
    <w:rsid w:val="45A17FF8"/>
    <w:rsid w:val="45AF0A29"/>
    <w:rsid w:val="45B47BFC"/>
    <w:rsid w:val="45BA6836"/>
    <w:rsid w:val="45CE5353"/>
    <w:rsid w:val="45CF69D6"/>
    <w:rsid w:val="45D0379F"/>
    <w:rsid w:val="45E81FF5"/>
    <w:rsid w:val="45ED05A8"/>
    <w:rsid w:val="45EE2081"/>
    <w:rsid w:val="45F13D57"/>
    <w:rsid w:val="45F828FD"/>
    <w:rsid w:val="46067393"/>
    <w:rsid w:val="46205483"/>
    <w:rsid w:val="462431C5"/>
    <w:rsid w:val="46304D7B"/>
    <w:rsid w:val="46342CDD"/>
    <w:rsid w:val="46372561"/>
    <w:rsid w:val="463843DC"/>
    <w:rsid w:val="464C6278"/>
    <w:rsid w:val="46533DF2"/>
    <w:rsid w:val="466435C2"/>
    <w:rsid w:val="4674757D"/>
    <w:rsid w:val="467B4A2B"/>
    <w:rsid w:val="4680702B"/>
    <w:rsid w:val="46814982"/>
    <w:rsid w:val="468431BC"/>
    <w:rsid w:val="4684456D"/>
    <w:rsid w:val="46AE5558"/>
    <w:rsid w:val="46B30413"/>
    <w:rsid w:val="46B47C5B"/>
    <w:rsid w:val="46BB3439"/>
    <w:rsid w:val="46D73B8A"/>
    <w:rsid w:val="46E110B6"/>
    <w:rsid w:val="46EC0EDD"/>
    <w:rsid w:val="46F04E55"/>
    <w:rsid w:val="46FC1A4C"/>
    <w:rsid w:val="46FD57C4"/>
    <w:rsid w:val="47045B55"/>
    <w:rsid w:val="470923BB"/>
    <w:rsid w:val="470D5A07"/>
    <w:rsid w:val="470F1730"/>
    <w:rsid w:val="47217705"/>
    <w:rsid w:val="472471F5"/>
    <w:rsid w:val="472C1A13"/>
    <w:rsid w:val="47321912"/>
    <w:rsid w:val="473D3E13"/>
    <w:rsid w:val="47462CC7"/>
    <w:rsid w:val="47486A40"/>
    <w:rsid w:val="47583ABC"/>
    <w:rsid w:val="476870E2"/>
    <w:rsid w:val="477E09E3"/>
    <w:rsid w:val="4780267D"/>
    <w:rsid w:val="478F0B12"/>
    <w:rsid w:val="479E2B03"/>
    <w:rsid w:val="47A53E92"/>
    <w:rsid w:val="47AB1014"/>
    <w:rsid w:val="47AD71EA"/>
    <w:rsid w:val="47AF4D11"/>
    <w:rsid w:val="47B916EB"/>
    <w:rsid w:val="47C63E08"/>
    <w:rsid w:val="47CE6158"/>
    <w:rsid w:val="47D227AD"/>
    <w:rsid w:val="48013092"/>
    <w:rsid w:val="480547EB"/>
    <w:rsid w:val="483D1851"/>
    <w:rsid w:val="483F0E2E"/>
    <w:rsid w:val="48480CC1"/>
    <w:rsid w:val="484A67E7"/>
    <w:rsid w:val="484A6F23"/>
    <w:rsid w:val="485D476D"/>
    <w:rsid w:val="48613EF0"/>
    <w:rsid w:val="48651873"/>
    <w:rsid w:val="48822425"/>
    <w:rsid w:val="48871CBF"/>
    <w:rsid w:val="488E0F50"/>
    <w:rsid w:val="48994F34"/>
    <w:rsid w:val="48A231F2"/>
    <w:rsid w:val="48B37F4D"/>
    <w:rsid w:val="48B85E47"/>
    <w:rsid w:val="48C447EC"/>
    <w:rsid w:val="48D57619"/>
    <w:rsid w:val="48D619F3"/>
    <w:rsid w:val="48FD1AAC"/>
    <w:rsid w:val="49031BD3"/>
    <w:rsid w:val="490E549E"/>
    <w:rsid w:val="49211C3E"/>
    <w:rsid w:val="492359B6"/>
    <w:rsid w:val="493D634C"/>
    <w:rsid w:val="49755AE6"/>
    <w:rsid w:val="497A134E"/>
    <w:rsid w:val="497A30FC"/>
    <w:rsid w:val="499E503D"/>
    <w:rsid w:val="49A32653"/>
    <w:rsid w:val="49A95790"/>
    <w:rsid w:val="49B17161"/>
    <w:rsid w:val="49D5453A"/>
    <w:rsid w:val="49DE619C"/>
    <w:rsid w:val="49E971EE"/>
    <w:rsid w:val="4A0F7CE8"/>
    <w:rsid w:val="4A11766D"/>
    <w:rsid w:val="4A143551"/>
    <w:rsid w:val="4A411D10"/>
    <w:rsid w:val="4A421829"/>
    <w:rsid w:val="4A491E1E"/>
    <w:rsid w:val="4A5F322C"/>
    <w:rsid w:val="4A8B095F"/>
    <w:rsid w:val="4A8C280B"/>
    <w:rsid w:val="4A930E7A"/>
    <w:rsid w:val="4AB87960"/>
    <w:rsid w:val="4ABD7744"/>
    <w:rsid w:val="4AC90DC8"/>
    <w:rsid w:val="4ACC3E2B"/>
    <w:rsid w:val="4ADC7D40"/>
    <w:rsid w:val="4AE253FD"/>
    <w:rsid w:val="4AE27323"/>
    <w:rsid w:val="4AEB2504"/>
    <w:rsid w:val="4AF864C9"/>
    <w:rsid w:val="4AFD5D93"/>
    <w:rsid w:val="4B013AD5"/>
    <w:rsid w:val="4B1A1277"/>
    <w:rsid w:val="4B221C9D"/>
    <w:rsid w:val="4B347B1F"/>
    <w:rsid w:val="4B35552D"/>
    <w:rsid w:val="4B5C0D0B"/>
    <w:rsid w:val="4B62209A"/>
    <w:rsid w:val="4B667538"/>
    <w:rsid w:val="4B6A5A46"/>
    <w:rsid w:val="4B7C26E0"/>
    <w:rsid w:val="4B83273C"/>
    <w:rsid w:val="4B865D88"/>
    <w:rsid w:val="4BA91A77"/>
    <w:rsid w:val="4BAA1FEA"/>
    <w:rsid w:val="4BAC6AFD"/>
    <w:rsid w:val="4BB74194"/>
    <w:rsid w:val="4BC87E8A"/>
    <w:rsid w:val="4BCD4623"/>
    <w:rsid w:val="4BDE7972"/>
    <w:rsid w:val="4BE07B8E"/>
    <w:rsid w:val="4BE62CCB"/>
    <w:rsid w:val="4BE96317"/>
    <w:rsid w:val="4C003D8D"/>
    <w:rsid w:val="4C03562B"/>
    <w:rsid w:val="4C0513A3"/>
    <w:rsid w:val="4C2F6420"/>
    <w:rsid w:val="4C3457E4"/>
    <w:rsid w:val="4C365491"/>
    <w:rsid w:val="4C3954F1"/>
    <w:rsid w:val="4C746529"/>
    <w:rsid w:val="4C793B3F"/>
    <w:rsid w:val="4C995F8F"/>
    <w:rsid w:val="4CA961D2"/>
    <w:rsid w:val="4CAC5CC3"/>
    <w:rsid w:val="4CB15087"/>
    <w:rsid w:val="4CBD1C7E"/>
    <w:rsid w:val="4CC94D17"/>
    <w:rsid w:val="4CCA06C8"/>
    <w:rsid w:val="4CD001EF"/>
    <w:rsid w:val="4CD00245"/>
    <w:rsid w:val="4CD86AB8"/>
    <w:rsid w:val="4CEB6596"/>
    <w:rsid w:val="4CF62A03"/>
    <w:rsid w:val="4CF7339A"/>
    <w:rsid w:val="4D155616"/>
    <w:rsid w:val="4D3551E1"/>
    <w:rsid w:val="4D3F08E5"/>
    <w:rsid w:val="4D445EB1"/>
    <w:rsid w:val="4D487E43"/>
    <w:rsid w:val="4D5325E2"/>
    <w:rsid w:val="4D534390"/>
    <w:rsid w:val="4D53613E"/>
    <w:rsid w:val="4D6B3488"/>
    <w:rsid w:val="4D6B792C"/>
    <w:rsid w:val="4D6D4042"/>
    <w:rsid w:val="4D786533"/>
    <w:rsid w:val="4D7E765F"/>
    <w:rsid w:val="4D907392"/>
    <w:rsid w:val="4D950505"/>
    <w:rsid w:val="4D9A3D6D"/>
    <w:rsid w:val="4DA644C0"/>
    <w:rsid w:val="4DB56DF9"/>
    <w:rsid w:val="4DB82445"/>
    <w:rsid w:val="4DC50327"/>
    <w:rsid w:val="4DC8048B"/>
    <w:rsid w:val="4DCE3A17"/>
    <w:rsid w:val="4DD31511"/>
    <w:rsid w:val="4DD37564"/>
    <w:rsid w:val="4DD94895"/>
    <w:rsid w:val="4DDF5C24"/>
    <w:rsid w:val="4DEA6AA2"/>
    <w:rsid w:val="4DF27705"/>
    <w:rsid w:val="4DFA0CB0"/>
    <w:rsid w:val="4DFB2092"/>
    <w:rsid w:val="4E165AE9"/>
    <w:rsid w:val="4E1E51AC"/>
    <w:rsid w:val="4E473EF5"/>
    <w:rsid w:val="4E5111F0"/>
    <w:rsid w:val="4E54216E"/>
    <w:rsid w:val="4E592873"/>
    <w:rsid w:val="4E657666"/>
    <w:rsid w:val="4E6B6980"/>
    <w:rsid w:val="4E6F5A07"/>
    <w:rsid w:val="4E760336"/>
    <w:rsid w:val="4E782CE8"/>
    <w:rsid w:val="4E7A69E8"/>
    <w:rsid w:val="4E8862BB"/>
    <w:rsid w:val="4E8D742E"/>
    <w:rsid w:val="4E9A759E"/>
    <w:rsid w:val="4E9E163B"/>
    <w:rsid w:val="4EA24A37"/>
    <w:rsid w:val="4EA36C51"/>
    <w:rsid w:val="4EA824BA"/>
    <w:rsid w:val="4EB23368"/>
    <w:rsid w:val="4EB86BA1"/>
    <w:rsid w:val="4EB96475"/>
    <w:rsid w:val="4EBC6CA7"/>
    <w:rsid w:val="4ECC7680"/>
    <w:rsid w:val="4ECD094E"/>
    <w:rsid w:val="4EEB56EB"/>
    <w:rsid w:val="4F035942"/>
    <w:rsid w:val="4F044B8A"/>
    <w:rsid w:val="4F0A6CD0"/>
    <w:rsid w:val="4F2A7373"/>
    <w:rsid w:val="4F4E3B6A"/>
    <w:rsid w:val="4F5F701C"/>
    <w:rsid w:val="4F644633"/>
    <w:rsid w:val="4F6A776F"/>
    <w:rsid w:val="4F6C34E7"/>
    <w:rsid w:val="4F775585"/>
    <w:rsid w:val="4F7F321A"/>
    <w:rsid w:val="4F834E39"/>
    <w:rsid w:val="4F846A83"/>
    <w:rsid w:val="4F8545A9"/>
    <w:rsid w:val="4F8C53D6"/>
    <w:rsid w:val="4F92128B"/>
    <w:rsid w:val="4FA03191"/>
    <w:rsid w:val="4FA04A93"/>
    <w:rsid w:val="4FAB1D74"/>
    <w:rsid w:val="4FAE0055"/>
    <w:rsid w:val="4FB82BD0"/>
    <w:rsid w:val="4FBB7FCB"/>
    <w:rsid w:val="4FDE275E"/>
    <w:rsid w:val="4FED4628"/>
    <w:rsid w:val="50112338"/>
    <w:rsid w:val="50425896"/>
    <w:rsid w:val="5043249A"/>
    <w:rsid w:val="504D50C7"/>
    <w:rsid w:val="506D39BB"/>
    <w:rsid w:val="507E1724"/>
    <w:rsid w:val="50880633"/>
    <w:rsid w:val="50923421"/>
    <w:rsid w:val="50942CF5"/>
    <w:rsid w:val="50C221A5"/>
    <w:rsid w:val="50CC248F"/>
    <w:rsid w:val="50E023DF"/>
    <w:rsid w:val="50E7376D"/>
    <w:rsid w:val="50E81293"/>
    <w:rsid w:val="50F11EF6"/>
    <w:rsid w:val="510A5B5D"/>
    <w:rsid w:val="510F1D31"/>
    <w:rsid w:val="5112712D"/>
    <w:rsid w:val="5119769F"/>
    <w:rsid w:val="51215947"/>
    <w:rsid w:val="514105B2"/>
    <w:rsid w:val="51556929"/>
    <w:rsid w:val="51675356"/>
    <w:rsid w:val="51705511"/>
    <w:rsid w:val="51981AD3"/>
    <w:rsid w:val="51BD4319"/>
    <w:rsid w:val="51C07B1A"/>
    <w:rsid w:val="51C71DD3"/>
    <w:rsid w:val="51D43523"/>
    <w:rsid w:val="51DC4954"/>
    <w:rsid w:val="51E60623"/>
    <w:rsid w:val="51E755E3"/>
    <w:rsid w:val="51E8779D"/>
    <w:rsid w:val="51E90E1F"/>
    <w:rsid w:val="51F3621E"/>
    <w:rsid w:val="520227A0"/>
    <w:rsid w:val="52035C77"/>
    <w:rsid w:val="52137536"/>
    <w:rsid w:val="5226253D"/>
    <w:rsid w:val="5237602E"/>
    <w:rsid w:val="52412A09"/>
    <w:rsid w:val="52441102"/>
    <w:rsid w:val="52483D98"/>
    <w:rsid w:val="5257047F"/>
    <w:rsid w:val="52595FA5"/>
    <w:rsid w:val="526A01B2"/>
    <w:rsid w:val="526D37FE"/>
    <w:rsid w:val="52755359"/>
    <w:rsid w:val="52854FEC"/>
    <w:rsid w:val="529214B7"/>
    <w:rsid w:val="52A01807"/>
    <w:rsid w:val="52A1794C"/>
    <w:rsid w:val="52A37C23"/>
    <w:rsid w:val="52BF0352"/>
    <w:rsid w:val="52BF4F87"/>
    <w:rsid w:val="52CA6EA2"/>
    <w:rsid w:val="52CB49C9"/>
    <w:rsid w:val="52D90E94"/>
    <w:rsid w:val="52D970E6"/>
    <w:rsid w:val="52E63DAD"/>
    <w:rsid w:val="52F70605"/>
    <w:rsid w:val="52FB3500"/>
    <w:rsid w:val="531175FC"/>
    <w:rsid w:val="531B6581"/>
    <w:rsid w:val="531E2D4A"/>
    <w:rsid w:val="53226CDE"/>
    <w:rsid w:val="532F31A9"/>
    <w:rsid w:val="533C1422"/>
    <w:rsid w:val="534704F3"/>
    <w:rsid w:val="534A3B3F"/>
    <w:rsid w:val="53566988"/>
    <w:rsid w:val="535975E9"/>
    <w:rsid w:val="53670B95"/>
    <w:rsid w:val="536B2FE6"/>
    <w:rsid w:val="5373753A"/>
    <w:rsid w:val="53795EB9"/>
    <w:rsid w:val="538434F5"/>
    <w:rsid w:val="53915C12"/>
    <w:rsid w:val="53963229"/>
    <w:rsid w:val="53AE528F"/>
    <w:rsid w:val="53BF0089"/>
    <w:rsid w:val="53C27B7A"/>
    <w:rsid w:val="53FA7313"/>
    <w:rsid w:val="5408040E"/>
    <w:rsid w:val="540B6074"/>
    <w:rsid w:val="540E1011"/>
    <w:rsid w:val="54111C49"/>
    <w:rsid w:val="541B35D1"/>
    <w:rsid w:val="541D3002"/>
    <w:rsid w:val="54212884"/>
    <w:rsid w:val="54322F51"/>
    <w:rsid w:val="54330A77"/>
    <w:rsid w:val="544959D2"/>
    <w:rsid w:val="54520EFE"/>
    <w:rsid w:val="546E7D01"/>
    <w:rsid w:val="5472334E"/>
    <w:rsid w:val="547642BB"/>
    <w:rsid w:val="548337AD"/>
    <w:rsid w:val="548961E1"/>
    <w:rsid w:val="54977258"/>
    <w:rsid w:val="54A71BB8"/>
    <w:rsid w:val="54AA0D3A"/>
    <w:rsid w:val="54D86127"/>
    <w:rsid w:val="54DB5397"/>
    <w:rsid w:val="54E050E4"/>
    <w:rsid w:val="54F16968"/>
    <w:rsid w:val="54FB5E5C"/>
    <w:rsid w:val="550146D2"/>
    <w:rsid w:val="551C775D"/>
    <w:rsid w:val="55264138"/>
    <w:rsid w:val="5527398E"/>
    <w:rsid w:val="55322ADD"/>
    <w:rsid w:val="55470757"/>
    <w:rsid w:val="55686FA7"/>
    <w:rsid w:val="556D1D67"/>
    <w:rsid w:val="556F38B7"/>
    <w:rsid w:val="55782BE6"/>
    <w:rsid w:val="55886BA1"/>
    <w:rsid w:val="558F7782"/>
    <w:rsid w:val="559B0682"/>
    <w:rsid w:val="559C476B"/>
    <w:rsid w:val="55AF412E"/>
    <w:rsid w:val="55BD2CEE"/>
    <w:rsid w:val="55BD5C2F"/>
    <w:rsid w:val="55C71477"/>
    <w:rsid w:val="55D342C0"/>
    <w:rsid w:val="55D93663"/>
    <w:rsid w:val="55DA73FC"/>
    <w:rsid w:val="55DF1394"/>
    <w:rsid w:val="55EB103C"/>
    <w:rsid w:val="55F46A4D"/>
    <w:rsid w:val="55F83D27"/>
    <w:rsid w:val="56004989"/>
    <w:rsid w:val="56064695"/>
    <w:rsid w:val="560E354A"/>
    <w:rsid w:val="562A3ADE"/>
    <w:rsid w:val="564B20A8"/>
    <w:rsid w:val="564E4D6E"/>
    <w:rsid w:val="56523C99"/>
    <w:rsid w:val="566273F2"/>
    <w:rsid w:val="56666EE2"/>
    <w:rsid w:val="566A796C"/>
    <w:rsid w:val="567134AA"/>
    <w:rsid w:val="56723AD9"/>
    <w:rsid w:val="56786C15"/>
    <w:rsid w:val="56813D1C"/>
    <w:rsid w:val="56815ACA"/>
    <w:rsid w:val="56821842"/>
    <w:rsid w:val="56892BD1"/>
    <w:rsid w:val="56A62C96"/>
    <w:rsid w:val="56A86F71"/>
    <w:rsid w:val="56AE51A8"/>
    <w:rsid w:val="56AF6ADB"/>
    <w:rsid w:val="56B0015D"/>
    <w:rsid w:val="56B7619E"/>
    <w:rsid w:val="56EA18C1"/>
    <w:rsid w:val="57064221"/>
    <w:rsid w:val="5722411D"/>
    <w:rsid w:val="572528F9"/>
    <w:rsid w:val="5726041F"/>
    <w:rsid w:val="572A4D95"/>
    <w:rsid w:val="572E12AC"/>
    <w:rsid w:val="5733255B"/>
    <w:rsid w:val="574D4690"/>
    <w:rsid w:val="57544F8D"/>
    <w:rsid w:val="57647D46"/>
    <w:rsid w:val="57686C8A"/>
    <w:rsid w:val="57711FE2"/>
    <w:rsid w:val="577E200A"/>
    <w:rsid w:val="577F67A5"/>
    <w:rsid w:val="578A4E52"/>
    <w:rsid w:val="578F2469"/>
    <w:rsid w:val="579637F7"/>
    <w:rsid w:val="57AF48B9"/>
    <w:rsid w:val="57B36157"/>
    <w:rsid w:val="57B43C7D"/>
    <w:rsid w:val="57BD5228"/>
    <w:rsid w:val="57BF50D2"/>
    <w:rsid w:val="57CA6046"/>
    <w:rsid w:val="57F8000E"/>
    <w:rsid w:val="57FB365A"/>
    <w:rsid w:val="58005114"/>
    <w:rsid w:val="580E15DF"/>
    <w:rsid w:val="5813522A"/>
    <w:rsid w:val="58144523"/>
    <w:rsid w:val="582073EB"/>
    <w:rsid w:val="58242BB1"/>
    <w:rsid w:val="58243258"/>
    <w:rsid w:val="583B22A9"/>
    <w:rsid w:val="583D3C73"/>
    <w:rsid w:val="58471BB6"/>
    <w:rsid w:val="58672BF0"/>
    <w:rsid w:val="587830F6"/>
    <w:rsid w:val="58805B2F"/>
    <w:rsid w:val="58823D7B"/>
    <w:rsid w:val="588700C9"/>
    <w:rsid w:val="58B162EF"/>
    <w:rsid w:val="58BF6D7E"/>
    <w:rsid w:val="58F05189"/>
    <w:rsid w:val="58F46A27"/>
    <w:rsid w:val="59001A74"/>
    <w:rsid w:val="59040C20"/>
    <w:rsid w:val="590824D3"/>
    <w:rsid w:val="590E560F"/>
    <w:rsid w:val="59180B0D"/>
    <w:rsid w:val="592D018B"/>
    <w:rsid w:val="592E7CD6"/>
    <w:rsid w:val="59341D82"/>
    <w:rsid w:val="593C3F2A"/>
    <w:rsid w:val="59564DB7"/>
    <w:rsid w:val="59570D64"/>
    <w:rsid w:val="59572683"/>
    <w:rsid w:val="59593153"/>
    <w:rsid w:val="59653481"/>
    <w:rsid w:val="596D2336"/>
    <w:rsid w:val="596D67DA"/>
    <w:rsid w:val="597934A8"/>
    <w:rsid w:val="59835FFD"/>
    <w:rsid w:val="598633F7"/>
    <w:rsid w:val="59883613"/>
    <w:rsid w:val="5991071A"/>
    <w:rsid w:val="59943D66"/>
    <w:rsid w:val="59A321FB"/>
    <w:rsid w:val="59AF6DF2"/>
    <w:rsid w:val="59B47949"/>
    <w:rsid w:val="59B91A1F"/>
    <w:rsid w:val="59D24F74"/>
    <w:rsid w:val="59F1740B"/>
    <w:rsid w:val="59FF7817"/>
    <w:rsid w:val="5A0A3C4C"/>
    <w:rsid w:val="5A2D65D2"/>
    <w:rsid w:val="5A3A490E"/>
    <w:rsid w:val="5A47527D"/>
    <w:rsid w:val="5A4A2677"/>
    <w:rsid w:val="5A5B0D86"/>
    <w:rsid w:val="5A6C083F"/>
    <w:rsid w:val="5A6D1B77"/>
    <w:rsid w:val="5A6F322D"/>
    <w:rsid w:val="5A755946"/>
    <w:rsid w:val="5A8F7A3A"/>
    <w:rsid w:val="5A9303CE"/>
    <w:rsid w:val="5A9D6C4B"/>
    <w:rsid w:val="5AA4447D"/>
    <w:rsid w:val="5AA61FA3"/>
    <w:rsid w:val="5AB01EE9"/>
    <w:rsid w:val="5AB53F94"/>
    <w:rsid w:val="5ACE14FA"/>
    <w:rsid w:val="5AD20FEA"/>
    <w:rsid w:val="5AE76118"/>
    <w:rsid w:val="5AF56A87"/>
    <w:rsid w:val="5B01542B"/>
    <w:rsid w:val="5B0D2022"/>
    <w:rsid w:val="5B150ED7"/>
    <w:rsid w:val="5B211EEF"/>
    <w:rsid w:val="5B2844EF"/>
    <w:rsid w:val="5B296730"/>
    <w:rsid w:val="5B4517BC"/>
    <w:rsid w:val="5B6836FC"/>
    <w:rsid w:val="5B6A7475"/>
    <w:rsid w:val="5B9C33A6"/>
    <w:rsid w:val="5BAB5397"/>
    <w:rsid w:val="5BB22BCA"/>
    <w:rsid w:val="5BB64468"/>
    <w:rsid w:val="5BD12D93"/>
    <w:rsid w:val="5BD3501A"/>
    <w:rsid w:val="5BE1327A"/>
    <w:rsid w:val="5C2D3FFE"/>
    <w:rsid w:val="5C2E04A2"/>
    <w:rsid w:val="5C3435DF"/>
    <w:rsid w:val="5C456261"/>
    <w:rsid w:val="5C4C6B7A"/>
    <w:rsid w:val="5C672039"/>
    <w:rsid w:val="5C6F4617"/>
    <w:rsid w:val="5C702869"/>
    <w:rsid w:val="5C704AE8"/>
    <w:rsid w:val="5C7D3833"/>
    <w:rsid w:val="5C8A31FF"/>
    <w:rsid w:val="5C8C341B"/>
    <w:rsid w:val="5CA249EC"/>
    <w:rsid w:val="5CAC7619"/>
    <w:rsid w:val="5CAF594E"/>
    <w:rsid w:val="5CB10351"/>
    <w:rsid w:val="5CB36BF9"/>
    <w:rsid w:val="5CBF10FA"/>
    <w:rsid w:val="5CC901CB"/>
    <w:rsid w:val="5CD526CC"/>
    <w:rsid w:val="5CE45005"/>
    <w:rsid w:val="5CF03729"/>
    <w:rsid w:val="5CF039A9"/>
    <w:rsid w:val="5CF75546"/>
    <w:rsid w:val="5CF8460C"/>
    <w:rsid w:val="5D0B07E3"/>
    <w:rsid w:val="5D170F36"/>
    <w:rsid w:val="5D276C9F"/>
    <w:rsid w:val="5D5061F6"/>
    <w:rsid w:val="5D543F38"/>
    <w:rsid w:val="5D6F0D72"/>
    <w:rsid w:val="5D844640"/>
    <w:rsid w:val="5D847C8D"/>
    <w:rsid w:val="5D874242"/>
    <w:rsid w:val="5D9B2823"/>
    <w:rsid w:val="5D9B28C6"/>
    <w:rsid w:val="5DB22A0D"/>
    <w:rsid w:val="5DCA5FA9"/>
    <w:rsid w:val="5DCD3CEB"/>
    <w:rsid w:val="5DE57CE1"/>
    <w:rsid w:val="5DE63067"/>
    <w:rsid w:val="5DFC5C02"/>
    <w:rsid w:val="5E082F75"/>
    <w:rsid w:val="5E1B6804"/>
    <w:rsid w:val="5E1C257C"/>
    <w:rsid w:val="5E1D44B2"/>
    <w:rsid w:val="5E2F598D"/>
    <w:rsid w:val="5E581806"/>
    <w:rsid w:val="5E591A31"/>
    <w:rsid w:val="5E592960"/>
    <w:rsid w:val="5E5E5C71"/>
    <w:rsid w:val="5E6468CD"/>
    <w:rsid w:val="5E7B52A6"/>
    <w:rsid w:val="5E7D4508"/>
    <w:rsid w:val="5E832C65"/>
    <w:rsid w:val="5E9719D6"/>
    <w:rsid w:val="5E97468A"/>
    <w:rsid w:val="5EAE58CA"/>
    <w:rsid w:val="5EC93C99"/>
    <w:rsid w:val="5EDA6F6D"/>
    <w:rsid w:val="5EE06817"/>
    <w:rsid w:val="5EFD0600"/>
    <w:rsid w:val="5F012CD4"/>
    <w:rsid w:val="5F230066"/>
    <w:rsid w:val="5F27133B"/>
    <w:rsid w:val="5F2974D4"/>
    <w:rsid w:val="5F2D4540"/>
    <w:rsid w:val="5F351B48"/>
    <w:rsid w:val="5F48187B"/>
    <w:rsid w:val="5F4D6E91"/>
    <w:rsid w:val="5F5662F4"/>
    <w:rsid w:val="5F630463"/>
    <w:rsid w:val="5F702B80"/>
    <w:rsid w:val="5F7C7657"/>
    <w:rsid w:val="5FA34D03"/>
    <w:rsid w:val="5FB1525D"/>
    <w:rsid w:val="5FB276A9"/>
    <w:rsid w:val="5FC02F2C"/>
    <w:rsid w:val="5FC30F01"/>
    <w:rsid w:val="5FCF78A6"/>
    <w:rsid w:val="5FDF0776"/>
    <w:rsid w:val="5FE62E42"/>
    <w:rsid w:val="5FE64BF0"/>
    <w:rsid w:val="5FFC08B7"/>
    <w:rsid w:val="60002155"/>
    <w:rsid w:val="6014643B"/>
    <w:rsid w:val="6015244D"/>
    <w:rsid w:val="602A518F"/>
    <w:rsid w:val="6031350B"/>
    <w:rsid w:val="60407E52"/>
    <w:rsid w:val="605204D7"/>
    <w:rsid w:val="6062696C"/>
    <w:rsid w:val="606A0282"/>
    <w:rsid w:val="606E3563"/>
    <w:rsid w:val="608A5EC3"/>
    <w:rsid w:val="608C5797"/>
    <w:rsid w:val="60923358"/>
    <w:rsid w:val="60A94168"/>
    <w:rsid w:val="60B058A9"/>
    <w:rsid w:val="60B824AA"/>
    <w:rsid w:val="60CC64DC"/>
    <w:rsid w:val="60EA02FE"/>
    <w:rsid w:val="60EB4BB4"/>
    <w:rsid w:val="60F2369A"/>
    <w:rsid w:val="613A1EA5"/>
    <w:rsid w:val="614442C4"/>
    <w:rsid w:val="614918DA"/>
    <w:rsid w:val="61502739"/>
    <w:rsid w:val="615805D6"/>
    <w:rsid w:val="615838CB"/>
    <w:rsid w:val="615A3AE7"/>
    <w:rsid w:val="617821BF"/>
    <w:rsid w:val="61785D1C"/>
    <w:rsid w:val="617F3ADA"/>
    <w:rsid w:val="618B5A4F"/>
    <w:rsid w:val="61982E4E"/>
    <w:rsid w:val="619C7C5C"/>
    <w:rsid w:val="61B96A60"/>
    <w:rsid w:val="61C176C2"/>
    <w:rsid w:val="61C827FF"/>
    <w:rsid w:val="61CA2A1B"/>
    <w:rsid w:val="61D13FB6"/>
    <w:rsid w:val="61D40436"/>
    <w:rsid w:val="61E24302"/>
    <w:rsid w:val="61E67B52"/>
    <w:rsid w:val="61EF2482"/>
    <w:rsid w:val="61F06A0D"/>
    <w:rsid w:val="61F8640D"/>
    <w:rsid w:val="61FC06FB"/>
    <w:rsid w:val="62035F2D"/>
    <w:rsid w:val="620E461D"/>
    <w:rsid w:val="622F287E"/>
    <w:rsid w:val="623600B0"/>
    <w:rsid w:val="62371A21"/>
    <w:rsid w:val="62856942"/>
    <w:rsid w:val="6287090C"/>
    <w:rsid w:val="628F43E8"/>
    <w:rsid w:val="62A62AC1"/>
    <w:rsid w:val="62BE5F4D"/>
    <w:rsid w:val="62BF6A90"/>
    <w:rsid w:val="62CA25A7"/>
    <w:rsid w:val="62D022B3"/>
    <w:rsid w:val="62E23D94"/>
    <w:rsid w:val="62E24A26"/>
    <w:rsid w:val="62E55633"/>
    <w:rsid w:val="62E66672"/>
    <w:rsid w:val="62F749BC"/>
    <w:rsid w:val="62FD0BCE"/>
    <w:rsid w:val="62FE79D4"/>
    <w:rsid w:val="63057A83"/>
    <w:rsid w:val="630930CF"/>
    <w:rsid w:val="63212B0F"/>
    <w:rsid w:val="63265E1A"/>
    <w:rsid w:val="632B573B"/>
    <w:rsid w:val="633F3CFC"/>
    <w:rsid w:val="6340394B"/>
    <w:rsid w:val="63414F5F"/>
    <w:rsid w:val="634265E1"/>
    <w:rsid w:val="634A36E8"/>
    <w:rsid w:val="637114B6"/>
    <w:rsid w:val="6381535B"/>
    <w:rsid w:val="63883218"/>
    <w:rsid w:val="63901A42"/>
    <w:rsid w:val="6399069D"/>
    <w:rsid w:val="639A01CB"/>
    <w:rsid w:val="63B868A3"/>
    <w:rsid w:val="63F91396"/>
    <w:rsid w:val="64030466"/>
    <w:rsid w:val="640970FF"/>
    <w:rsid w:val="64155AA4"/>
    <w:rsid w:val="64177A6E"/>
    <w:rsid w:val="64326656"/>
    <w:rsid w:val="64346872"/>
    <w:rsid w:val="64371EBE"/>
    <w:rsid w:val="64410F8F"/>
    <w:rsid w:val="64430863"/>
    <w:rsid w:val="64656A2B"/>
    <w:rsid w:val="64805613"/>
    <w:rsid w:val="64922062"/>
    <w:rsid w:val="649E018F"/>
    <w:rsid w:val="64AA6B34"/>
    <w:rsid w:val="64D771FD"/>
    <w:rsid w:val="64DD2C79"/>
    <w:rsid w:val="64EC4A56"/>
    <w:rsid w:val="65134704"/>
    <w:rsid w:val="652872D1"/>
    <w:rsid w:val="652F7039"/>
    <w:rsid w:val="65387C9C"/>
    <w:rsid w:val="653C3507"/>
    <w:rsid w:val="65670581"/>
    <w:rsid w:val="6582360D"/>
    <w:rsid w:val="658770EE"/>
    <w:rsid w:val="65B66DEA"/>
    <w:rsid w:val="65BB0AC4"/>
    <w:rsid w:val="65BF216B"/>
    <w:rsid w:val="65EE47FE"/>
    <w:rsid w:val="65FC6F1B"/>
    <w:rsid w:val="66106E6A"/>
    <w:rsid w:val="661E3335"/>
    <w:rsid w:val="6621763B"/>
    <w:rsid w:val="662D17CA"/>
    <w:rsid w:val="663C1A0D"/>
    <w:rsid w:val="663D434A"/>
    <w:rsid w:val="664279C8"/>
    <w:rsid w:val="66432D9C"/>
    <w:rsid w:val="664C5CFB"/>
    <w:rsid w:val="666557B4"/>
    <w:rsid w:val="666E44D5"/>
    <w:rsid w:val="667016B7"/>
    <w:rsid w:val="667411A7"/>
    <w:rsid w:val="667639EB"/>
    <w:rsid w:val="668D04BB"/>
    <w:rsid w:val="66A153A8"/>
    <w:rsid w:val="66C11F13"/>
    <w:rsid w:val="66CD2666"/>
    <w:rsid w:val="66DB1B7A"/>
    <w:rsid w:val="66DE67BA"/>
    <w:rsid w:val="66F347C2"/>
    <w:rsid w:val="670116EB"/>
    <w:rsid w:val="670614D9"/>
    <w:rsid w:val="670A1B0C"/>
    <w:rsid w:val="670C7632"/>
    <w:rsid w:val="67136C12"/>
    <w:rsid w:val="67220C03"/>
    <w:rsid w:val="672229B1"/>
    <w:rsid w:val="67277FC8"/>
    <w:rsid w:val="674D42CA"/>
    <w:rsid w:val="67535261"/>
    <w:rsid w:val="6764746E"/>
    <w:rsid w:val="67650AF0"/>
    <w:rsid w:val="676F0838"/>
    <w:rsid w:val="6773145F"/>
    <w:rsid w:val="67734619"/>
    <w:rsid w:val="67745F94"/>
    <w:rsid w:val="67876CB8"/>
    <w:rsid w:val="67915D89"/>
    <w:rsid w:val="679F30B8"/>
    <w:rsid w:val="67A07D7A"/>
    <w:rsid w:val="67A27F96"/>
    <w:rsid w:val="67B37AAD"/>
    <w:rsid w:val="67B51A77"/>
    <w:rsid w:val="67B77544"/>
    <w:rsid w:val="67D068B1"/>
    <w:rsid w:val="67DA7D92"/>
    <w:rsid w:val="67FB6999"/>
    <w:rsid w:val="67FF7197"/>
    <w:rsid w:val="68000819"/>
    <w:rsid w:val="68162F87"/>
    <w:rsid w:val="681707D7"/>
    <w:rsid w:val="681A18DB"/>
    <w:rsid w:val="68277C2A"/>
    <w:rsid w:val="683055A2"/>
    <w:rsid w:val="68364B10"/>
    <w:rsid w:val="68364B4E"/>
    <w:rsid w:val="683C3F47"/>
    <w:rsid w:val="683C5CF5"/>
    <w:rsid w:val="68430937"/>
    <w:rsid w:val="686139AD"/>
    <w:rsid w:val="686A21E8"/>
    <w:rsid w:val="688C138F"/>
    <w:rsid w:val="68A65864"/>
    <w:rsid w:val="68A66C80"/>
    <w:rsid w:val="68AF7460"/>
    <w:rsid w:val="68B0223F"/>
    <w:rsid w:val="68DC2A5E"/>
    <w:rsid w:val="68E1064A"/>
    <w:rsid w:val="68E331A3"/>
    <w:rsid w:val="68ED228A"/>
    <w:rsid w:val="68FE744E"/>
    <w:rsid w:val="690F1369"/>
    <w:rsid w:val="69132EFA"/>
    <w:rsid w:val="69146C72"/>
    <w:rsid w:val="69166546"/>
    <w:rsid w:val="69232595"/>
    <w:rsid w:val="6924463E"/>
    <w:rsid w:val="692F7608"/>
    <w:rsid w:val="693D7F76"/>
    <w:rsid w:val="6949630A"/>
    <w:rsid w:val="69601EB7"/>
    <w:rsid w:val="69722CC8"/>
    <w:rsid w:val="69771088"/>
    <w:rsid w:val="69783F44"/>
    <w:rsid w:val="699851AD"/>
    <w:rsid w:val="69A14397"/>
    <w:rsid w:val="69A94C8C"/>
    <w:rsid w:val="69B47B0D"/>
    <w:rsid w:val="69CD613A"/>
    <w:rsid w:val="69D41F5D"/>
    <w:rsid w:val="69E00902"/>
    <w:rsid w:val="69F148BD"/>
    <w:rsid w:val="6A1D56B2"/>
    <w:rsid w:val="6A2200E5"/>
    <w:rsid w:val="6A31115D"/>
    <w:rsid w:val="6A3F47E7"/>
    <w:rsid w:val="6A577655"/>
    <w:rsid w:val="6A714F8F"/>
    <w:rsid w:val="6A78443A"/>
    <w:rsid w:val="6A890181"/>
    <w:rsid w:val="6A8E65B0"/>
    <w:rsid w:val="6A9B5751"/>
    <w:rsid w:val="6A9E4A45"/>
    <w:rsid w:val="6AA10091"/>
    <w:rsid w:val="6AB77892"/>
    <w:rsid w:val="6AC458C1"/>
    <w:rsid w:val="6AE83F12"/>
    <w:rsid w:val="6AED796B"/>
    <w:rsid w:val="6AF428B7"/>
    <w:rsid w:val="6AFC5C0F"/>
    <w:rsid w:val="6B1A4CBA"/>
    <w:rsid w:val="6B286A04"/>
    <w:rsid w:val="6B2F0F25"/>
    <w:rsid w:val="6B2F2388"/>
    <w:rsid w:val="6B2F6400"/>
    <w:rsid w:val="6B482C03"/>
    <w:rsid w:val="6B533A81"/>
    <w:rsid w:val="6B5B0B88"/>
    <w:rsid w:val="6B761ED1"/>
    <w:rsid w:val="6B7A14A4"/>
    <w:rsid w:val="6B8B7888"/>
    <w:rsid w:val="6B8D6867"/>
    <w:rsid w:val="6B911EEB"/>
    <w:rsid w:val="6B9E10DE"/>
    <w:rsid w:val="6BA818A5"/>
    <w:rsid w:val="6BAD2A66"/>
    <w:rsid w:val="6BAF274C"/>
    <w:rsid w:val="6BB94F10"/>
    <w:rsid w:val="6BC3095E"/>
    <w:rsid w:val="6BC404DB"/>
    <w:rsid w:val="6BCD2FEB"/>
    <w:rsid w:val="6BD422E1"/>
    <w:rsid w:val="6BD6020E"/>
    <w:rsid w:val="6BE0108D"/>
    <w:rsid w:val="6BF15048"/>
    <w:rsid w:val="6C0B435C"/>
    <w:rsid w:val="6C0B7211"/>
    <w:rsid w:val="6C0C1E82"/>
    <w:rsid w:val="6C0E79A8"/>
    <w:rsid w:val="6C1A459F"/>
    <w:rsid w:val="6C241116"/>
    <w:rsid w:val="6C643A6C"/>
    <w:rsid w:val="6C646D57"/>
    <w:rsid w:val="6C7F376C"/>
    <w:rsid w:val="6C8C6B1F"/>
    <w:rsid w:val="6C8E6D3B"/>
    <w:rsid w:val="6C9A56E0"/>
    <w:rsid w:val="6CA64085"/>
    <w:rsid w:val="6CA976D1"/>
    <w:rsid w:val="6CAB3449"/>
    <w:rsid w:val="6CB542C8"/>
    <w:rsid w:val="6CB95B66"/>
    <w:rsid w:val="6CC80A8E"/>
    <w:rsid w:val="6CCA7D73"/>
    <w:rsid w:val="6CD209D6"/>
    <w:rsid w:val="6CDA5CED"/>
    <w:rsid w:val="6CDE55CC"/>
    <w:rsid w:val="6CE626D3"/>
    <w:rsid w:val="6CEB01AE"/>
    <w:rsid w:val="6CF43042"/>
    <w:rsid w:val="6CF83784"/>
    <w:rsid w:val="6D0C7ED7"/>
    <w:rsid w:val="6D21370B"/>
    <w:rsid w:val="6D371181"/>
    <w:rsid w:val="6D3B2A1F"/>
    <w:rsid w:val="6D577956"/>
    <w:rsid w:val="6D68758C"/>
    <w:rsid w:val="6D6D6950"/>
    <w:rsid w:val="6D740935"/>
    <w:rsid w:val="6D747CDF"/>
    <w:rsid w:val="6D7B4745"/>
    <w:rsid w:val="6D9A1431"/>
    <w:rsid w:val="6D9C23DF"/>
    <w:rsid w:val="6D9E4D5C"/>
    <w:rsid w:val="6DA85BDA"/>
    <w:rsid w:val="6DB1575D"/>
    <w:rsid w:val="6DBB3B60"/>
    <w:rsid w:val="6DBC0B4D"/>
    <w:rsid w:val="6DC01176"/>
    <w:rsid w:val="6DC1156D"/>
    <w:rsid w:val="6DF826BE"/>
    <w:rsid w:val="6E0F7A08"/>
    <w:rsid w:val="6E105C5A"/>
    <w:rsid w:val="6E274D51"/>
    <w:rsid w:val="6E374F08"/>
    <w:rsid w:val="6E3A2CD6"/>
    <w:rsid w:val="6E3A6CA9"/>
    <w:rsid w:val="6E6164B5"/>
    <w:rsid w:val="6E751F61"/>
    <w:rsid w:val="6E804461"/>
    <w:rsid w:val="6E881C94"/>
    <w:rsid w:val="6E8F4DF3"/>
    <w:rsid w:val="6E91041D"/>
    <w:rsid w:val="6EBD4657"/>
    <w:rsid w:val="6ECC76A7"/>
    <w:rsid w:val="6ED55C53"/>
    <w:rsid w:val="6EDB5653"/>
    <w:rsid w:val="6EE82732"/>
    <w:rsid w:val="6EEA6711"/>
    <w:rsid w:val="6EFA476A"/>
    <w:rsid w:val="6EFE3D04"/>
    <w:rsid w:val="6F060E0B"/>
    <w:rsid w:val="6F0926A9"/>
    <w:rsid w:val="6F1C04F9"/>
    <w:rsid w:val="6F275319"/>
    <w:rsid w:val="6F493EEA"/>
    <w:rsid w:val="6F583990"/>
    <w:rsid w:val="6F6049BF"/>
    <w:rsid w:val="6F6C5228"/>
    <w:rsid w:val="6F6E4200"/>
    <w:rsid w:val="6F71472B"/>
    <w:rsid w:val="6F7A2076"/>
    <w:rsid w:val="6F8A1A3C"/>
    <w:rsid w:val="6F8D27C3"/>
    <w:rsid w:val="6F8F0E00"/>
    <w:rsid w:val="6F8F6913"/>
    <w:rsid w:val="6F977CB5"/>
    <w:rsid w:val="6F9A769F"/>
    <w:rsid w:val="6FB24AEE"/>
    <w:rsid w:val="6FB40594"/>
    <w:rsid w:val="6FC50CC6"/>
    <w:rsid w:val="6FF3138F"/>
    <w:rsid w:val="6FFB4473"/>
    <w:rsid w:val="6FFD5303"/>
    <w:rsid w:val="700370F8"/>
    <w:rsid w:val="702A706C"/>
    <w:rsid w:val="70362BD3"/>
    <w:rsid w:val="70463DEA"/>
    <w:rsid w:val="704A55BF"/>
    <w:rsid w:val="705043DE"/>
    <w:rsid w:val="70537320"/>
    <w:rsid w:val="70633A52"/>
    <w:rsid w:val="706B0F63"/>
    <w:rsid w:val="707F70C6"/>
    <w:rsid w:val="70812E3F"/>
    <w:rsid w:val="70950AC2"/>
    <w:rsid w:val="70C40F7D"/>
    <w:rsid w:val="70C62BC4"/>
    <w:rsid w:val="70C94C5F"/>
    <w:rsid w:val="70CE7706"/>
    <w:rsid w:val="70D2369A"/>
    <w:rsid w:val="70D54F38"/>
    <w:rsid w:val="70D6056F"/>
    <w:rsid w:val="70E231B1"/>
    <w:rsid w:val="70F17204"/>
    <w:rsid w:val="70F44D82"/>
    <w:rsid w:val="70F84783"/>
    <w:rsid w:val="70FE448F"/>
    <w:rsid w:val="7104581E"/>
    <w:rsid w:val="710F5EE8"/>
    <w:rsid w:val="712437CA"/>
    <w:rsid w:val="712E4649"/>
    <w:rsid w:val="7144142C"/>
    <w:rsid w:val="71464CC5"/>
    <w:rsid w:val="715F2A54"/>
    <w:rsid w:val="716156F9"/>
    <w:rsid w:val="7167725D"/>
    <w:rsid w:val="71724535"/>
    <w:rsid w:val="71810C1C"/>
    <w:rsid w:val="7188117E"/>
    <w:rsid w:val="718B208B"/>
    <w:rsid w:val="71A75E6F"/>
    <w:rsid w:val="71AA3CCF"/>
    <w:rsid w:val="71AE224C"/>
    <w:rsid w:val="71C23C72"/>
    <w:rsid w:val="71C74732"/>
    <w:rsid w:val="71C8684B"/>
    <w:rsid w:val="71D07C66"/>
    <w:rsid w:val="71E120EC"/>
    <w:rsid w:val="71F118FE"/>
    <w:rsid w:val="71F25676"/>
    <w:rsid w:val="71FB43B2"/>
    <w:rsid w:val="71FF505B"/>
    <w:rsid w:val="720064DA"/>
    <w:rsid w:val="720158B9"/>
    <w:rsid w:val="72161365"/>
    <w:rsid w:val="721D0945"/>
    <w:rsid w:val="72881A97"/>
    <w:rsid w:val="728E539F"/>
    <w:rsid w:val="7298621E"/>
    <w:rsid w:val="72A74582"/>
    <w:rsid w:val="72AB41A3"/>
    <w:rsid w:val="72B50B7E"/>
    <w:rsid w:val="72BD63E8"/>
    <w:rsid w:val="72C15774"/>
    <w:rsid w:val="72C84795"/>
    <w:rsid w:val="72DD23B0"/>
    <w:rsid w:val="72F83160"/>
    <w:rsid w:val="72FE3595"/>
    <w:rsid w:val="730B56A1"/>
    <w:rsid w:val="732918BC"/>
    <w:rsid w:val="73320420"/>
    <w:rsid w:val="73326672"/>
    <w:rsid w:val="73337CF4"/>
    <w:rsid w:val="733F48EB"/>
    <w:rsid w:val="735A1725"/>
    <w:rsid w:val="735D2FC3"/>
    <w:rsid w:val="73772534"/>
    <w:rsid w:val="737B6A68"/>
    <w:rsid w:val="73815756"/>
    <w:rsid w:val="738D38A8"/>
    <w:rsid w:val="73920EBF"/>
    <w:rsid w:val="7399049F"/>
    <w:rsid w:val="73A26074"/>
    <w:rsid w:val="73AB1F81"/>
    <w:rsid w:val="73AF4CE8"/>
    <w:rsid w:val="73B452D9"/>
    <w:rsid w:val="73B726D3"/>
    <w:rsid w:val="73B920AC"/>
    <w:rsid w:val="73BE6420"/>
    <w:rsid w:val="73C00AF2"/>
    <w:rsid w:val="73C0168D"/>
    <w:rsid w:val="73C5723A"/>
    <w:rsid w:val="73D72D76"/>
    <w:rsid w:val="73DD58FC"/>
    <w:rsid w:val="73E060CE"/>
    <w:rsid w:val="73F12089"/>
    <w:rsid w:val="74024296"/>
    <w:rsid w:val="74056CCD"/>
    <w:rsid w:val="7428331B"/>
    <w:rsid w:val="743957DE"/>
    <w:rsid w:val="743F2235"/>
    <w:rsid w:val="74416441"/>
    <w:rsid w:val="74522C78"/>
    <w:rsid w:val="7456013E"/>
    <w:rsid w:val="745E5245"/>
    <w:rsid w:val="746E36DA"/>
    <w:rsid w:val="74842EFD"/>
    <w:rsid w:val="748922C2"/>
    <w:rsid w:val="74A621C9"/>
    <w:rsid w:val="74BF3F35"/>
    <w:rsid w:val="74CC6652"/>
    <w:rsid w:val="74D379E1"/>
    <w:rsid w:val="74E05C5A"/>
    <w:rsid w:val="74E11464"/>
    <w:rsid w:val="74E90FB2"/>
    <w:rsid w:val="74FF2584"/>
    <w:rsid w:val="75061B64"/>
    <w:rsid w:val="75091655"/>
    <w:rsid w:val="75093A1C"/>
    <w:rsid w:val="750B717B"/>
    <w:rsid w:val="750C4CA1"/>
    <w:rsid w:val="754834CB"/>
    <w:rsid w:val="75495304"/>
    <w:rsid w:val="754C4F04"/>
    <w:rsid w:val="756D1BE3"/>
    <w:rsid w:val="756D573F"/>
    <w:rsid w:val="75705230"/>
    <w:rsid w:val="75735762"/>
    <w:rsid w:val="75736ACE"/>
    <w:rsid w:val="758331B5"/>
    <w:rsid w:val="759B7336"/>
    <w:rsid w:val="759F5B15"/>
    <w:rsid w:val="75B0387E"/>
    <w:rsid w:val="75BA6F34"/>
    <w:rsid w:val="75BC66C7"/>
    <w:rsid w:val="75D03F20"/>
    <w:rsid w:val="75E17EDC"/>
    <w:rsid w:val="75E874BC"/>
    <w:rsid w:val="75EA6D90"/>
    <w:rsid w:val="75F52C5A"/>
    <w:rsid w:val="762436BA"/>
    <w:rsid w:val="7625426C"/>
    <w:rsid w:val="762542AB"/>
    <w:rsid w:val="762B7672"/>
    <w:rsid w:val="762C55FB"/>
    <w:rsid w:val="762D1373"/>
    <w:rsid w:val="763D15CA"/>
    <w:rsid w:val="764A533E"/>
    <w:rsid w:val="764E3D8F"/>
    <w:rsid w:val="766034F6"/>
    <w:rsid w:val="76603627"/>
    <w:rsid w:val="769669FE"/>
    <w:rsid w:val="769907B6"/>
    <w:rsid w:val="76A41B15"/>
    <w:rsid w:val="76C573BD"/>
    <w:rsid w:val="76E21980"/>
    <w:rsid w:val="76E71522"/>
    <w:rsid w:val="76F65C09"/>
    <w:rsid w:val="76F946B4"/>
    <w:rsid w:val="77057BFA"/>
    <w:rsid w:val="770A5210"/>
    <w:rsid w:val="77166776"/>
    <w:rsid w:val="771947C1"/>
    <w:rsid w:val="771B76A5"/>
    <w:rsid w:val="771F6A91"/>
    <w:rsid w:val="7729224A"/>
    <w:rsid w:val="772E7150"/>
    <w:rsid w:val="77352528"/>
    <w:rsid w:val="773C186D"/>
    <w:rsid w:val="774207F9"/>
    <w:rsid w:val="774249AA"/>
    <w:rsid w:val="774D4288"/>
    <w:rsid w:val="77530965"/>
    <w:rsid w:val="77534E09"/>
    <w:rsid w:val="775748F9"/>
    <w:rsid w:val="775914CE"/>
    <w:rsid w:val="775C0A11"/>
    <w:rsid w:val="77601E75"/>
    <w:rsid w:val="777234E1"/>
    <w:rsid w:val="777A05E8"/>
    <w:rsid w:val="778D031B"/>
    <w:rsid w:val="77A94A29"/>
    <w:rsid w:val="77AB69F3"/>
    <w:rsid w:val="77B56FBC"/>
    <w:rsid w:val="77BC650A"/>
    <w:rsid w:val="77BF6125"/>
    <w:rsid w:val="77CD0717"/>
    <w:rsid w:val="77CD6969"/>
    <w:rsid w:val="77DC095A"/>
    <w:rsid w:val="77E42AB3"/>
    <w:rsid w:val="77E43CB3"/>
    <w:rsid w:val="77E6457B"/>
    <w:rsid w:val="77EF0EC0"/>
    <w:rsid w:val="77F42148"/>
    <w:rsid w:val="78010D49"/>
    <w:rsid w:val="781C344D"/>
    <w:rsid w:val="7827634E"/>
    <w:rsid w:val="7837188E"/>
    <w:rsid w:val="783C764B"/>
    <w:rsid w:val="783F5984"/>
    <w:rsid w:val="78400776"/>
    <w:rsid w:val="78450ECD"/>
    <w:rsid w:val="78521B33"/>
    <w:rsid w:val="78526E6F"/>
    <w:rsid w:val="7859644F"/>
    <w:rsid w:val="786C7F30"/>
    <w:rsid w:val="78776F40"/>
    <w:rsid w:val="787E7C64"/>
    <w:rsid w:val="78A771BA"/>
    <w:rsid w:val="78A84CE1"/>
    <w:rsid w:val="78B74F24"/>
    <w:rsid w:val="78BD6444"/>
    <w:rsid w:val="78CB16AE"/>
    <w:rsid w:val="78CD4747"/>
    <w:rsid w:val="78D75C09"/>
    <w:rsid w:val="78DF4BA6"/>
    <w:rsid w:val="78E03E65"/>
    <w:rsid w:val="78EE4DE9"/>
    <w:rsid w:val="78EF5368"/>
    <w:rsid w:val="78F06817"/>
    <w:rsid w:val="79075EAB"/>
    <w:rsid w:val="790C1713"/>
    <w:rsid w:val="790E4C64"/>
    <w:rsid w:val="79103ED1"/>
    <w:rsid w:val="791116AE"/>
    <w:rsid w:val="794C7B60"/>
    <w:rsid w:val="79517126"/>
    <w:rsid w:val="79543838"/>
    <w:rsid w:val="796C6412"/>
    <w:rsid w:val="79706818"/>
    <w:rsid w:val="798877FA"/>
    <w:rsid w:val="798B6ADC"/>
    <w:rsid w:val="798F3A41"/>
    <w:rsid w:val="79915DBE"/>
    <w:rsid w:val="79921C19"/>
    <w:rsid w:val="79A57791"/>
    <w:rsid w:val="79BA116F"/>
    <w:rsid w:val="79D35D8D"/>
    <w:rsid w:val="79F226B7"/>
    <w:rsid w:val="7A0956B4"/>
    <w:rsid w:val="7A1250F3"/>
    <w:rsid w:val="7A1A1600"/>
    <w:rsid w:val="7A236D15"/>
    <w:rsid w:val="7A37456E"/>
    <w:rsid w:val="7A3E3B4E"/>
    <w:rsid w:val="7A601D17"/>
    <w:rsid w:val="7A6D7F90"/>
    <w:rsid w:val="7A6F1F5A"/>
    <w:rsid w:val="7A7B6D7B"/>
    <w:rsid w:val="7A7C01D3"/>
    <w:rsid w:val="7A8772A3"/>
    <w:rsid w:val="7A996FD7"/>
    <w:rsid w:val="7A9B2D4F"/>
    <w:rsid w:val="7A9E45ED"/>
    <w:rsid w:val="7ABE500E"/>
    <w:rsid w:val="7AC06311"/>
    <w:rsid w:val="7AC3028B"/>
    <w:rsid w:val="7AF34939"/>
    <w:rsid w:val="7AF97A75"/>
    <w:rsid w:val="7B007056"/>
    <w:rsid w:val="7B022582"/>
    <w:rsid w:val="7B053446"/>
    <w:rsid w:val="7B05641A"/>
    <w:rsid w:val="7B0F54EB"/>
    <w:rsid w:val="7B1D19B6"/>
    <w:rsid w:val="7B311EF1"/>
    <w:rsid w:val="7B4231CA"/>
    <w:rsid w:val="7B4B6523"/>
    <w:rsid w:val="7B50362C"/>
    <w:rsid w:val="7B580C40"/>
    <w:rsid w:val="7B5F1FCE"/>
    <w:rsid w:val="7B6770D5"/>
    <w:rsid w:val="7B690757"/>
    <w:rsid w:val="7B8610A4"/>
    <w:rsid w:val="7B902188"/>
    <w:rsid w:val="7BB474DC"/>
    <w:rsid w:val="7BD960C5"/>
    <w:rsid w:val="7C0474B9"/>
    <w:rsid w:val="7C5238E1"/>
    <w:rsid w:val="7C5C02BC"/>
    <w:rsid w:val="7C5F1B82"/>
    <w:rsid w:val="7C6C2E92"/>
    <w:rsid w:val="7C6F4C8A"/>
    <w:rsid w:val="7C78687E"/>
    <w:rsid w:val="7C7A6994"/>
    <w:rsid w:val="7C9C2DAE"/>
    <w:rsid w:val="7C9F25F3"/>
    <w:rsid w:val="7CAF663E"/>
    <w:rsid w:val="7CB2612E"/>
    <w:rsid w:val="7CD405F9"/>
    <w:rsid w:val="7CE04A49"/>
    <w:rsid w:val="7CEE172C"/>
    <w:rsid w:val="7CFB1883"/>
    <w:rsid w:val="7D0163B1"/>
    <w:rsid w:val="7D133387"/>
    <w:rsid w:val="7D1943FF"/>
    <w:rsid w:val="7D360B0D"/>
    <w:rsid w:val="7D3E3E65"/>
    <w:rsid w:val="7D465A02"/>
    <w:rsid w:val="7D567401"/>
    <w:rsid w:val="7D5E0064"/>
    <w:rsid w:val="7D7A30EF"/>
    <w:rsid w:val="7D8905C7"/>
    <w:rsid w:val="7D891584"/>
    <w:rsid w:val="7DA41910"/>
    <w:rsid w:val="7DAD2E29"/>
    <w:rsid w:val="7DAF0F80"/>
    <w:rsid w:val="7DC84A19"/>
    <w:rsid w:val="7DC9372F"/>
    <w:rsid w:val="7DDB2271"/>
    <w:rsid w:val="7DEA6806"/>
    <w:rsid w:val="7DEB4B90"/>
    <w:rsid w:val="7DEE7639"/>
    <w:rsid w:val="7DEF2DA6"/>
    <w:rsid w:val="7E03283C"/>
    <w:rsid w:val="7E063DAB"/>
    <w:rsid w:val="7E0B3D48"/>
    <w:rsid w:val="7E0E5C00"/>
    <w:rsid w:val="7E12157A"/>
    <w:rsid w:val="7E1626EC"/>
    <w:rsid w:val="7E1D3A7B"/>
    <w:rsid w:val="7E260B81"/>
    <w:rsid w:val="7E584AB3"/>
    <w:rsid w:val="7E5E656D"/>
    <w:rsid w:val="7E631DD5"/>
    <w:rsid w:val="7E655B4E"/>
    <w:rsid w:val="7E8B6C36"/>
    <w:rsid w:val="7E8D5877"/>
    <w:rsid w:val="7E9006F1"/>
    <w:rsid w:val="7E920963"/>
    <w:rsid w:val="7EA61CC2"/>
    <w:rsid w:val="7EAE25EB"/>
    <w:rsid w:val="7ECF2FC7"/>
    <w:rsid w:val="7EDC7492"/>
    <w:rsid w:val="7EE03426"/>
    <w:rsid w:val="7F054C3B"/>
    <w:rsid w:val="7F1232AE"/>
    <w:rsid w:val="7F1D01D6"/>
    <w:rsid w:val="7F233313"/>
    <w:rsid w:val="7F2472A5"/>
    <w:rsid w:val="7F3472CE"/>
    <w:rsid w:val="7F376DBE"/>
    <w:rsid w:val="7F3E7594"/>
    <w:rsid w:val="7F444873"/>
    <w:rsid w:val="7F4A08A0"/>
    <w:rsid w:val="7F4D0F11"/>
    <w:rsid w:val="7F542BD2"/>
    <w:rsid w:val="7F587460"/>
    <w:rsid w:val="7F6210C3"/>
    <w:rsid w:val="7F814D39"/>
    <w:rsid w:val="7F863EFF"/>
    <w:rsid w:val="7FA73F44"/>
    <w:rsid w:val="7FAA7590"/>
    <w:rsid w:val="7FAC3308"/>
    <w:rsid w:val="7FAC396D"/>
    <w:rsid w:val="7FBA3C77"/>
    <w:rsid w:val="7FC76394"/>
    <w:rsid w:val="7FD36AE7"/>
    <w:rsid w:val="7FDB599C"/>
    <w:rsid w:val="7FDD5BB8"/>
    <w:rsid w:val="7FDF723A"/>
    <w:rsid w:val="7FE02FB2"/>
    <w:rsid w:val="7FE2526E"/>
    <w:rsid w:val="7FE31B15"/>
    <w:rsid w:val="7FEA3E31"/>
    <w:rsid w:val="7FED764C"/>
    <w:rsid w:val="7FF034C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line="360" w:lineRule="auto"/>
      <w:jc w:val="center"/>
      <w:outlineLvl w:val="0"/>
    </w:pPr>
    <w:rPr>
      <w:rFonts w:ascii="宋体" w:hAnsi="宋体"/>
      <w:b/>
      <w:bCs/>
      <w:kern w:val="44"/>
      <w:sz w:val="32"/>
      <w:szCs w:val="44"/>
    </w:rPr>
  </w:style>
  <w:style w:type="paragraph" w:styleId="3">
    <w:name w:val="heading 2"/>
    <w:basedOn w:val="1"/>
    <w:next w:val="1"/>
    <w:autoRedefine/>
    <w:qFormat/>
    <w:uiPriority w:val="0"/>
    <w:pPr>
      <w:keepNext/>
      <w:keepLines/>
      <w:spacing w:before="156" w:line="360" w:lineRule="auto"/>
      <w:outlineLvl w:val="1"/>
    </w:pPr>
    <w:rPr>
      <w:rFonts w:ascii="宋体" w:hAnsi="宋体" w:cs="宋体"/>
      <w:b/>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Body Text"/>
    <w:basedOn w:val="1"/>
    <w:autoRedefine/>
    <w:qFormat/>
    <w:uiPriority w:val="0"/>
    <w:rPr>
      <w:kern w:val="1"/>
    </w:rPr>
  </w:style>
  <w:style w:type="paragraph" w:styleId="6">
    <w:name w:val="Body Text Indent"/>
    <w:basedOn w:val="1"/>
    <w:next w:val="7"/>
    <w:autoRedefine/>
    <w:qFormat/>
    <w:uiPriority w:val="0"/>
    <w:pPr>
      <w:ind w:firstLine="645"/>
    </w:pPr>
    <w:rPr>
      <w:rFonts w:ascii="楷体_GB2312" w:eastAsia="楷体_GB2312"/>
      <w:sz w:val="32"/>
    </w:rPr>
  </w:style>
  <w:style w:type="paragraph" w:styleId="7">
    <w:name w:val="envelope return"/>
    <w:basedOn w:val="1"/>
    <w:autoRedefine/>
    <w:qFormat/>
    <w:uiPriority w:val="0"/>
    <w:rPr>
      <w:szCs w:val="24"/>
    </w:rPr>
  </w:style>
  <w:style w:type="paragraph" w:styleId="8">
    <w:name w:val="Block Text"/>
    <w:basedOn w:val="1"/>
    <w:autoRedefine/>
    <w:unhideWhenUsed/>
    <w:qFormat/>
    <w:uiPriority w:val="99"/>
    <w:pPr>
      <w:spacing w:line="360" w:lineRule="auto"/>
      <w:ind w:left="567" w:right="596"/>
    </w:pPr>
    <w:rPr>
      <w:rFonts w:ascii="方正楷体简体" w:hAnsi="Times New Roman" w:eastAsia="方正楷体简体"/>
      <w:sz w:val="24"/>
      <w:szCs w:val="20"/>
    </w:rPr>
  </w:style>
  <w:style w:type="paragraph" w:styleId="9">
    <w:name w:val="Plain Text"/>
    <w:basedOn w:val="1"/>
    <w:autoRedefine/>
    <w:qFormat/>
    <w:uiPriority w:val="0"/>
    <w:rPr>
      <w:rFonts w:ascii="宋体" w:hAnsi="宋体" w:cs="Courier New"/>
      <w:kern w:val="1"/>
    </w:r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autoRedefine/>
    <w:qFormat/>
    <w:uiPriority w:val="39"/>
  </w:style>
  <w:style w:type="paragraph" w:styleId="13">
    <w:name w:val="footnote text"/>
    <w:basedOn w:val="1"/>
    <w:autoRedefine/>
    <w:qFormat/>
    <w:uiPriority w:val="0"/>
    <w:rPr>
      <w:sz w:val="20"/>
      <w:szCs w:val="20"/>
    </w:rPr>
  </w:style>
  <w:style w:type="paragraph" w:styleId="14">
    <w:name w:val="Body Text 2"/>
    <w:basedOn w:val="1"/>
    <w:next w:val="5"/>
    <w:autoRedefine/>
    <w:qFormat/>
    <w:uiPriority w:val="0"/>
    <w:pPr>
      <w:spacing w:after="120" w:line="480" w:lineRule="auto"/>
    </w:pPr>
  </w:style>
  <w:style w:type="paragraph" w:styleId="15">
    <w:name w:val="Normal (Web)"/>
    <w:basedOn w:val="1"/>
    <w:autoRedefine/>
    <w:qFormat/>
    <w:uiPriority w:val="0"/>
    <w:pPr>
      <w:framePr w:hSpace="180" w:wrap="around" w:vAnchor="text" w:hAnchor="page" w:x="1495" w:y="86"/>
      <w:suppressOverlap/>
      <w:kinsoku/>
      <w:autoSpaceDE/>
      <w:autoSpaceDN/>
      <w:adjustRightInd/>
      <w:snapToGrid/>
      <w:jc w:val="center"/>
      <w:textAlignment w:val="auto"/>
    </w:pPr>
    <w:rPr>
      <w:rFonts w:asciiTheme="minorEastAsia" w:hAnsiTheme="minorEastAsia" w:eastAsiaTheme="minorEastAsia" w:cstheme="minorEastAsia"/>
      <w:color w:val="auto"/>
      <w:sz w:val="24"/>
      <w:szCs w:val="24"/>
    </w:rPr>
  </w:style>
  <w:style w:type="paragraph" w:styleId="16">
    <w:name w:val="Body Text First Indent"/>
    <w:basedOn w:val="5"/>
    <w:next w:val="17"/>
    <w:autoRedefine/>
    <w:qFormat/>
    <w:uiPriority w:val="0"/>
    <w:pPr>
      <w:ind w:firstLine="420"/>
    </w:pPr>
    <w:rPr>
      <w:rFonts w:eastAsia="楷体"/>
      <w:sz w:val="32"/>
    </w:rPr>
  </w:style>
  <w:style w:type="paragraph" w:styleId="17">
    <w:name w:val="Body Text First Indent 2"/>
    <w:basedOn w:val="6"/>
    <w:next w:val="1"/>
    <w:autoRedefine/>
    <w:qFormat/>
    <w:uiPriority w:val="0"/>
    <w:pPr>
      <w:spacing w:after="120"/>
      <w:ind w:left="420" w:firstLine="210"/>
    </w:pPr>
    <w:rPr>
      <w:rFonts w:ascii="Times New Roman"/>
    </w:rPr>
  </w:style>
  <w:style w:type="table" w:styleId="19">
    <w:name w:val="Table Grid"/>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99"/>
    <w:rPr>
      <w:color w:val="0000FF"/>
      <w:u w:val="non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style4"/>
    <w:basedOn w:val="34"/>
    <w:next w:val="35"/>
    <w:autoRedefine/>
    <w:qFormat/>
    <w:uiPriority w:val="0"/>
    <w:pPr>
      <w:spacing w:before="280" w:after="280"/>
    </w:pPr>
    <w:rPr>
      <w:sz w:val="18"/>
    </w:rPr>
  </w:style>
  <w:style w:type="paragraph" w:customStyle="1" w:styleId="34">
    <w:name w:val="正文1"/>
    <w:basedOn w:val="1"/>
    <w:next w:val="16"/>
    <w:autoRedefine/>
    <w:qFormat/>
    <w:uiPriority w:val="0"/>
    <w:pPr>
      <w:spacing w:line="360" w:lineRule="atLeast"/>
    </w:pPr>
    <w:rPr>
      <w:rFonts w:ascii="宋体" w:hAnsi="Times New Roman" w:eastAsia="宋体" w:cs="Times New Roman"/>
      <w:sz w:val="24"/>
      <w:szCs w:val="20"/>
    </w:rPr>
  </w:style>
  <w:style w:type="paragraph" w:customStyle="1" w:styleId="3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Default"/>
    <w:next w:val="13"/>
    <w:autoRedefine/>
    <w:qFormat/>
    <w:uiPriority w:val="0"/>
    <w:pPr>
      <w:widowControl w:val="0"/>
    </w:pPr>
    <w:rPr>
      <w:rFonts w:ascii="宋体" w:hAnsi="宋体" w:eastAsia="宋体" w:cs="宋体"/>
      <w:color w:val="000000"/>
      <w:sz w:val="24"/>
      <w:szCs w:val="24"/>
      <w:lang w:val="en-US" w:eastAsia="zh-CN" w:bidi="ar-SA"/>
    </w:rPr>
  </w:style>
  <w:style w:type="paragraph" w:customStyle="1" w:styleId="37">
    <w:name w:val="正文文本1"/>
    <w:basedOn w:val="34"/>
    <w:next w:val="33"/>
    <w:autoRedefine/>
    <w:qFormat/>
    <w:uiPriority w:val="0"/>
    <w:pPr>
      <w:spacing w:after="120"/>
    </w:pPr>
    <w:rPr>
      <w:sz w:val="20"/>
    </w:rPr>
  </w:style>
  <w:style w:type="paragraph" w:customStyle="1" w:styleId="38">
    <w:name w:val="样式 正文首行缩进 2 + Arial"/>
    <w:basedOn w:val="1"/>
    <w:next w:val="1"/>
    <w:autoRedefine/>
    <w:qFormat/>
    <w:uiPriority w:val="0"/>
    <w:pPr>
      <w:spacing w:after="120" w:line="320" w:lineRule="atLeast"/>
      <w:ind w:firstLine="200" w:firstLineChars="200"/>
    </w:p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41">
    <w:name w:val="Table Paragraph"/>
    <w:basedOn w:val="1"/>
    <w:autoRedefine/>
    <w:qFormat/>
    <w:uiPriority w:val="1"/>
    <w:rPr>
      <w:rFonts w:ascii="宋体" w:hAnsi="宋体" w:eastAsia="宋体" w:cs="宋体"/>
      <w:lang w:val="zh-CN" w:bidi="zh-CN"/>
    </w:rPr>
  </w:style>
  <w:style w:type="paragraph" w:customStyle="1" w:styleId="42">
    <w:name w:val="TOC 标题1"/>
    <w:basedOn w:val="2"/>
    <w:next w:val="1"/>
    <w:autoRedefine/>
    <w:qFormat/>
    <w:uiPriority w:val="39"/>
    <w:pPr>
      <w:tabs>
        <w:tab w:val="left" w:pos="1800"/>
      </w:tabs>
      <w:spacing w:before="480" w:line="276" w:lineRule="auto"/>
      <w:outlineLvl w:val="9"/>
    </w:pPr>
    <w:rPr>
      <w:rFonts w:ascii="仿宋" w:hAnsi="仿宋" w:eastAsia="仿宋"/>
      <w:kern w:val="0"/>
      <w:szCs w:val="32"/>
    </w:rPr>
  </w:style>
  <w:style w:type="character" w:customStyle="1" w:styleId="43">
    <w:name w:val="font11"/>
    <w:basedOn w:val="20"/>
    <w:autoRedefine/>
    <w:qFormat/>
    <w:uiPriority w:val="0"/>
    <w:rPr>
      <w:rFonts w:hint="eastAsia" w:ascii="宋体" w:hAnsi="宋体" w:eastAsia="宋体" w:cs="宋体"/>
      <w:color w:val="000000"/>
      <w:sz w:val="22"/>
      <w:szCs w:val="22"/>
      <w:u w:val="none"/>
    </w:rPr>
  </w:style>
  <w:style w:type="character" w:customStyle="1" w:styleId="44">
    <w:name w:val="font01"/>
    <w:basedOn w:val="20"/>
    <w:autoRedefine/>
    <w:qFormat/>
    <w:uiPriority w:val="0"/>
    <w:rPr>
      <w:rFonts w:ascii="宋体" w:hAnsi="宋体" w:eastAsia="宋体" w:cs="宋体"/>
      <w:color w:val="000000"/>
      <w:sz w:val="22"/>
      <w:szCs w:val="22"/>
      <w:u w:val="none"/>
    </w:rPr>
  </w:style>
  <w:style w:type="paragraph" w:customStyle="1" w:styleId="45">
    <w:name w:val="p16"/>
    <w:basedOn w:val="1"/>
    <w:autoRedefine/>
    <w:qFormat/>
    <w:uiPriority w:val="0"/>
    <w:pPr>
      <w:jc w:val="both"/>
    </w:pPr>
    <w:rPr>
      <w:rFonts w:ascii="Calibri" w:hAnsi="Calibri" w:cs="Calibri"/>
    </w:rPr>
  </w:style>
  <w:style w:type="character" w:customStyle="1" w:styleId="46">
    <w:name w:val="before"/>
    <w:basedOn w:val="20"/>
    <w:qFormat/>
    <w:uiPriority w:val="0"/>
    <w:rPr>
      <w:shd w:val="clear" w:fill="DEDEDE"/>
    </w:rPr>
  </w:style>
  <w:style w:type="character" w:customStyle="1" w:styleId="47">
    <w:name w:val="first-child"/>
    <w:basedOn w:val="20"/>
    <w:qFormat/>
    <w:uiPriority w:val="0"/>
  </w:style>
  <w:style w:type="character" w:customStyle="1" w:styleId="48">
    <w:name w:val="first-child1"/>
    <w:basedOn w:val="20"/>
    <w:qFormat/>
    <w:uiPriority w:val="0"/>
  </w:style>
  <w:style w:type="character" w:customStyle="1" w:styleId="49">
    <w:name w:val="mail-contents"/>
    <w:basedOn w:val="20"/>
    <w:qFormat/>
    <w:uiPriority w:val="0"/>
  </w:style>
  <w:style w:type="character" w:customStyle="1" w:styleId="50">
    <w:name w:val="last-child"/>
    <w:basedOn w:val="20"/>
    <w:qFormat/>
    <w:uiPriority w:val="0"/>
  </w:style>
  <w:style w:type="character" w:customStyle="1" w:styleId="51">
    <w:name w:val="last-child1"/>
    <w:basedOn w:val="20"/>
    <w:qFormat/>
    <w:uiPriority w:val="0"/>
  </w:style>
  <w:style w:type="character" w:customStyle="1" w:styleId="52">
    <w:name w:val="hover"/>
    <w:basedOn w:val="20"/>
    <w:qFormat/>
    <w:uiPriority w:val="0"/>
    <w:rPr>
      <w:color w:val="5FB878"/>
    </w:rPr>
  </w:style>
  <w:style w:type="character" w:customStyle="1" w:styleId="53">
    <w:name w:val="hover1"/>
    <w:basedOn w:val="20"/>
    <w:qFormat/>
    <w:uiPriority w:val="0"/>
    <w:rPr>
      <w:color w:val="5FB878"/>
    </w:rPr>
  </w:style>
  <w:style w:type="character" w:customStyle="1" w:styleId="54">
    <w:name w:val="hover2"/>
    <w:basedOn w:val="20"/>
    <w:qFormat/>
    <w:uiPriority w:val="0"/>
    <w:rPr>
      <w:color w:val="FFFFFF"/>
    </w:rPr>
  </w:style>
  <w:style w:type="character" w:customStyle="1" w:styleId="55">
    <w:name w:val="hover3"/>
    <w:basedOn w:val="20"/>
    <w:qFormat/>
    <w:uiPriority w:val="0"/>
    <w:rPr>
      <w:color w:val="333333"/>
    </w:rPr>
  </w:style>
  <w:style w:type="character" w:customStyle="1" w:styleId="56">
    <w:name w:val="hover4"/>
    <w:basedOn w:val="20"/>
    <w:qFormat/>
    <w:uiPriority w:val="0"/>
    <w:rPr>
      <w:bdr w:val="single" w:color="F2F2F2" w:sz="6" w:space="0"/>
      <w:shd w:val="clear" w:fill="F2F2F2"/>
    </w:rPr>
  </w:style>
  <w:style w:type="character" w:customStyle="1" w:styleId="57">
    <w:name w:val="hover5"/>
    <w:basedOn w:val="20"/>
    <w:qFormat/>
    <w:uiPriority w:val="0"/>
    <w:rPr>
      <w:bdr w:val="single" w:color="D0F0E3" w:sz="6" w:space="0"/>
      <w:shd w:val="clear" w:fill="D0F0E3"/>
    </w:rPr>
  </w:style>
  <w:style w:type="character" w:customStyle="1" w:styleId="58">
    <w:name w:val="hover6"/>
    <w:basedOn w:val="20"/>
    <w:qFormat/>
    <w:uiPriority w:val="0"/>
    <w:rPr>
      <w:color w:val="FFFFFF"/>
      <w:bdr w:val="single" w:color="00A680" w:sz="6" w:space="0"/>
      <w:shd w:val="clear" w:fill="00A680"/>
    </w:rPr>
  </w:style>
  <w:style w:type="character" w:customStyle="1" w:styleId="59">
    <w:name w:val="hover7"/>
    <w:basedOn w:val="20"/>
    <w:qFormat/>
    <w:uiPriority w:val="0"/>
    <w:rPr>
      <w:color w:val="BBBBBB"/>
      <w:bdr w:val="single" w:color="FFFFFF" w:sz="6" w:space="0"/>
      <w:shd w:val="clear" w:fill="FFFFFF"/>
    </w:rPr>
  </w:style>
  <w:style w:type="character" w:customStyle="1" w:styleId="60">
    <w:name w:val="hover8"/>
    <w:basedOn w:val="20"/>
    <w:qFormat/>
    <w:uiPriority w:val="0"/>
    <w:rPr>
      <w:bdr w:val="single" w:color="F2F2F2" w:sz="6" w:space="0"/>
      <w:shd w:val="clear" w:fill="F2F2F2"/>
    </w:rPr>
  </w:style>
  <w:style w:type="character" w:customStyle="1" w:styleId="61">
    <w:name w:val="hover9"/>
    <w:basedOn w:val="20"/>
    <w:qFormat/>
    <w:uiPriority w:val="0"/>
    <w:rPr>
      <w:bdr w:val="single" w:color="D0F0E3" w:sz="6" w:space="0"/>
      <w:shd w:val="clear" w:fill="D0F0E3"/>
    </w:rPr>
  </w:style>
  <w:style w:type="character" w:customStyle="1" w:styleId="62">
    <w:name w:val="hover10"/>
    <w:basedOn w:val="20"/>
    <w:qFormat/>
    <w:uiPriority w:val="0"/>
    <w:rPr>
      <w:color w:val="FFFFFF"/>
      <w:bdr w:val="single" w:color="00A680" w:sz="6" w:space="0"/>
      <w:shd w:val="clear" w:fill="00A680"/>
    </w:rPr>
  </w:style>
  <w:style w:type="character" w:customStyle="1" w:styleId="63">
    <w:name w:val="hover11"/>
    <w:basedOn w:val="20"/>
    <w:qFormat/>
    <w:uiPriority w:val="0"/>
    <w:rPr>
      <w:color w:val="BBBBBB"/>
      <w:bdr w:val="single" w:color="FFFFFF" w:sz="6" w:space="0"/>
      <w:shd w:val="clear" w:fill="FFFFFF"/>
    </w:rPr>
  </w:style>
  <w:style w:type="character" w:customStyle="1" w:styleId="64">
    <w:name w:val="nth-child(4)"/>
    <w:basedOn w:val="20"/>
    <w:qFormat/>
    <w:uiPriority w:val="0"/>
  </w:style>
  <w:style w:type="character" w:customStyle="1" w:styleId="65">
    <w:name w:val="sp"/>
    <w:basedOn w:val="20"/>
    <w:qFormat/>
    <w:uiPriority w:val="0"/>
    <w:rPr>
      <w:b/>
      <w:bCs/>
    </w:rPr>
  </w:style>
  <w:style w:type="character" w:customStyle="1" w:styleId="66">
    <w:name w:val="sp1"/>
    <w:basedOn w:val="20"/>
    <w:qFormat/>
    <w:uiPriority w:val="0"/>
    <w:rPr>
      <w:b/>
      <w:bCs/>
    </w:rPr>
  </w:style>
  <w:style w:type="character" w:customStyle="1" w:styleId="67">
    <w:name w:val="layui-this2"/>
    <w:basedOn w:val="20"/>
    <w:qFormat/>
    <w:uiPriority w:val="0"/>
    <w:rPr>
      <w:bdr w:val="single" w:color="EEEEEE" w:sz="6" w:space="0"/>
      <w:shd w:val="clear" w:fill="FFFFFF"/>
    </w:rPr>
  </w:style>
  <w:style w:type="character" w:customStyle="1" w:styleId="68">
    <w:name w:val="nth-child(1)2"/>
    <w:basedOn w:val="20"/>
    <w:qFormat/>
    <w:uiPriority w:val="0"/>
  </w:style>
  <w:style w:type="character" w:customStyle="1" w:styleId="69">
    <w:name w:val="span2"/>
    <w:basedOn w:val="20"/>
    <w:qFormat/>
    <w:uiPriority w:val="0"/>
    <w:rPr>
      <w:color w:val="FFFFFF"/>
      <w:shd w:val="clear" w:fill="004798"/>
    </w:rPr>
  </w:style>
  <w:style w:type="character" w:customStyle="1" w:styleId="70">
    <w:name w:val="active3"/>
    <w:basedOn w:val="20"/>
    <w:qFormat/>
    <w:uiPriority w:val="0"/>
    <w:rPr>
      <w:color w:val="FFFFFF"/>
      <w:shd w:val="clear" w:fill="0F72EF"/>
    </w:rPr>
  </w:style>
  <w:style w:type="character" w:customStyle="1" w:styleId="71">
    <w:name w:val="active4"/>
    <w:basedOn w:val="20"/>
    <w:qFormat/>
    <w:uiPriority w:val="0"/>
    <w:rPr>
      <w:color w:val="0F72EF"/>
      <w:bdr w:val="single" w:color="0F72EF" w:sz="6" w:space="0"/>
    </w:rPr>
  </w:style>
  <w:style w:type="character" w:customStyle="1" w:styleId="72">
    <w:name w:val="span3"/>
    <w:basedOn w:val="20"/>
    <w:qFormat/>
    <w:uiPriority w:val="0"/>
    <w:rPr>
      <w:color w:val="004798"/>
    </w:rPr>
  </w:style>
  <w:style w:type="character" w:customStyle="1" w:styleId="73">
    <w:name w:val="nth-child(2)1"/>
    <w:basedOn w:val="20"/>
    <w:qFormat/>
    <w:uiPriority w:val="0"/>
  </w:style>
  <w:style w:type="character" w:customStyle="1" w:styleId="74">
    <w:name w:val="nth-child(2)2"/>
    <w:basedOn w:val="20"/>
    <w:qFormat/>
    <w:uiPriority w:val="0"/>
  </w:style>
  <w:style w:type="character" w:customStyle="1" w:styleId="75">
    <w:name w:val="span1"/>
    <w:basedOn w:val="20"/>
    <w:qFormat/>
    <w:uiPriority w:val="0"/>
    <w:rPr>
      <w:color w:val="666666"/>
      <w:shd w:val="clear" w:fill="EDEDED"/>
    </w:rPr>
  </w:style>
  <w:style w:type="character" w:customStyle="1" w:styleId="76">
    <w:name w:val="nth-child(3)"/>
    <w:basedOn w:val="20"/>
    <w:qFormat/>
    <w:uiPriority w:val="0"/>
  </w:style>
  <w:style w:type="character" w:customStyle="1" w:styleId="77">
    <w:name w:val="nth-child(3)1"/>
    <w:basedOn w:val="20"/>
    <w:qFormat/>
    <w:uiPriority w:val="0"/>
  </w:style>
  <w:style w:type="character" w:customStyle="1" w:styleId="78">
    <w:name w:val="span4"/>
    <w:basedOn w:val="20"/>
    <w:qFormat/>
    <w:uiPriority w:val="0"/>
    <w:rPr>
      <w:color w:val="DD3232"/>
      <w:shd w:val="clear" w:fill="FEB5B5"/>
    </w:rPr>
  </w:style>
  <w:style w:type="character" w:customStyle="1" w:styleId="79">
    <w:name w:val="nth-child(2)"/>
    <w:basedOn w:val="20"/>
    <w:qFormat/>
    <w:uiPriority w:val="0"/>
  </w:style>
  <w:style w:type="character" w:customStyle="1" w:styleId="80">
    <w:name w:val="nth-child(1)1"/>
    <w:basedOn w:val="20"/>
    <w:qFormat/>
    <w:uiPriority w:val="0"/>
  </w:style>
  <w:style w:type="character" w:customStyle="1" w:styleId="81">
    <w:name w:val="nth-child(4)1"/>
    <w:basedOn w:val="20"/>
    <w:qFormat/>
    <w:uiPriority w:val="0"/>
  </w:style>
  <w:style w:type="character" w:customStyle="1" w:styleId="82">
    <w:name w:val="before1"/>
    <w:basedOn w:val="20"/>
    <w:qFormat/>
    <w:uiPriority w:val="0"/>
    <w:rPr>
      <w:shd w:val="clear" w:fill="DEDEDE"/>
    </w:rPr>
  </w:style>
  <w:style w:type="character" w:customStyle="1" w:styleId="83">
    <w:name w:val="hover34"/>
    <w:basedOn w:val="20"/>
    <w:qFormat/>
    <w:uiPriority w:val="0"/>
    <w:rPr>
      <w:color w:val="FFFFFF"/>
    </w:rPr>
  </w:style>
  <w:style w:type="character" w:customStyle="1" w:styleId="84">
    <w:name w:val="hover35"/>
    <w:basedOn w:val="20"/>
    <w:qFormat/>
    <w:uiPriority w:val="0"/>
    <w:rPr>
      <w:color w:val="5FB878"/>
    </w:rPr>
  </w:style>
  <w:style w:type="character" w:customStyle="1" w:styleId="85">
    <w:name w:val="hover36"/>
    <w:basedOn w:val="20"/>
    <w:qFormat/>
    <w:uiPriority w:val="0"/>
    <w:rPr>
      <w:color w:val="5FB878"/>
    </w:rPr>
  </w:style>
  <w:style w:type="character" w:customStyle="1" w:styleId="86">
    <w:name w:val="hover37"/>
    <w:basedOn w:val="20"/>
    <w:qFormat/>
    <w:uiPriority w:val="0"/>
    <w:rPr>
      <w:bdr w:val="single" w:color="F2F2F2" w:sz="6" w:space="0"/>
      <w:shd w:val="clear" w:fill="F2F2F2"/>
    </w:rPr>
  </w:style>
  <w:style w:type="character" w:customStyle="1" w:styleId="87">
    <w:name w:val="hover38"/>
    <w:basedOn w:val="20"/>
    <w:qFormat/>
    <w:uiPriority w:val="0"/>
    <w:rPr>
      <w:color w:val="FFFFFF"/>
      <w:bdr w:val="single" w:color="00A680" w:sz="6" w:space="0"/>
      <w:shd w:val="clear" w:fill="00A680"/>
    </w:rPr>
  </w:style>
  <w:style w:type="character" w:customStyle="1" w:styleId="88">
    <w:name w:val="hover39"/>
    <w:basedOn w:val="20"/>
    <w:qFormat/>
    <w:uiPriority w:val="0"/>
    <w:rPr>
      <w:color w:val="BBBBBB"/>
      <w:bdr w:val="single" w:color="FFFFFF" w:sz="6" w:space="0"/>
      <w:shd w:val="clear" w:fill="FFFFFF"/>
    </w:rPr>
  </w:style>
  <w:style w:type="character" w:customStyle="1" w:styleId="89">
    <w:name w:val="hover40"/>
    <w:basedOn w:val="20"/>
    <w:qFormat/>
    <w:uiPriority w:val="0"/>
    <w:rPr>
      <w:bdr w:val="single" w:color="D0F0E3" w:sz="6" w:space="0"/>
      <w:shd w:val="clear" w:fill="D0F0E3"/>
    </w:rPr>
  </w:style>
  <w:style w:type="character" w:customStyle="1" w:styleId="90">
    <w:name w:val="hover41"/>
    <w:basedOn w:val="20"/>
    <w:qFormat/>
    <w:uiPriority w:val="0"/>
    <w:rPr>
      <w:bdr w:val="single" w:color="F2F2F2" w:sz="6" w:space="0"/>
      <w:shd w:val="clear" w:fill="F2F2F2"/>
    </w:rPr>
  </w:style>
  <w:style w:type="character" w:customStyle="1" w:styleId="91">
    <w:name w:val="hover42"/>
    <w:basedOn w:val="20"/>
    <w:qFormat/>
    <w:uiPriority w:val="0"/>
    <w:rPr>
      <w:color w:val="FFFFFF"/>
      <w:bdr w:val="single" w:color="00A680" w:sz="6" w:space="0"/>
      <w:shd w:val="clear" w:fill="00A680"/>
    </w:rPr>
  </w:style>
  <w:style w:type="character" w:customStyle="1" w:styleId="92">
    <w:name w:val="hover43"/>
    <w:basedOn w:val="20"/>
    <w:qFormat/>
    <w:uiPriority w:val="0"/>
    <w:rPr>
      <w:color w:val="BBBBBB"/>
      <w:bdr w:val="single" w:color="FFFFFF" w:sz="6" w:space="0"/>
      <w:shd w:val="clear" w:fill="FFFFFF"/>
    </w:rPr>
  </w:style>
  <w:style w:type="character" w:customStyle="1" w:styleId="93">
    <w:name w:val="hover44"/>
    <w:basedOn w:val="20"/>
    <w:qFormat/>
    <w:uiPriority w:val="0"/>
    <w:rPr>
      <w:bdr w:val="single" w:color="D0F0E3" w:sz="6" w:space="0"/>
      <w:shd w:val="clear" w:fill="D0F0E3"/>
    </w:rPr>
  </w:style>
  <w:style w:type="character" w:customStyle="1" w:styleId="94">
    <w:name w:val="hover45"/>
    <w:basedOn w:val="20"/>
    <w:qFormat/>
    <w:uiPriority w:val="0"/>
    <w:rPr>
      <w:color w:val="333333"/>
    </w:rPr>
  </w:style>
  <w:style w:type="character" w:customStyle="1" w:styleId="95">
    <w:name w:val="layui-this"/>
    <w:basedOn w:val="20"/>
    <w:qFormat/>
    <w:uiPriority w:val="0"/>
    <w:rPr>
      <w:bdr w:val="single" w:color="EEEEEE" w:sz="6" w:space="0"/>
      <w:shd w:val="clear" w:fill="FFFFFF"/>
    </w:rPr>
  </w:style>
  <w:style w:type="character" w:customStyle="1" w:styleId="96">
    <w:name w:val="nth-child(1)3"/>
    <w:basedOn w:val="20"/>
    <w:qFormat/>
    <w:uiPriority w:val="0"/>
  </w:style>
  <w:style w:type="character" w:customStyle="1" w:styleId="97">
    <w:name w:val="first-child2"/>
    <w:basedOn w:val="20"/>
    <w:qFormat/>
    <w:uiPriority w:val="0"/>
  </w:style>
  <w:style w:type="character" w:customStyle="1" w:styleId="98">
    <w:name w:val="active"/>
    <w:basedOn w:val="20"/>
    <w:qFormat/>
    <w:uiPriority w:val="0"/>
    <w:rPr>
      <w:color w:val="FFFFFF"/>
      <w:shd w:val="clear" w:fill="0F72EF"/>
    </w:rPr>
  </w:style>
  <w:style w:type="character" w:customStyle="1" w:styleId="99">
    <w:name w:val="active1"/>
    <w:basedOn w:val="20"/>
    <w:qFormat/>
    <w:uiPriority w:val="0"/>
    <w:rPr>
      <w:color w:val="0F72EF"/>
      <w:bdr w:val="single" w:color="0F72EF" w:sz="6" w:space="0"/>
    </w:rPr>
  </w:style>
  <w:style w:type="character" w:customStyle="1" w:styleId="100">
    <w:name w:val="nth-child(1)"/>
    <w:basedOn w:val="20"/>
    <w:qFormat/>
    <w:uiPriority w:val="0"/>
  </w:style>
  <w:style w:type="character" w:customStyle="1" w:styleId="101">
    <w:name w:val="last-child2"/>
    <w:basedOn w:val="20"/>
    <w:qFormat/>
    <w:uiPriority w:val="0"/>
  </w:style>
  <w:style w:type="character" w:customStyle="1" w:styleId="102">
    <w:name w:val="active2"/>
    <w:basedOn w:val="20"/>
    <w:qFormat/>
    <w:uiPriority w:val="0"/>
    <w:rPr>
      <w:color w:val="FFFFFF"/>
      <w:shd w:val="clear" w:fill="0F72E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jpeg"/><Relationship Id="rId40"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4.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5A37B-742F-4248-8477-5633FEBBBE8A}">
  <ds:schemaRefs/>
</ds:datastoreItem>
</file>

<file path=docProps/app.xml><?xml version="1.0" encoding="utf-8"?>
<Properties xmlns="http://schemas.openxmlformats.org/officeDocument/2006/extended-properties" xmlns:vt="http://schemas.openxmlformats.org/officeDocument/2006/docPropsVTypes">
  <Template>Normal</Template>
  <Pages>46</Pages>
  <Words>17432</Words>
  <Characters>18688</Characters>
  <Lines>184</Lines>
  <Paragraphs>51</Paragraphs>
  <TotalTime>14</TotalTime>
  <ScaleCrop>false</ScaleCrop>
  <LinksUpToDate>false</LinksUpToDate>
  <CharactersWithSpaces>19987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2024-03-21T12:37:00Z</dcterms:created>
  <dc:creator>Administrator</dc:creator>
  <cp:lastModifiedBy>yang。。。！</cp:lastModifiedBy>
  <cp:lastPrinted>2024-03-21T14:04:00Z</cp:lastPrinted>
  <dcterms:modified xsi:type="dcterms:W3CDTF">2024-09-03T04:03:01Z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2022-03-11T10:24:23Z</vt:filetime>
  </property>
  <property fmtid="{D5CDD505-2E9C-101B-9397-08002B2CF9AE}" pid="4" name="KSOProductBuildVer">
    <vt:lpwstr>2052-12.1.0.17827</vt:lpwstr>
  </property>
  <property fmtid="{D5CDD505-2E9C-101B-9397-08002B2CF9AE}" pid="5" name="ICV">
    <vt:lpwstr>E93B23AF81E447AB90D63C3C3ACCA513_13</vt:lpwstr>
  </property>
</Properties>
</file>