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5DD31">
      <w:pPr>
        <w:jc w:val="center"/>
        <w:rPr>
          <w:rFonts w:hint="eastAsia" w:ascii="宋体" w:hAnsi="宋体" w:cs="宋体"/>
          <w:b/>
          <w:bCs/>
          <w:w w:val="99"/>
          <w:kern w:val="0"/>
          <w:sz w:val="40"/>
          <w:szCs w:val="40"/>
          <w:lang w:eastAsia="zh-CN"/>
        </w:rPr>
      </w:pPr>
      <w:bookmarkStart w:id="0" w:name="_GoBack"/>
      <w:bookmarkEnd w:id="0"/>
      <w:r>
        <w:rPr>
          <w:rFonts w:hint="eastAsia" w:ascii="宋体" w:hAnsi="宋体" w:cs="宋体"/>
          <w:b/>
          <w:bCs/>
          <w:w w:val="99"/>
          <w:kern w:val="0"/>
          <w:sz w:val="40"/>
          <w:szCs w:val="40"/>
          <w:lang w:eastAsia="zh-CN"/>
        </w:rPr>
        <w:t>变更后的内容如下：</w:t>
      </w:r>
    </w:p>
    <w:p w14:paraId="19B05EDA">
      <w:pPr>
        <w:jc w:val="center"/>
        <w:rPr>
          <w:rFonts w:hint="eastAsia" w:ascii="宋体" w:hAnsi="宋体" w:cs="宋体"/>
          <w:b/>
          <w:bCs/>
          <w:w w:val="99"/>
          <w:kern w:val="0"/>
          <w:sz w:val="28"/>
          <w:szCs w:val="28"/>
        </w:rPr>
      </w:pPr>
    </w:p>
    <w:p w14:paraId="7F1A58AB">
      <w:pPr>
        <w:jc w:val="center"/>
        <w:rPr>
          <w:rFonts w:hint="eastAsia" w:ascii="宋体" w:hAnsi="宋体" w:cs="宋体"/>
          <w:b/>
          <w:bCs/>
          <w:w w:val="99"/>
          <w:kern w:val="0"/>
          <w:sz w:val="28"/>
          <w:szCs w:val="28"/>
        </w:rPr>
      </w:pPr>
      <w:r>
        <w:rPr>
          <w:rFonts w:hint="eastAsia" w:ascii="宋体" w:hAnsi="宋体" w:cs="宋体"/>
          <w:b/>
          <w:bCs/>
          <w:w w:val="99"/>
          <w:kern w:val="0"/>
          <w:sz w:val="28"/>
          <w:szCs w:val="28"/>
        </w:rPr>
        <w:t>投标人须知前附表</w:t>
      </w:r>
    </w:p>
    <w:tbl>
      <w:tblPr>
        <w:tblStyle w:val="3"/>
        <w:tblW w:w="10485" w:type="dxa"/>
        <w:jc w:val="center"/>
        <w:tblLayout w:type="fixed"/>
        <w:tblCellMar>
          <w:top w:w="0" w:type="dxa"/>
          <w:left w:w="0" w:type="dxa"/>
          <w:bottom w:w="0" w:type="dxa"/>
          <w:right w:w="0" w:type="dxa"/>
        </w:tblCellMar>
      </w:tblPr>
      <w:tblGrid>
        <w:gridCol w:w="744"/>
        <w:gridCol w:w="1740"/>
        <w:gridCol w:w="8001"/>
      </w:tblGrid>
      <w:tr w14:paraId="52B64291">
        <w:tblPrEx>
          <w:tblCellMar>
            <w:top w:w="0" w:type="dxa"/>
            <w:left w:w="0" w:type="dxa"/>
            <w:bottom w:w="0" w:type="dxa"/>
            <w:right w:w="0"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0BB1E777">
            <w:pPr>
              <w:jc w:val="center"/>
              <w:rPr>
                <w:rFonts w:ascii="宋体" w:hAnsi="宋体" w:cs="宋体"/>
                <w:sz w:val="24"/>
                <w:szCs w:val="22"/>
              </w:rPr>
            </w:pPr>
            <w:r>
              <w:rPr>
                <w:rFonts w:hint="eastAsia" w:ascii="宋体" w:hAnsi="宋体" w:cs="宋体"/>
                <w:sz w:val="24"/>
                <w:szCs w:val="22"/>
              </w:rPr>
              <w:t>46</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50C45FF">
            <w:pPr>
              <w:spacing w:line="360" w:lineRule="auto"/>
              <w:jc w:val="center"/>
              <w:rPr>
                <w:rFonts w:hint="eastAsia"/>
                <w:sz w:val="24"/>
                <w:szCs w:val="22"/>
              </w:rPr>
            </w:pPr>
            <w:r>
              <w:rPr>
                <w:rFonts w:hint="eastAsia"/>
                <w:sz w:val="24"/>
                <w:szCs w:val="22"/>
              </w:rPr>
              <w:t>落实绿色产品（节能产品、环境标志产品）优先采购政策。</w:t>
            </w:r>
          </w:p>
        </w:tc>
        <w:tc>
          <w:tcPr>
            <w:tcW w:w="8001" w:type="dxa"/>
            <w:tcBorders>
              <w:top w:val="single" w:color="auto" w:sz="4" w:space="0"/>
              <w:left w:val="single" w:color="auto" w:sz="4" w:space="0"/>
              <w:bottom w:val="single" w:color="auto" w:sz="4" w:space="0"/>
              <w:right w:val="single" w:color="auto" w:sz="4" w:space="0"/>
            </w:tcBorders>
            <w:noWrap w:val="0"/>
            <w:vAlign w:val="center"/>
          </w:tcPr>
          <w:p w14:paraId="4E52F9A0">
            <w:pPr>
              <w:spacing w:line="360" w:lineRule="auto"/>
              <w:rPr>
                <w:rFonts w:ascii="宋体" w:hAnsi="宋体" w:cs="宋体"/>
                <w:sz w:val="24"/>
              </w:rPr>
            </w:pPr>
            <w:r>
              <w:rPr>
                <w:rFonts w:hint="eastAsia" w:ascii="宋体" w:hAnsi="宋体" w:cs="宋体"/>
                <w:sz w:val="24"/>
              </w:rPr>
              <w:t>1、具有国家确定的认证机构出具的、处于有效期之内的节能产品的证明材料的得</w:t>
            </w:r>
            <w:r>
              <w:rPr>
                <w:rFonts w:hint="eastAsia" w:ascii="宋体" w:hAnsi="宋体" w:cs="宋体"/>
                <w:sz w:val="24"/>
                <w:lang w:val="en-US" w:eastAsia="zh-CN"/>
              </w:rPr>
              <w:t>1</w:t>
            </w:r>
            <w:r>
              <w:rPr>
                <w:rFonts w:hint="eastAsia" w:ascii="宋体" w:hAnsi="宋体" w:cs="宋体"/>
                <w:sz w:val="24"/>
              </w:rPr>
              <w:t>分，如没有不得分。</w:t>
            </w:r>
          </w:p>
          <w:p w14:paraId="5CF136E3">
            <w:pPr>
              <w:spacing w:line="360" w:lineRule="auto"/>
              <w:rPr>
                <w:rFonts w:hint="eastAsia"/>
                <w:sz w:val="24"/>
                <w:szCs w:val="22"/>
              </w:rPr>
            </w:pPr>
            <w:r>
              <w:rPr>
                <w:rFonts w:hint="eastAsia" w:ascii="宋体" w:hAnsi="宋体" w:cs="宋体"/>
                <w:sz w:val="24"/>
              </w:rPr>
              <w:t>2、具有国家确定的认证机构出具的、处于有效期之内的环境标志产品认证证书的证明材料的得</w:t>
            </w:r>
            <w:r>
              <w:rPr>
                <w:rFonts w:hint="eastAsia" w:ascii="宋体" w:hAnsi="宋体" w:cs="宋体"/>
                <w:sz w:val="24"/>
                <w:lang w:val="en-US" w:eastAsia="zh-CN"/>
              </w:rPr>
              <w:t>1</w:t>
            </w:r>
            <w:r>
              <w:rPr>
                <w:rFonts w:hint="eastAsia" w:ascii="宋体" w:hAnsi="宋体" w:cs="宋体"/>
                <w:sz w:val="24"/>
              </w:rPr>
              <w:t>分，如没有不得分</w:t>
            </w:r>
            <w:r>
              <w:rPr>
                <w:rFonts w:hint="eastAsia" w:ascii="宋体" w:hAnsi="宋体" w:cs="宋体"/>
                <w:sz w:val="24"/>
                <w:lang w:eastAsia="zh-CN"/>
              </w:rPr>
              <w:t>。</w:t>
            </w:r>
          </w:p>
        </w:tc>
      </w:tr>
    </w:tbl>
    <w:p w14:paraId="72535E48">
      <w:pPr>
        <w:jc w:val="center"/>
        <w:rPr>
          <w:rFonts w:hint="eastAsia" w:ascii="宋体" w:hAnsi="宋体" w:cs="宋体"/>
          <w:b/>
          <w:bCs/>
          <w:w w:val="99"/>
          <w:kern w:val="0"/>
          <w:sz w:val="28"/>
          <w:szCs w:val="28"/>
        </w:rPr>
      </w:pPr>
    </w:p>
    <w:p w14:paraId="30C6B45C">
      <w:pPr>
        <w:pStyle w:val="2"/>
        <w:rPr>
          <w:rFonts w:hint="eastAsia" w:ascii="宋体" w:hAnsi="宋体" w:cs="宋体"/>
          <w:b/>
          <w:bCs/>
          <w:w w:val="99"/>
          <w:kern w:val="0"/>
          <w:sz w:val="28"/>
          <w:szCs w:val="28"/>
        </w:rPr>
      </w:pPr>
    </w:p>
    <w:p w14:paraId="634B7E48">
      <w:pPr>
        <w:pStyle w:val="2"/>
        <w:rPr>
          <w:rFonts w:hint="eastAsia" w:ascii="宋体" w:hAnsi="宋体" w:cs="宋体"/>
          <w:b/>
          <w:bCs/>
          <w:w w:val="99"/>
          <w:kern w:val="0"/>
          <w:sz w:val="28"/>
          <w:szCs w:val="28"/>
        </w:rPr>
      </w:pPr>
    </w:p>
    <w:p w14:paraId="5F2042F4">
      <w:pPr>
        <w:pStyle w:val="2"/>
        <w:jc w:val="center"/>
        <w:rPr>
          <w:rFonts w:hint="eastAsia" w:ascii="宋体" w:hAnsi="宋体" w:cs="宋体"/>
          <w:b/>
          <w:sz w:val="28"/>
          <w:szCs w:val="28"/>
          <w:u w:val="none"/>
        </w:rPr>
      </w:pPr>
      <w:r>
        <w:rPr>
          <w:rFonts w:hint="eastAsia" w:ascii="宋体" w:hAnsi="宋体" w:cs="宋体"/>
          <w:b/>
          <w:sz w:val="28"/>
          <w:szCs w:val="28"/>
          <w:u w:val="none"/>
        </w:rPr>
        <w:t>评标方法</w:t>
      </w:r>
    </w:p>
    <w:tbl>
      <w:tblPr>
        <w:tblStyle w:val="3"/>
        <w:tblW w:w="49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6396"/>
      </w:tblGrid>
      <w:tr w14:paraId="36A8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73" w:type="pct"/>
            <w:noWrap w:val="0"/>
            <w:vAlign w:val="center"/>
          </w:tcPr>
          <w:p w14:paraId="22A6C285">
            <w:pPr>
              <w:spacing w:line="360" w:lineRule="auto"/>
              <w:jc w:val="center"/>
              <w:rPr>
                <w:rFonts w:ascii="宋体" w:hAnsi="宋体" w:cs="宋体"/>
                <w:color w:val="auto"/>
                <w:sz w:val="24"/>
                <w:szCs w:val="24"/>
              </w:rPr>
            </w:pPr>
            <w:r>
              <w:rPr>
                <w:rFonts w:hint="eastAsia" w:ascii="宋体" w:hAnsi="宋体" w:cs="宋体"/>
                <w:color w:val="auto"/>
                <w:sz w:val="24"/>
                <w:szCs w:val="24"/>
              </w:rPr>
              <w:t>投标报价（</w:t>
            </w:r>
            <w:r>
              <w:rPr>
                <w:rFonts w:hint="eastAsia" w:ascii="宋体" w:hAnsi="宋体" w:cs="宋体"/>
                <w:color w:val="auto"/>
                <w:sz w:val="24"/>
                <w:szCs w:val="24"/>
                <w:lang w:val="en-US" w:eastAsia="zh-CN"/>
              </w:rPr>
              <w:t>3</w:t>
            </w:r>
            <w:r>
              <w:rPr>
                <w:rFonts w:hint="eastAsia" w:ascii="宋体" w:hAnsi="宋体" w:cs="宋体"/>
                <w:color w:val="auto"/>
                <w:sz w:val="24"/>
                <w:szCs w:val="24"/>
              </w:rPr>
              <w:t>0分）</w:t>
            </w:r>
          </w:p>
        </w:tc>
        <w:tc>
          <w:tcPr>
            <w:tcW w:w="3826" w:type="pct"/>
            <w:noWrap w:val="0"/>
            <w:vAlign w:val="center"/>
          </w:tcPr>
          <w:p w14:paraId="0297ADD8">
            <w:pPr>
              <w:spacing w:line="360" w:lineRule="auto"/>
              <w:rPr>
                <w:rFonts w:ascii="宋体" w:hAnsi="宋体" w:cs="宋体"/>
                <w:bCs/>
                <w:color w:val="auto"/>
                <w:sz w:val="24"/>
                <w:szCs w:val="24"/>
              </w:rPr>
            </w:pPr>
            <w:r>
              <w:rPr>
                <w:rFonts w:hint="eastAsia" w:ascii="宋体" w:hAnsi="宋体" w:cs="宋体"/>
                <w:bCs/>
                <w:color w:val="auto"/>
                <w:sz w:val="24"/>
                <w:szCs w:val="24"/>
              </w:rPr>
              <w:t>1.综合评分法中的价格分统一采用低价优先法计算，即满足招标文件要求且投标价格最低的报价为评标基准价，其价格分为满分。其他投标人的价格分统一按以下公式计算：</w:t>
            </w:r>
          </w:p>
          <w:p w14:paraId="13EAC00A">
            <w:pPr>
              <w:spacing w:line="360" w:lineRule="auto"/>
              <w:rPr>
                <w:rFonts w:ascii="宋体" w:hAnsi="宋体" w:cs="宋体"/>
                <w:bCs/>
                <w:color w:val="auto"/>
                <w:sz w:val="24"/>
                <w:szCs w:val="24"/>
              </w:rPr>
            </w:pPr>
            <w:r>
              <w:rPr>
                <w:rFonts w:hint="eastAsia" w:ascii="宋体" w:hAnsi="宋体" w:cs="宋体"/>
                <w:bCs/>
                <w:color w:val="auto"/>
                <w:sz w:val="24"/>
                <w:szCs w:val="24"/>
              </w:rPr>
              <w:t>投标报价得分=（评标基准值／投标报价）×</w:t>
            </w:r>
            <w:r>
              <w:rPr>
                <w:rFonts w:hint="eastAsia" w:ascii="宋体" w:hAnsi="宋体" w:cs="宋体"/>
                <w:bCs/>
                <w:color w:val="auto"/>
                <w:sz w:val="24"/>
                <w:szCs w:val="24"/>
                <w:lang w:val="en-US" w:eastAsia="zh-CN"/>
              </w:rPr>
              <w:t>3</w:t>
            </w:r>
            <w:r>
              <w:rPr>
                <w:rFonts w:hint="eastAsia" w:ascii="宋体" w:hAnsi="宋体" w:cs="宋体"/>
                <w:bCs/>
                <w:color w:val="auto"/>
                <w:sz w:val="24"/>
                <w:szCs w:val="24"/>
              </w:rPr>
              <w:t>0×100%</w:t>
            </w:r>
          </w:p>
          <w:p w14:paraId="530B8B88">
            <w:pPr>
              <w:spacing w:line="360" w:lineRule="auto"/>
              <w:rPr>
                <w:rFonts w:ascii="宋体" w:hAnsi="宋体" w:cs="宋体"/>
                <w:bCs/>
                <w:color w:val="auto"/>
                <w:sz w:val="24"/>
                <w:szCs w:val="24"/>
              </w:rPr>
            </w:pPr>
            <w:r>
              <w:rPr>
                <w:rFonts w:hint="eastAsia" w:ascii="宋体" w:hAnsi="宋体" w:cs="宋体"/>
                <w:bCs/>
                <w:color w:val="auto"/>
                <w:sz w:val="24"/>
                <w:szCs w:val="24"/>
              </w:rPr>
              <w:t>2.投标人的报价超出招标控制价的，按无效标处理。</w:t>
            </w:r>
          </w:p>
          <w:p w14:paraId="05C440B0">
            <w:pPr>
              <w:spacing w:line="360" w:lineRule="auto"/>
              <w:rPr>
                <w:rFonts w:ascii="宋体" w:hAnsi="宋体" w:cs="宋体"/>
                <w:bCs/>
                <w:color w:val="auto"/>
                <w:sz w:val="24"/>
                <w:szCs w:val="24"/>
              </w:rPr>
            </w:pPr>
            <w:r>
              <w:rPr>
                <w:rFonts w:hint="eastAsia" w:ascii="宋体" w:hAnsi="宋体" w:cs="宋体"/>
                <w:bCs/>
                <w:color w:val="auto"/>
                <w:sz w:val="24"/>
                <w:szCs w:val="24"/>
              </w:rPr>
              <w:t>3.评标委员会认为投标人的报价明显低于其他通过符合性审查投标人的报价，有可能影响产品质量或者不能诚信履约的，应当要求其在电子交易系统中合理的时间内提供书面说明，必要时提交相关证明材料；投标人不能证明其报价合理性的，评标委员会应当将其作为无效投标处理。</w:t>
            </w:r>
          </w:p>
          <w:p w14:paraId="3821665B">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（1）根据财政部、工业和信息化部印发的《政府采购促进中小企业发展管理办法》（财库[2020]46号）的规定，对小型和微型企业产品的价格给予20%的扣除（工程项目为5%），用扣除后的价格参与评审。</w:t>
            </w:r>
          </w:p>
          <w:p w14:paraId="756F7C01">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（2）在政府采购活动中，供应商提供的货物、工程或者服务符合下列情形的，享受本办法规定的中小企业扶持政策：</w:t>
            </w:r>
          </w:p>
          <w:p w14:paraId="0C1AAB38">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（一）在货物采购项目中，货物由中小企业制造，即货物由中小企业生产且使用该中小企业商号或者注册商标；</w:t>
            </w:r>
          </w:p>
          <w:p w14:paraId="7257DFB9">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（二）在工程采购项目中，工程由中小企业承建，即工程施工单位为中小企业；</w:t>
            </w:r>
          </w:p>
          <w:p w14:paraId="0352EBA2">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（三）在服务采购项目中，服务由中小企业承接，即提供服务的人员为中小企业依照《中华人民共和国劳动合同法》订立劳动合同的从业人员。</w:t>
            </w:r>
          </w:p>
          <w:p w14:paraId="56766AC0">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在货物采购项目中，供应商提供的货物既有中小企业制造货物，也有大型企业制造货物的，不享受本办法规定的中小企业扶持政策。</w:t>
            </w:r>
          </w:p>
          <w:p w14:paraId="3062A4E0">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以联合体形式参加政府采购活动，联合体各方均为中小企业的，联合体视同中小企业。其中，联合体各方均为小微企业的，联合体视同小微企业。</w:t>
            </w:r>
          </w:p>
          <w:p w14:paraId="26CF4821">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中小企业参加政府采购活动，应当出具《中小企业声明函》，否则不得享受相关中小企业扶持政策。任何单位和个人不得要求供应商提供《中小企业声明函》之外的中小企业身份证明文件。</w:t>
            </w:r>
          </w:p>
          <w:p w14:paraId="1BF39B70">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提供由省级以上监狱管理局、戒毒管理局(含新疆生产建设兵团)出具的属于监狱企业的证明文件，不再提供《中小微企业声明函》。</w:t>
            </w:r>
          </w:p>
          <w:p w14:paraId="47406672">
            <w:pPr>
              <w:pStyle w:val="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（五）残疾人福利性单位视同小型或微型企业（投标人若为残疾人福利性单位，须按规定提供《残疾人福利性单位声明函》（见投标文件格式部分），并对其真实性负责；）</w:t>
            </w:r>
          </w:p>
          <w:p w14:paraId="31069A78">
            <w:pPr>
              <w:pStyle w:val="5"/>
              <w:spacing w:line="360" w:lineRule="auto"/>
              <w:rPr>
                <w:rFonts w:ascii="宋体" w:hAnsi="宋体" w:cs="宋体"/>
                <w:color w:val="auto"/>
              </w:rPr>
            </w:pPr>
            <w:r>
              <w:rPr>
                <w:rFonts w:hint="eastAsia" w:ascii="宋体" w:hAnsi="宋体" w:eastAsia="宋体" w:cs="宋体"/>
                <w:color w:val="auto"/>
                <w:kern w:val="2"/>
                <w:sz w:val="24"/>
                <w:szCs w:val="24"/>
                <w:lang w:val="en-US" w:eastAsia="zh-CN" w:bidi="ar-SA"/>
              </w:rPr>
              <w:t>同一投标人，小型企业或微型企业、监狱企业、残疾人福利性单位价格扣除优惠只享受一次，不得重复享受。</w:t>
            </w:r>
          </w:p>
        </w:tc>
      </w:tr>
    </w:tbl>
    <w:p w14:paraId="1AFD9055">
      <w:pPr>
        <w:pStyle w:val="2"/>
        <w:jc w:val="both"/>
        <w:rPr>
          <w:rFonts w:hint="eastAsia" w:ascii="宋体" w:hAnsi="宋体" w:cs="宋体"/>
          <w:b/>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83411"/>
    <w:rsid w:val="1DE21D02"/>
    <w:rsid w:val="237A7D04"/>
    <w:rsid w:val="28C22AF5"/>
    <w:rsid w:val="57A83411"/>
    <w:rsid w:val="6B19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rPr>
  </w:style>
  <w:style w:type="paragraph" w:customStyle="1" w:styleId="5">
    <w:name w:val="无间隔1"/>
    <w:basedOn w:val="1"/>
    <w:qFormat/>
    <w:uiPriority w:val="99"/>
    <w:pPr>
      <w:spacing w:line="400" w:lineRule="exact"/>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2025-07-23T09:29:00Z</dcterms:created>
  <dc:creator>崔</dc:creator>
  <cp:lastModifiedBy>崔</cp:lastModifiedBy>
  <dcterms:modified xsi:type="dcterms:W3CDTF">2025-07-23T09:36:55Z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35D136AD848846949C1FAB344FDB1C4B_11</vt:lpwstr>
  </property>
  <property fmtid="{D5CDD505-2E9C-101B-9397-08002B2CF9AE}" pid="4" name="KSOTemplateDocerSaveRecord">
    <vt:lpwstr>eyJoZGlkIjoiZWRlMTZkZTlkMTVjMDllM2U0OWZlMzhlNzFkNDU0N2IiLCJ1c2VySWQiOiIxNjE3MTI0OTQxIn0=</vt:lpwstr>
  </property>
</Properties>
</file>