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D4" w:rsidRDefault="00410651">
      <w:pPr>
        <w:pStyle w:val="ab"/>
        <w:ind w:firstLineChars="0" w:firstLine="0"/>
        <w:rPr>
          <w:lang w:eastAsia="zh-CN"/>
        </w:rPr>
      </w:pPr>
      <w:bookmarkStart w:id="0" w:name="OLE_LINK6"/>
      <w:r>
        <w:rPr>
          <w:noProof/>
          <w:lang w:eastAsia="zh-CN"/>
        </w:rPr>
        <w:drawing>
          <wp:inline distT="0" distB="0" distL="114300" distR="114300">
            <wp:extent cx="5934710" cy="8394700"/>
            <wp:effectExtent l="0" t="0" r="8890" b="6350"/>
            <wp:docPr id="1" name="图片 1" descr="2025052803244161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528032441612_0001"/>
                    <pic:cNvPicPr>
                      <a:picLocks noChangeAspect="1"/>
                    </pic:cNvPicPr>
                  </pic:nvPicPr>
                  <pic:blipFill>
                    <a:blip r:embed="rId8"/>
                    <a:stretch>
                      <a:fillRect/>
                    </a:stretch>
                  </pic:blipFill>
                  <pic:spPr>
                    <a:xfrm>
                      <a:off x="0" y="0"/>
                      <a:ext cx="5934710" cy="8394700"/>
                    </a:xfrm>
                    <a:prstGeom prst="rect">
                      <a:avLst/>
                    </a:prstGeom>
                  </pic:spPr>
                </pic:pic>
              </a:graphicData>
            </a:graphic>
          </wp:inline>
        </w:drawing>
      </w:r>
    </w:p>
    <w:p w:rsidR="006B68D4" w:rsidRPr="002C4A11" w:rsidRDefault="006B68D4" w:rsidP="002C4A11"/>
    <w:p w:rsidR="006B68D4" w:rsidRDefault="00410651">
      <w:pPr>
        <w:pStyle w:val="Style6"/>
        <w:spacing w:line="360" w:lineRule="auto"/>
        <w:jc w:val="center"/>
        <w:rPr>
          <w:color w:val="auto"/>
          <w:sz w:val="36"/>
          <w:szCs w:val="36"/>
          <w:lang w:eastAsia="zh-CN"/>
        </w:rPr>
      </w:pPr>
      <w:r>
        <w:rPr>
          <w:rFonts w:hint="eastAsia"/>
          <w:color w:val="auto"/>
          <w:sz w:val="36"/>
          <w:szCs w:val="36"/>
          <w:lang w:eastAsia="zh-CN"/>
        </w:rPr>
        <w:lastRenderedPageBreak/>
        <w:t>平顶山市水利局：防汛无线通讯系统水毁修复项目</w:t>
      </w:r>
    </w:p>
    <w:p w:rsidR="006B68D4" w:rsidRDefault="006B68D4">
      <w:pPr>
        <w:pStyle w:val="ab"/>
        <w:ind w:firstLineChars="0" w:firstLine="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tabs>
          <w:tab w:val="left" w:pos="-1155"/>
          <w:tab w:val="left" w:pos="-1050"/>
        </w:tabs>
        <w:spacing w:before="0" w:after="0"/>
        <w:ind w:rightChars="-159" w:right="-350"/>
        <w:jc w:val="center"/>
        <w:rPr>
          <w:rFonts w:asciiTheme="minorEastAsia" w:hAnsiTheme="minorEastAsia" w:cs="宋体"/>
          <w:b/>
          <w:bCs/>
          <w:sz w:val="72"/>
          <w:szCs w:val="72"/>
          <w:lang w:eastAsia="zh-CN"/>
        </w:rPr>
      </w:pPr>
      <w:r>
        <w:rPr>
          <w:rFonts w:asciiTheme="minorEastAsia" w:hAnsiTheme="minorEastAsia" w:cs="宋体" w:hint="eastAsia"/>
          <w:b/>
          <w:bCs/>
          <w:sz w:val="72"/>
          <w:szCs w:val="72"/>
          <w:lang w:eastAsia="zh-CN"/>
        </w:rPr>
        <w:t>竞争性磋商文件</w:t>
      </w:r>
    </w:p>
    <w:p w:rsidR="006B68D4" w:rsidRDefault="00410651">
      <w:pPr>
        <w:tabs>
          <w:tab w:val="left" w:pos="-1155"/>
          <w:tab w:val="left" w:pos="-1050"/>
        </w:tabs>
        <w:spacing w:before="0" w:after="0" w:line="360" w:lineRule="auto"/>
        <w:ind w:rightChars="-159" w:right="-350"/>
        <w:jc w:val="center"/>
        <w:rPr>
          <w:rFonts w:asciiTheme="minorEastAsia" w:hAnsiTheme="minorEastAsia" w:cs="宋体"/>
          <w:bCs/>
          <w:sz w:val="36"/>
          <w:szCs w:val="36"/>
          <w:lang w:eastAsia="zh-CN"/>
        </w:rPr>
      </w:pPr>
      <w:r>
        <w:rPr>
          <w:rFonts w:asciiTheme="minorEastAsia" w:hAnsiTheme="minorEastAsia" w:cs="宋体" w:hint="eastAsia"/>
          <w:bCs/>
          <w:sz w:val="36"/>
          <w:szCs w:val="36"/>
          <w:lang w:eastAsia="zh-CN"/>
        </w:rPr>
        <w:t>采购编号：</w:t>
      </w:r>
      <w:r>
        <w:rPr>
          <w:rFonts w:asciiTheme="minorEastAsia" w:hAnsiTheme="minorEastAsia" w:cs="宋体" w:hint="eastAsia"/>
          <w:bCs/>
          <w:sz w:val="36"/>
          <w:szCs w:val="36"/>
          <w:lang w:eastAsia="zh-CN"/>
        </w:rPr>
        <w:t>平</w:t>
      </w:r>
      <w:r>
        <w:rPr>
          <w:rFonts w:asciiTheme="minorEastAsia" w:hAnsiTheme="minorEastAsia" w:cs="宋体" w:hint="eastAsia"/>
          <w:bCs/>
          <w:sz w:val="36"/>
          <w:szCs w:val="36"/>
          <w:lang w:eastAsia="zh-CN"/>
        </w:rPr>
        <w:t>采</w:t>
      </w:r>
      <w:r>
        <w:rPr>
          <w:rFonts w:asciiTheme="minorEastAsia" w:hAnsiTheme="minorEastAsia" w:cs="宋体" w:hint="eastAsia"/>
          <w:bCs/>
          <w:sz w:val="36"/>
          <w:szCs w:val="36"/>
          <w:lang w:eastAsia="zh-CN"/>
        </w:rPr>
        <w:t>磋商</w:t>
      </w:r>
      <w:r>
        <w:rPr>
          <w:rFonts w:asciiTheme="minorEastAsia" w:hAnsiTheme="minorEastAsia" w:cs="宋体" w:hint="eastAsia"/>
          <w:bCs/>
          <w:sz w:val="36"/>
          <w:szCs w:val="36"/>
          <w:lang w:eastAsia="zh-CN"/>
        </w:rPr>
        <w:t>-2025-</w:t>
      </w:r>
      <w:r>
        <w:rPr>
          <w:rFonts w:asciiTheme="minorEastAsia" w:hAnsiTheme="minorEastAsia" w:cs="宋体" w:hint="eastAsia"/>
          <w:bCs/>
          <w:sz w:val="36"/>
          <w:szCs w:val="36"/>
          <w:lang w:eastAsia="zh-CN"/>
        </w:rPr>
        <w:t>38</w:t>
      </w:r>
    </w:p>
    <w:p w:rsidR="006B68D4" w:rsidRDefault="00410651">
      <w:pPr>
        <w:tabs>
          <w:tab w:val="left" w:pos="-1155"/>
          <w:tab w:val="left" w:pos="-1050"/>
        </w:tabs>
        <w:spacing w:before="0" w:after="0" w:line="360" w:lineRule="auto"/>
        <w:ind w:rightChars="-159" w:right="-350"/>
        <w:jc w:val="center"/>
        <w:rPr>
          <w:rFonts w:asciiTheme="minorEastAsia" w:hAnsiTheme="minorEastAsia" w:cs="宋体"/>
          <w:bCs/>
          <w:sz w:val="36"/>
          <w:szCs w:val="36"/>
          <w:lang w:eastAsia="zh-CN"/>
        </w:rPr>
      </w:pPr>
      <w:r>
        <w:rPr>
          <w:rFonts w:asciiTheme="minorEastAsia" w:hAnsiTheme="minorEastAsia"/>
          <w:noProof/>
          <w:sz w:val="24"/>
          <w:lang w:eastAsia="zh-CN"/>
        </w:rPr>
        <w:drawing>
          <wp:inline distT="0" distB="0" distL="0" distR="0">
            <wp:extent cx="1583055" cy="1090295"/>
            <wp:effectExtent l="0" t="0" r="1714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83055" cy="1090295"/>
                    </a:xfrm>
                    <a:prstGeom prst="rect">
                      <a:avLst/>
                    </a:prstGeom>
                    <a:noFill/>
                  </pic:spPr>
                </pic:pic>
              </a:graphicData>
            </a:graphic>
          </wp:inline>
        </w:drawing>
      </w: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6B68D4">
      <w:pPr>
        <w:pStyle w:val="ab"/>
        <w:ind w:firstLine="220"/>
        <w:rPr>
          <w:rFonts w:asciiTheme="minorEastAsia" w:hAnsiTheme="minorEastAsia"/>
          <w:lang w:eastAsia="zh-CN"/>
        </w:rPr>
      </w:pP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6B68D4">
      <w:pPr>
        <w:tabs>
          <w:tab w:val="left" w:pos="-1155"/>
          <w:tab w:val="left" w:pos="-1050"/>
        </w:tabs>
        <w:spacing w:before="0" w:after="0" w:line="360" w:lineRule="auto"/>
        <w:ind w:rightChars="-159" w:right="-350"/>
        <w:rPr>
          <w:rFonts w:asciiTheme="minorEastAsia" w:hAnsiTheme="minorEastAsia" w:cs="宋体"/>
          <w:bCs/>
          <w:sz w:val="36"/>
          <w:szCs w:val="36"/>
          <w:lang w:eastAsia="zh-CN"/>
        </w:rPr>
      </w:pPr>
    </w:p>
    <w:p w:rsidR="006B68D4" w:rsidRDefault="00410651">
      <w:pPr>
        <w:tabs>
          <w:tab w:val="left" w:pos="-1155"/>
          <w:tab w:val="left" w:pos="-1050"/>
        </w:tabs>
        <w:spacing w:before="0" w:after="0" w:line="360" w:lineRule="auto"/>
        <w:ind w:rightChars="-159" w:right="-350" w:firstLineChars="500" w:firstLine="1600"/>
        <w:rPr>
          <w:rFonts w:asciiTheme="minorEastAsia" w:hAnsiTheme="minorEastAsia" w:cs="宋体"/>
          <w:bCs/>
          <w:sz w:val="32"/>
          <w:szCs w:val="36"/>
          <w:lang w:eastAsia="zh-CN"/>
        </w:rPr>
      </w:pPr>
      <w:r>
        <w:rPr>
          <w:rFonts w:asciiTheme="minorEastAsia" w:hAnsiTheme="minorEastAsia" w:cs="宋体" w:hint="eastAsia"/>
          <w:bCs/>
          <w:sz w:val="32"/>
          <w:szCs w:val="36"/>
          <w:lang w:eastAsia="zh-CN"/>
        </w:rPr>
        <w:t>采</w:t>
      </w:r>
      <w:r>
        <w:rPr>
          <w:rFonts w:asciiTheme="minorEastAsia" w:hAnsiTheme="minorEastAsia" w:cs="宋体" w:hint="eastAsia"/>
          <w:bCs/>
          <w:sz w:val="32"/>
          <w:szCs w:val="36"/>
          <w:lang w:eastAsia="zh-CN"/>
        </w:rPr>
        <w:t xml:space="preserve"> </w:t>
      </w:r>
      <w:r>
        <w:rPr>
          <w:rFonts w:asciiTheme="minorEastAsia" w:hAnsiTheme="minorEastAsia" w:cs="宋体" w:hint="eastAsia"/>
          <w:bCs/>
          <w:sz w:val="32"/>
          <w:szCs w:val="36"/>
          <w:lang w:eastAsia="zh-CN"/>
        </w:rPr>
        <w:t>购</w:t>
      </w:r>
      <w:r>
        <w:rPr>
          <w:rFonts w:asciiTheme="minorEastAsia" w:hAnsiTheme="minorEastAsia" w:cs="宋体" w:hint="eastAsia"/>
          <w:bCs/>
          <w:sz w:val="32"/>
          <w:szCs w:val="36"/>
          <w:lang w:eastAsia="zh-CN"/>
        </w:rPr>
        <w:t xml:space="preserve"> </w:t>
      </w:r>
      <w:r>
        <w:rPr>
          <w:rFonts w:asciiTheme="minorEastAsia" w:hAnsiTheme="minorEastAsia" w:cs="宋体" w:hint="eastAsia"/>
          <w:bCs/>
          <w:sz w:val="32"/>
          <w:szCs w:val="36"/>
          <w:lang w:eastAsia="zh-CN"/>
        </w:rPr>
        <w:t>人：平顶山市水利局</w:t>
      </w:r>
    </w:p>
    <w:p w:rsidR="006B68D4" w:rsidRDefault="00410651">
      <w:pPr>
        <w:tabs>
          <w:tab w:val="left" w:pos="-1155"/>
          <w:tab w:val="left" w:pos="-1050"/>
        </w:tabs>
        <w:spacing w:before="0" w:after="0" w:line="360" w:lineRule="auto"/>
        <w:ind w:rightChars="-159" w:right="-350" w:firstLineChars="500" w:firstLine="1600"/>
        <w:rPr>
          <w:rFonts w:asciiTheme="minorEastAsia" w:hAnsiTheme="minorEastAsia" w:cs="宋体"/>
          <w:bCs/>
          <w:sz w:val="32"/>
          <w:szCs w:val="36"/>
          <w:lang w:eastAsia="zh-CN"/>
        </w:rPr>
      </w:pPr>
      <w:r>
        <w:rPr>
          <w:rFonts w:asciiTheme="minorEastAsia" w:hAnsiTheme="minorEastAsia" w:cs="宋体" w:hint="eastAsia"/>
          <w:bCs/>
          <w:sz w:val="32"/>
          <w:szCs w:val="36"/>
          <w:lang w:eastAsia="zh-CN"/>
        </w:rPr>
        <w:t>代理机构：</w:t>
      </w:r>
      <w:r>
        <w:rPr>
          <w:rFonts w:ascii="宋体" w:eastAsia="宋体" w:hAnsi="宋体" w:cs="宋体" w:hint="eastAsia"/>
          <w:bCs/>
          <w:sz w:val="32"/>
          <w:szCs w:val="36"/>
          <w:lang w:eastAsia="zh-CN"/>
        </w:rPr>
        <w:t>河南省天问工程技术咨询有限公司</w:t>
      </w:r>
    </w:p>
    <w:p w:rsidR="006B68D4" w:rsidRDefault="00410651">
      <w:pPr>
        <w:tabs>
          <w:tab w:val="left" w:pos="-1155"/>
          <w:tab w:val="left" w:pos="-1050"/>
        </w:tabs>
        <w:spacing w:before="0" w:after="0" w:line="360" w:lineRule="auto"/>
        <w:ind w:rightChars="-159" w:right="-350" w:firstLineChars="500" w:firstLine="1600"/>
        <w:rPr>
          <w:rFonts w:asciiTheme="minorEastAsia" w:hAnsiTheme="minorEastAsia" w:cs="宋体"/>
          <w:bCs/>
          <w:sz w:val="32"/>
          <w:szCs w:val="36"/>
          <w:lang w:eastAsia="zh-CN"/>
        </w:rPr>
      </w:pPr>
      <w:r>
        <w:rPr>
          <w:rFonts w:asciiTheme="minorEastAsia" w:hAnsiTheme="minorEastAsia" w:cs="宋体" w:hint="eastAsia"/>
          <w:bCs/>
          <w:sz w:val="32"/>
          <w:szCs w:val="36"/>
          <w:lang w:eastAsia="zh-CN"/>
        </w:rPr>
        <w:t>日</w:t>
      </w:r>
      <w:r>
        <w:rPr>
          <w:rFonts w:asciiTheme="minorEastAsia" w:hAnsiTheme="minorEastAsia" w:cs="宋体" w:hint="eastAsia"/>
          <w:bCs/>
          <w:sz w:val="32"/>
          <w:szCs w:val="36"/>
          <w:lang w:eastAsia="zh-CN"/>
        </w:rPr>
        <w:t xml:space="preserve">    </w:t>
      </w:r>
      <w:r>
        <w:rPr>
          <w:rFonts w:asciiTheme="minorEastAsia" w:hAnsiTheme="minorEastAsia" w:cs="宋体" w:hint="eastAsia"/>
          <w:bCs/>
          <w:sz w:val="32"/>
          <w:szCs w:val="36"/>
          <w:lang w:eastAsia="zh-CN"/>
        </w:rPr>
        <w:t>期：二○二五年五月</w:t>
      </w:r>
    </w:p>
    <w:p w:rsidR="006B68D4" w:rsidRDefault="006B68D4">
      <w:pPr>
        <w:spacing w:before="0" w:after="0"/>
        <w:jc w:val="center"/>
        <w:rPr>
          <w:rFonts w:asciiTheme="minorEastAsia" w:hAnsiTheme="minorEastAsia" w:cs="宋体"/>
          <w:b/>
          <w:spacing w:val="2"/>
          <w:sz w:val="48"/>
          <w:lang w:eastAsia="zh-CN"/>
        </w:rPr>
        <w:sectPr w:rsidR="006B68D4">
          <w:headerReference w:type="default" r:id="rId10"/>
          <w:pgSz w:w="11906" w:h="16838"/>
          <w:pgMar w:top="1418" w:right="1418" w:bottom="1418" w:left="1276" w:header="851" w:footer="992" w:gutter="0"/>
          <w:cols w:space="425"/>
          <w:docGrid w:type="lines" w:linePitch="312"/>
        </w:sectPr>
      </w:pPr>
    </w:p>
    <w:p w:rsidR="006B68D4" w:rsidRDefault="00410651">
      <w:pPr>
        <w:spacing w:before="0" w:after="0"/>
        <w:jc w:val="center"/>
        <w:rPr>
          <w:rFonts w:asciiTheme="minorEastAsia" w:hAnsiTheme="minorEastAsia" w:cs="宋体"/>
          <w:b/>
          <w:spacing w:val="2"/>
          <w:sz w:val="40"/>
          <w:lang w:eastAsia="zh-CN"/>
        </w:rPr>
      </w:pPr>
      <w:r>
        <w:rPr>
          <w:rFonts w:asciiTheme="minorEastAsia" w:hAnsiTheme="minorEastAsia" w:cs="宋体" w:hint="eastAsia"/>
          <w:b/>
          <w:spacing w:val="2"/>
          <w:sz w:val="40"/>
          <w:lang w:eastAsia="zh-CN"/>
        </w:rPr>
        <w:lastRenderedPageBreak/>
        <w:t>目</w:t>
      </w:r>
      <w:r>
        <w:rPr>
          <w:rFonts w:asciiTheme="minorEastAsia" w:hAnsiTheme="minorEastAsia" w:cs="宋体" w:hint="eastAsia"/>
          <w:b/>
          <w:spacing w:val="2"/>
          <w:sz w:val="40"/>
          <w:lang w:eastAsia="zh-CN"/>
        </w:rPr>
        <w:t xml:space="preserve"> </w:t>
      </w:r>
      <w:r>
        <w:rPr>
          <w:rFonts w:asciiTheme="minorEastAsia" w:hAnsiTheme="minorEastAsia" w:cs="宋体" w:hint="eastAsia"/>
          <w:b/>
          <w:spacing w:val="2"/>
          <w:sz w:val="40"/>
          <w:lang w:eastAsia="zh-CN"/>
        </w:rPr>
        <w:t>录</w:t>
      </w:r>
    </w:p>
    <w:p w:rsidR="006B68D4" w:rsidRDefault="006B68D4">
      <w:pPr>
        <w:spacing w:before="0" w:after="0"/>
        <w:jc w:val="center"/>
        <w:rPr>
          <w:rFonts w:asciiTheme="minorEastAsia" w:hAnsiTheme="minorEastAsia" w:cs="宋体"/>
          <w:b/>
          <w:spacing w:val="2"/>
          <w:sz w:val="44"/>
          <w:lang w:eastAsia="zh-CN"/>
        </w:rPr>
      </w:pPr>
    </w:p>
    <w:p w:rsidR="006B68D4" w:rsidRDefault="00410651">
      <w:pPr>
        <w:pStyle w:val="12"/>
        <w:tabs>
          <w:tab w:val="right" w:leader="dot" w:pos="9070"/>
        </w:tabs>
      </w:pPr>
      <w:r>
        <w:rPr>
          <w:rFonts w:asciiTheme="minorEastAsia" w:hAnsiTheme="minorEastAsia" w:cs="宋体" w:hint="eastAsia"/>
          <w:b w:val="0"/>
          <w:spacing w:val="2"/>
          <w:sz w:val="24"/>
          <w:szCs w:val="24"/>
          <w:lang w:eastAsia="zh-CN"/>
        </w:rPr>
        <w:fldChar w:fldCharType="begin"/>
      </w:r>
      <w:r>
        <w:rPr>
          <w:rFonts w:asciiTheme="minorEastAsia" w:hAnsiTheme="minorEastAsia" w:cs="宋体" w:hint="eastAsia"/>
          <w:b w:val="0"/>
          <w:spacing w:val="2"/>
          <w:sz w:val="24"/>
          <w:szCs w:val="24"/>
          <w:lang w:eastAsia="zh-CN"/>
        </w:rPr>
        <w:instrText>TOC \o "1-3" \h \z \u</w:instrText>
      </w:r>
      <w:r>
        <w:rPr>
          <w:rFonts w:asciiTheme="minorEastAsia" w:hAnsiTheme="minorEastAsia" w:cs="宋体" w:hint="eastAsia"/>
          <w:b w:val="0"/>
          <w:spacing w:val="2"/>
          <w:sz w:val="24"/>
          <w:szCs w:val="24"/>
          <w:lang w:eastAsia="zh-CN"/>
        </w:rPr>
        <w:fldChar w:fldCharType="separate"/>
      </w:r>
      <w:hyperlink w:anchor="_Toc3332" w:history="1">
        <w:r>
          <w:rPr>
            <w:rFonts w:asciiTheme="minorEastAsia" w:hAnsiTheme="minorEastAsia" w:cs="宋体" w:hint="eastAsia"/>
            <w:spacing w:val="2"/>
            <w:lang w:eastAsia="zh-CN"/>
          </w:rPr>
          <w:t>第一章</w:t>
        </w:r>
        <w:r>
          <w:rPr>
            <w:rFonts w:asciiTheme="minorEastAsia" w:hAnsiTheme="minorEastAsia" w:cs="宋体" w:hint="eastAsia"/>
            <w:spacing w:val="2"/>
            <w:lang w:eastAsia="zh-CN"/>
          </w:rPr>
          <w:t xml:space="preserve"> </w:t>
        </w:r>
        <w:r>
          <w:rPr>
            <w:rFonts w:asciiTheme="minorEastAsia" w:hAnsiTheme="minorEastAsia" w:cs="宋体" w:hint="eastAsia"/>
            <w:spacing w:val="2"/>
            <w:lang w:eastAsia="zh-CN"/>
          </w:rPr>
          <w:t>竞争性磋商</w:t>
        </w:r>
        <w:r>
          <w:rPr>
            <w:rFonts w:asciiTheme="minorEastAsia" w:hAnsiTheme="minorEastAsia" w:cs="宋体" w:hint="eastAsia"/>
            <w:spacing w:val="2"/>
            <w:lang w:eastAsia="zh-CN"/>
          </w:rPr>
          <w:t>公告</w:t>
        </w:r>
        <w:r>
          <w:tab/>
        </w:r>
        <w:r>
          <w:fldChar w:fldCharType="begin"/>
        </w:r>
        <w:r>
          <w:instrText xml:space="preserve"> PAGEREF _Toc3332 \h </w:instrText>
        </w:r>
        <w:r>
          <w:fldChar w:fldCharType="separate"/>
        </w:r>
        <w:r>
          <w:t>4</w:t>
        </w:r>
        <w:r>
          <w:fldChar w:fldCharType="end"/>
        </w:r>
      </w:hyperlink>
    </w:p>
    <w:p w:rsidR="006B68D4" w:rsidRDefault="00410651">
      <w:pPr>
        <w:pStyle w:val="12"/>
        <w:tabs>
          <w:tab w:val="right" w:leader="dot" w:pos="9070"/>
        </w:tabs>
      </w:pPr>
      <w:hyperlink w:anchor="_Toc7168" w:history="1">
        <w:r>
          <w:rPr>
            <w:rFonts w:asciiTheme="minorEastAsia" w:hAnsiTheme="minorEastAsia" w:cs="宋体" w:hint="eastAsia"/>
            <w:spacing w:val="1"/>
            <w:lang w:eastAsia="zh-CN"/>
          </w:rPr>
          <w:t>第二章</w:t>
        </w:r>
        <w:r>
          <w:rPr>
            <w:rFonts w:asciiTheme="minorEastAsia" w:hAnsiTheme="minorEastAsia" w:cs="宋体" w:hint="eastAsia"/>
            <w:spacing w:val="1"/>
            <w:lang w:eastAsia="zh-CN"/>
          </w:rPr>
          <w:t xml:space="preserve"> </w:t>
        </w:r>
        <w:r>
          <w:rPr>
            <w:rFonts w:asciiTheme="minorEastAsia" w:hAnsiTheme="minorEastAsia" w:cs="宋体" w:hint="eastAsia"/>
            <w:spacing w:val="2"/>
            <w:lang w:eastAsia="zh-CN"/>
          </w:rPr>
          <w:t>申请人</w:t>
        </w:r>
        <w:r>
          <w:rPr>
            <w:rFonts w:asciiTheme="minorEastAsia" w:hAnsiTheme="minorEastAsia" w:cs="宋体" w:hint="eastAsia"/>
            <w:spacing w:val="2"/>
            <w:lang w:eastAsia="zh-CN"/>
          </w:rPr>
          <w:t>须知</w:t>
        </w:r>
        <w:r>
          <w:tab/>
        </w:r>
        <w:r>
          <w:fldChar w:fldCharType="begin"/>
        </w:r>
        <w:r>
          <w:instrText xml:space="preserve"> PAGEREF _Toc7168 \h </w:instrText>
        </w:r>
        <w:r>
          <w:fldChar w:fldCharType="separate"/>
        </w:r>
        <w:r>
          <w:t>8</w:t>
        </w:r>
        <w:r>
          <w:fldChar w:fldCharType="end"/>
        </w:r>
      </w:hyperlink>
    </w:p>
    <w:p w:rsidR="006B68D4" w:rsidRDefault="00410651">
      <w:pPr>
        <w:pStyle w:val="22"/>
        <w:tabs>
          <w:tab w:val="right" w:leader="dot" w:pos="9070"/>
        </w:tabs>
      </w:pPr>
      <w:hyperlink w:anchor="_Toc14006" w:history="1">
        <w:r>
          <w:rPr>
            <w:rFonts w:asciiTheme="minorEastAsia" w:hAnsiTheme="minorEastAsia" w:hint="eastAsia"/>
            <w:szCs w:val="24"/>
            <w:lang w:eastAsia="zh-CN"/>
          </w:rPr>
          <w:t>申请人</w:t>
        </w:r>
        <w:r>
          <w:rPr>
            <w:rFonts w:asciiTheme="minorEastAsia" w:hAnsiTheme="minorEastAsia" w:hint="eastAsia"/>
            <w:szCs w:val="24"/>
            <w:lang w:eastAsia="zh-CN"/>
          </w:rPr>
          <w:t>须知前附表</w:t>
        </w:r>
        <w:r>
          <w:tab/>
        </w:r>
        <w:r>
          <w:fldChar w:fldCharType="begin"/>
        </w:r>
        <w:r>
          <w:instrText xml:space="preserve"> PAGEREF _Toc14006 \h </w:instrText>
        </w:r>
        <w:r>
          <w:fldChar w:fldCharType="separate"/>
        </w:r>
        <w:r>
          <w:t>8</w:t>
        </w:r>
        <w:r>
          <w:fldChar w:fldCharType="end"/>
        </w:r>
      </w:hyperlink>
    </w:p>
    <w:p w:rsidR="006B68D4" w:rsidRDefault="00410651">
      <w:pPr>
        <w:pStyle w:val="12"/>
        <w:tabs>
          <w:tab w:val="right" w:leader="dot" w:pos="9070"/>
        </w:tabs>
      </w:pPr>
      <w:hyperlink w:anchor="_Toc22587" w:history="1">
        <w:r>
          <w:rPr>
            <w:rFonts w:asciiTheme="minorEastAsia" w:hAnsiTheme="minorEastAsia" w:cs="宋体" w:hint="eastAsia"/>
            <w:spacing w:val="2"/>
            <w:lang w:eastAsia="zh-CN"/>
          </w:rPr>
          <w:t>第三章</w:t>
        </w:r>
        <w:r>
          <w:rPr>
            <w:rFonts w:asciiTheme="minorEastAsia" w:hAnsiTheme="minorEastAsia" w:cs="宋体" w:hint="eastAsia"/>
            <w:spacing w:val="2"/>
            <w:lang w:eastAsia="zh-CN"/>
          </w:rPr>
          <w:t xml:space="preserve"> </w:t>
        </w:r>
        <w:r>
          <w:rPr>
            <w:rFonts w:asciiTheme="minorEastAsia" w:hAnsiTheme="minorEastAsia" w:cs="宋体" w:hint="eastAsia"/>
            <w:spacing w:val="2"/>
            <w:lang w:eastAsia="zh-CN"/>
          </w:rPr>
          <w:t>评标办法</w:t>
        </w:r>
        <w:r>
          <w:tab/>
        </w:r>
        <w:r>
          <w:fldChar w:fldCharType="begin"/>
        </w:r>
        <w:r>
          <w:instrText xml:space="preserve"> PAGEREF _Toc22587 \h </w:instrText>
        </w:r>
        <w:r>
          <w:fldChar w:fldCharType="separate"/>
        </w:r>
        <w:r>
          <w:t>16</w:t>
        </w:r>
        <w:r>
          <w:fldChar w:fldCharType="end"/>
        </w:r>
      </w:hyperlink>
    </w:p>
    <w:p w:rsidR="006B68D4" w:rsidRDefault="00410651">
      <w:pPr>
        <w:pStyle w:val="30"/>
        <w:tabs>
          <w:tab w:val="right" w:leader="dot" w:pos="9070"/>
        </w:tabs>
      </w:pPr>
      <w:hyperlink w:anchor="_Toc9699" w:history="1">
        <w:r>
          <w:rPr>
            <w:rFonts w:asciiTheme="minorEastAsia" w:hAnsiTheme="minorEastAsia" w:cs="宋体" w:hint="eastAsia"/>
            <w:i w:val="0"/>
            <w:iCs w:val="0"/>
            <w:smallCaps/>
            <w:spacing w:val="2"/>
            <w:szCs w:val="24"/>
            <w:lang w:eastAsia="zh-CN"/>
          </w:rPr>
          <w:t>评标办法前附表</w:t>
        </w:r>
        <w:r>
          <w:rPr>
            <w:rFonts w:asciiTheme="minorEastAsia" w:hAnsiTheme="minorEastAsia" w:cs="宋体" w:hint="eastAsia"/>
            <w:i w:val="0"/>
            <w:iCs w:val="0"/>
            <w:smallCaps/>
            <w:spacing w:val="2"/>
            <w:szCs w:val="24"/>
            <w:lang w:eastAsia="zh-CN"/>
          </w:rPr>
          <w:tab/>
        </w:r>
        <w:r>
          <w:rPr>
            <w:rFonts w:asciiTheme="minorEastAsia" w:hAnsiTheme="minorEastAsia" w:cs="宋体" w:hint="eastAsia"/>
            <w:i w:val="0"/>
            <w:iCs w:val="0"/>
            <w:smallCaps/>
            <w:spacing w:val="2"/>
            <w:szCs w:val="24"/>
            <w:lang w:eastAsia="zh-CN"/>
          </w:rPr>
          <w:fldChar w:fldCharType="begin"/>
        </w:r>
        <w:r>
          <w:rPr>
            <w:rFonts w:asciiTheme="minorEastAsia" w:hAnsiTheme="minorEastAsia" w:cs="宋体" w:hint="eastAsia"/>
            <w:i w:val="0"/>
            <w:iCs w:val="0"/>
            <w:smallCaps/>
            <w:spacing w:val="2"/>
            <w:szCs w:val="24"/>
            <w:lang w:eastAsia="zh-CN"/>
          </w:rPr>
          <w:instrText xml:space="preserve"> PAGEREF _Toc9699 \h </w:instrText>
        </w:r>
        <w:r>
          <w:rPr>
            <w:rFonts w:asciiTheme="minorEastAsia" w:hAnsiTheme="minorEastAsia" w:cs="宋体" w:hint="eastAsia"/>
            <w:i w:val="0"/>
            <w:iCs w:val="0"/>
            <w:smallCaps/>
            <w:spacing w:val="2"/>
            <w:szCs w:val="24"/>
            <w:lang w:eastAsia="zh-CN"/>
          </w:rPr>
        </w:r>
        <w:r>
          <w:rPr>
            <w:rFonts w:asciiTheme="minorEastAsia" w:hAnsiTheme="minorEastAsia" w:cs="宋体" w:hint="eastAsia"/>
            <w:i w:val="0"/>
            <w:iCs w:val="0"/>
            <w:smallCaps/>
            <w:spacing w:val="2"/>
            <w:szCs w:val="24"/>
            <w:lang w:eastAsia="zh-CN"/>
          </w:rPr>
          <w:fldChar w:fldCharType="separate"/>
        </w:r>
        <w:r>
          <w:rPr>
            <w:rFonts w:asciiTheme="minorEastAsia" w:hAnsiTheme="minorEastAsia" w:cs="宋体" w:hint="eastAsia"/>
            <w:i w:val="0"/>
            <w:iCs w:val="0"/>
            <w:smallCaps/>
            <w:spacing w:val="2"/>
            <w:szCs w:val="24"/>
            <w:lang w:eastAsia="zh-CN"/>
          </w:rPr>
          <w:t>28</w:t>
        </w:r>
        <w:r>
          <w:rPr>
            <w:rFonts w:asciiTheme="minorEastAsia" w:hAnsiTheme="minorEastAsia" w:cs="宋体" w:hint="eastAsia"/>
            <w:i w:val="0"/>
            <w:iCs w:val="0"/>
            <w:smallCaps/>
            <w:spacing w:val="2"/>
            <w:szCs w:val="24"/>
            <w:lang w:eastAsia="zh-CN"/>
          </w:rPr>
          <w:fldChar w:fldCharType="end"/>
        </w:r>
      </w:hyperlink>
    </w:p>
    <w:p w:rsidR="006B68D4" w:rsidRDefault="00410651">
      <w:pPr>
        <w:pStyle w:val="12"/>
        <w:tabs>
          <w:tab w:val="right" w:leader="dot" w:pos="9070"/>
        </w:tabs>
      </w:pPr>
      <w:hyperlink w:anchor="_Toc18975" w:history="1">
        <w:r>
          <w:rPr>
            <w:rFonts w:asciiTheme="minorEastAsia" w:hAnsiTheme="minorEastAsia" w:cs="宋体" w:hint="eastAsia"/>
            <w:spacing w:val="2"/>
            <w:lang w:eastAsia="zh-CN"/>
          </w:rPr>
          <w:t>四章</w:t>
        </w:r>
        <w:r>
          <w:rPr>
            <w:rFonts w:asciiTheme="minorEastAsia" w:hAnsiTheme="minorEastAsia" w:cs="宋体" w:hint="eastAsia"/>
            <w:spacing w:val="2"/>
            <w:lang w:eastAsia="zh-CN"/>
          </w:rPr>
          <w:t xml:space="preserve"> </w:t>
        </w:r>
        <w:r>
          <w:rPr>
            <w:rFonts w:asciiTheme="minorEastAsia" w:hAnsiTheme="minorEastAsia" w:cs="宋体" w:hint="eastAsia"/>
            <w:spacing w:val="2"/>
            <w:lang w:eastAsia="zh-CN"/>
          </w:rPr>
          <w:t>合同条款及格式</w:t>
        </w:r>
        <w:r>
          <w:tab/>
        </w:r>
        <w:r>
          <w:fldChar w:fldCharType="begin"/>
        </w:r>
        <w:r>
          <w:instrText xml:space="preserve"> PAGEREF _Toc18975 \h </w:instrText>
        </w:r>
        <w:r>
          <w:fldChar w:fldCharType="separate"/>
        </w:r>
        <w:r>
          <w:t>35</w:t>
        </w:r>
        <w:r>
          <w:fldChar w:fldCharType="end"/>
        </w:r>
      </w:hyperlink>
    </w:p>
    <w:p w:rsidR="006B68D4" w:rsidRDefault="00410651">
      <w:pPr>
        <w:pStyle w:val="12"/>
        <w:tabs>
          <w:tab w:val="right" w:leader="dot" w:pos="9070"/>
        </w:tabs>
      </w:pPr>
      <w:hyperlink w:anchor="_Toc32256" w:history="1">
        <w:r>
          <w:rPr>
            <w:rFonts w:asciiTheme="minorEastAsia" w:hAnsiTheme="minorEastAsia" w:cs="宋体" w:hint="eastAsia"/>
            <w:spacing w:val="2"/>
            <w:lang w:eastAsia="zh-CN"/>
          </w:rPr>
          <w:t>第五章</w:t>
        </w:r>
        <w:r>
          <w:rPr>
            <w:rFonts w:asciiTheme="minorEastAsia" w:hAnsiTheme="minorEastAsia" w:cs="宋体" w:hint="eastAsia"/>
            <w:spacing w:val="2"/>
            <w:lang w:eastAsia="zh-CN"/>
          </w:rPr>
          <w:t xml:space="preserve"> </w:t>
        </w:r>
        <w:r>
          <w:rPr>
            <w:rFonts w:asciiTheme="minorEastAsia" w:hAnsiTheme="minorEastAsia" w:cs="宋体" w:hint="eastAsia"/>
            <w:spacing w:val="2"/>
            <w:lang w:eastAsia="zh-CN"/>
          </w:rPr>
          <w:t>采购需求</w:t>
        </w:r>
        <w:r>
          <w:tab/>
        </w:r>
        <w:r>
          <w:fldChar w:fldCharType="begin"/>
        </w:r>
        <w:r>
          <w:instrText xml:space="preserve"> PAGEREF _Toc32256 \h </w:instrText>
        </w:r>
        <w:r>
          <w:fldChar w:fldCharType="separate"/>
        </w:r>
        <w:r>
          <w:t>40</w:t>
        </w:r>
        <w:r>
          <w:fldChar w:fldCharType="end"/>
        </w:r>
      </w:hyperlink>
    </w:p>
    <w:p w:rsidR="006B68D4" w:rsidRDefault="00410651">
      <w:pPr>
        <w:pStyle w:val="22"/>
        <w:tabs>
          <w:tab w:val="right" w:leader="dot" w:pos="9070"/>
        </w:tabs>
      </w:pPr>
      <w:hyperlink w:anchor="_Toc26644" w:history="1">
        <w:r>
          <w:rPr>
            <w:rFonts w:asciiTheme="minorEastAsia" w:hAnsiTheme="minorEastAsia" w:hint="eastAsia"/>
            <w:szCs w:val="21"/>
            <w:lang w:eastAsia="zh-CN"/>
          </w:rPr>
          <w:t>一、采购清单及技术规格与参数要求</w:t>
        </w:r>
        <w:r>
          <w:tab/>
        </w:r>
        <w:r>
          <w:fldChar w:fldCharType="begin"/>
        </w:r>
        <w:r>
          <w:instrText xml:space="preserve"> PAGEREF _Toc26644 \h </w:instrText>
        </w:r>
        <w:r>
          <w:fldChar w:fldCharType="separate"/>
        </w:r>
        <w:r>
          <w:t>40</w:t>
        </w:r>
        <w:r>
          <w:fldChar w:fldCharType="end"/>
        </w:r>
      </w:hyperlink>
    </w:p>
    <w:p w:rsidR="006B68D4" w:rsidRDefault="00410651">
      <w:pPr>
        <w:pStyle w:val="22"/>
        <w:tabs>
          <w:tab w:val="right" w:leader="dot" w:pos="9070"/>
        </w:tabs>
      </w:pPr>
      <w:hyperlink w:anchor="_Toc8803" w:history="1">
        <w:r>
          <w:rPr>
            <w:rFonts w:asciiTheme="minorEastAsia" w:hAnsiTheme="minorEastAsia" w:hint="eastAsia"/>
            <w:lang w:eastAsia="zh-CN"/>
          </w:rPr>
          <w:t>二、</w:t>
        </w:r>
        <w:r>
          <w:rPr>
            <w:rFonts w:asciiTheme="minorEastAsia" w:hAnsiTheme="minorEastAsia" w:hint="eastAsia"/>
            <w:lang w:eastAsia="zh-CN"/>
          </w:rPr>
          <w:t xml:space="preserve"> </w:t>
        </w:r>
        <w:r>
          <w:rPr>
            <w:rFonts w:asciiTheme="minorEastAsia" w:hAnsiTheme="minorEastAsia" w:hint="eastAsia"/>
            <w:lang w:eastAsia="zh-CN"/>
          </w:rPr>
          <w:t>其他</w:t>
        </w:r>
        <w:r>
          <w:tab/>
        </w:r>
        <w:r>
          <w:fldChar w:fldCharType="begin"/>
        </w:r>
        <w:r>
          <w:instrText xml:space="preserve"> PAGEREF _Toc8803 \h </w:instrText>
        </w:r>
        <w:r>
          <w:fldChar w:fldCharType="separate"/>
        </w:r>
        <w:r>
          <w:t>49</w:t>
        </w:r>
        <w:r>
          <w:fldChar w:fldCharType="end"/>
        </w:r>
      </w:hyperlink>
    </w:p>
    <w:p w:rsidR="006B68D4" w:rsidRDefault="00410651">
      <w:pPr>
        <w:pStyle w:val="12"/>
        <w:tabs>
          <w:tab w:val="right" w:leader="dot" w:pos="9070"/>
        </w:tabs>
      </w:pPr>
      <w:hyperlink w:anchor="_Toc11458" w:history="1">
        <w:r>
          <w:rPr>
            <w:rFonts w:asciiTheme="minorEastAsia" w:hAnsiTheme="minorEastAsia" w:cs="宋体" w:hint="eastAsia"/>
            <w:spacing w:val="2"/>
            <w:lang w:eastAsia="zh-CN"/>
          </w:rPr>
          <w:t>第六章</w:t>
        </w:r>
        <w:r>
          <w:rPr>
            <w:rFonts w:asciiTheme="minorEastAsia" w:hAnsiTheme="minorEastAsia" w:cs="宋体" w:hint="eastAsia"/>
            <w:spacing w:val="2"/>
            <w:lang w:eastAsia="zh-CN"/>
          </w:rPr>
          <w:t xml:space="preserve"> </w:t>
        </w:r>
        <w:r>
          <w:rPr>
            <w:rFonts w:asciiTheme="minorEastAsia" w:hAnsiTheme="minorEastAsia" w:cs="宋体" w:hint="eastAsia"/>
            <w:spacing w:val="2"/>
            <w:lang w:eastAsia="zh-CN"/>
          </w:rPr>
          <w:t>投标文件格式</w:t>
        </w:r>
        <w:r>
          <w:tab/>
        </w:r>
        <w:r>
          <w:fldChar w:fldCharType="begin"/>
        </w:r>
        <w:r>
          <w:instrText xml:space="preserve"> PAGEREF _Toc11458 \h </w:instrText>
        </w:r>
        <w:r>
          <w:fldChar w:fldCharType="separate"/>
        </w:r>
        <w:r>
          <w:t>51</w:t>
        </w:r>
        <w:r>
          <w:fldChar w:fldCharType="end"/>
        </w:r>
      </w:hyperlink>
    </w:p>
    <w:p w:rsidR="006B68D4" w:rsidRDefault="00410651">
      <w:pPr>
        <w:pStyle w:val="22"/>
        <w:tabs>
          <w:tab w:val="right" w:leader="dot" w:pos="9070"/>
        </w:tabs>
      </w:pPr>
      <w:hyperlink w:anchor="_Toc14576" w:history="1">
        <w:r>
          <w:rPr>
            <w:rFonts w:asciiTheme="minorEastAsia" w:hAnsiTheme="minorEastAsia" w:hint="eastAsia"/>
            <w:szCs w:val="30"/>
            <w:lang w:eastAsia="zh-CN"/>
          </w:rPr>
          <w:t>一、</w:t>
        </w:r>
        <w:r>
          <w:rPr>
            <w:rFonts w:asciiTheme="minorEastAsia" w:hAnsiTheme="minorEastAsia" w:hint="eastAsia"/>
            <w:szCs w:val="30"/>
            <w:lang w:eastAsia="zh-CN"/>
          </w:rPr>
          <w:t>响应</w:t>
        </w:r>
        <w:r>
          <w:rPr>
            <w:rFonts w:asciiTheme="minorEastAsia" w:hAnsiTheme="minorEastAsia" w:hint="eastAsia"/>
            <w:szCs w:val="30"/>
            <w:lang w:eastAsia="zh-CN"/>
          </w:rPr>
          <w:t>函</w:t>
        </w:r>
        <w:r>
          <w:tab/>
        </w:r>
        <w:r>
          <w:fldChar w:fldCharType="begin"/>
        </w:r>
        <w:r>
          <w:instrText xml:space="preserve"> PAGEREF _Toc14576 \h </w:instrText>
        </w:r>
        <w:r>
          <w:fldChar w:fldCharType="separate"/>
        </w:r>
        <w:r>
          <w:t>52</w:t>
        </w:r>
        <w:r>
          <w:fldChar w:fldCharType="end"/>
        </w:r>
      </w:hyperlink>
    </w:p>
    <w:p w:rsidR="006B68D4" w:rsidRDefault="00410651">
      <w:pPr>
        <w:pStyle w:val="22"/>
        <w:tabs>
          <w:tab w:val="right" w:leader="dot" w:pos="9070"/>
        </w:tabs>
      </w:pPr>
      <w:hyperlink w:anchor="_Toc19699" w:history="1">
        <w:r>
          <w:rPr>
            <w:rFonts w:asciiTheme="minorEastAsia" w:hAnsiTheme="minorEastAsia" w:hint="eastAsia"/>
            <w:szCs w:val="30"/>
            <w:lang w:eastAsia="zh-CN"/>
          </w:rPr>
          <w:t>二、</w:t>
        </w:r>
        <w:r>
          <w:rPr>
            <w:rFonts w:asciiTheme="minorEastAsia" w:hAnsiTheme="minorEastAsia" w:hint="eastAsia"/>
            <w:szCs w:val="30"/>
            <w:lang w:eastAsia="zh-CN"/>
          </w:rPr>
          <w:t>响应</w:t>
        </w:r>
        <w:r>
          <w:rPr>
            <w:rFonts w:asciiTheme="minorEastAsia" w:hAnsiTheme="minorEastAsia" w:hint="eastAsia"/>
            <w:szCs w:val="30"/>
            <w:lang w:eastAsia="zh-CN"/>
          </w:rPr>
          <w:t>函附表</w:t>
        </w:r>
        <w:r>
          <w:tab/>
        </w:r>
        <w:r>
          <w:fldChar w:fldCharType="begin"/>
        </w:r>
        <w:r>
          <w:instrText xml:space="preserve"> PAGEREF _Toc19699 \h </w:instrText>
        </w:r>
        <w:r>
          <w:fldChar w:fldCharType="separate"/>
        </w:r>
        <w:r>
          <w:t>53</w:t>
        </w:r>
        <w:r>
          <w:fldChar w:fldCharType="end"/>
        </w:r>
      </w:hyperlink>
    </w:p>
    <w:p w:rsidR="006B68D4" w:rsidRDefault="00410651">
      <w:pPr>
        <w:pStyle w:val="22"/>
        <w:tabs>
          <w:tab w:val="right" w:leader="dot" w:pos="9070"/>
        </w:tabs>
      </w:pPr>
      <w:hyperlink w:anchor="_Toc30710" w:history="1">
        <w:r>
          <w:rPr>
            <w:rFonts w:asciiTheme="minorEastAsia" w:hAnsiTheme="minorEastAsia" w:hint="eastAsia"/>
            <w:szCs w:val="30"/>
            <w:lang w:eastAsia="zh-CN"/>
          </w:rPr>
          <w:t>三、</w:t>
        </w:r>
        <w:r>
          <w:rPr>
            <w:rFonts w:asciiTheme="minorEastAsia" w:hAnsiTheme="minorEastAsia" w:hint="eastAsia"/>
            <w:szCs w:val="30"/>
            <w:lang w:eastAsia="zh-CN"/>
          </w:rPr>
          <w:t xml:space="preserve"> </w:t>
        </w:r>
        <w:r>
          <w:rPr>
            <w:rFonts w:asciiTheme="minorEastAsia" w:hAnsiTheme="minorEastAsia" w:hint="eastAsia"/>
            <w:szCs w:val="30"/>
            <w:lang w:eastAsia="zh-CN"/>
          </w:rPr>
          <w:t>报价明细表</w:t>
        </w:r>
        <w:r>
          <w:tab/>
        </w:r>
        <w:r>
          <w:fldChar w:fldCharType="begin"/>
        </w:r>
        <w:r>
          <w:instrText xml:space="preserve"> PAGEREF _Toc30710 \h </w:instrText>
        </w:r>
        <w:r>
          <w:fldChar w:fldCharType="separate"/>
        </w:r>
        <w:r>
          <w:t>54</w:t>
        </w:r>
        <w:r>
          <w:fldChar w:fldCharType="end"/>
        </w:r>
      </w:hyperlink>
    </w:p>
    <w:p w:rsidR="006B68D4" w:rsidRDefault="00410651">
      <w:pPr>
        <w:pStyle w:val="22"/>
        <w:tabs>
          <w:tab w:val="right" w:leader="dot" w:pos="9070"/>
        </w:tabs>
      </w:pPr>
      <w:hyperlink w:anchor="_Toc20411" w:history="1">
        <w:r>
          <w:rPr>
            <w:rFonts w:asciiTheme="minorEastAsia" w:hAnsiTheme="minorEastAsia" w:hint="eastAsia"/>
            <w:szCs w:val="30"/>
            <w:lang w:eastAsia="zh-CN"/>
          </w:rPr>
          <w:t>四</w:t>
        </w:r>
        <w:r>
          <w:rPr>
            <w:rFonts w:asciiTheme="minorEastAsia" w:hAnsiTheme="minorEastAsia"/>
            <w:szCs w:val="30"/>
            <w:lang w:eastAsia="zh-CN"/>
          </w:rPr>
          <w:t>、技术参数偏离情况表</w:t>
        </w:r>
        <w:r>
          <w:tab/>
        </w:r>
        <w:r>
          <w:fldChar w:fldCharType="begin"/>
        </w:r>
        <w:r>
          <w:instrText xml:space="preserve"> PAGEREF _Toc20411 \h </w:instrText>
        </w:r>
        <w:r>
          <w:fldChar w:fldCharType="separate"/>
        </w:r>
        <w:r>
          <w:t>56</w:t>
        </w:r>
        <w:r>
          <w:fldChar w:fldCharType="end"/>
        </w:r>
      </w:hyperlink>
    </w:p>
    <w:p w:rsidR="006B68D4" w:rsidRDefault="00410651">
      <w:pPr>
        <w:pStyle w:val="22"/>
        <w:tabs>
          <w:tab w:val="right" w:leader="dot" w:pos="9070"/>
        </w:tabs>
      </w:pPr>
      <w:hyperlink w:anchor="_Toc21548" w:history="1">
        <w:r>
          <w:rPr>
            <w:rFonts w:asciiTheme="minorEastAsia" w:hAnsiTheme="minorEastAsia" w:hint="eastAsia"/>
            <w:szCs w:val="30"/>
            <w:lang w:eastAsia="zh-CN"/>
          </w:rPr>
          <w:t>五、法定代表人身份证明或授权委托书</w:t>
        </w:r>
        <w:r>
          <w:tab/>
        </w:r>
        <w:r>
          <w:fldChar w:fldCharType="begin"/>
        </w:r>
        <w:r>
          <w:instrText xml:space="preserve"> PAGEREF _Toc21548 \h </w:instrText>
        </w:r>
        <w:r>
          <w:fldChar w:fldCharType="separate"/>
        </w:r>
        <w:r>
          <w:t>57</w:t>
        </w:r>
        <w:r>
          <w:fldChar w:fldCharType="end"/>
        </w:r>
      </w:hyperlink>
    </w:p>
    <w:p w:rsidR="006B68D4" w:rsidRDefault="00410651">
      <w:pPr>
        <w:pStyle w:val="22"/>
        <w:tabs>
          <w:tab w:val="right" w:leader="dot" w:pos="9070"/>
        </w:tabs>
      </w:pPr>
      <w:hyperlink w:anchor="_Toc8457" w:history="1">
        <w:r>
          <w:rPr>
            <w:rFonts w:asciiTheme="minorEastAsia" w:hAnsiTheme="minorEastAsia" w:hint="eastAsia"/>
            <w:szCs w:val="30"/>
            <w:lang w:eastAsia="zh-CN"/>
          </w:rPr>
          <w:t>六、资格审查资料</w:t>
        </w:r>
        <w:r>
          <w:tab/>
        </w:r>
        <w:r>
          <w:fldChar w:fldCharType="begin"/>
        </w:r>
        <w:r>
          <w:instrText xml:space="preserve"> PAGEREF _Toc8457 \h </w:instrText>
        </w:r>
        <w:r>
          <w:fldChar w:fldCharType="separate"/>
        </w:r>
        <w:r>
          <w:t>5</w:t>
        </w:r>
        <w:r>
          <w:t>9</w:t>
        </w:r>
        <w:r>
          <w:fldChar w:fldCharType="end"/>
        </w:r>
      </w:hyperlink>
    </w:p>
    <w:p w:rsidR="006B68D4" w:rsidRDefault="00410651">
      <w:pPr>
        <w:pStyle w:val="22"/>
        <w:tabs>
          <w:tab w:val="right" w:leader="dot" w:pos="9070"/>
        </w:tabs>
      </w:pPr>
      <w:hyperlink w:anchor="_Toc29592" w:history="1">
        <w:r>
          <w:rPr>
            <w:rFonts w:asciiTheme="minorEastAsia" w:hAnsiTheme="minorEastAsia" w:hint="eastAsia"/>
            <w:szCs w:val="30"/>
            <w:lang w:eastAsia="zh-CN"/>
          </w:rPr>
          <w:t>七、技术部分</w:t>
        </w:r>
        <w:r>
          <w:tab/>
        </w:r>
        <w:r>
          <w:fldChar w:fldCharType="begin"/>
        </w:r>
        <w:r>
          <w:instrText xml:space="preserve"> PAGEREF _Toc29592 \h </w:instrText>
        </w:r>
        <w:r>
          <w:fldChar w:fldCharType="separate"/>
        </w:r>
        <w:r>
          <w:t>60</w:t>
        </w:r>
        <w:r>
          <w:fldChar w:fldCharType="end"/>
        </w:r>
      </w:hyperlink>
    </w:p>
    <w:p w:rsidR="006B68D4" w:rsidRDefault="00410651">
      <w:pPr>
        <w:pStyle w:val="22"/>
        <w:tabs>
          <w:tab w:val="right" w:leader="dot" w:pos="9070"/>
        </w:tabs>
      </w:pPr>
      <w:hyperlink w:anchor="_Toc14697" w:history="1">
        <w:r>
          <w:rPr>
            <w:rFonts w:asciiTheme="minorEastAsia" w:hAnsiTheme="minorEastAsia" w:hint="eastAsia"/>
            <w:szCs w:val="30"/>
            <w:lang w:eastAsia="zh-CN"/>
          </w:rPr>
          <w:t>八、综合部分</w:t>
        </w:r>
        <w:r>
          <w:tab/>
        </w:r>
        <w:r>
          <w:fldChar w:fldCharType="begin"/>
        </w:r>
        <w:r>
          <w:instrText xml:space="preserve"> PAGEREF _Toc14697 \h </w:instrText>
        </w:r>
        <w:r>
          <w:fldChar w:fldCharType="separate"/>
        </w:r>
        <w:r>
          <w:t>60</w:t>
        </w:r>
        <w:r>
          <w:fldChar w:fldCharType="end"/>
        </w:r>
      </w:hyperlink>
    </w:p>
    <w:p w:rsidR="006B68D4" w:rsidRDefault="00410651">
      <w:pPr>
        <w:pStyle w:val="22"/>
        <w:tabs>
          <w:tab w:val="right" w:leader="dot" w:pos="9070"/>
        </w:tabs>
      </w:pPr>
      <w:hyperlink w:anchor="_Toc13479" w:history="1">
        <w:r>
          <w:rPr>
            <w:rFonts w:asciiTheme="minorEastAsia" w:hAnsiTheme="minorEastAsia" w:hint="eastAsia"/>
            <w:szCs w:val="30"/>
            <w:lang w:eastAsia="zh-CN"/>
          </w:rPr>
          <w:t>九、服务承诺</w:t>
        </w:r>
        <w:r>
          <w:tab/>
        </w:r>
        <w:r>
          <w:fldChar w:fldCharType="begin"/>
        </w:r>
        <w:r>
          <w:instrText xml:space="preserve"> PAGEREF _Toc13479 \h </w:instrText>
        </w:r>
        <w:r>
          <w:fldChar w:fldCharType="separate"/>
        </w:r>
        <w:r>
          <w:t>60</w:t>
        </w:r>
        <w:r>
          <w:fldChar w:fldCharType="end"/>
        </w:r>
      </w:hyperlink>
    </w:p>
    <w:p w:rsidR="006B68D4" w:rsidRDefault="00410651">
      <w:pPr>
        <w:pStyle w:val="22"/>
        <w:tabs>
          <w:tab w:val="right" w:leader="dot" w:pos="9070"/>
        </w:tabs>
      </w:pPr>
      <w:hyperlink w:anchor="_Toc3403" w:history="1">
        <w:r>
          <w:rPr>
            <w:rFonts w:asciiTheme="minorEastAsia" w:hAnsiTheme="minorEastAsia" w:hint="eastAsia"/>
            <w:szCs w:val="30"/>
            <w:lang w:eastAsia="zh-CN"/>
          </w:rPr>
          <w:t>十、中小企业声明函</w:t>
        </w:r>
        <w:r>
          <w:tab/>
        </w:r>
        <w:r>
          <w:fldChar w:fldCharType="begin"/>
        </w:r>
        <w:r>
          <w:instrText xml:space="preserve"> PAGEREF _Toc3403 \h </w:instrText>
        </w:r>
        <w:r>
          <w:fldChar w:fldCharType="separate"/>
        </w:r>
        <w:r>
          <w:t>60</w:t>
        </w:r>
        <w:r>
          <w:fldChar w:fldCharType="end"/>
        </w:r>
      </w:hyperlink>
    </w:p>
    <w:p w:rsidR="006B68D4" w:rsidRDefault="00410651">
      <w:pPr>
        <w:pStyle w:val="22"/>
        <w:tabs>
          <w:tab w:val="right" w:leader="dot" w:pos="9070"/>
        </w:tabs>
      </w:pPr>
      <w:hyperlink w:anchor="_Toc21242" w:history="1">
        <w:r>
          <w:rPr>
            <w:rFonts w:asciiTheme="minorEastAsia" w:hAnsiTheme="minorEastAsia" w:hint="eastAsia"/>
            <w:szCs w:val="30"/>
            <w:lang w:eastAsia="zh-CN"/>
          </w:rPr>
          <w:t>十一、其他资料</w:t>
        </w:r>
        <w:r>
          <w:tab/>
        </w:r>
        <w:r>
          <w:fldChar w:fldCharType="begin"/>
        </w:r>
        <w:r>
          <w:instrText xml:space="preserve"> PAGEREF _Toc21242 \h </w:instrText>
        </w:r>
        <w:r>
          <w:fldChar w:fldCharType="separate"/>
        </w:r>
        <w:r>
          <w:t>61</w:t>
        </w:r>
        <w:r>
          <w:fldChar w:fldCharType="end"/>
        </w:r>
      </w:hyperlink>
    </w:p>
    <w:p w:rsidR="006B68D4" w:rsidRDefault="00410651">
      <w:pPr>
        <w:spacing w:before="0" w:after="0" w:line="360" w:lineRule="auto"/>
        <w:jc w:val="center"/>
        <w:rPr>
          <w:rFonts w:asciiTheme="minorEastAsia" w:hAnsiTheme="minorEastAsia" w:cs="宋体"/>
          <w:b/>
          <w:spacing w:val="2"/>
          <w:sz w:val="24"/>
          <w:szCs w:val="24"/>
          <w:lang w:eastAsia="zh-CN"/>
        </w:rPr>
      </w:pPr>
      <w:r>
        <w:rPr>
          <w:rFonts w:asciiTheme="minorEastAsia" w:hAnsiTheme="minorEastAsia" w:cs="宋体" w:hint="eastAsia"/>
          <w:spacing w:val="2"/>
          <w:szCs w:val="24"/>
          <w:lang w:eastAsia="zh-CN"/>
        </w:rPr>
        <w:fldChar w:fldCharType="end"/>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shd w:val="clear" w:color="auto" w:fill="FFFFFF"/>
        <w:spacing w:before="0" w:after="0" w:line="360" w:lineRule="auto"/>
        <w:jc w:val="center"/>
        <w:rPr>
          <w:rFonts w:asciiTheme="minorEastAsia" w:hAnsiTheme="minorEastAsia" w:cs="宋体"/>
          <w:sz w:val="28"/>
          <w:lang w:eastAsia="zh-CN"/>
        </w:rPr>
      </w:pPr>
      <w:r>
        <w:rPr>
          <w:rFonts w:asciiTheme="minorEastAsia" w:hAnsiTheme="minorEastAsia" w:cs="宋体" w:hint="eastAsia"/>
          <w:b/>
          <w:bCs/>
          <w:sz w:val="28"/>
          <w:lang w:eastAsia="zh-CN"/>
        </w:rPr>
        <w:lastRenderedPageBreak/>
        <w:t>温馨提示：</w:t>
      </w:r>
    </w:p>
    <w:p w:rsidR="006B68D4" w:rsidRDefault="00410651">
      <w:pPr>
        <w:shd w:val="clear" w:color="auto" w:fill="FFFFFF"/>
        <w:spacing w:before="0" w:after="0" w:line="360" w:lineRule="auto"/>
        <w:jc w:val="left"/>
        <w:rPr>
          <w:rFonts w:asciiTheme="minorEastAsia" w:hAnsiTheme="minorEastAsia" w:cs="宋体"/>
          <w:sz w:val="24"/>
          <w:lang w:eastAsia="zh-CN"/>
        </w:rPr>
      </w:pPr>
      <w:r>
        <w:rPr>
          <w:rFonts w:asciiTheme="minorEastAsia" w:hAnsiTheme="minorEastAsia" w:cs="宋体" w:hint="eastAsia"/>
          <w:sz w:val="24"/>
          <w:lang w:eastAsia="zh-CN"/>
        </w:rPr>
        <w:t>本项目为全流程电子化交易项目，请认真阅读采购文件，并注意以下事项。</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1.</w:t>
      </w:r>
      <w:r>
        <w:rPr>
          <w:rFonts w:asciiTheme="minorEastAsia" w:hAnsiTheme="minorEastAsia" w:cs="宋体" w:hint="eastAsia"/>
          <w:sz w:val="24"/>
          <w:lang w:eastAsia="zh-CN"/>
        </w:rPr>
        <w:t>供应商应按采购文件规定编制、提交电子投标文件。</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2.</w:t>
      </w:r>
      <w:r>
        <w:rPr>
          <w:rFonts w:asciiTheme="minorEastAsia" w:hAnsiTheme="minorEastAsia" w:cs="宋体" w:hint="eastAsia"/>
          <w:sz w:val="24"/>
          <w:lang w:eastAsia="zh-CN"/>
        </w:rPr>
        <w:t>本项目供应商不用再提供纸质投标文件。</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3.</w:t>
      </w:r>
      <w:r>
        <w:rPr>
          <w:rFonts w:asciiTheme="minorEastAsia" w:hAnsiTheme="minorEastAsia" w:cs="宋体" w:hint="eastAsia"/>
          <w:sz w:val="24"/>
          <w:lang w:eastAsia="zh-CN"/>
        </w:rPr>
        <w:t>电子文件下载、制作、提交期间和开标（电子投标文件的解密）环节，供应商须使用</w:t>
      </w:r>
      <w:r>
        <w:rPr>
          <w:rFonts w:asciiTheme="minorEastAsia" w:hAnsiTheme="minorEastAsia" w:cs="宋体" w:hint="eastAsia"/>
          <w:sz w:val="24"/>
          <w:lang w:eastAsia="zh-CN"/>
        </w:rPr>
        <w:t>CA</w:t>
      </w:r>
      <w:r>
        <w:rPr>
          <w:rFonts w:asciiTheme="minorEastAsia" w:hAnsiTheme="minorEastAsia" w:cs="宋体" w:hint="eastAsia"/>
          <w:sz w:val="24"/>
          <w:lang w:eastAsia="zh-CN"/>
        </w:rPr>
        <w:t>数字证书（证书须在有效期内）。</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4.</w:t>
      </w:r>
      <w:r>
        <w:rPr>
          <w:rFonts w:asciiTheme="minorEastAsia" w:hAnsiTheme="minorEastAsia" w:cs="宋体" w:hint="eastAsia"/>
          <w:sz w:val="24"/>
          <w:lang w:eastAsia="zh-CN"/>
        </w:rPr>
        <w:t>电子投标文件的制作</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4.1</w:t>
      </w:r>
      <w:r>
        <w:rPr>
          <w:rFonts w:asciiTheme="minorEastAsia" w:hAnsiTheme="minorEastAsia" w:cs="宋体" w:hint="eastAsia"/>
          <w:sz w:val="24"/>
          <w:lang w:eastAsia="zh-CN"/>
        </w:rPr>
        <w:t>供应商登录《全国公共资源交易平台</w:t>
      </w:r>
      <w:r>
        <w:rPr>
          <w:rFonts w:asciiTheme="minorEastAsia" w:hAnsiTheme="minorEastAsia" w:cs="宋体" w:hint="eastAsia"/>
          <w:sz w:val="24"/>
          <w:lang w:eastAsia="zh-CN"/>
        </w:rPr>
        <w:t>(</w:t>
      </w:r>
      <w:r>
        <w:rPr>
          <w:rFonts w:asciiTheme="minorEastAsia" w:hAnsiTheme="minorEastAsia" w:cs="宋体" w:hint="eastAsia"/>
          <w:sz w:val="24"/>
          <w:lang w:eastAsia="zh-CN"/>
        </w:rPr>
        <w:t>河南省</w:t>
      </w:r>
      <w:r>
        <w:rPr>
          <w:rFonts w:ascii="MS Gothic" w:eastAsia="MS Gothic" w:hAnsi="MS Gothic" w:cs="MS Gothic" w:hint="eastAsia"/>
          <w:sz w:val="24"/>
          <w:lang w:eastAsia="zh-CN"/>
        </w:rPr>
        <w:t>▪</w:t>
      </w:r>
      <w:r>
        <w:rPr>
          <w:rFonts w:asciiTheme="minorEastAsia" w:hAnsiTheme="minorEastAsia" w:cs="宋体" w:hint="eastAsia"/>
          <w:sz w:val="24"/>
          <w:lang w:eastAsia="zh-CN"/>
        </w:rPr>
        <w:t>平顶山市</w:t>
      </w:r>
      <w:r>
        <w:rPr>
          <w:rFonts w:asciiTheme="minorEastAsia" w:hAnsiTheme="minorEastAsia" w:cs="宋体" w:hint="eastAsia"/>
          <w:sz w:val="24"/>
          <w:lang w:eastAsia="zh-CN"/>
        </w:rPr>
        <w:t>)</w:t>
      </w:r>
      <w:r>
        <w:rPr>
          <w:rFonts w:asciiTheme="minorEastAsia" w:hAnsiTheme="minorEastAsia" w:cs="宋体" w:hint="eastAsia"/>
          <w:sz w:val="24"/>
          <w:lang w:eastAsia="zh-CN"/>
        </w:rPr>
        <w:t>》公共资源交易系统下载“平顶山投标文件制作系统”，按采购文件要求制作电子投标文件。</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电子投标文件的制作，参考《全国公共资源交易平台</w:t>
      </w:r>
      <w:r>
        <w:rPr>
          <w:rFonts w:asciiTheme="minorEastAsia" w:hAnsiTheme="minorEastAsia" w:cs="宋体" w:hint="eastAsia"/>
          <w:sz w:val="24"/>
          <w:lang w:eastAsia="zh-CN"/>
        </w:rPr>
        <w:t>(</w:t>
      </w:r>
      <w:r>
        <w:rPr>
          <w:rFonts w:asciiTheme="minorEastAsia" w:hAnsiTheme="minorEastAsia" w:cs="宋体" w:hint="eastAsia"/>
          <w:sz w:val="24"/>
          <w:lang w:eastAsia="zh-CN"/>
        </w:rPr>
        <w:t>河南省</w:t>
      </w:r>
      <w:r>
        <w:rPr>
          <w:rFonts w:ascii="MS Gothic" w:eastAsia="MS Gothic" w:hAnsi="MS Gothic" w:cs="MS Gothic" w:hint="eastAsia"/>
          <w:sz w:val="24"/>
          <w:lang w:eastAsia="zh-CN"/>
        </w:rPr>
        <w:t>▪</w:t>
      </w:r>
      <w:r>
        <w:rPr>
          <w:rFonts w:asciiTheme="minorEastAsia" w:hAnsiTheme="minorEastAsia" w:cs="宋体" w:hint="eastAsia"/>
          <w:sz w:val="24"/>
          <w:lang w:eastAsia="zh-CN"/>
        </w:rPr>
        <w:t>平顶山市</w:t>
      </w:r>
      <w:r>
        <w:rPr>
          <w:rFonts w:asciiTheme="minorEastAsia" w:hAnsiTheme="minorEastAsia" w:cs="宋体" w:hint="eastAsia"/>
          <w:sz w:val="24"/>
          <w:lang w:eastAsia="zh-CN"/>
        </w:rPr>
        <w:t>)</w:t>
      </w:r>
      <w:r>
        <w:rPr>
          <w:rFonts w:asciiTheme="minorEastAsia" w:hAnsiTheme="minorEastAsia" w:cs="宋体" w:hint="eastAsia"/>
          <w:sz w:val="24"/>
          <w:lang w:eastAsia="zh-CN"/>
        </w:rPr>
        <w:t>》公共资源交易系统——组件下载——交易系统操作手册（供应商）。</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4.2</w:t>
      </w:r>
      <w:r>
        <w:rPr>
          <w:rFonts w:asciiTheme="minorEastAsia" w:hAnsiTheme="minorEastAsia" w:cs="宋体" w:hint="eastAsia"/>
          <w:sz w:val="24"/>
          <w:lang w:eastAsia="zh-CN"/>
        </w:rPr>
        <w:t>供</w:t>
      </w:r>
      <w:r>
        <w:rPr>
          <w:rFonts w:asciiTheme="minorEastAsia" w:hAnsiTheme="minorEastAsia" w:cs="宋体" w:hint="eastAsia"/>
          <w:sz w:val="24"/>
          <w:lang w:eastAsia="zh-CN"/>
        </w:rPr>
        <w:t>应商须将采购文件要求的资质、业绩、荣誉及相关人员证明材料等资料原件扫描件（或图片）制作到所提交的电子投标文件中。</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4.3</w:t>
      </w:r>
      <w:r>
        <w:rPr>
          <w:rFonts w:asciiTheme="minorEastAsia" w:hAnsiTheme="minorEastAsia" w:cs="宋体" w:hint="eastAsia"/>
          <w:sz w:val="24"/>
          <w:lang w:eastAsia="zh-CN"/>
        </w:rPr>
        <w:t>供应商对同一项目多个标包进行投标的，应分别下载所投标包的采购文件，按标包制作电子投标文件，并按采购文件要求在相应位置加盖供应商电子印章和法人电子印章。</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一个标包对应生成一个文件夹（</w:t>
      </w:r>
      <w:r>
        <w:rPr>
          <w:rFonts w:asciiTheme="minorEastAsia" w:hAnsiTheme="minorEastAsia" w:cs="宋体" w:hint="eastAsia"/>
          <w:sz w:val="24"/>
          <w:lang w:eastAsia="zh-CN"/>
        </w:rPr>
        <w:t>xxxx</w:t>
      </w:r>
      <w:r>
        <w:rPr>
          <w:rFonts w:asciiTheme="minorEastAsia" w:hAnsiTheme="minorEastAsia" w:cs="宋体" w:hint="eastAsia"/>
          <w:sz w:val="24"/>
          <w:lang w:eastAsia="zh-CN"/>
        </w:rPr>
        <w:t>项目</w:t>
      </w:r>
      <w:r>
        <w:rPr>
          <w:rFonts w:asciiTheme="minorEastAsia" w:hAnsiTheme="minorEastAsia" w:cs="宋体" w:hint="eastAsia"/>
          <w:sz w:val="24"/>
          <w:lang w:eastAsia="zh-CN"/>
        </w:rPr>
        <w:t>xx</w:t>
      </w:r>
      <w:r>
        <w:rPr>
          <w:rFonts w:asciiTheme="minorEastAsia" w:hAnsiTheme="minorEastAsia" w:cs="宋体" w:hint="eastAsia"/>
          <w:sz w:val="24"/>
          <w:lang w:eastAsia="zh-CN"/>
        </w:rPr>
        <w:t>标包）</w:t>
      </w:r>
      <w:r>
        <w:rPr>
          <w:rFonts w:asciiTheme="minorEastAsia" w:hAnsiTheme="minorEastAsia" w:cs="宋体" w:hint="eastAsia"/>
          <w:sz w:val="24"/>
          <w:lang w:eastAsia="zh-CN"/>
        </w:rPr>
        <w:t>, </w:t>
      </w:r>
      <w:r>
        <w:rPr>
          <w:rFonts w:asciiTheme="minorEastAsia" w:hAnsiTheme="minorEastAsia" w:cs="宋体" w:hint="eastAsia"/>
          <w:sz w:val="24"/>
          <w:lang w:eastAsia="zh-CN"/>
        </w:rPr>
        <w:t>其中包含</w:t>
      </w:r>
      <w:r>
        <w:rPr>
          <w:rFonts w:asciiTheme="minorEastAsia" w:hAnsiTheme="minorEastAsia" w:cs="宋体" w:hint="eastAsia"/>
          <w:sz w:val="24"/>
          <w:lang w:eastAsia="zh-CN"/>
        </w:rPr>
        <w:t>2</w:t>
      </w:r>
      <w:r>
        <w:rPr>
          <w:rFonts w:asciiTheme="minorEastAsia" w:hAnsiTheme="minorEastAsia" w:cs="宋体" w:hint="eastAsia"/>
          <w:sz w:val="24"/>
          <w:lang w:eastAsia="zh-CN"/>
        </w:rPr>
        <w:t>个文件和</w:t>
      </w:r>
      <w:r>
        <w:rPr>
          <w:rFonts w:asciiTheme="minorEastAsia" w:hAnsiTheme="minorEastAsia" w:cs="宋体" w:hint="eastAsia"/>
          <w:sz w:val="24"/>
          <w:lang w:eastAsia="zh-CN"/>
        </w:rPr>
        <w:t>1</w:t>
      </w:r>
      <w:r>
        <w:rPr>
          <w:rFonts w:asciiTheme="minorEastAsia" w:hAnsiTheme="minorEastAsia" w:cs="宋体" w:hint="eastAsia"/>
          <w:sz w:val="24"/>
          <w:lang w:eastAsia="zh-CN"/>
        </w:rPr>
        <w:t>个文件夹。后缀名为“</w:t>
      </w:r>
      <w:r>
        <w:rPr>
          <w:rFonts w:asciiTheme="minorEastAsia" w:hAnsiTheme="minorEastAsia" w:cs="宋体" w:hint="eastAsia"/>
          <w:sz w:val="24"/>
          <w:lang w:eastAsia="zh-CN"/>
        </w:rPr>
        <w:t>.file</w:t>
      </w:r>
      <w:r>
        <w:rPr>
          <w:rFonts w:asciiTheme="minorEastAsia" w:hAnsiTheme="minorEastAsia" w:cs="宋体" w:hint="eastAsia"/>
          <w:sz w:val="24"/>
          <w:lang w:eastAsia="zh-CN"/>
        </w:rPr>
        <w:t>”的文件用于电子投标使用，上传电子交易系统。</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5.</w:t>
      </w:r>
      <w:r>
        <w:rPr>
          <w:rFonts w:asciiTheme="minorEastAsia" w:hAnsiTheme="minorEastAsia" w:cs="宋体" w:hint="eastAsia"/>
          <w:sz w:val="24"/>
          <w:lang w:eastAsia="zh-CN"/>
        </w:rPr>
        <w:t>加密电子投标文件的提交</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5.1</w:t>
      </w:r>
      <w:r>
        <w:rPr>
          <w:rFonts w:asciiTheme="minorEastAsia" w:hAnsiTheme="minorEastAsia" w:cs="宋体" w:hint="eastAsia"/>
          <w:sz w:val="24"/>
          <w:lang w:eastAsia="zh-CN"/>
        </w:rPr>
        <w:t>加密电子投标文件应在采购文件规定的投标截止时间（开标时间</w:t>
      </w:r>
      <w:r>
        <w:rPr>
          <w:rFonts w:asciiTheme="minorEastAsia" w:hAnsiTheme="minorEastAsia" w:cs="宋体" w:hint="eastAsia"/>
          <w:sz w:val="24"/>
          <w:lang w:eastAsia="zh-CN"/>
        </w:rPr>
        <w:t>）之前成功提交至《全国公共资源交易平台</w:t>
      </w:r>
      <w:r>
        <w:rPr>
          <w:rFonts w:asciiTheme="minorEastAsia" w:hAnsiTheme="minorEastAsia" w:cs="宋体" w:hint="eastAsia"/>
          <w:sz w:val="24"/>
          <w:lang w:eastAsia="zh-CN"/>
        </w:rPr>
        <w:t>(</w:t>
      </w:r>
      <w:r>
        <w:rPr>
          <w:rFonts w:asciiTheme="minorEastAsia" w:hAnsiTheme="minorEastAsia" w:cs="宋体" w:hint="eastAsia"/>
          <w:sz w:val="24"/>
          <w:lang w:eastAsia="zh-CN"/>
        </w:rPr>
        <w:t>河南省</w:t>
      </w:r>
      <w:r>
        <w:rPr>
          <w:rFonts w:ascii="MS Gothic" w:eastAsia="MS Gothic" w:hAnsi="MS Gothic" w:cs="MS Gothic" w:hint="eastAsia"/>
          <w:sz w:val="24"/>
          <w:lang w:eastAsia="zh-CN"/>
        </w:rPr>
        <w:t>▪</w:t>
      </w:r>
      <w:r>
        <w:rPr>
          <w:rFonts w:asciiTheme="minorEastAsia" w:hAnsiTheme="minorEastAsia" w:cs="宋体" w:hint="eastAsia"/>
          <w:sz w:val="24"/>
          <w:lang w:eastAsia="zh-CN"/>
        </w:rPr>
        <w:t>平顶山市</w:t>
      </w:r>
      <w:r>
        <w:rPr>
          <w:rFonts w:asciiTheme="minorEastAsia" w:hAnsiTheme="minorEastAsia" w:cs="宋体" w:hint="eastAsia"/>
          <w:sz w:val="24"/>
          <w:lang w:eastAsia="zh-CN"/>
        </w:rPr>
        <w:t>)</w:t>
      </w:r>
      <w:r>
        <w:rPr>
          <w:rFonts w:asciiTheme="minorEastAsia" w:hAnsiTheme="minorEastAsia" w:cs="宋体" w:hint="eastAsia"/>
          <w:sz w:val="24"/>
          <w:lang w:eastAsia="zh-CN"/>
        </w:rPr>
        <w:t>》公共资源交易系统。</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供应商应充分考虑并预留技术处理和上传数据所需时间。</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5.2</w:t>
      </w:r>
      <w:r>
        <w:rPr>
          <w:rFonts w:asciiTheme="minorEastAsia" w:hAnsiTheme="minorEastAsia" w:cs="宋体" w:hint="eastAsia"/>
          <w:sz w:val="24"/>
          <w:lang w:eastAsia="zh-CN"/>
        </w:rPr>
        <w:t>供应商对同一项目多个标包进行投标的，加密电子投标文件应按标包分别提交。</w:t>
      </w:r>
    </w:p>
    <w:p w:rsidR="006B68D4" w:rsidRDefault="006B68D4">
      <w:pPr>
        <w:shd w:val="clear" w:color="auto" w:fill="FFFFFF"/>
        <w:spacing w:before="0" w:after="0" w:line="360" w:lineRule="auto"/>
        <w:ind w:firstLine="480"/>
        <w:jc w:val="left"/>
        <w:rPr>
          <w:rFonts w:asciiTheme="minorEastAsia" w:hAnsiTheme="minorEastAsia" w:cs="宋体"/>
          <w:sz w:val="24"/>
          <w:lang w:eastAsia="zh-CN"/>
        </w:rPr>
      </w:pPr>
    </w:p>
    <w:p w:rsidR="006B68D4" w:rsidRDefault="006B68D4">
      <w:pPr>
        <w:shd w:val="clear" w:color="auto" w:fill="FFFFFF"/>
        <w:spacing w:before="0" w:after="0" w:line="360" w:lineRule="auto"/>
        <w:ind w:firstLine="480"/>
        <w:jc w:val="left"/>
        <w:rPr>
          <w:rFonts w:asciiTheme="minorEastAsia" w:hAnsiTheme="minorEastAsia" w:cs="宋体"/>
          <w:sz w:val="24"/>
          <w:lang w:eastAsia="zh-CN"/>
        </w:rPr>
      </w:pPr>
    </w:p>
    <w:p w:rsidR="006B68D4" w:rsidRDefault="006B68D4">
      <w:pPr>
        <w:rPr>
          <w:rFonts w:asciiTheme="minorEastAsia" w:hAnsiTheme="minorEastAsia" w:cs="宋体"/>
          <w:sz w:val="24"/>
          <w:lang w:eastAsia="zh-CN"/>
        </w:rPr>
      </w:pPr>
    </w:p>
    <w:p w:rsidR="006B68D4" w:rsidRDefault="006B68D4">
      <w:pPr>
        <w:rPr>
          <w:lang w:eastAsia="zh-CN"/>
        </w:rPr>
      </w:pPr>
    </w:p>
    <w:p w:rsidR="006B68D4" w:rsidRDefault="006B68D4">
      <w:pPr>
        <w:pStyle w:val="ab"/>
        <w:ind w:firstLine="220"/>
        <w:rPr>
          <w:rFonts w:asciiTheme="minorEastAsia" w:hAnsiTheme="minorEastAsia"/>
          <w:lang w:eastAsia="zh-CN"/>
        </w:rPr>
      </w:pPr>
    </w:p>
    <w:p w:rsidR="006B68D4" w:rsidRDefault="00410651">
      <w:pPr>
        <w:shd w:val="clear" w:color="auto" w:fill="FFFFFF"/>
        <w:spacing w:before="0" w:after="0" w:line="360" w:lineRule="auto"/>
        <w:jc w:val="center"/>
        <w:rPr>
          <w:rFonts w:asciiTheme="minorEastAsia" w:hAnsiTheme="minorEastAsia" w:cs="宋体"/>
          <w:sz w:val="28"/>
          <w:lang w:eastAsia="zh-CN"/>
        </w:rPr>
      </w:pPr>
      <w:r>
        <w:rPr>
          <w:rFonts w:asciiTheme="minorEastAsia" w:hAnsiTheme="minorEastAsia" w:cs="宋体" w:hint="eastAsia"/>
          <w:b/>
          <w:bCs/>
          <w:sz w:val="28"/>
          <w:lang w:eastAsia="zh-CN"/>
        </w:rPr>
        <w:lastRenderedPageBreak/>
        <w:t>“不见面”开标注意事项：</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1</w:t>
      </w:r>
      <w:r>
        <w:rPr>
          <w:rFonts w:asciiTheme="minorEastAsia" w:hAnsiTheme="minorEastAsia" w:cs="宋体" w:hint="eastAsia"/>
          <w:sz w:val="24"/>
          <w:lang w:eastAsia="zh-CN"/>
        </w:rPr>
        <w:t>、采购人和代理机构应当提前做好各项准备工作，准时开标。</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2</w:t>
      </w:r>
      <w:r>
        <w:rPr>
          <w:rFonts w:asciiTheme="minorEastAsia" w:hAnsiTheme="minorEastAsia" w:cs="宋体" w:hint="eastAsia"/>
          <w:sz w:val="24"/>
          <w:lang w:eastAsia="zh-CN"/>
        </w:rPr>
        <w:t>、开标时，供应商采用网上远程异地解密，请用</w:t>
      </w:r>
      <w:r>
        <w:rPr>
          <w:rFonts w:asciiTheme="minorEastAsia" w:hAnsiTheme="minorEastAsia" w:cs="宋体" w:hint="eastAsia"/>
          <w:sz w:val="24"/>
          <w:lang w:eastAsia="zh-CN"/>
        </w:rPr>
        <w:t>CA</w:t>
      </w:r>
      <w:r>
        <w:rPr>
          <w:rFonts w:asciiTheme="minorEastAsia" w:hAnsiTheme="minorEastAsia" w:cs="宋体" w:hint="eastAsia"/>
          <w:sz w:val="24"/>
          <w:lang w:eastAsia="zh-CN"/>
        </w:rPr>
        <w:t>证书登录平顶山市公共资源交易中心业务系统，进入本项目开标大厅点击解密来完成投标文件的解密工作。每位供应商的解密时间从开标时间起</w:t>
      </w:r>
      <w:r>
        <w:rPr>
          <w:rFonts w:asciiTheme="minorEastAsia" w:hAnsiTheme="minorEastAsia" w:cs="宋体" w:hint="eastAsia"/>
          <w:sz w:val="24"/>
          <w:lang w:eastAsia="zh-CN"/>
        </w:rPr>
        <w:t>60</w:t>
      </w:r>
      <w:r>
        <w:rPr>
          <w:rFonts w:asciiTheme="minorEastAsia" w:hAnsiTheme="minorEastAsia" w:cs="宋体" w:hint="eastAsia"/>
          <w:sz w:val="24"/>
          <w:lang w:eastAsia="zh-CN"/>
        </w:rPr>
        <w:t>分钟内完成，超过规定时间解密的投标文件不予接收。</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3</w:t>
      </w:r>
      <w:r>
        <w:rPr>
          <w:rFonts w:asciiTheme="minorEastAsia" w:hAnsiTheme="minorEastAsia" w:cs="宋体" w:hint="eastAsia"/>
          <w:sz w:val="24"/>
          <w:lang w:eastAsia="zh-CN"/>
        </w:rPr>
        <w:t>、如出现供应商的电子投标文件无法解密的情况，供应商应及时联系采购人（代理机构）进行说明。投标文件解密异常，按以下步骤进行处理：</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w:t>
      </w:r>
      <w:r>
        <w:rPr>
          <w:rFonts w:asciiTheme="minorEastAsia" w:hAnsiTheme="minorEastAsia" w:cs="宋体" w:hint="eastAsia"/>
          <w:sz w:val="24"/>
          <w:lang w:eastAsia="zh-CN"/>
        </w:rPr>
        <w:t>1</w:t>
      </w:r>
      <w:r>
        <w:rPr>
          <w:rFonts w:asciiTheme="minorEastAsia" w:hAnsiTheme="minorEastAsia" w:cs="宋体" w:hint="eastAsia"/>
          <w:sz w:val="24"/>
          <w:lang w:eastAsia="zh-CN"/>
        </w:rPr>
        <w:t>）如果是投标文件自身问题导致投标文件无法解密的，该投标文件将不予接收、解密。</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w:t>
      </w:r>
      <w:r>
        <w:rPr>
          <w:rFonts w:asciiTheme="minorEastAsia" w:hAnsiTheme="minorEastAsia" w:cs="宋体" w:hint="eastAsia"/>
          <w:sz w:val="24"/>
          <w:lang w:eastAsia="zh-CN"/>
        </w:rPr>
        <w:t>2</w:t>
      </w:r>
      <w:r>
        <w:rPr>
          <w:rFonts w:asciiTheme="minorEastAsia" w:hAnsiTheme="minorEastAsia" w:cs="宋体" w:hint="eastAsia"/>
          <w:sz w:val="24"/>
          <w:lang w:eastAsia="zh-CN"/>
        </w:rPr>
        <w:t>）如果是电子化交易系统问题造成投标文件无法解密的，将由技术人员进行排</w:t>
      </w:r>
      <w:r>
        <w:rPr>
          <w:rFonts w:asciiTheme="minorEastAsia" w:hAnsiTheme="minorEastAsia" w:cs="宋体" w:hint="eastAsia"/>
          <w:sz w:val="24"/>
          <w:lang w:eastAsia="zh-CN"/>
        </w:rPr>
        <w:t>查处理。如短时间内问题无法解决的，将由采购人（代理机构）联系监督部门申请暂停开标，待问题解决后继续开标。</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4</w:t>
      </w:r>
      <w:r>
        <w:rPr>
          <w:rFonts w:asciiTheme="minorEastAsia" w:hAnsiTheme="minorEastAsia" w:cs="宋体" w:hint="eastAsia"/>
          <w:sz w:val="24"/>
          <w:lang w:eastAsia="zh-CN"/>
        </w:rPr>
        <w:t>、所有投标文件解密完成后，由采购人（代理机构）操作，对开标结果进行公示。</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5</w:t>
      </w:r>
      <w:r>
        <w:rPr>
          <w:rFonts w:asciiTheme="minorEastAsia" w:hAnsiTheme="minorEastAsia" w:cs="宋体" w:hint="eastAsia"/>
          <w:sz w:val="24"/>
          <w:lang w:eastAsia="zh-CN"/>
        </w:rPr>
        <w:t>、供应商应保证在开标期间电话、电脑、网络等能够正常使用，供应商因停电、电脑病毒、网络堵塞等原因，未在规定的解密时间内对投标文件进行解密的，其投标文件不予接收。</w:t>
      </w:r>
    </w:p>
    <w:p w:rsidR="006B68D4" w:rsidRDefault="00410651">
      <w:pPr>
        <w:shd w:val="clear" w:color="auto" w:fill="FFFFFF"/>
        <w:spacing w:before="0" w:after="0" w:line="360" w:lineRule="auto"/>
        <w:ind w:firstLine="480"/>
        <w:jc w:val="left"/>
        <w:rPr>
          <w:rFonts w:asciiTheme="minorEastAsia" w:hAnsiTheme="minorEastAsia" w:cs="宋体"/>
          <w:sz w:val="24"/>
          <w:lang w:eastAsia="zh-CN"/>
        </w:rPr>
      </w:pPr>
      <w:r>
        <w:rPr>
          <w:rFonts w:asciiTheme="minorEastAsia" w:hAnsiTheme="minorEastAsia" w:cs="宋体" w:hint="eastAsia"/>
          <w:sz w:val="24"/>
          <w:lang w:eastAsia="zh-CN"/>
        </w:rPr>
        <w:t>6</w:t>
      </w:r>
      <w:r>
        <w:rPr>
          <w:rFonts w:asciiTheme="minorEastAsia" w:hAnsiTheme="minorEastAsia" w:cs="宋体" w:hint="eastAsia"/>
          <w:sz w:val="24"/>
          <w:lang w:eastAsia="zh-CN"/>
        </w:rPr>
        <w:t>、解密完成后，供应商可登录到交易系统查看自己的投标报价。如对自己的报价内容有异议的，应在报价内容显示后</w:t>
      </w:r>
      <w:r>
        <w:rPr>
          <w:rFonts w:asciiTheme="minorEastAsia" w:hAnsiTheme="minorEastAsia" w:cs="宋体" w:hint="eastAsia"/>
          <w:sz w:val="24"/>
          <w:lang w:eastAsia="zh-CN"/>
        </w:rPr>
        <w:t>5</w:t>
      </w:r>
      <w:r>
        <w:rPr>
          <w:rFonts w:asciiTheme="minorEastAsia" w:hAnsiTheme="minorEastAsia" w:cs="宋体" w:hint="eastAsia"/>
          <w:sz w:val="24"/>
          <w:lang w:eastAsia="zh-CN"/>
        </w:rPr>
        <w:t>分钟内联系采购人（代理机构）进行质疑，供应商未在规定时间内提出</w:t>
      </w:r>
      <w:r>
        <w:rPr>
          <w:rFonts w:asciiTheme="minorEastAsia" w:hAnsiTheme="minorEastAsia" w:cs="宋体" w:hint="eastAsia"/>
          <w:sz w:val="24"/>
          <w:lang w:eastAsia="zh-CN"/>
        </w:rPr>
        <w:t>质疑的，视为认可开标结果显示内容。</w:t>
      </w: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pPr>
    </w:p>
    <w:p w:rsidR="006B68D4" w:rsidRDefault="006B68D4">
      <w:pPr>
        <w:shd w:val="clear" w:color="auto" w:fill="FFFFFF"/>
        <w:spacing w:before="0" w:after="0" w:line="360" w:lineRule="auto"/>
        <w:jc w:val="left"/>
        <w:rPr>
          <w:rFonts w:asciiTheme="minorEastAsia" w:hAnsiTheme="minorEastAsia" w:cs="宋体"/>
          <w:sz w:val="24"/>
          <w:lang w:eastAsia="zh-CN"/>
        </w:rPr>
        <w:sectPr w:rsidR="006B68D4">
          <w:headerReference w:type="default" r:id="rId11"/>
          <w:footerReference w:type="default" r:id="rId12"/>
          <w:pgSz w:w="11906" w:h="16838"/>
          <w:pgMar w:top="1418" w:right="1418" w:bottom="1418" w:left="1418" w:header="851" w:footer="850" w:gutter="0"/>
          <w:pgNumType w:start="1"/>
          <w:cols w:space="425"/>
          <w:docGrid w:type="lines" w:linePitch="312"/>
        </w:sectPr>
      </w:pPr>
    </w:p>
    <w:p w:rsidR="006B68D4" w:rsidRDefault="00410651">
      <w:pPr>
        <w:pStyle w:val="1"/>
        <w:spacing w:after="0" w:line="360" w:lineRule="auto"/>
        <w:jc w:val="center"/>
        <w:rPr>
          <w:rFonts w:asciiTheme="minorEastAsia" w:hAnsiTheme="minorEastAsia" w:cs="宋体"/>
          <w:spacing w:val="2"/>
          <w:sz w:val="36"/>
          <w:lang w:eastAsia="zh-CN"/>
        </w:rPr>
      </w:pPr>
      <w:bookmarkStart w:id="1" w:name="_Toc3332"/>
      <w:r>
        <w:rPr>
          <w:rFonts w:asciiTheme="minorEastAsia" w:hAnsiTheme="minorEastAsia" w:cs="宋体" w:hint="eastAsia"/>
          <w:spacing w:val="2"/>
          <w:sz w:val="36"/>
          <w:lang w:eastAsia="zh-CN"/>
        </w:rPr>
        <w:lastRenderedPageBreak/>
        <w:t>第一章</w:t>
      </w:r>
      <w:r>
        <w:rPr>
          <w:rFonts w:asciiTheme="minorEastAsia" w:hAnsiTheme="minorEastAsia" w:cs="宋体" w:hint="eastAsia"/>
          <w:spacing w:val="2"/>
          <w:sz w:val="36"/>
          <w:lang w:eastAsia="zh-CN"/>
        </w:rPr>
        <w:t xml:space="preserve"> </w:t>
      </w:r>
      <w:r>
        <w:rPr>
          <w:rFonts w:asciiTheme="minorEastAsia" w:hAnsiTheme="minorEastAsia" w:cs="宋体" w:hint="eastAsia"/>
          <w:spacing w:val="2"/>
          <w:sz w:val="36"/>
          <w:lang w:eastAsia="zh-CN"/>
        </w:rPr>
        <w:t>竞争性磋商</w:t>
      </w:r>
      <w:r>
        <w:rPr>
          <w:rFonts w:asciiTheme="minorEastAsia" w:hAnsiTheme="minorEastAsia" w:cs="宋体" w:hint="eastAsia"/>
          <w:spacing w:val="2"/>
          <w:sz w:val="36"/>
          <w:lang w:eastAsia="zh-CN"/>
        </w:rPr>
        <w:t>公告</w:t>
      </w:r>
      <w:bookmarkEnd w:id="1"/>
    </w:p>
    <w:p w:rsidR="006B68D4" w:rsidRDefault="00410651">
      <w:pPr>
        <w:spacing w:before="0" w:after="0" w:line="360" w:lineRule="auto"/>
        <w:jc w:val="center"/>
        <w:rPr>
          <w:rFonts w:asciiTheme="minorEastAsia" w:hAnsiTheme="minorEastAsia" w:cs="宋体"/>
          <w:b/>
          <w:bCs/>
          <w:sz w:val="28"/>
          <w:szCs w:val="24"/>
          <w:lang w:eastAsia="zh-CN"/>
        </w:rPr>
      </w:pPr>
      <w:bookmarkStart w:id="2" w:name="OLE_LINK16"/>
      <w:r>
        <w:rPr>
          <w:rFonts w:asciiTheme="minorEastAsia" w:hAnsiTheme="minorEastAsia" w:cs="宋体" w:hint="eastAsia"/>
          <w:b/>
          <w:bCs/>
          <w:sz w:val="28"/>
          <w:szCs w:val="24"/>
          <w:lang w:eastAsia="zh-CN"/>
        </w:rPr>
        <w:t>【平公资采</w:t>
      </w:r>
      <w:r>
        <w:rPr>
          <w:rFonts w:asciiTheme="minorEastAsia" w:hAnsiTheme="minorEastAsia" w:cs="宋体" w:hint="eastAsia"/>
          <w:b/>
          <w:bCs/>
          <w:sz w:val="28"/>
          <w:szCs w:val="24"/>
          <w:lang w:eastAsia="zh-CN"/>
        </w:rPr>
        <w:t>2025</w:t>
      </w:r>
      <w:r>
        <w:rPr>
          <w:rFonts w:asciiTheme="minorEastAsia" w:hAnsiTheme="minorEastAsia" w:cs="宋体" w:hint="eastAsia"/>
          <w:b/>
          <w:bCs/>
          <w:sz w:val="28"/>
          <w:szCs w:val="24"/>
          <w:lang w:eastAsia="zh-CN"/>
        </w:rPr>
        <w:t>410</w:t>
      </w:r>
      <w:r>
        <w:rPr>
          <w:rFonts w:asciiTheme="minorEastAsia" w:hAnsiTheme="minorEastAsia" w:cs="宋体" w:hint="eastAsia"/>
          <w:b/>
          <w:bCs/>
          <w:sz w:val="28"/>
          <w:szCs w:val="24"/>
          <w:lang w:eastAsia="zh-CN"/>
        </w:rPr>
        <w:t>号】平顶山市水利局：防汛无线通讯系统水毁修复项目—竞争性磋商公告</w:t>
      </w:r>
    </w:p>
    <w:p w:rsidR="006B68D4" w:rsidRDefault="00410651">
      <w:pPr>
        <w:pStyle w:val="MSGENFONTSTYLENAMETEMPLATEROLENUMBERMSGENFONTSTYLENAMEBYROLETEXT2"/>
        <w:shd w:val="clear" w:color="auto" w:fill="auto"/>
        <w:spacing w:before="0" w:line="360" w:lineRule="auto"/>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平顶山市水利局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防汛无线通讯系统水毁修复项目的潜在投标人应在平顶山市公共资源交易中心电子交易系统获取招标文件，并于</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分（北京时间）前递交投标文件。</w:t>
      </w:r>
    </w:p>
    <w:p w:rsidR="006B68D4" w:rsidRDefault="00410651">
      <w:pPr>
        <w:pStyle w:val="MSGENFONTSTYLENAMETEMPLATEROLENUMBERMSGENFONTSTYLENAMEBYROLETEXT40"/>
        <w:shd w:val="clear" w:color="auto" w:fill="auto"/>
        <w:spacing w:line="360" w:lineRule="auto"/>
        <w:contextualSpacing/>
        <w:jc w:val="both"/>
        <w:rPr>
          <w:rFonts w:asciiTheme="minorEastAsia" w:hAnsiTheme="minorEastAsia"/>
          <w:sz w:val="24"/>
          <w:szCs w:val="24"/>
        </w:rPr>
      </w:pPr>
      <w:r>
        <w:rPr>
          <w:rFonts w:asciiTheme="minorEastAsia" w:hAnsiTheme="minorEastAsia" w:hint="eastAsia"/>
          <w:sz w:val="24"/>
          <w:szCs w:val="24"/>
        </w:rPr>
        <w:t>一、项目基本情况</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、采购编号：平采磋商</w:t>
      </w:r>
      <w:r>
        <w:rPr>
          <w:rFonts w:asciiTheme="minorEastAsia" w:eastAsiaTheme="minorEastAsia" w:hAnsiTheme="minorEastAsia" w:hint="eastAsia"/>
          <w:sz w:val="24"/>
          <w:szCs w:val="24"/>
        </w:rPr>
        <w:t>-2025-38</w:t>
      </w:r>
      <w:r>
        <w:rPr>
          <w:rFonts w:asciiTheme="minorEastAsia" w:eastAsiaTheme="minorEastAsia" w:hAnsiTheme="minorEastAsia" w:hint="eastAsia"/>
          <w:sz w:val="24"/>
          <w:szCs w:val="24"/>
        </w:rPr>
        <w:t>。</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、项目名称：平顶山市水利局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防汛无线通讯系统水毁修复项目。</w:t>
      </w:r>
    </w:p>
    <w:p w:rsidR="006B68D4" w:rsidRDefault="00410651">
      <w:pPr>
        <w:pStyle w:val="MSGENFONTSTYLENAMETEMPLATEROLENUMBERMSGENFONTSTYLENAMEBYROLETEXT2"/>
        <w:shd w:val="clear" w:color="auto" w:fill="auto"/>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、采购方式：竞争性磋商。</w:t>
      </w:r>
    </w:p>
    <w:p w:rsidR="006B68D4" w:rsidRDefault="00410651">
      <w:pPr>
        <w:pStyle w:val="MSGENFONTSTYLENAMETEMPLATEROLENUMBERMSGENFONTSTYLENAMEBYROLETEXT2"/>
        <w:shd w:val="clear" w:color="auto" w:fill="auto"/>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、预算金额：</w:t>
      </w:r>
      <w:r>
        <w:rPr>
          <w:rFonts w:asciiTheme="minorEastAsia" w:eastAsiaTheme="minorEastAsia" w:hAnsiTheme="minorEastAsia" w:hint="eastAsia"/>
          <w:sz w:val="24"/>
          <w:szCs w:val="24"/>
        </w:rPr>
        <w:t xml:space="preserve">600000 </w:t>
      </w:r>
      <w:r>
        <w:rPr>
          <w:rFonts w:asciiTheme="minorEastAsia" w:eastAsiaTheme="minorEastAsia" w:hAnsiTheme="minorEastAsia" w:hint="eastAsia"/>
          <w:sz w:val="24"/>
          <w:szCs w:val="24"/>
        </w:rPr>
        <w:t>元，最高限价：</w:t>
      </w:r>
      <w:r>
        <w:rPr>
          <w:rFonts w:asciiTheme="minorEastAsia" w:eastAsiaTheme="minorEastAsia" w:hAnsiTheme="minorEastAsia" w:hint="eastAsia"/>
          <w:sz w:val="24"/>
          <w:szCs w:val="24"/>
        </w:rPr>
        <w:t xml:space="preserve">600000 </w:t>
      </w:r>
      <w:r>
        <w:rPr>
          <w:rFonts w:asciiTheme="minorEastAsia" w:eastAsiaTheme="minorEastAsia" w:hAnsiTheme="minorEastAsia" w:hint="eastAsia"/>
          <w:sz w:val="24"/>
          <w:szCs w:val="24"/>
        </w:rPr>
        <w:t>元。</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22"/>
        <w:gridCol w:w="3054"/>
        <w:gridCol w:w="1203"/>
        <w:gridCol w:w="1578"/>
      </w:tblGrid>
      <w:tr w:rsidR="006B68D4">
        <w:trPr>
          <w:trHeight w:val="627"/>
          <w:jc w:val="center"/>
        </w:trPr>
        <w:tc>
          <w:tcPr>
            <w:tcW w:w="841" w:type="dxa"/>
            <w:shd w:val="clear" w:color="auto" w:fill="auto"/>
            <w:vAlign w:val="center"/>
          </w:tcPr>
          <w:p w:rsidR="006B68D4" w:rsidRDefault="00410651">
            <w:pPr>
              <w:spacing w:before="0" w:after="0"/>
              <w:jc w:val="center"/>
              <w:rPr>
                <w:kern w:val="2"/>
                <w:lang w:eastAsia="zh-CN"/>
              </w:rPr>
            </w:pPr>
            <w:r>
              <w:rPr>
                <w:rFonts w:hint="eastAsia"/>
                <w:kern w:val="2"/>
                <w:lang w:eastAsia="zh-CN"/>
              </w:rPr>
              <w:t>序号</w:t>
            </w:r>
          </w:p>
        </w:tc>
        <w:tc>
          <w:tcPr>
            <w:tcW w:w="1722" w:type="dxa"/>
            <w:shd w:val="clear" w:color="auto" w:fill="auto"/>
            <w:vAlign w:val="center"/>
          </w:tcPr>
          <w:p w:rsidR="006B68D4" w:rsidRDefault="00410651">
            <w:pPr>
              <w:spacing w:before="0" w:after="0"/>
              <w:jc w:val="center"/>
              <w:rPr>
                <w:kern w:val="2"/>
                <w:lang w:eastAsia="zh-CN"/>
              </w:rPr>
            </w:pPr>
            <w:r>
              <w:rPr>
                <w:rFonts w:hint="eastAsia"/>
                <w:kern w:val="2"/>
                <w:lang w:eastAsia="zh-CN"/>
              </w:rPr>
              <w:t>包号</w:t>
            </w:r>
          </w:p>
        </w:tc>
        <w:tc>
          <w:tcPr>
            <w:tcW w:w="3054" w:type="dxa"/>
            <w:shd w:val="clear" w:color="auto" w:fill="auto"/>
            <w:vAlign w:val="center"/>
          </w:tcPr>
          <w:p w:rsidR="006B68D4" w:rsidRDefault="00410651">
            <w:pPr>
              <w:spacing w:before="0" w:after="0"/>
              <w:jc w:val="center"/>
              <w:rPr>
                <w:kern w:val="2"/>
                <w:lang w:eastAsia="zh-CN"/>
              </w:rPr>
            </w:pPr>
            <w:r>
              <w:rPr>
                <w:rFonts w:hint="eastAsia"/>
                <w:kern w:val="2"/>
                <w:lang w:eastAsia="zh-CN"/>
              </w:rPr>
              <w:t>包名称</w:t>
            </w:r>
          </w:p>
        </w:tc>
        <w:tc>
          <w:tcPr>
            <w:tcW w:w="1203" w:type="dxa"/>
            <w:shd w:val="clear" w:color="auto" w:fill="auto"/>
            <w:vAlign w:val="center"/>
          </w:tcPr>
          <w:p w:rsidR="006B68D4" w:rsidRDefault="00410651">
            <w:pPr>
              <w:spacing w:before="0" w:after="0"/>
              <w:jc w:val="center"/>
              <w:rPr>
                <w:kern w:val="2"/>
                <w:lang w:eastAsia="zh-CN"/>
              </w:rPr>
            </w:pPr>
            <w:r>
              <w:rPr>
                <w:rFonts w:hint="eastAsia"/>
                <w:kern w:val="2"/>
                <w:lang w:eastAsia="zh-CN"/>
              </w:rPr>
              <w:t>包预算</w:t>
            </w:r>
          </w:p>
          <w:p w:rsidR="006B68D4" w:rsidRDefault="00410651">
            <w:pPr>
              <w:spacing w:before="0" w:after="0"/>
              <w:jc w:val="center"/>
              <w:rPr>
                <w:kern w:val="2"/>
                <w:lang w:eastAsia="zh-CN"/>
              </w:rPr>
            </w:pPr>
            <w:r>
              <w:rPr>
                <w:rFonts w:hint="eastAsia"/>
                <w:kern w:val="2"/>
                <w:lang w:eastAsia="zh-CN"/>
              </w:rPr>
              <w:t>（元）</w:t>
            </w:r>
          </w:p>
        </w:tc>
        <w:tc>
          <w:tcPr>
            <w:tcW w:w="1578" w:type="dxa"/>
            <w:shd w:val="clear" w:color="auto" w:fill="auto"/>
            <w:vAlign w:val="center"/>
          </w:tcPr>
          <w:p w:rsidR="006B68D4" w:rsidRDefault="00410651">
            <w:pPr>
              <w:spacing w:before="0" w:after="0"/>
              <w:jc w:val="center"/>
              <w:rPr>
                <w:kern w:val="2"/>
                <w:lang w:eastAsia="zh-CN"/>
              </w:rPr>
            </w:pPr>
            <w:r>
              <w:rPr>
                <w:rFonts w:hint="eastAsia"/>
                <w:kern w:val="2"/>
                <w:lang w:eastAsia="zh-CN"/>
              </w:rPr>
              <w:t>包最高限价</w:t>
            </w:r>
          </w:p>
          <w:p w:rsidR="006B68D4" w:rsidRDefault="00410651">
            <w:pPr>
              <w:spacing w:before="0" w:after="0"/>
              <w:jc w:val="center"/>
              <w:rPr>
                <w:kern w:val="2"/>
                <w:lang w:eastAsia="zh-CN"/>
              </w:rPr>
            </w:pPr>
            <w:r>
              <w:rPr>
                <w:rFonts w:hint="eastAsia"/>
                <w:kern w:val="2"/>
                <w:lang w:eastAsia="zh-CN"/>
              </w:rPr>
              <w:t>（元）</w:t>
            </w:r>
          </w:p>
        </w:tc>
      </w:tr>
      <w:tr w:rsidR="006B68D4">
        <w:trPr>
          <w:trHeight w:val="636"/>
          <w:jc w:val="center"/>
        </w:trPr>
        <w:tc>
          <w:tcPr>
            <w:tcW w:w="841" w:type="dxa"/>
            <w:shd w:val="clear" w:color="auto" w:fill="auto"/>
            <w:vAlign w:val="center"/>
          </w:tcPr>
          <w:p w:rsidR="006B68D4" w:rsidRDefault="00410651">
            <w:pPr>
              <w:spacing w:before="0" w:after="0"/>
              <w:jc w:val="center"/>
              <w:rPr>
                <w:kern w:val="2"/>
                <w:lang w:eastAsia="zh-CN"/>
              </w:rPr>
            </w:pPr>
            <w:r>
              <w:rPr>
                <w:rFonts w:hint="eastAsia"/>
                <w:kern w:val="2"/>
                <w:lang w:eastAsia="zh-CN"/>
              </w:rPr>
              <w:t>1</w:t>
            </w:r>
          </w:p>
        </w:tc>
        <w:tc>
          <w:tcPr>
            <w:tcW w:w="1722" w:type="dxa"/>
            <w:shd w:val="clear" w:color="auto" w:fill="auto"/>
            <w:vAlign w:val="center"/>
          </w:tcPr>
          <w:p w:rsidR="006B68D4" w:rsidRDefault="00410651">
            <w:pPr>
              <w:spacing w:before="0" w:after="0"/>
              <w:jc w:val="center"/>
              <w:rPr>
                <w:kern w:val="2"/>
                <w:lang w:eastAsia="zh-CN"/>
              </w:rPr>
            </w:pPr>
            <w:r>
              <w:rPr>
                <w:rFonts w:hint="eastAsia"/>
                <w:kern w:val="2"/>
                <w:lang w:eastAsia="zh-CN"/>
              </w:rPr>
              <w:t>平公资采</w:t>
            </w:r>
            <w:r>
              <w:rPr>
                <w:rFonts w:hint="eastAsia"/>
                <w:kern w:val="2"/>
                <w:lang w:eastAsia="zh-CN"/>
              </w:rPr>
              <w:t xml:space="preserve"> 2025</w:t>
            </w:r>
            <w:r>
              <w:rPr>
                <w:rFonts w:hint="eastAsia"/>
                <w:kern w:val="2"/>
                <w:lang w:eastAsia="zh-CN"/>
              </w:rPr>
              <w:t>410</w:t>
            </w:r>
            <w:r>
              <w:rPr>
                <w:rFonts w:hint="eastAsia"/>
                <w:kern w:val="2"/>
                <w:lang w:eastAsia="zh-CN"/>
              </w:rPr>
              <w:t>号</w:t>
            </w:r>
            <w:r>
              <w:rPr>
                <w:rFonts w:hint="eastAsia"/>
                <w:kern w:val="2"/>
                <w:lang w:eastAsia="zh-CN"/>
              </w:rPr>
              <w:t>-1</w:t>
            </w:r>
          </w:p>
        </w:tc>
        <w:tc>
          <w:tcPr>
            <w:tcW w:w="3054" w:type="dxa"/>
            <w:shd w:val="clear" w:color="auto" w:fill="auto"/>
            <w:vAlign w:val="center"/>
          </w:tcPr>
          <w:p w:rsidR="006B68D4" w:rsidRDefault="00410651">
            <w:pPr>
              <w:spacing w:before="0" w:after="0"/>
              <w:jc w:val="center"/>
              <w:rPr>
                <w:kern w:val="2"/>
                <w:lang w:eastAsia="zh-CN"/>
              </w:rPr>
            </w:pPr>
            <w:r>
              <w:rPr>
                <w:rFonts w:hint="eastAsia"/>
                <w:kern w:val="2"/>
                <w:lang w:eastAsia="zh-CN"/>
              </w:rPr>
              <w:t xml:space="preserve"> </w:t>
            </w:r>
            <w:r>
              <w:rPr>
                <w:rFonts w:hint="eastAsia"/>
                <w:kern w:val="2"/>
                <w:lang w:eastAsia="zh-CN"/>
              </w:rPr>
              <w:t>平顶山市水利局防汛无线通讯系统水毁修复项目</w:t>
            </w:r>
          </w:p>
        </w:tc>
        <w:tc>
          <w:tcPr>
            <w:tcW w:w="1203" w:type="dxa"/>
            <w:shd w:val="clear" w:color="auto" w:fill="auto"/>
            <w:vAlign w:val="center"/>
          </w:tcPr>
          <w:p w:rsidR="006B68D4" w:rsidRDefault="00410651">
            <w:pPr>
              <w:spacing w:before="0" w:after="0"/>
              <w:jc w:val="center"/>
              <w:rPr>
                <w:kern w:val="2"/>
                <w:lang w:eastAsia="zh-CN"/>
              </w:rPr>
            </w:pPr>
            <w:r>
              <w:rPr>
                <w:rFonts w:hint="eastAsia"/>
                <w:kern w:val="2"/>
                <w:lang w:eastAsia="zh-CN"/>
              </w:rPr>
              <w:t xml:space="preserve">600000 </w:t>
            </w:r>
          </w:p>
        </w:tc>
        <w:tc>
          <w:tcPr>
            <w:tcW w:w="1578" w:type="dxa"/>
            <w:shd w:val="clear" w:color="auto" w:fill="auto"/>
            <w:vAlign w:val="center"/>
          </w:tcPr>
          <w:p w:rsidR="006B68D4" w:rsidRDefault="00410651">
            <w:pPr>
              <w:spacing w:before="0" w:after="0"/>
              <w:jc w:val="center"/>
              <w:rPr>
                <w:kern w:val="2"/>
                <w:lang w:eastAsia="zh-CN"/>
              </w:rPr>
            </w:pPr>
            <w:r>
              <w:rPr>
                <w:rFonts w:hint="eastAsia"/>
                <w:kern w:val="2"/>
                <w:lang w:eastAsia="zh-CN"/>
              </w:rPr>
              <w:t>600000</w:t>
            </w:r>
          </w:p>
        </w:tc>
      </w:tr>
    </w:tbl>
    <w:p w:rsidR="006B68D4" w:rsidRDefault="00410651">
      <w:pPr>
        <w:pStyle w:val="MSGENFONTSTYLENAMETEMPLATEROLENUMBERMSGENFONTSTYLENAMEBYROLETEXT2"/>
        <w:shd w:val="clear" w:color="auto" w:fill="auto"/>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b/>
          <w:bCs/>
          <w:sz w:val="24"/>
          <w:szCs w:val="24"/>
        </w:rPr>
        <w:t>、采购需求（包括但不限于标的的名称、数量、简要技术需求或服务要求等）：</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5.1</w:t>
      </w:r>
      <w:r>
        <w:rPr>
          <w:rFonts w:asciiTheme="minorEastAsia" w:hAnsiTheme="minorEastAsia" w:hint="eastAsia"/>
          <w:sz w:val="24"/>
          <w:szCs w:val="24"/>
          <w:lang w:eastAsia="zh-CN"/>
        </w:rPr>
        <w:t>采购内容：</w:t>
      </w:r>
      <w:bookmarkStart w:id="3" w:name="OLE_LINK25"/>
      <w:bookmarkStart w:id="4" w:name="OLE_LINK7"/>
      <w:r>
        <w:rPr>
          <w:rFonts w:asciiTheme="minorEastAsia" w:hAnsiTheme="minorEastAsia" w:hint="eastAsia"/>
          <w:sz w:val="24"/>
          <w:szCs w:val="24"/>
          <w:lang w:eastAsia="zh-CN"/>
        </w:rPr>
        <w:t>平顶山市水利局防汛无线通讯系统水毁修复项目</w:t>
      </w:r>
      <w:r>
        <w:rPr>
          <w:rFonts w:ascii="宋体" w:eastAsia="宋体" w:hAnsi="宋体" w:hint="eastAsia"/>
          <w:sz w:val="24"/>
          <w:szCs w:val="24"/>
          <w:lang w:eastAsia="zh-CN"/>
        </w:rPr>
        <w:t>，中转台、基地台、车载台、手持终端、语音联网单元等的采购、安装、调试、验收、培训、质保期内外服务、与货物相关的运输和保险及其它伴随服务等（具体参数及要求详见采购文件）</w:t>
      </w:r>
      <w:bookmarkEnd w:id="3"/>
      <w:bookmarkEnd w:id="4"/>
      <w:r>
        <w:rPr>
          <w:rFonts w:asciiTheme="minorEastAsia" w:hAnsiTheme="minorEastAsia" w:hint="eastAsia"/>
          <w:sz w:val="24"/>
          <w:szCs w:val="24"/>
          <w:lang w:eastAsia="zh-CN"/>
        </w:rPr>
        <w:t>。</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5.2</w:t>
      </w:r>
      <w:r>
        <w:rPr>
          <w:rFonts w:asciiTheme="minorEastAsia" w:hAnsiTheme="minorEastAsia" w:hint="eastAsia"/>
          <w:sz w:val="24"/>
          <w:szCs w:val="24"/>
          <w:lang w:eastAsia="zh-CN"/>
        </w:rPr>
        <w:t>资金来源：财政资金，已落实。</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5.3</w:t>
      </w:r>
      <w:r>
        <w:rPr>
          <w:rFonts w:asciiTheme="minorEastAsia" w:hAnsiTheme="minorEastAsia" w:hint="eastAsia"/>
          <w:sz w:val="24"/>
          <w:szCs w:val="24"/>
          <w:lang w:eastAsia="zh-CN"/>
        </w:rPr>
        <w:t>质量要求：符合国家或行业相关标准，质量合格。</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5.4</w:t>
      </w:r>
      <w:r>
        <w:rPr>
          <w:rFonts w:asciiTheme="minorEastAsia" w:hAnsiTheme="minorEastAsia" w:hint="eastAsia"/>
          <w:sz w:val="24"/>
          <w:szCs w:val="24"/>
          <w:lang w:eastAsia="zh-CN"/>
        </w:rPr>
        <w:t>质保期：三年。</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5.5</w:t>
      </w:r>
      <w:r>
        <w:rPr>
          <w:rFonts w:asciiTheme="minorEastAsia" w:hAnsiTheme="minorEastAsia" w:hint="eastAsia"/>
          <w:sz w:val="24"/>
          <w:szCs w:val="24"/>
          <w:lang w:eastAsia="zh-CN"/>
        </w:rPr>
        <w:t>交货地点：采购人指定地点。</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w:t>
      </w:r>
      <w:bookmarkStart w:id="5" w:name="_Hlk134519307"/>
      <w:r>
        <w:rPr>
          <w:rFonts w:asciiTheme="minorEastAsia" w:hAnsiTheme="minorEastAsia" w:hint="eastAsia"/>
          <w:sz w:val="24"/>
          <w:szCs w:val="24"/>
          <w:lang w:eastAsia="zh-CN"/>
        </w:rPr>
        <w:t>6</w:t>
      </w:r>
      <w:r>
        <w:rPr>
          <w:rFonts w:asciiTheme="minorEastAsia" w:hAnsiTheme="minorEastAsia" w:hint="eastAsia"/>
          <w:sz w:val="24"/>
          <w:szCs w:val="24"/>
          <w:lang w:eastAsia="zh-CN"/>
        </w:rPr>
        <w:t>供货期</w:t>
      </w:r>
      <w:bookmarkEnd w:id="5"/>
      <w:r>
        <w:rPr>
          <w:rFonts w:asciiTheme="minorEastAsia" w:hAnsiTheme="minorEastAsia" w:hint="eastAsia"/>
          <w:color w:val="000000" w:themeColor="text1"/>
          <w:sz w:val="24"/>
          <w:szCs w:val="24"/>
          <w:lang w:eastAsia="zh-CN"/>
        </w:rPr>
        <w:t>：合同签订后</w:t>
      </w:r>
      <w:r>
        <w:rPr>
          <w:rFonts w:asciiTheme="minorEastAsia" w:hAnsiTheme="minorEastAsia" w:hint="eastAsia"/>
          <w:color w:val="000000" w:themeColor="text1"/>
          <w:sz w:val="24"/>
          <w:szCs w:val="24"/>
          <w:lang w:eastAsia="zh-CN"/>
        </w:rPr>
        <w:t>20</w:t>
      </w:r>
      <w:r>
        <w:rPr>
          <w:rFonts w:asciiTheme="minorEastAsia" w:hAnsiTheme="minorEastAsia" w:hint="eastAsia"/>
          <w:color w:val="000000" w:themeColor="text1"/>
          <w:sz w:val="24"/>
          <w:szCs w:val="24"/>
          <w:lang w:eastAsia="zh-CN"/>
        </w:rPr>
        <w:t>日历天</w:t>
      </w:r>
      <w:r>
        <w:rPr>
          <w:rFonts w:asciiTheme="minorEastAsia" w:hAnsiTheme="minorEastAsia" w:hint="eastAsia"/>
          <w:sz w:val="24"/>
          <w:szCs w:val="24"/>
          <w:lang w:eastAsia="zh-CN"/>
        </w:rPr>
        <w:t>（交货、安装并调试完毕）。</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5.7</w:t>
      </w:r>
      <w:r>
        <w:rPr>
          <w:rFonts w:asciiTheme="minorEastAsia" w:hAnsiTheme="minorEastAsia" w:hint="eastAsia"/>
          <w:sz w:val="24"/>
          <w:szCs w:val="24"/>
          <w:lang w:eastAsia="zh-CN"/>
        </w:rPr>
        <w:t>标包划分：</w:t>
      </w:r>
      <w:r>
        <w:rPr>
          <w:rFonts w:asciiTheme="minorEastAsia" w:hAnsiTheme="minorEastAsia" w:hint="eastAsia"/>
          <w:sz w:val="24"/>
          <w:szCs w:val="24"/>
          <w:lang w:eastAsia="zh-CN"/>
        </w:rPr>
        <w:t>1</w:t>
      </w:r>
      <w:r>
        <w:rPr>
          <w:rFonts w:asciiTheme="minorEastAsia" w:hAnsiTheme="minorEastAsia" w:hint="eastAsia"/>
          <w:sz w:val="24"/>
          <w:szCs w:val="24"/>
          <w:lang w:eastAsia="zh-CN"/>
        </w:rPr>
        <w:t>个标包。</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6</w:t>
      </w:r>
      <w:r>
        <w:rPr>
          <w:rFonts w:asciiTheme="minorEastAsia" w:hAnsiTheme="minorEastAsia" w:hint="eastAsia"/>
          <w:sz w:val="24"/>
          <w:szCs w:val="24"/>
          <w:lang w:eastAsia="zh-CN"/>
        </w:rPr>
        <w:t>、合同履行期限：同供货期。</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w:t>
      </w:r>
      <w:r>
        <w:rPr>
          <w:rFonts w:asciiTheme="minorEastAsia" w:hAnsiTheme="minorEastAsia" w:hint="eastAsia"/>
          <w:sz w:val="24"/>
          <w:szCs w:val="24"/>
          <w:lang w:eastAsia="zh-CN"/>
        </w:rPr>
        <w:t>、本项目是否接受联合体投标：否。</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8</w:t>
      </w:r>
      <w:r>
        <w:rPr>
          <w:rFonts w:asciiTheme="minorEastAsia" w:hAnsiTheme="minorEastAsia" w:hint="eastAsia"/>
          <w:sz w:val="24"/>
          <w:szCs w:val="24"/>
          <w:lang w:eastAsia="zh-CN"/>
        </w:rPr>
        <w:t>、是否接受进口产品：否。</w:t>
      </w:r>
    </w:p>
    <w:p w:rsidR="006B68D4" w:rsidRDefault="00410651">
      <w:pPr>
        <w:adjustRightInd w:val="0"/>
        <w:snapToGrid w:val="0"/>
        <w:spacing w:before="0"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9</w:t>
      </w:r>
      <w:r>
        <w:rPr>
          <w:rFonts w:asciiTheme="minorEastAsia" w:hAnsiTheme="minorEastAsia" w:hint="eastAsia"/>
          <w:sz w:val="24"/>
          <w:szCs w:val="24"/>
          <w:lang w:eastAsia="zh-CN"/>
        </w:rPr>
        <w:t>、是否专门面向中小企业：否。</w:t>
      </w:r>
    </w:p>
    <w:p w:rsidR="006B68D4" w:rsidRDefault="00410651">
      <w:pPr>
        <w:adjustRightInd w:val="0"/>
        <w:snapToGrid w:val="0"/>
        <w:spacing w:before="0" w:after="0" w:line="360" w:lineRule="auto"/>
        <w:rPr>
          <w:rFonts w:asciiTheme="minorEastAsia" w:hAnsiTheme="minorEastAsia" w:cs="宋体"/>
          <w:b/>
          <w:sz w:val="24"/>
          <w:szCs w:val="24"/>
          <w:lang w:eastAsia="zh-CN"/>
        </w:rPr>
      </w:pPr>
      <w:r>
        <w:rPr>
          <w:rFonts w:asciiTheme="minorEastAsia" w:hAnsiTheme="minorEastAsia" w:cs="宋体" w:hint="eastAsia"/>
          <w:b/>
          <w:sz w:val="24"/>
          <w:szCs w:val="24"/>
          <w:lang w:eastAsia="zh-CN"/>
        </w:rPr>
        <w:t>二、申请人的资格要求</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1</w:t>
      </w:r>
      <w:r>
        <w:rPr>
          <w:rFonts w:asciiTheme="minorEastAsia" w:hAnsiTheme="minorEastAsia" w:cs="仿宋" w:hint="eastAsia"/>
          <w:sz w:val="24"/>
          <w:szCs w:val="24"/>
          <w:lang w:eastAsia="zh-CN"/>
        </w:rPr>
        <w:t>、满足《中华人民共和国政府采购法》第二十二条规定；</w:t>
      </w:r>
      <w:r>
        <w:rPr>
          <w:rFonts w:asciiTheme="minorEastAsia" w:hAnsiTheme="minorEastAsia" w:cs="仿宋" w:hint="eastAsia"/>
          <w:sz w:val="24"/>
          <w:szCs w:val="24"/>
          <w:lang w:eastAsia="zh-CN"/>
        </w:rPr>
        <w:t xml:space="preserve"> </w:t>
      </w:r>
    </w:p>
    <w:p w:rsidR="006B68D4" w:rsidRDefault="00410651">
      <w:pPr>
        <w:adjustRightInd w:val="0"/>
        <w:snapToGrid w:val="0"/>
        <w:spacing w:before="0" w:after="0" w:line="360" w:lineRule="auto"/>
        <w:ind w:firstLineChars="200" w:firstLine="480"/>
        <w:rPr>
          <w:rFonts w:ascii="宋体" w:eastAsia="宋体" w:hAnsi="宋体" w:cs="宋体"/>
          <w:sz w:val="24"/>
          <w:szCs w:val="24"/>
          <w:lang w:eastAsia="zh-CN"/>
        </w:rPr>
      </w:pPr>
      <w:r>
        <w:rPr>
          <w:rFonts w:asciiTheme="minorEastAsia" w:hAnsiTheme="minorEastAsia" w:cs="仿宋" w:hint="eastAsia"/>
          <w:sz w:val="24"/>
          <w:szCs w:val="24"/>
          <w:lang w:eastAsia="zh-CN"/>
        </w:rPr>
        <w:t>2</w:t>
      </w:r>
      <w:r>
        <w:rPr>
          <w:rFonts w:asciiTheme="minorEastAsia" w:hAnsiTheme="minorEastAsia" w:cs="仿宋" w:hint="eastAsia"/>
          <w:sz w:val="24"/>
          <w:szCs w:val="24"/>
          <w:lang w:eastAsia="zh-CN"/>
        </w:rPr>
        <w:t>、落实政府采购政策满足的资格要求：</w:t>
      </w:r>
      <w:r>
        <w:rPr>
          <w:rFonts w:asciiTheme="minorEastAsia" w:hAnsiTheme="minorEastAsia" w:cs="仿宋" w:hint="eastAsia"/>
          <w:sz w:val="24"/>
          <w:szCs w:val="24"/>
          <w:lang w:eastAsia="zh-CN"/>
        </w:rPr>
        <w:t>/</w:t>
      </w:r>
      <w:r>
        <w:rPr>
          <w:rFonts w:ascii="宋体" w:eastAsia="宋体" w:hAnsi="宋体" w:cs="宋体" w:hint="eastAsia"/>
          <w:sz w:val="24"/>
          <w:szCs w:val="24"/>
          <w:lang w:eastAsia="zh-CN"/>
        </w:rPr>
        <w:t>。</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w:t>
      </w:r>
      <w:r>
        <w:rPr>
          <w:rFonts w:asciiTheme="minorEastAsia" w:hAnsiTheme="minorEastAsia" w:cs="仿宋" w:hint="eastAsia"/>
          <w:sz w:val="24"/>
          <w:szCs w:val="24"/>
          <w:lang w:eastAsia="zh-CN"/>
        </w:rPr>
        <w:t>、本项目的特定资格要求：</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3.1</w:t>
      </w:r>
      <w:r>
        <w:rPr>
          <w:rFonts w:asciiTheme="minorEastAsia" w:hAnsiTheme="minorEastAsia" w:cs="仿宋" w:hint="eastAsia"/>
          <w:sz w:val="24"/>
          <w:szCs w:val="24"/>
          <w:lang w:eastAsia="zh-CN"/>
        </w:rPr>
        <w:t>具有独立承担民事责任的能力，持有有效的统一社会信用代码营业执照（提供有效的营业执照，也可提供电子营业执照）。</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3.2</w:t>
      </w:r>
      <w:r>
        <w:rPr>
          <w:rFonts w:asciiTheme="minorEastAsia" w:hAnsiTheme="minorEastAsia" w:cs="仿宋" w:hint="eastAsia"/>
          <w:sz w:val="24"/>
          <w:szCs w:val="24"/>
          <w:lang w:eastAsia="zh-CN"/>
        </w:rPr>
        <w:t>具有良好的商业信誉和健全的财务会计制度（提供承诺函，格式自拟</w:t>
      </w:r>
      <w:r>
        <w:rPr>
          <w:rFonts w:asciiTheme="minorEastAsia" w:hAnsiTheme="minorEastAsia" w:cs="仿宋" w:hint="eastAsia"/>
          <w:sz w:val="24"/>
          <w:szCs w:val="24"/>
          <w:lang w:eastAsia="zh-CN"/>
        </w:rPr>
        <w:t>)</w:t>
      </w:r>
      <w:r>
        <w:rPr>
          <w:rFonts w:asciiTheme="minorEastAsia" w:hAnsiTheme="minorEastAsia" w:cs="仿宋" w:hint="eastAsia"/>
          <w:sz w:val="24"/>
          <w:szCs w:val="24"/>
          <w:lang w:eastAsia="zh-CN"/>
        </w:rPr>
        <w:t>。</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3.3</w:t>
      </w:r>
      <w:r>
        <w:rPr>
          <w:rFonts w:asciiTheme="minorEastAsia" w:hAnsiTheme="minorEastAsia" w:cs="仿宋" w:hint="eastAsia"/>
          <w:sz w:val="24"/>
          <w:szCs w:val="24"/>
          <w:lang w:eastAsia="zh-CN"/>
        </w:rPr>
        <w:t>具有履行合同所必需的设备和专业技术能力（提供承诺函，格式自拟）。</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3.4</w:t>
      </w:r>
      <w:r>
        <w:rPr>
          <w:rFonts w:asciiTheme="minorEastAsia" w:hAnsiTheme="minorEastAsia" w:cs="仿宋" w:hint="eastAsia"/>
          <w:sz w:val="24"/>
          <w:szCs w:val="24"/>
          <w:lang w:eastAsia="zh-CN"/>
        </w:rPr>
        <w:t>具有依法缴纳税收和社会保障资金的良好记录（提供承诺函，格式自拟）。</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3.5</w:t>
      </w:r>
      <w:r>
        <w:rPr>
          <w:rFonts w:asciiTheme="minorEastAsia" w:hAnsiTheme="minorEastAsia" w:cs="仿宋" w:hint="eastAsia"/>
          <w:sz w:val="24"/>
          <w:szCs w:val="24"/>
          <w:lang w:eastAsia="zh-CN"/>
        </w:rPr>
        <w:t>参加政府采购活动前三年内，在经营活动中没有重大违法记录（提供承诺函，格式自拟）。</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3.6</w:t>
      </w:r>
      <w:r>
        <w:rPr>
          <w:rFonts w:asciiTheme="minorEastAsia" w:hAnsiTheme="minorEastAsia" w:cs="仿宋" w:hint="eastAsia"/>
          <w:sz w:val="24"/>
          <w:szCs w:val="24"/>
          <w:lang w:eastAsia="zh-CN"/>
        </w:rPr>
        <w:t>需提供“中国执行信息公开网”</w:t>
      </w:r>
      <w:r>
        <w:rPr>
          <w:rFonts w:asciiTheme="minorEastAsia" w:hAnsiTheme="minorEastAsia" w:cs="仿宋" w:hint="eastAsia"/>
          <w:sz w:val="24"/>
          <w:szCs w:val="24"/>
          <w:lang w:eastAsia="zh-CN"/>
        </w:rPr>
        <w:t xml:space="preserve"> </w:t>
      </w:r>
      <w:r>
        <w:rPr>
          <w:rFonts w:asciiTheme="minorEastAsia" w:hAnsiTheme="minorEastAsia" w:cs="仿宋" w:hint="eastAsia"/>
          <w:sz w:val="24"/>
          <w:szCs w:val="24"/>
          <w:lang w:eastAsia="zh-CN"/>
        </w:rPr>
        <w:t>网站</w:t>
      </w:r>
      <w:r>
        <w:rPr>
          <w:rFonts w:asciiTheme="minorEastAsia" w:hAnsiTheme="minorEastAsia" w:cs="仿宋" w:hint="eastAsia"/>
          <w:sz w:val="24"/>
          <w:szCs w:val="24"/>
          <w:lang w:eastAsia="zh-CN"/>
        </w:rPr>
        <w:t xml:space="preserve"> </w:t>
      </w:r>
      <w:r>
        <w:rPr>
          <w:rFonts w:asciiTheme="minorEastAsia" w:hAnsiTheme="minorEastAsia" w:cs="仿宋" w:hint="eastAsia"/>
          <w:sz w:val="24"/>
          <w:szCs w:val="24"/>
          <w:lang w:eastAsia="zh-CN"/>
        </w:rPr>
        <w:t>的“失信被执行人”，“信用中国”网站的“重大税收违法失信主体”，“中国政府采购网”网站的“政府采购严重违法失信行为名单”查询结果页面截图，若有不良记录投标无效，执行财库</w:t>
      </w:r>
      <w:r>
        <w:rPr>
          <w:rFonts w:asciiTheme="minorEastAsia" w:hAnsiTheme="minorEastAsia" w:cs="仿宋" w:hint="eastAsia"/>
          <w:sz w:val="24"/>
          <w:szCs w:val="24"/>
          <w:lang w:eastAsia="zh-CN"/>
        </w:rPr>
        <w:t>[2016]125</w:t>
      </w:r>
      <w:r>
        <w:rPr>
          <w:rFonts w:asciiTheme="minorEastAsia" w:hAnsiTheme="minorEastAsia" w:cs="仿宋" w:hint="eastAsia"/>
          <w:sz w:val="24"/>
          <w:szCs w:val="24"/>
          <w:lang w:eastAsia="zh-CN"/>
        </w:rPr>
        <w:t>号文。</w:t>
      </w:r>
    </w:p>
    <w:p w:rsidR="006B68D4" w:rsidRDefault="00410651">
      <w:pPr>
        <w:adjustRightInd w:val="0"/>
        <w:snapToGrid w:val="0"/>
        <w:spacing w:before="0" w:after="0" w:line="360" w:lineRule="auto"/>
        <w:ind w:firstLineChars="200" w:firstLine="480"/>
        <w:rPr>
          <w:rFonts w:asciiTheme="minorEastAsia" w:hAnsiTheme="minorEastAsia" w:cs="仿宋"/>
          <w:sz w:val="24"/>
          <w:szCs w:val="24"/>
          <w:lang w:eastAsia="zh-CN"/>
        </w:rPr>
      </w:pPr>
      <w:r>
        <w:rPr>
          <w:rFonts w:asciiTheme="minorEastAsia" w:hAnsiTheme="minorEastAsia" w:cs="仿宋" w:hint="eastAsia"/>
          <w:sz w:val="24"/>
          <w:szCs w:val="24"/>
          <w:lang w:eastAsia="zh-CN"/>
        </w:rPr>
        <w:t>3.7</w:t>
      </w:r>
      <w:r>
        <w:rPr>
          <w:rFonts w:asciiTheme="minorEastAsia" w:hAnsiTheme="minorEastAsia" w:cs="仿宋" w:hint="eastAsia"/>
          <w:sz w:val="24"/>
          <w:szCs w:val="24"/>
          <w:lang w:eastAsia="zh-CN"/>
        </w:rPr>
        <w:t>本项目采用资格后审确定合格申请人。</w:t>
      </w:r>
    </w:p>
    <w:p w:rsidR="006B68D4" w:rsidRDefault="00410651">
      <w:pPr>
        <w:pStyle w:val="MSGENFONTSTYLENAMETEMPLATEROLENUMBERMSGENFONTSTYLENAMEBYROLETEXT40"/>
        <w:shd w:val="clear" w:color="auto" w:fill="auto"/>
        <w:spacing w:line="360" w:lineRule="auto"/>
        <w:contextualSpacing/>
        <w:jc w:val="both"/>
        <w:rPr>
          <w:rFonts w:asciiTheme="minorEastAsia" w:hAnsiTheme="minorEastAsia"/>
          <w:bCs w:val="0"/>
          <w:sz w:val="24"/>
          <w:szCs w:val="24"/>
        </w:rPr>
      </w:pPr>
      <w:r>
        <w:rPr>
          <w:rFonts w:asciiTheme="minorEastAsia" w:hAnsiTheme="minorEastAsia" w:hint="eastAsia"/>
          <w:bCs w:val="0"/>
          <w:sz w:val="24"/>
          <w:szCs w:val="24"/>
        </w:rPr>
        <w:t>三、获取采购文件</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Pr>
          <w:rFonts w:asciiTheme="minorEastAsia" w:eastAsiaTheme="minorEastAsia" w:hAnsiTheme="minorEastAsia" w:hint="eastAsia"/>
          <w:sz w:val="24"/>
          <w:szCs w:val="24"/>
        </w:rPr>
        <w:t>日至</w:t>
      </w:r>
      <w:r>
        <w:rPr>
          <w:rFonts w:asciiTheme="minorEastAsia" w:eastAsiaTheme="minorEastAsia" w:hAnsiTheme="minorEastAsia" w:hint="eastAsia"/>
          <w:sz w:val="24"/>
          <w:szCs w:val="24"/>
        </w:rPr>
        <w:t xml:space="preserve"> 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日，每天上午</w:t>
      </w:r>
      <w:r>
        <w:rPr>
          <w:rFonts w:asciiTheme="minorEastAsia" w:eastAsiaTheme="minorEastAsia" w:hAnsiTheme="minorEastAsia" w:hint="eastAsia"/>
          <w:sz w:val="24"/>
          <w:szCs w:val="24"/>
        </w:rPr>
        <w:t>00:00</w:t>
      </w:r>
      <w:r>
        <w:rPr>
          <w:rFonts w:asciiTheme="minorEastAsia" w:eastAsiaTheme="minorEastAsia" w:hAnsiTheme="minorEastAsia" w:hint="eastAsia"/>
          <w:sz w:val="24"/>
          <w:szCs w:val="24"/>
        </w:rPr>
        <w:t>至</w:t>
      </w:r>
      <w:r>
        <w:rPr>
          <w:rFonts w:asciiTheme="minorEastAsia" w:eastAsiaTheme="minorEastAsia" w:hAnsiTheme="minorEastAsia" w:hint="eastAsia"/>
          <w:sz w:val="24"/>
          <w:szCs w:val="24"/>
        </w:rPr>
        <w:t>12:00</w:t>
      </w:r>
      <w:r>
        <w:rPr>
          <w:rFonts w:asciiTheme="minorEastAsia" w:eastAsiaTheme="minorEastAsia" w:hAnsiTheme="minorEastAsia" w:hint="eastAsia"/>
          <w:sz w:val="24"/>
          <w:szCs w:val="24"/>
        </w:rPr>
        <w:t>，下午</w:t>
      </w:r>
      <w:r>
        <w:rPr>
          <w:rFonts w:asciiTheme="minorEastAsia" w:eastAsiaTheme="minorEastAsia" w:hAnsiTheme="minorEastAsia" w:hint="eastAsia"/>
          <w:sz w:val="24"/>
          <w:szCs w:val="24"/>
        </w:rPr>
        <w:t>12:00</w:t>
      </w:r>
      <w:r>
        <w:rPr>
          <w:rFonts w:asciiTheme="minorEastAsia" w:eastAsiaTheme="minorEastAsia" w:hAnsiTheme="minorEastAsia" w:hint="eastAsia"/>
          <w:sz w:val="24"/>
          <w:szCs w:val="24"/>
        </w:rPr>
        <w:t>至</w:t>
      </w:r>
      <w:r>
        <w:rPr>
          <w:rFonts w:asciiTheme="minorEastAsia" w:eastAsiaTheme="minorEastAsia" w:hAnsiTheme="minorEastAsia" w:hint="eastAsia"/>
          <w:sz w:val="24"/>
          <w:szCs w:val="24"/>
        </w:rPr>
        <w:t>23:59</w:t>
      </w:r>
      <w:r>
        <w:rPr>
          <w:rFonts w:asciiTheme="minorEastAsia" w:eastAsiaTheme="minorEastAsia" w:hAnsiTheme="minorEastAsia" w:hint="eastAsia"/>
          <w:sz w:val="24"/>
          <w:szCs w:val="24"/>
        </w:rPr>
        <w:t>（北京时间，法定节假日除外）。</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地点：平顶山市公共资源交易中心电子交易系统。</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方式：潜在供应商需凭</w:t>
      </w:r>
      <w:r>
        <w:rPr>
          <w:rFonts w:asciiTheme="minorEastAsia" w:eastAsiaTheme="minorEastAsia" w:hAnsiTheme="minorEastAsia" w:hint="eastAsia"/>
          <w:sz w:val="24"/>
          <w:szCs w:val="24"/>
        </w:rPr>
        <w:t>CA</w:t>
      </w:r>
      <w:r>
        <w:rPr>
          <w:rFonts w:asciiTheme="minorEastAsia" w:eastAsiaTheme="minorEastAsia" w:hAnsiTheme="minorEastAsia" w:hint="eastAsia"/>
          <w:sz w:val="24"/>
          <w:szCs w:val="24"/>
        </w:rPr>
        <w:t>数字证书通过平顶山市公共资源交易中心网站（网址：</w:t>
      </w:r>
      <w:r>
        <w:rPr>
          <w:rFonts w:asciiTheme="minorEastAsia" w:eastAsiaTheme="minorEastAsia" w:hAnsiTheme="minorEastAsia" w:hint="eastAsia"/>
          <w:sz w:val="24"/>
          <w:szCs w:val="24"/>
        </w:rPr>
        <w:t>http://ggzy.pds.gov.cn//</w:t>
      </w:r>
      <w:r>
        <w:rPr>
          <w:rFonts w:asciiTheme="minorEastAsia" w:eastAsiaTheme="minorEastAsia" w:hAnsiTheme="minorEastAsia" w:hint="eastAsia"/>
          <w:sz w:val="24"/>
          <w:szCs w:val="24"/>
        </w:rPr>
        <w:t>）“登陆业务系统”入口进入电子交易系统下载采购文件，具体操作请查看以下链接：</w:t>
      </w:r>
      <w:r>
        <w:rPr>
          <w:rFonts w:asciiTheme="minorEastAsia" w:eastAsiaTheme="minorEastAsia" w:hAnsiTheme="minorEastAsia" w:hint="eastAsia"/>
          <w:sz w:val="24"/>
          <w:szCs w:val="24"/>
        </w:rPr>
        <w:t>http://ggzy.pds.gov.cn/fwzn/11020.jhtml</w:t>
      </w:r>
      <w:r>
        <w:rPr>
          <w:rFonts w:asciiTheme="minorEastAsia" w:eastAsiaTheme="minorEastAsia" w:hAnsiTheme="minorEastAsia" w:hint="eastAsia"/>
          <w:sz w:val="24"/>
          <w:szCs w:val="24"/>
        </w:rPr>
        <w:t>。</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办理</w:t>
      </w:r>
      <w:r>
        <w:rPr>
          <w:rFonts w:asciiTheme="minorEastAsia" w:eastAsiaTheme="minorEastAsia" w:hAnsiTheme="minorEastAsia" w:hint="eastAsia"/>
          <w:sz w:val="24"/>
          <w:szCs w:val="24"/>
        </w:rPr>
        <w:t xml:space="preserve">CA </w:t>
      </w:r>
      <w:r>
        <w:rPr>
          <w:rFonts w:asciiTheme="minorEastAsia" w:eastAsiaTheme="minorEastAsia" w:hAnsiTheme="minorEastAsia" w:hint="eastAsia"/>
          <w:sz w:val="24"/>
          <w:szCs w:val="24"/>
        </w:rPr>
        <w:t>证书：</w:t>
      </w:r>
      <w:r>
        <w:rPr>
          <w:rFonts w:asciiTheme="minorEastAsia" w:eastAsiaTheme="minorEastAsia" w:hAnsiTheme="minorEastAsia"/>
          <w:sz w:val="24"/>
          <w:szCs w:val="24"/>
        </w:rPr>
        <w:t>http://ggzy.pds.gov.cn/</w:t>
      </w:r>
      <w:r>
        <w:rPr>
          <w:rFonts w:asciiTheme="minorEastAsia" w:eastAsiaTheme="minorEastAsia" w:hAnsiTheme="minorEastAsia" w:hint="eastAsia"/>
          <w:sz w:val="24"/>
          <w:szCs w:val="24"/>
        </w:rPr>
        <w:t>tzgg/10814.j</w:t>
      </w:r>
      <w:r>
        <w:rPr>
          <w:rFonts w:asciiTheme="minorEastAsia" w:eastAsiaTheme="minorEastAsia" w:hAnsiTheme="minorEastAsia" w:hint="eastAsia"/>
          <w:sz w:val="24"/>
          <w:szCs w:val="24"/>
        </w:rPr>
        <w:t>html</w:t>
      </w:r>
      <w:r>
        <w:rPr>
          <w:rFonts w:asciiTheme="minorEastAsia" w:eastAsiaTheme="minorEastAsia" w:hAnsiTheme="minorEastAsia" w:hint="eastAsia"/>
          <w:sz w:val="24"/>
          <w:szCs w:val="24"/>
        </w:rPr>
        <w:t>。</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售价：</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元。</w:t>
      </w:r>
    </w:p>
    <w:p w:rsidR="006B68D4" w:rsidRDefault="00410651">
      <w:pPr>
        <w:shd w:val="clear" w:color="auto" w:fill="FFFFFF"/>
        <w:spacing w:before="0" w:after="0" w:line="360" w:lineRule="auto"/>
        <w:contextualSpacing/>
        <w:jc w:val="left"/>
        <w:rPr>
          <w:rFonts w:asciiTheme="minorEastAsia" w:hAnsiTheme="minorEastAsia" w:cs="宋体"/>
          <w:b/>
          <w:sz w:val="24"/>
          <w:szCs w:val="24"/>
          <w:lang w:eastAsia="zh-CN"/>
        </w:rPr>
      </w:pPr>
      <w:r>
        <w:rPr>
          <w:rFonts w:asciiTheme="minorEastAsia" w:hAnsiTheme="minorEastAsia" w:cs="宋体" w:hint="eastAsia"/>
          <w:b/>
          <w:sz w:val="24"/>
          <w:szCs w:val="24"/>
          <w:lang w:eastAsia="zh-CN"/>
        </w:rPr>
        <w:t>四、</w:t>
      </w:r>
      <w:r>
        <w:rPr>
          <w:rFonts w:asciiTheme="minorEastAsia" w:hAnsiTheme="minorEastAsia" w:cs="宋体" w:hint="eastAsia"/>
          <w:b/>
          <w:sz w:val="24"/>
          <w:szCs w:val="24"/>
          <w:lang w:eastAsia="zh-CN"/>
        </w:rPr>
        <w:t>响应文件提交</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分（北京时间）。</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、地点：平顶山市公共资源交易中心电子交易系统。</w:t>
      </w:r>
    </w:p>
    <w:p w:rsidR="006B68D4" w:rsidRDefault="00410651">
      <w:pPr>
        <w:shd w:val="clear" w:color="auto" w:fill="FFFFFF"/>
        <w:spacing w:before="0" w:after="0" w:line="360" w:lineRule="auto"/>
        <w:contextualSpacing/>
        <w:jc w:val="left"/>
        <w:rPr>
          <w:rFonts w:asciiTheme="minorEastAsia" w:hAnsiTheme="minorEastAsia" w:cs="宋体"/>
          <w:b/>
          <w:sz w:val="24"/>
          <w:szCs w:val="24"/>
          <w:lang w:eastAsia="zh-CN"/>
        </w:rPr>
      </w:pPr>
      <w:r>
        <w:rPr>
          <w:rFonts w:asciiTheme="minorEastAsia" w:hAnsiTheme="minorEastAsia" w:cs="宋体" w:hint="eastAsia"/>
          <w:b/>
          <w:sz w:val="24"/>
          <w:szCs w:val="24"/>
          <w:lang w:eastAsia="zh-CN"/>
        </w:rPr>
        <w:t>五、</w:t>
      </w:r>
      <w:r>
        <w:rPr>
          <w:rFonts w:asciiTheme="minorEastAsia" w:hAnsiTheme="minorEastAsia" w:cs="宋体" w:hint="eastAsia"/>
          <w:b/>
          <w:sz w:val="24"/>
          <w:szCs w:val="24"/>
          <w:lang w:eastAsia="zh-CN"/>
        </w:rPr>
        <w:t>响应文件开启</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分（北京时间）。</w:t>
      </w:r>
    </w:p>
    <w:p w:rsidR="006B68D4" w:rsidRDefault="00410651">
      <w:pPr>
        <w:pStyle w:val="MSGENFONTSTYLENAMETEMPLATEROLENUMBERMSGENFONTSTYLENAMEBYROLETEXT2"/>
        <w:spacing w:before="0"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、地点：平顶山市公共资源交易中心电子交易系统。</w:t>
      </w:r>
    </w:p>
    <w:p w:rsidR="006B68D4" w:rsidRDefault="00410651">
      <w:pPr>
        <w:pStyle w:val="MSGENFONTSTYLENAMETEMPLATEROLENUMBERMSGENFONTSTYLENAMEBYROLETEXT40"/>
        <w:shd w:val="clear" w:color="auto" w:fill="auto"/>
        <w:spacing w:line="360" w:lineRule="auto"/>
        <w:contextualSpacing/>
        <w:jc w:val="both"/>
        <w:rPr>
          <w:rFonts w:asciiTheme="minorEastAsia" w:hAnsiTheme="minorEastAsia"/>
          <w:bCs w:val="0"/>
          <w:sz w:val="24"/>
          <w:szCs w:val="24"/>
        </w:rPr>
      </w:pPr>
      <w:r>
        <w:rPr>
          <w:rFonts w:asciiTheme="minorEastAsia" w:hAnsiTheme="minorEastAsia" w:hint="eastAsia"/>
          <w:bCs w:val="0"/>
          <w:sz w:val="24"/>
          <w:szCs w:val="24"/>
        </w:rPr>
        <w:t>六、发布公告的媒介及公告期限</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本次公告</w:t>
      </w:r>
      <w:r>
        <w:rPr>
          <w:rFonts w:asciiTheme="minorEastAsia" w:eastAsiaTheme="minorEastAsia" w:hAnsiTheme="minorEastAsia" w:hint="eastAsia"/>
          <w:kern w:val="0"/>
          <w:sz w:val="24"/>
          <w:szCs w:val="24"/>
          <w:lang w:val="zh-CN"/>
        </w:rPr>
        <w:t>在</w:t>
      </w:r>
      <w:r>
        <w:rPr>
          <w:rFonts w:asciiTheme="minorEastAsia" w:eastAsiaTheme="minorEastAsia" w:hAnsiTheme="minorEastAsia" w:hint="eastAsia"/>
          <w:sz w:val="24"/>
          <w:szCs w:val="24"/>
        </w:rPr>
        <w:t>《河南省政府采购网》、《平顶山市政府采购网》、《全国公共资源交易平台（河南省•平顶山市）》上发布，</w:t>
      </w:r>
      <w:r>
        <w:rPr>
          <w:rFonts w:asciiTheme="minorEastAsia" w:eastAsiaTheme="minorEastAsia" w:hAnsiTheme="minorEastAsia" w:hint="eastAsia"/>
          <w:kern w:val="0"/>
          <w:sz w:val="24"/>
          <w:szCs w:val="24"/>
          <w:lang w:val="zh-CN"/>
        </w:rPr>
        <w:t>公告期限为</w:t>
      </w:r>
      <w:r>
        <w:rPr>
          <w:rFonts w:asciiTheme="minorEastAsia" w:eastAsiaTheme="minorEastAsia" w:hAnsiTheme="minorEastAsia" w:hint="eastAsia"/>
          <w:kern w:val="0"/>
          <w:sz w:val="24"/>
          <w:szCs w:val="24"/>
        </w:rPr>
        <w:t>三</w:t>
      </w:r>
      <w:r>
        <w:rPr>
          <w:rFonts w:asciiTheme="minorEastAsia" w:eastAsiaTheme="minorEastAsia" w:hAnsiTheme="minorEastAsia" w:hint="eastAsia"/>
          <w:kern w:val="0"/>
          <w:sz w:val="24"/>
          <w:szCs w:val="24"/>
          <w:lang w:val="zh-CN"/>
        </w:rPr>
        <w:t>个工作日。</w:t>
      </w:r>
    </w:p>
    <w:p w:rsidR="006B68D4" w:rsidRDefault="00410651">
      <w:pPr>
        <w:pStyle w:val="MSGENFONTSTYLENAMETEMPLATEROLENUMBERMSGENFONTSTYLENAMEBYROLETEXT40"/>
        <w:shd w:val="clear" w:color="auto" w:fill="auto"/>
        <w:spacing w:line="360" w:lineRule="auto"/>
        <w:contextualSpacing/>
        <w:jc w:val="both"/>
        <w:rPr>
          <w:rFonts w:asciiTheme="minorEastAsia" w:hAnsiTheme="minorEastAsia"/>
          <w:bCs w:val="0"/>
          <w:sz w:val="24"/>
          <w:szCs w:val="24"/>
        </w:rPr>
      </w:pPr>
      <w:r>
        <w:rPr>
          <w:rFonts w:asciiTheme="minorEastAsia" w:hAnsiTheme="minorEastAsia" w:hint="eastAsia"/>
          <w:bCs w:val="0"/>
          <w:sz w:val="24"/>
          <w:szCs w:val="24"/>
        </w:rPr>
        <w:t>七、其他补充事宜</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全面实行在线“不见面”开标，申请人远程在线解密投标文件，不再到开标现场，开标前应仔细阅读《“不见面”开标注意事项及操作流程》。</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各申请人可通过平顶山市公共资源交易平台向招标人（代理机构）、行政监督部门提出在线质疑（异议）、投诉”内容。</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、该公告已同步至“平顶山市公共资源交易中心微信公众号”，可通过公众号中的服务栏目进行查阅”。</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、监督部门信息</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名称：平顶山市财政局</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sz w:val="24"/>
          <w:szCs w:val="24"/>
          <w:lang w:val="en"/>
        </w:rPr>
      </w:pPr>
      <w:r>
        <w:rPr>
          <w:rFonts w:hint="eastAsia"/>
          <w:sz w:val="24"/>
          <w:szCs w:val="24"/>
          <w:lang w:val="en"/>
        </w:rPr>
        <w:t>联系方式：</w:t>
      </w:r>
      <w:r>
        <w:rPr>
          <w:rFonts w:hint="eastAsia"/>
          <w:sz w:val="24"/>
          <w:szCs w:val="24"/>
          <w:lang w:val="en"/>
        </w:rPr>
        <w:t>0375-2627595</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sz w:val="24"/>
          <w:szCs w:val="24"/>
        </w:rPr>
      </w:pPr>
      <w:r>
        <w:rPr>
          <w:rFonts w:hint="eastAsia"/>
          <w:sz w:val="24"/>
          <w:szCs w:val="24"/>
          <w:lang w:val="en"/>
        </w:rPr>
        <w:t>统一信用代码：</w:t>
      </w:r>
      <w:r>
        <w:rPr>
          <w:rFonts w:hint="eastAsia"/>
          <w:sz w:val="24"/>
          <w:szCs w:val="24"/>
          <w:lang w:val="en"/>
        </w:rPr>
        <w:t>11410400005452110L</w:t>
      </w:r>
    </w:p>
    <w:p w:rsidR="006B68D4" w:rsidRDefault="00410651">
      <w:pPr>
        <w:pStyle w:val="MSGENFONTSTYLENAMETEMPLATEROLENUMBERMSGENFONTSTYLENAMEBYROLETEXT40"/>
        <w:shd w:val="clear" w:color="auto" w:fill="auto"/>
        <w:spacing w:line="360" w:lineRule="auto"/>
        <w:contextualSpacing/>
        <w:jc w:val="both"/>
        <w:rPr>
          <w:rFonts w:asciiTheme="minorEastAsia" w:hAnsiTheme="minorEastAsia"/>
          <w:bCs w:val="0"/>
          <w:sz w:val="24"/>
          <w:szCs w:val="24"/>
        </w:rPr>
      </w:pPr>
      <w:r>
        <w:rPr>
          <w:rFonts w:asciiTheme="minorEastAsia" w:hAnsiTheme="minorEastAsia" w:hint="eastAsia"/>
          <w:bCs w:val="0"/>
          <w:sz w:val="24"/>
          <w:szCs w:val="24"/>
        </w:rPr>
        <w:t>八、凡对本次</w:t>
      </w:r>
      <w:r>
        <w:rPr>
          <w:rFonts w:asciiTheme="minorEastAsia" w:hAnsiTheme="minorEastAsia" w:hint="eastAsia"/>
          <w:bCs w:val="0"/>
          <w:sz w:val="24"/>
          <w:szCs w:val="24"/>
        </w:rPr>
        <w:t>公告</w:t>
      </w:r>
      <w:r>
        <w:rPr>
          <w:rFonts w:asciiTheme="minorEastAsia" w:hAnsiTheme="minorEastAsia" w:hint="eastAsia"/>
          <w:bCs w:val="0"/>
          <w:sz w:val="24"/>
          <w:szCs w:val="24"/>
        </w:rPr>
        <w:t>提出询问，请按照以下方式联系</w:t>
      </w:r>
    </w:p>
    <w:p w:rsidR="006B68D4" w:rsidRDefault="00410651">
      <w:pPr>
        <w:pStyle w:val="a5"/>
        <w:widowControl w:val="0"/>
        <w:spacing w:before="0" w:after="0" w:line="360" w:lineRule="auto"/>
        <w:ind w:firstLineChars="200" w:firstLine="480"/>
        <w:jc w:val="left"/>
        <w:rPr>
          <w:rFonts w:asciiTheme="minorEastAsia" w:hAnsiTheme="minorEastAsia" w:cs="仿宋"/>
          <w:bCs/>
          <w:sz w:val="24"/>
          <w:szCs w:val="24"/>
          <w:lang w:eastAsia="zh-CN"/>
        </w:rPr>
      </w:pPr>
      <w:r>
        <w:rPr>
          <w:rFonts w:asciiTheme="minorEastAsia" w:hAnsiTheme="minorEastAsia" w:cs="仿宋" w:hint="eastAsia"/>
          <w:bCs/>
          <w:sz w:val="24"/>
          <w:szCs w:val="24"/>
          <w:lang w:eastAsia="zh-CN"/>
        </w:rPr>
        <w:t>1</w:t>
      </w:r>
      <w:r>
        <w:rPr>
          <w:rFonts w:asciiTheme="minorEastAsia" w:hAnsiTheme="minorEastAsia" w:cs="仿宋" w:hint="eastAsia"/>
          <w:bCs/>
          <w:sz w:val="24"/>
          <w:szCs w:val="24"/>
          <w:lang w:eastAsia="zh-CN"/>
        </w:rPr>
        <w:t>、采购人信息</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名称：平顶山市水利局</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color w:val="000000" w:themeColor="text1"/>
          <w:sz w:val="24"/>
          <w:szCs w:val="24"/>
        </w:rPr>
      </w:pPr>
      <w:r>
        <w:rPr>
          <w:rFonts w:hint="eastAsia"/>
          <w:color w:val="000000" w:themeColor="text1"/>
          <w:sz w:val="24"/>
          <w:szCs w:val="24"/>
        </w:rPr>
        <w:t>地址：平顶山市新华区建设路西段</w:t>
      </w:r>
      <w:r>
        <w:rPr>
          <w:rFonts w:hint="eastAsia"/>
          <w:color w:val="000000" w:themeColor="text1"/>
          <w:sz w:val="24"/>
          <w:szCs w:val="24"/>
        </w:rPr>
        <w:t>270</w:t>
      </w:r>
      <w:r>
        <w:rPr>
          <w:rFonts w:hint="eastAsia"/>
          <w:color w:val="000000" w:themeColor="text1"/>
          <w:sz w:val="24"/>
          <w:szCs w:val="24"/>
        </w:rPr>
        <w:t>号院</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color w:val="000000" w:themeColor="text1"/>
          <w:sz w:val="24"/>
          <w:szCs w:val="24"/>
        </w:rPr>
      </w:pPr>
      <w:r>
        <w:rPr>
          <w:rFonts w:hint="eastAsia"/>
          <w:color w:val="000000" w:themeColor="text1"/>
          <w:sz w:val="24"/>
          <w:szCs w:val="24"/>
        </w:rPr>
        <w:t>联</w:t>
      </w:r>
      <w:r>
        <w:rPr>
          <w:rFonts w:hint="eastAsia"/>
          <w:color w:val="000000" w:themeColor="text1"/>
          <w:sz w:val="24"/>
          <w:szCs w:val="24"/>
        </w:rPr>
        <w:t xml:space="preserve"> </w:t>
      </w:r>
      <w:r>
        <w:rPr>
          <w:rFonts w:hint="eastAsia"/>
          <w:color w:val="000000" w:themeColor="text1"/>
          <w:sz w:val="24"/>
          <w:szCs w:val="24"/>
        </w:rPr>
        <w:t>系</w:t>
      </w:r>
      <w:r>
        <w:rPr>
          <w:rFonts w:hint="eastAsia"/>
          <w:color w:val="000000" w:themeColor="text1"/>
          <w:sz w:val="24"/>
          <w:szCs w:val="24"/>
        </w:rPr>
        <w:t xml:space="preserve"> </w:t>
      </w:r>
      <w:r>
        <w:rPr>
          <w:rFonts w:hint="eastAsia"/>
          <w:color w:val="000000" w:themeColor="text1"/>
          <w:sz w:val="24"/>
          <w:szCs w:val="24"/>
        </w:rPr>
        <w:t>人：卢先生</w:t>
      </w:r>
      <w:r>
        <w:rPr>
          <w:rFonts w:hint="eastAsia"/>
          <w:color w:val="000000" w:themeColor="text1"/>
          <w:sz w:val="24"/>
          <w:szCs w:val="24"/>
        </w:rPr>
        <w:t xml:space="preserve"> </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color w:val="000000" w:themeColor="text1"/>
          <w:sz w:val="24"/>
          <w:szCs w:val="24"/>
        </w:rPr>
      </w:pPr>
      <w:r>
        <w:rPr>
          <w:rFonts w:hint="eastAsia"/>
          <w:color w:val="000000" w:themeColor="text1"/>
          <w:sz w:val="24"/>
          <w:szCs w:val="24"/>
        </w:rPr>
        <w:t>联系方式：</w:t>
      </w:r>
      <w:r>
        <w:rPr>
          <w:color w:val="000000" w:themeColor="text1"/>
          <w:sz w:val="24"/>
          <w:szCs w:val="24"/>
        </w:rPr>
        <w:t>0375-2596026</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、采购代理机构信息</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名称：河南省天问工程技术咨询有限公司</w:t>
      </w:r>
    </w:p>
    <w:p w:rsidR="006B68D4" w:rsidRDefault="00410651">
      <w:pPr>
        <w:pStyle w:val="MSGENFONTSTYLENAMETEMPLATEROLENUMBERMSGENFONTSTYLENAMEBYROLETEXT2"/>
        <w:shd w:val="clear" w:color="auto" w:fill="auto"/>
        <w:spacing w:before="0" w:line="360" w:lineRule="auto"/>
        <w:ind w:firstLineChars="200" w:firstLine="480"/>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地址：平顶山市桃花源小区南门往西</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米路南</w:t>
      </w:r>
    </w:p>
    <w:p w:rsidR="006B68D4" w:rsidRDefault="00410651">
      <w:pPr>
        <w:pStyle w:val="a5"/>
        <w:widowControl w:val="0"/>
        <w:spacing w:before="0" w:after="0" w:line="360" w:lineRule="auto"/>
        <w:ind w:firstLineChars="200" w:firstLine="480"/>
        <w:jc w:val="left"/>
        <w:rPr>
          <w:rFonts w:ascii="宋体" w:eastAsia="宋体" w:hAnsi="宋体" w:cs="宋体"/>
          <w:kern w:val="2"/>
          <w:sz w:val="24"/>
          <w:szCs w:val="24"/>
          <w:lang w:eastAsia="zh-CN"/>
        </w:rPr>
      </w:pPr>
      <w:bookmarkStart w:id="6" w:name="OLE_LINK2"/>
      <w:r>
        <w:rPr>
          <w:rFonts w:ascii="宋体" w:eastAsia="宋体" w:hAnsi="宋体" w:cs="宋体" w:hint="eastAsia"/>
          <w:kern w:val="2"/>
          <w:sz w:val="24"/>
          <w:szCs w:val="24"/>
          <w:lang w:eastAsia="zh-CN"/>
        </w:rPr>
        <w:t>联</w:t>
      </w:r>
      <w:r>
        <w:rPr>
          <w:rFonts w:ascii="宋体" w:eastAsia="宋体" w:hAnsi="宋体" w:cs="宋体" w:hint="eastAsia"/>
          <w:kern w:val="2"/>
          <w:sz w:val="24"/>
          <w:szCs w:val="24"/>
          <w:lang w:eastAsia="zh-CN"/>
        </w:rPr>
        <w:t xml:space="preserve"> </w:t>
      </w:r>
      <w:r>
        <w:rPr>
          <w:rFonts w:ascii="宋体" w:eastAsia="宋体" w:hAnsi="宋体" w:cs="宋体" w:hint="eastAsia"/>
          <w:kern w:val="2"/>
          <w:sz w:val="24"/>
          <w:szCs w:val="24"/>
          <w:lang w:eastAsia="zh-CN"/>
        </w:rPr>
        <w:t>系</w:t>
      </w:r>
      <w:r>
        <w:rPr>
          <w:rFonts w:ascii="宋体" w:eastAsia="宋体" w:hAnsi="宋体" w:cs="宋体" w:hint="eastAsia"/>
          <w:kern w:val="2"/>
          <w:sz w:val="24"/>
          <w:szCs w:val="24"/>
          <w:lang w:eastAsia="zh-CN"/>
        </w:rPr>
        <w:t xml:space="preserve"> </w:t>
      </w:r>
      <w:r>
        <w:rPr>
          <w:rFonts w:ascii="宋体" w:eastAsia="宋体" w:hAnsi="宋体" w:cs="宋体" w:hint="eastAsia"/>
          <w:kern w:val="2"/>
          <w:sz w:val="24"/>
          <w:szCs w:val="24"/>
          <w:lang w:eastAsia="zh-CN"/>
        </w:rPr>
        <w:t>人：杜先生</w:t>
      </w:r>
    </w:p>
    <w:p w:rsidR="006B68D4" w:rsidRDefault="00410651">
      <w:pPr>
        <w:pStyle w:val="a5"/>
        <w:widowControl w:val="0"/>
        <w:spacing w:before="0" w:after="0" w:line="360" w:lineRule="auto"/>
        <w:ind w:firstLineChars="200" w:firstLine="480"/>
        <w:jc w:val="left"/>
        <w:rPr>
          <w:rFonts w:ascii="宋体" w:eastAsia="宋体" w:hAnsi="宋体" w:cs="宋体"/>
          <w:kern w:val="2"/>
          <w:sz w:val="24"/>
          <w:szCs w:val="24"/>
          <w:lang w:eastAsia="zh-CN"/>
        </w:rPr>
      </w:pPr>
      <w:r>
        <w:rPr>
          <w:rFonts w:ascii="宋体" w:eastAsia="宋体" w:hAnsi="宋体" w:cs="宋体" w:hint="eastAsia"/>
          <w:kern w:val="2"/>
          <w:sz w:val="24"/>
          <w:szCs w:val="24"/>
          <w:lang w:eastAsia="zh-CN"/>
        </w:rPr>
        <w:t>联系方式：</w:t>
      </w:r>
      <w:r>
        <w:rPr>
          <w:rFonts w:ascii="宋体" w:eastAsia="宋体" w:hAnsi="宋体" w:cs="宋体" w:hint="eastAsia"/>
          <w:kern w:val="2"/>
          <w:sz w:val="24"/>
          <w:szCs w:val="24"/>
          <w:lang w:eastAsia="zh-CN"/>
        </w:rPr>
        <w:t>0375-2212669    13733799758</w:t>
      </w:r>
    </w:p>
    <w:bookmarkEnd w:id="6"/>
    <w:p w:rsidR="006B68D4" w:rsidRDefault="00410651">
      <w:pPr>
        <w:pStyle w:val="a5"/>
        <w:widowControl w:val="0"/>
        <w:spacing w:before="0" w:after="0" w:line="360" w:lineRule="auto"/>
        <w:ind w:firstLineChars="200" w:firstLine="480"/>
        <w:jc w:val="left"/>
        <w:rPr>
          <w:rFonts w:ascii="宋体" w:eastAsia="宋体" w:hAnsi="宋体" w:cs="宋体"/>
          <w:kern w:val="2"/>
          <w:sz w:val="24"/>
          <w:szCs w:val="24"/>
          <w:lang w:eastAsia="zh-CN"/>
        </w:rPr>
      </w:pPr>
      <w:r>
        <w:rPr>
          <w:rFonts w:ascii="宋体" w:eastAsia="宋体" w:hAnsi="宋体" w:cs="宋体" w:hint="eastAsia"/>
          <w:kern w:val="2"/>
          <w:sz w:val="24"/>
          <w:szCs w:val="24"/>
          <w:lang w:eastAsia="zh-CN"/>
        </w:rPr>
        <w:t>3</w:t>
      </w:r>
      <w:r>
        <w:rPr>
          <w:rFonts w:ascii="宋体" w:eastAsia="宋体" w:hAnsi="宋体" w:cs="宋体" w:hint="eastAsia"/>
          <w:kern w:val="2"/>
          <w:sz w:val="24"/>
          <w:szCs w:val="24"/>
          <w:lang w:eastAsia="zh-CN"/>
        </w:rPr>
        <w:t>、项目联系方式</w:t>
      </w:r>
    </w:p>
    <w:bookmarkEnd w:id="2"/>
    <w:p w:rsidR="006B68D4" w:rsidRDefault="00410651">
      <w:pPr>
        <w:pStyle w:val="a5"/>
        <w:widowControl w:val="0"/>
        <w:spacing w:before="0" w:after="0" w:line="360" w:lineRule="auto"/>
        <w:ind w:firstLineChars="200" w:firstLine="480"/>
        <w:jc w:val="left"/>
        <w:rPr>
          <w:rFonts w:ascii="宋体" w:eastAsia="宋体" w:hAnsi="宋体" w:cs="宋体"/>
          <w:kern w:val="2"/>
          <w:sz w:val="24"/>
          <w:szCs w:val="24"/>
          <w:lang w:eastAsia="zh-CN"/>
        </w:rPr>
      </w:pPr>
      <w:r>
        <w:rPr>
          <w:rFonts w:ascii="宋体" w:eastAsia="宋体" w:hAnsi="宋体" w:cs="宋体" w:hint="eastAsia"/>
          <w:kern w:val="2"/>
          <w:sz w:val="24"/>
          <w:szCs w:val="24"/>
          <w:lang w:eastAsia="zh-CN"/>
        </w:rPr>
        <w:t>联</w:t>
      </w:r>
      <w:r>
        <w:rPr>
          <w:rFonts w:ascii="宋体" w:eastAsia="宋体" w:hAnsi="宋体" w:cs="宋体" w:hint="eastAsia"/>
          <w:kern w:val="2"/>
          <w:sz w:val="24"/>
          <w:szCs w:val="24"/>
          <w:lang w:eastAsia="zh-CN"/>
        </w:rPr>
        <w:t xml:space="preserve"> </w:t>
      </w:r>
      <w:r>
        <w:rPr>
          <w:rFonts w:ascii="宋体" w:eastAsia="宋体" w:hAnsi="宋体" w:cs="宋体" w:hint="eastAsia"/>
          <w:kern w:val="2"/>
          <w:sz w:val="24"/>
          <w:szCs w:val="24"/>
          <w:lang w:eastAsia="zh-CN"/>
        </w:rPr>
        <w:t>系</w:t>
      </w:r>
      <w:r>
        <w:rPr>
          <w:rFonts w:ascii="宋体" w:eastAsia="宋体" w:hAnsi="宋体" w:cs="宋体" w:hint="eastAsia"/>
          <w:kern w:val="2"/>
          <w:sz w:val="24"/>
          <w:szCs w:val="24"/>
          <w:lang w:eastAsia="zh-CN"/>
        </w:rPr>
        <w:t xml:space="preserve"> </w:t>
      </w:r>
      <w:r>
        <w:rPr>
          <w:rFonts w:ascii="宋体" w:eastAsia="宋体" w:hAnsi="宋体" w:cs="宋体" w:hint="eastAsia"/>
          <w:kern w:val="2"/>
          <w:sz w:val="24"/>
          <w:szCs w:val="24"/>
          <w:lang w:eastAsia="zh-CN"/>
        </w:rPr>
        <w:t>人：杜先生</w:t>
      </w:r>
    </w:p>
    <w:p w:rsidR="006B68D4" w:rsidRDefault="00410651">
      <w:pPr>
        <w:pStyle w:val="a5"/>
        <w:widowControl w:val="0"/>
        <w:spacing w:before="0" w:after="0" w:line="360" w:lineRule="auto"/>
        <w:ind w:firstLineChars="200" w:firstLine="480"/>
        <w:jc w:val="left"/>
        <w:rPr>
          <w:rFonts w:ascii="宋体" w:eastAsia="宋体" w:hAnsi="宋体" w:cs="宋体"/>
          <w:kern w:val="2"/>
          <w:sz w:val="24"/>
          <w:szCs w:val="24"/>
          <w:lang w:eastAsia="zh-CN"/>
        </w:rPr>
      </w:pPr>
      <w:r>
        <w:rPr>
          <w:rFonts w:ascii="宋体" w:eastAsia="宋体" w:hAnsi="宋体" w:cs="宋体" w:hint="eastAsia"/>
          <w:kern w:val="2"/>
          <w:sz w:val="24"/>
          <w:szCs w:val="24"/>
          <w:lang w:eastAsia="zh-CN"/>
        </w:rPr>
        <w:lastRenderedPageBreak/>
        <w:t>联系方式：</w:t>
      </w:r>
      <w:r>
        <w:rPr>
          <w:rFonts w:ascii="宋体" w:eastAsia="宋体" w:hAnsi="宋体" w:cs="宋体" w:hint="eastAsia"/>
          <w:kern w:val="2"/>
          <w:sz w:val="24"/>
          <w:szCs w:val="24"/>
          <w:lang w:eastAsia="zh-CN"/>
        </w:rPr>
        <w:t>0375-2212669    13733799758</w:t>
      </w:r>
    </w:p>
    <w:p w:rsidR="006B68D4" w:rsidRDefault="006B68D4">
      <w:pPr>
        <w:pStyle w:val="a5"/>
        <w:adjustRightInd w:val="0"/>
        <w:snapToGrid w:val="0"/>
        <w:spacing w:before="0" w:after="0" w:line="360" w:lineRule="auto"/>
        <w:ind w:right="507"/>
        <w:rPr>
          <w:rFonts w:asciiTheme="minorEastAsia" w:hAnsiTheme="minorEastAsia" w:cs="宋体"/>
          <w:kern w:val="2"/>
          <w:sz w:val="24"/>
          <w:szCs w:val="24"/>
          <w:lang w:eastAsia="zh-CN"/>
        </w:rPr>
      </w:pPr>
    </w:p>
    <w:p w:rsidR="006B68D4" w:rsidRDefault="006B68D4">
      <w:pPr>
        <w:widowControl w:val="0"/>
        <w:spacing w:before="0" w:after="0" w:line="360" w:lineRule="exact"/>
        <w:rPr>
          <w:rFonts w:ascii="宋体" w:eastAsia="宋体" w:hAnsi="宋体" w:cs="宋体"/>
          <w:sz w:val="24"/>
          <w:szCs w:val="21"/>
          <w:lang w:eastAsia="zh-CN"/>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pStyle w:val="af3"/>
        <w:ind w:firstLine="480"/>
        <w:rPr>
          <w:rFonts w:cs="宋体"/>
          <w:sz w:val="24"/>
          <w:szCs w:val="21"/>
        </w:rPr>
      </w:pPr>
    </w:p>
    <w:p w:rsidR="006B68D4" w:rsidRDefault="006B68D4">
      <w:pPr>
        <w:widowControl w:val="0"/>
        <w:spacing w:before="0" w:after="0" w:line="360" w:lineRule="exact"/>
        <w:rPr>
          <w:rFonts w:ascii="宋体" w:eastAsia="宋体" w:hAnsi="宋体" w:cs="宋体"/>
          <w:sz w:val="24"/>
          <w:szCs w:val="21"/>
          <w:lang w:eastAsia="zh-CN"/>
        </w:rPr>
      </w:pPr>
    </w:p>
    <w:p w:rsidR="006B68D4" w:rsidRDefault="006B68D4">
      <w:pPr>
        <w:pStyle w:val="ab"/>
        <w:ind w:firstLine="220"/>
        <w:rPr>
          <w:lang w:eastAsia="zh-CN"/>
        </w:rPr>
      </w:pPr>
    </w:p>
    <w:p w:rsidR="006B68D4" w:rsidRDefault="006B68D4">
      <w:pPr>
        <w:pStyle w:val="ab"/>
        <w:ind w:firstLine="220"/>
        <w:rPr>
          <w:lang w:eastAsia="zh-CN"/>
        </w:rPr>
      </w:pPr>
    </w:p>
    <w:p w:rsidR="006B68D4" w:rsidRDefault="00410651">
      <w:pPr>
        <w:pStyle w:val="1"/>
        <w:spacing w:after="0" w:line="360" w:lineRule="auto"/>
        <w:jc w:val="center"/>
        <w:rPr>
          <w:rFonts w:asciiTheme="minorEastAsia" w:hAnsiTheme="minorEastAsia"/>
          <w:sz w:val="36"/>
          <w:lang w:eastAsia="zh-CN"/>
        </w:rPr>
      </w:pPr>
      <w:bookmarkStart w:id="7" w:name="_Toc7168"/>
      <w:r>
        <w:rPr>
          <w:rFonts w:asciiTheme="minorEastAsia" w:hAnsiTheme="minorEastAsia" w:cs="宋体" w:hint="eastAsia"/>
          <w:spacing w:val="1"/>
          <w:sz w:val="36"/>
          <w:lang w:eastAsia="zh-CN"/>
        </w:rPr>
        <w:lastRenderedPageBreak/>
        <w:t>第二章</w:t>
      </w:r>
      <w:r>
        <w:rPr>
          <w:rFonts w:asciiTheme="minorEastAsia" w:hAnsiTheme="minorEastAsia" w:cs="宋体" w:hint="eastAsia"/>
          <w:spacing w:val="1"/>
          <w:sz w:val="36"/>
          <w:lang w:eastAsia="zh-CN"/>
        </w:rPr>
        <w:t xml:space="preserve"> </w:t>
      </w:r>
      <w:r>
        <w:rPr>
          <w:rFonts w:asciiTheme="minorEastAsia" w:hAnsiTheme="minorEastAsia" w:cs="宋体" w:hint="eastAsia"/>
          <w:spacing w:val="2"/>
          <w:sz w:val="36"/>
          <w:lang w:eastAsia="zh-CN"/>
        </w:rPr>
        <w:t>申请人须知</w:t>
      </w:r>
      <w:bookmarkEnd w:id="7"/>
    </w:p>
    <w:p w:rsidR="006B68D4" w:rsidRDefault="00410651">
      <w:pPr>
        <w:pStyle w:val="2"/>
        <w:spacing w:before="0" w:after="0" w:line="360" w:lineRule="auto"/>
        <w:jc w:val="center"/>
        <w:rPr>
          <w:rFonts w:asciiTheme="minorEastAsia" w:eastAsiaTheme="minorEastAsia" w:hAnsiTheme="minorEastAsia"/>
          <w:sz w:val="28"/>
          <w:szCs w:val="24"/>
          <w:lang w:eastAsia="zh-CN"/>
        </w:rPr>
      </w:pPr>
      <w:bookmarkStart w:id="8" w:name="_Toc14006"/>
      <w:r>
        <w:rPr>
          <w:rFonts w:asciiTheme="minorEastAsia" w:eastAsiaTheme="minorEastAsia" w:hAnsiTheme="minorEastAsia" w:hint="eastAsia"/>
          <w:sz w:val="28"/>
          <w:szCs w:val="24"/>
          <w:lang w:eastAsia="zh-CN"/>
        </w:rPr>
        <w:t>申请人须知前附表</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789"/>
        <w:gridCol w:w="6351"/>
      </w:tblGrid>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条款号</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条款名称</w:t>
            </w:r>
          </w:p>
        </w:tc>
        <w:tc>
          <w:tcPr>
            <w:tcW w:w="6351"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编列内容</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采购人</w:t>
            </w:r>
          </w:p>
        </w:tc>
        <w:tc>
          <w:tcPr>
            <w:tcW w:w="6351" w:type="dxa"/>
            <w:vAlign w:val="center"/>
          </w:tcPr>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名称：平顶山市水利局</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地址：平顶山市新华区建设路西段</w:t>
            </w:r>
            <w:r>
              <w:rPr>
                <w:rFonts w:asciiTheme="minorEastAsia" w:hAnsiTheme="minorEastAsia" w:hint="eastAsia"/>
                <w:kern w:val="2"/>
                <w:sz w:val="21"/>
                <w:szCs w:val="21"/>
                <w:lang w:eastAsia="zh-CN"/>
              </w:rPr>
              <w:t>270</w:t>
            </w:r>
            <w:r>
              <w:rPr>
                <w:rFonts w:asciiTheme="minorEastAsia" w:hAnsiTheme="minorEastAsia" w:hint="eastAsia"/>
                <w:kern w:val="2"/>
                <w:sz w:val="21"/>
                <w:szCs w:val="21"/>
                <w:lang w:eastAsia="zh-CN"/>
              </w:rPr>
              <w:t>号院</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联</w:t>
            </w:r>
            <w:r>
              <w:rPr>
                <w:rFonts w:asciiTheme="minorEastAsia" w:hAnsiTheme="minorEastAsia" w:hint="eastAsia"/>
                <w:kern w:val="2"/>
                <w:sz w:val="21"/>
                <w:szCs w:val="21"/>
                <w:lang w:eastAsia="zh-CN"/>
              </w:rPr>
              <w:t xml:space="preserve"> </w:t>
            </w:r>
            <w:r>
              <w:rPr>
                <w:rFonts w:asciiTheme="minorEastAsia" w:hAnsiTheme="minorEastAsia" w:hint="eastAsia"/>
                <w:kern w:val="2"/>
                <w:sz w:val="21"/>
                <w:szCs w:val="21"/>
                <w:lang w:eastAsia="zh-CN"/>
              </w:rPr>
              <w:t>系</w:t>
            </w:r>
            <w:r>
              <w:rPr>
                <w:rFonts w:asciiTheme="minorEastAsia" w:hAnsiTheme="minorEastAsia" w:hint="eastAsia"/>
                <w:kern w:val="2"/>
                <w:sz w:val="21"/>
                <w:szCs w:val="21"/>
                <w:lang w:eastAsia="zh-CN"/>
              </w:rPr>
              <w:t xml:space="preserve"> </w:t>
            </w:r>
            <w:r>
              <w:rPr>
                <w:rFonts w:asciiTheme="minorEastAsia" w:hAnsiTheme="minorEastAsia" w:hint="eastAsia"/>
                <w:kern w:val="2"/>
                <w:sz w:val="21"/>
                <w:szCs w:val="21"/>
                <w:lang w:eastAsia="zh-CN"/>
              </w:rPr>
              <w:t>人：卢先生</w:t>
            </w:r>
            <w:r>
              <w:rPr>
                <w:rFonts w:asciiTheme="minorEastAsia" w:hAnsiTheme="minorEastAsia" w:hint="eastAsia"/>
                <w:kern w:val="2"/>
                <w:sz w:val="21"/>
                <w:szCs w:val="21"/>
                <w:lang w:eastAsia="zh-CN"/>
              </w:rPr>
              <w:t xml:space="preserve"> </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联系方式：</w:t>
            </w:r>
            <w:r>
              <w:rPr>
                <w:rFonts w:asciiTheme="minorEastAsia" w:hAnsiTheme="minorEastAsia" w:hint="eastAsia"/>
                <w:kern w:val="2"/>
                <w:sz w:val="21"/>
                <w:szCs w:val="21"/>
                <w:lang w:eastAsia="zh-CN"/>
              </w:rPr>
              <w:t>0375-2596026</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代理机构</w:t>
            </w:r>
          </w:p>
        </w:tc>
        <w:tc>
          <w:tcPr>
            <w:tcW w:w="6351" w:type="dxa"/>
            <w:vAlign w:val="center"/>
          </w:tcPr>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名称：河南省天问工程技术咨询有限公司</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地址：平顶山市桃花源小区南门往西</w:t>
            </w:r>
            <w:r>
              <w:rPr>
                <w:rFonts w:asciiTheme="minorEastAsia" w:hAnsiTheme="minorEastAsia" w:hint="eastAsia"/>
                <w:kern w:val="2"/>
                <w:sz w:val="21"/>
                <w:szCs w:val="21"/>
                <w:lang w:eastAsia="zh-CN"/>
              </w:rPr>
              <w:t>80</w:t>
            </w:r>
            <w:r>
              <w:rPr>
                <w:rFonts w:asciiTheme="minorEastAsia" w:hAnsiTheme="minorEastAsia" w:hint="eastAsia"/>
                <w:kern w:val="2"/>
                <w:sz w:val="21"/>
                <w:szCs w:val="21"/>
                <w:lang w:eastAsia="zh-CN"/>
              </w:rPr>
              <w:t>米路南</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联</w:t>
            </w:r>
            <w:r>
              <w:rPr>
                <w:rFonts w:asciiTheme="minorEastAsia" w:hAnsiTheme="minorEastAsia" w:hint="eastAsia"/>
                <w:kern w:val="2"/>
                <w:sz w:val="21"/>
                <w:szCs w:val="21"/>
                <w:lang w:eastAsia="zh-CN"/>
              </w:rPr>
              <w:t xml:space="preserve"> </w:t>
            </w:r>
            <w:r>
              <w:rPr>
                <w:rFonts w:asciiTheme="minorEastAsia" w:hAnsiTheme="minorEastAsia" w:hint="eastAsia"/>
                <w:kern w:val="2"/>
                <w:sz w:val="21"/>
                <w:szCs w:val="21"/>
                <w:lang w:eastAsia="zh-CN"/>
              </w:rPr>
              <w:t>系</w:t>
            </w:r>
            <w:r>
              <w:rPr>
                <w:rFonts w:asciiTheme="minorEastAsia" w:hAnsiTheme="minorEastAsia" w:hint="eastAsia"/>
                <w:kern w:val="2"/>
                <w:sz w:val="21"/>
                <w:szCs w:val="21"/>
                <w:lang w:eastAsia="zh-CN"/>
              </w:rPr>
              <w:t xml:space="preserve"> </w:t>
            </w:r>
            <w:r>
              <w:rPr>
                <w:rFonts w:asciiTheme="minorEastAsia" w:hAnsiTheme="minorEastAsia" w:hint="eastAsia"/>
                <w:kern w:val="2"/>
                <w:sz w:val="21"/>
                <w:szCs w:val="21"/>
                <w:lang w:eastAsia="zh-CN"/>
              </w:rPr>
              <w:t>人：杜先生</w:t>
            </w:r>
          </w:p>
          <w:p w:rsidR="006B68D4" w:rsidRDefault="00410651">
            <w:pPr>
              <w:spacing w:before="0" w:after="0" w:line="360" w:lineRule="auto"/>
              <w:ind w:left="107"/>
              <w:rPr>
                <w:rFonts w:asciiTheme="minorEastAsia" w:hAnsiTheme="minorEastAsia"/>
                <w:kern w:val="2"/>
                <w:sz w:val="21"/>
                <w:szCs w:val="21"/>
                <w:lang w:eastAsia="zh-CN"/>
              </w:rPr>
            </w:pPr>
            <w:r>
              <w:rPr>
                <w:rFonts w:asciiTheme="minorEastAsia" w:hAnsiTheme="minorEastAsia" w:hint="eastAsia"/>
                <w:kern w:val="2"/>
                <w:sz w:val="21"/>
                <w:szCs w:val="21"/>
                <w:lang w:eastAsia="zh-CN"/>
              </w:rPr>
              <w:t>联系方式：</w:t>
            </w:r>
            <w:r>
              <w:rPr>
                <w:rFonts w:asciiTheme="minorEastAsia" w:hAnsiTheme="minorEastAsia" w:hint="eastAsia"/>
                <w:kern w:val="2"/>
                <w:sz w:val="21"/>
                <w:szCs w:val="21"/>
                <w:lang w:eastAsia="zh-CN"/>
              </w:rPr>
              <w:t>0375-2212669    13733799758</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项目名称</w:t>
            </w:r>
          </w:p>
        </w:tc>
        <w:tc>
          <w:tcPr>
            <w:tcW w:w="6351"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平顶山市水利局：防汛无线通讯系统水毁修复项目</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4</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资金来源及落实情况</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hint="eastAsia"/>
                <w:kern w:val="2"/>
                <w:sz w:val="21"/>
                <w:szCs w:val="21"/>
              </w:rPr>
              <w:t>财政资金，已落实</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5</w:t>
            </w:r>
          </w:p>
        </w:tc>
        <w:tc>
          <w:tcPr>
            <w:tcW w:w="1789" w:type="dxa"/>
            <w:vAlign w:val="center"/>
          </w:tcPr>
          <w:p w:rsidR="006B68D4" w:rsidRDefault="00410651">
            <w:pPr>
              <w:widowControl w:val="0"/>
              <w:autoSpaceDE w:val="0"/>
              <w:autoSpaceDN w:val="0"/>
              <w:adjustRightInd w:val="0"/>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采购内容</w:t>
            </w:r>
          </w:p>
        </w:tc>
        <w:tc>
          <w:tcPr>
            <w:tcW w:w="6351" w:type="dxa"/>
            <w:vAlign w:val="center"/>
          </w:tcPr>
          <w:p w:rsidR="006B68D4" w:rsidRDefault="00410651">
            <w:pPr>
              <w:widowControl w:val="0"/>
              <w:autoSpaceDE w:val="0"/>
              <w:autoSpaceDN w:val="0"/>
              <w:adjustRightInd w:val="0"/>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详见第五章的“采购需求”</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6</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kern w:val="2"/>
                <w:sz w:val="21"/>
                <w:szCs w:val="21"/>
                <w:lang w:eastAsia="zh-CN"/>
              </w:rPr>
              <w:t>采购方式</w:t>
            </w:r>
          </w:p>
        </w:tc>
        <w:tc>
          <w:tcPr>
            <w:tcW w:w="6351"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竞争性磋商</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7</w:t>
            </w:r>
          </w:p>
        </w:tc>
        <w:tc>
          <w:tcPr>
            <w:tcW w:w="1789" w:type="dxa"/>
            <w:vAlign w:val="center"/>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采购项目属性</w:t>
            </w:r>
          </w:p>
        </w:tc>
        <w:tc>
          <w:tcPr>
            <w:tcW w:w="6351" w:type="dxa"/>
            <w:vAlign w:val="center"/>
          </w:tcPr>
          <w:p w:rsidR="006B68D4" w:rsidRDefault="00410651">
            <w:pPr>
              <w:spacing w:before="0" w:after="0" w:line="360" w:lineRule="auto"/>
              <w:rPr>
                <w:rFonts w:asciiTheme="minorEastAsia" w:hAnsiTheme="minorEastAsia"/>
                <w:kern w:val="2"/>
                <w:sz w:val="21"/>
                <w:szCs w:val="21"/>
              </w:rPr>
            </w:pPr>
            <w:r>
              <w:rPr>
                <w:rFonts w:asciiTheme="minorEastAsia" w:hAnsiTheme="minorEastAsia" w:cs="宋体"/>
                <w:kern w:val="2"/>
                <w:sz w:val="21"/>
                <w:szCs w:val="21"/>
              </w:rPr>
              <w:fldChar w:fldCharType="begin"/>
            </w:r>
            <w:r>
              <w:rPr>
                <w:rFonts w:asciiTheme="minorEastAsia" w:hAnsiTheme="minorEastAsia" w:cs="宋体" w:hint="eastAsia"/>
                <w:kern w:val="2"/>
                <w:sz w:val="21"/>
                <w:szCs w:val="21"/>
              </w:rPr>
              <w:instrText>eq \o\ac(</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kern w:val="2"/>
                <w:sz w:val="21"/>
                <w:szCs w:val="21"/>
              </w:rPr>
              <w:fldChar w:fldCharType="end"/>
            </w:r>
            <w:r>
              <w:rPr>
                <w:rFonts w:asciiTheme="minorEastAsia" w:hAnsiTheme="minorEastAsia" w:hint="eastAsia"/>
                <w:kern w:val="2"/>
                <w:sz w:val="21"/>
                <w:szCs w:val="21"/>
              </w:rPr>
              <w:t>货物</w:t>
            </w:r>
            <w:r>
              <w:rPr>
                <w:rFonts w:asciiTheme="minorEastAsia" w:hAnsiTheme="minorEastAsia" w:hint="eastAsia"/>
                <w:kern w:val="2"/>
                <w:sz w:val="21"/>
                <w:szCs w:val="21"/>
              </w:rPr>
              <w:t xml:space="preserve">      </w:t>
            </w:r>
            <w:r>
              <w:rPr>
                <w:rFonts w:asciiTheme="minorEastAsia" w:hAnsiTheme="minorEastAsia" w:hint="eastAsia"/>
                <w:kern w:val="2"/>
                <w:sz w:val="21"/>
                <w:szCs w:val="21"/>
              </w:rPr>
              <w:t>□服务</w:t>
            </w:r>
            <w:r>
              <w:rPr>
                <w:rFonts w:asciiTheme="minorEastAsia" w:hAnsiTheme="minorEastAsia" w:hint="eastAsia"/>
                <w:kern w:val="2"/>
                <w:sz w:val="21"/>
                <w:szCs w:val="21"/>
              </w:rPr>
              <w:t xml:space="preserve">       </w:t>
            </w:r>
            <w:r>
              <w:rPr>
                <w:rFonts w:asciiTheme="minorEastAsia" w:hAnsiTheme="minorEastAsia" w:hint="eastAsia"/>
                <w:kern w:val="2"/>
                <w:sz w:val="21"/>
                <w:szCs w:val="21"/>
              </w:rPr>
              <w:t>□工程</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8</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合同履行期限</w:t>
            </w:r>
          </w:p>
        </w:tc>
        <w:tc>
          <w:tcPr>
            <w:tcW w:w="6351"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同供货期</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9</w:t>
            </w:r>
          </w:p>
        </w:tc>
        <w:tc>
          <w:tcPr>
            <w:tcW w:w="1789" w:type="dxa"/>
            <w:vAlign w:val="center"/>
          </w:tcPr>
          <w:p w:rsidR="006B68D4" w:rsidRDefault="00410651">
            <w:pPr>
              <w:spacing w:before="0" w:after="0" w:line="360" w:lineRule="auto"/>
              <w:jc w:val="center"/>
              <w:rPr>
                <w:rFonts w:asciiTheme="minorEastAsia" w:hAnsiTheme="minorEastAsia" w:cs="宋体"/>
                <w:color w:val="000000" w:themeColor="text1"/>
                <w:kern w:val="2"/>
                <w:sz w:val="21"/>
                <w:szCs w:val="21"/>
              </w:rPr>
            </w:pPr>
            <w:r>
              <w:rPr>
                <w:rFonts w:asciiTheme="minorEastAsia" w:hAnsiTheme="minorEastAsia" w:cs="宋体" w:hint="eastAsia"/>
                <w:color w:val="000000" w:themeColor="text1"/>
                <w:kern w:val="2"/>
                <w:sz w:val="21"/>
                <w:szCs w:val="21"/>
                <w:lang w:eastAsia="zh-CN"/>
              </w:rPr>
              <w:t>供货期</w:t>
            </w:r>
          </w:p>
        </w:tc>
        <w:tc>
          <w:tcPr>
            <w:tcW w:w="6351" w:type="dxa"/>
            <w:vAlign w:val="center"/>
          </w:tcPr>
          <w:p w:rsidR="006B68D4" w:rsidRDefault="00410651">
            <w:pPr>
              <w:spacing w:before="0" w:after="0" w:line="360" w:lineRule="auto"/>
              <w:jc w:val="left"/>
              <w:rPr>
                <w:rFonts w:asciiTheme="minorEastAsia" w:hAnsiTheme="minorEastAsia" w:cs="宋体"/>
                <w:color w:val="000000" w:themeColor="text1"/>
                <w:kern w:val="2"/>
                <w:sz w:val="21"/>
                <w:szCs w:val="21"/>
                <w:lang w:eastAsia="zh-CN"/>
              </w:rPr>
            </w:pPr>
            <w:r>
              <w:rPr>
                <w:rFonts w:asciiTheme="minorEastAsia" w:hAnsiTheme="minorEastAsia" w:hint="eastAsia"/>
                <w:color w:val="000000" w:themeColor="text1"/>
                <w:kern w:val="2"/>
                <w:sz w:val="21"/>
                <w:szCs w:val="21"/>
                <w:lang w:eastAsia="zh-CN"/>
              </w:rPr>
              <w:t>合同签订后</w:t>
            </w:r>
            <w:r>
              <w:rPr>
                <w:rFonts w:asciiTheme="minorEastAsia" w:hAnsiTheme="minorEastAsia" w:hint="eastAsia"/>
                <w:color w:val="000000" w:themeColor="text1"/>
                <w:kern w:val="2"/>
                <w:sz w:val="21"/>
                <w:szCs w:val="21"/>
                <w:lang w:eastAsia="zh-CN"/>
              </w:rPr>
              <w:t>20</w:t>
            </w:r>
            <w:r>
              <w:rPr>
                <w:rFonts w:asciiTheme="minorEastAsia" w:hAnsiTheme="minorEastAsia" w:hint="eastAsia"/>
                <w:color w:val="000000" w:themeColor="text1"/>
                <w:kern w:val="2"/>
                <w:sz w:val="21"/>
                <w:szCs w:val="21"/>
                <w:lang w:eastAsia="zh-CN"/>
              </w:rPr>
              <w:t>日历天（交货、安装并调试完毕）</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10</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lang w:eastAsia="zh-CN"/>
              </w:rPr>
              <w:t>交货</w:t>
            </w:r>
            <w:r>
              <w:rPr>
                <w:rFonts w:asciiTheme="minorEastAsia" w:hAnsiTheme="minorEastAsia" w:cs="宋体" w:hint="eastAsia"/>
                <w:kern w:val="2"/>
                <w:sz w:val="21"/>
                <w:szCs w:val="21"/>
              </w:rPr>
              <w:t>地点</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hint="eastAsia"/>
                <w:kern w:val="2"/>
                <w:sz w:val="21"/>
                <w:szCs w:val="21"/>
                <w:lang w:eastAsia="zh-CN"/>
              </w:rPr>
              <w:t>采购人指定地点</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11</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lang w:eastAsia="zh-CN"/>
              </w:rPr>
              <w:t>质量</w:t>
            </w:r>
            <w:r>
              <w:rPr>
                <w:rFonts w:asciiTheme="minorEastAsia" w:hAnsiTheme="minorEastAsia" w:cs="宋体" w:hint="eastAsia"/>
                <w:kern w:val="2"/>
                <w:sz w:val="21"/>
                <w:szCs w:val="21"/>
              </w:rPr>
              <w:t>要求</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Style w:val="NormalCharacter"/>
                <w:rFonts w:asciiTheme="minorEastAsia" w:eastAsiaTheme="minorEastAsia" w:hAnsiTheme="minorEastAsia" w:hint="eastAsia"/>
                <w:kern w:val="2"/>
                <w:sz w:val="21"/>
                <w:szCs w:val="21"/>
                <w:lang w:eastAsia="zh-CN"/>
              </w:rPr>
              <w:t>符合国家或行业相关标准，质量合格</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12</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质保期</w:t>
            </w:r>
          </w:p>
        </w:tc>
        <w:tc>
          <w:tcPr>
            <w:tcW w:w="6351"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三年</w:t>
            </w:r>
          </w:p>
        </w:tc>
      </w:tr>
      <w:tr w:rsidR="006B68D4">
        <w:tc>
          <w:tcPr>
            <w:tcW w:w="1146"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13</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申请人资格要求</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hint="eastAsia"/>
                <w:kern w:val="2"/>
                <w:sz w:val="21"/>
                <w:szCs w:val="21"/>
              </w:rPr>
              <w:t>详见竞争性磋商公告</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14</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是否接受联合体投标</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kern w:val="2"/>
                <w:sz w:val="21"/>
                <w:szCs w:val="21"/>
              </w:rPr>
              <w:fldChar w:fldCharType="begin"/>
            </w:r>
            <w:r>
              <w:rPr>
                <w:rFonts w:asciiTheme="minorEastAsia" w:hAnsiTheme="minorEastAsia" w:cs="宋体" w:hint="eastAsia"/>
                <w:kern w:val="2"/>
                <w:sz w:val="21"/>
                <w:szCs w:val="21"/>
              </w:rPr>
              <w:instrText>eq \o\ac(</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kern w:val="2"/>
                <w:sz w:val="21"/>
                <w:szCs w:val="21"/>
              </w:rPr>
              <w:fldChar w:fldCharType="end"/>
            </w:r>
            <w:r>
              <w:rPr>
                <w:rFonts w:asciiTheme="minorEastAsia" w:hAnsiTheme="minorEastAsia" w:cs="宋体" w:hint="eastAsia"/>
                <w:kern w:val="2"/>
                <w:sz w:val="21"/>
                <w:szCs w:val="21"/>
              </w:rPr>
              <w:t>不接受</w:t>
            </w:r>
          </w:p>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hint="eastAsia"/>
                <w:kern w:val="2"/>
                <w:sz w:val="21"/>
                <w:szCs w:val="21"/>
              </w:rPr>
              <w:t>□接受</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15</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踏勘现场及答疑</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kern w:val="2"/>
                <w:sz w:val="21"/>
                <w:szCs w:val="21"/>
              </w:rPr>
              <w:fldChar w:fldCharType="begin"/>
            </w:r>
            <w:r>
              <w:rPr>
                <w:rFonts w:asciiTheme="minorEastAsia" w:hAnsiTheme="minorEastAsia" w:cs="宋体" w:hint="eastAsia"/>
                <w:kern w:val="2"/>
                <w:sz w:val="21"/>
                <w:szCs w:val="21"/>
              </w:rPr>
              <w:instrText>eq \o\ac(</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kern w:val="2"/>
                <w:sz w:val="21"/>
                <w:szCs w:val="21"/>
              </w:rPr>
              <w:fldChar w:fldCharType="end"/>
            </w:r>
            <w:r>
              <w:rPr>
                <w:rFonts w:asciiTheme="minorEastAsia" w:hAnsiTheme="minorEastAsia" w:cs="宋体" w:hint="eastAsia"/>
                <w:kern w:val="2"/>
                <w:sz w:val="21"/>
                <w:szCs w:val="21"/>
              </w:rPr>
              <w:t>不组织</w:t>
            </w:r>
          </w:p>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hint="eastAsia"/>
                <w:kern w:val="2"/>
                <w:sz w:val="21"/>
                <w:szCs w:val="21"/>
              </w:rPr>
              <w:t>□组织</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16</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投标预备会</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kern w:val="2"/>
                <w:sz w:val="21"/>
                <w:szCs w:val="21"/>
              </w:rPr>
              <w:fldChar w:fldCharType="begin"/>
            </w:r>
            <w:r>
              <w:rPr>
                <w:rFonts w:asciiTheme="minorEastAsia" w:hAnsiTheme="minorEastAsia" w:cs="宋体" w:hint="eastAsia"/>
                <w:kern w:val="2"/>
                <w:sz w:val="21"/>
                <w:szCs w:val="21"/>
              </w:rPr>
              <w:instrText>eq \o\ac(</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hint="eastAsia"/>
                <w:kern w:val="2"/>
                <w:sz w:val="21"/>
                <w:szCs w:val="21"/>
              </w:rPr>
              <w:instrText>)</w:instrText>
            </w:r>
            <w:r>
              <w:rPr>
                <w:rFonts w:asciiTheme="minorEastAsia" w:hAnsiTheme="minorEastAsia" w:cs="宋体"/>
                <w:kern w:val="2"/>
                <w:sz w:val="21"/>
                <w:szCs w:val="21"/>
              </w:rPr>
              <w:fldChar w:fldCharType="end"/>
            </w:r>
            <w:r>
              <w:rPr>
                <w:rFonts w:asciiTheme="minorEastAsia" w:hAnsiTheme="minorEastAsia" w:cs="宋体" w:hint="eastAsia"/>
                <w:kern w:val="2"/>
                <w:sz w:val="21"/>
                <w:szCs w:val="21"/>
              </w:rPr>
              <w:t>不召开</w:t>
            </w:r>
          </w:p>
          <w:p w:rsidR="006B68D4" w:rsidRDefault="00410651">
            <w:pPr>
              <w:spacing w:before="0" w:after="0" w:line="360" w:lineRule="auto"/>
              <w:jc w:val="left"/>
              <w:rPr>
                <w:rFonts w:asciiTheme="minorEastAsia" w:hAnsiTheme="minorEastAsia" w:cs="宋体"/>
                <w:kern w:val="2"/>
                <w:sz w:val="21"/>
                <w:szCs w:val="21"/>
              </w:rPr>
            </w:pPr>
            <w:r>
              <w:rPr>
                <w:rFonts w:asciiTheme="minorEastAsia" w:hAnsiTheme="minorEastAsia" w:cs="宋体" w:hint="eastAsia"/>
                <w:kern w:val="2"/>
                <w:sz w:val="21"/>
                <w:szCs w:val="21"/>
              </w:rPr>
              <w:lastRenderedPageBreak/>
              <w:t>□召开</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17</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构成详见竞争性磋商文件的其他材料</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与本项目有关的解答、澄清、修改与补充等</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18</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申请人要求澄清的截止时间</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宋体" w:hAnsi="宋体" w:cs="宋体" w:hint="eastAsia"/>
                <w:sz w:val="24"/>
                <w:lang w:eastAsia="zh-CN"/>
              </w:rPr>
              <w:t>磋商响应文件递交截止</w:t>
            </w:r>
            <w:r>
              <w:rPr>
                <w:rFonts w:ascii="宋体" w:hAnsi="宋体" w:cs="宋体" w:hint="eastAsia"/>
                <w:sz w:val="24"/>
                <w:lang w:eastAsia="zh-CN"/>
              </w:rPr>
              <w:t>5</w:t>
            </w:r>
            <w:r>
              <w:rPr>
                <w:rFonts w:ascii="宋体" w:hAnsi="宋体" w:cs="宋体" w:hint="eastAsia"/>
                <w:sz w:val="24"/>
                <w:lang w:eastAsia="zh-CN"/>
              </w:rPr>
              <w:t>日前</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19</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磋商响应文件递交截止时间</w:t>
            </w:r>
          </w:p>
        </w:tc>
        <w:tc>
          <w:tcPr>
            <w:tcW w:w="6351" w:type="dxa"/>
            <w:vAlign w:val="center"/>
          </w:tcPr>
          <w:p w:rsidR="006B68D4" w:rsidRDefault="00410651">
            <w:pPr>
              <w:spacing w:before="0" w:after="0" w:line="360" w:lineRule="auto"/>
              <w:jc w:val="left"/>
              <w:rPr>
                <w:rFonts w:asciiTheme="minorEastAsia" w:hAnsiTheme="minorEastAsia" w:cs="宋体"/>
                <w:b/>
                <w:kern w:val="2"/>
                <w:sz w:val="21"/>
                <w:szCs w:val="21"/>
                <w:lang w:eastAsia="zh-CN"/>
              </w:rPr>
            </w:pPr>
            <w:r>
              <w:rPr>
                <w:rFonts w:asciiTheme="minorEastAsia" w:hAnsiTheme="minorEastAsia" w:hint="eastAsia"/>
                <w:b/>
                <w:kern w:val="2"/>
                <w:sz w:val="21"/>
                <w:szCs w:val="21"/>
                <w:lang w:eastAsia="zh-CN"/>
              </w:rPr>
              <w:t>2025</w:t>
            </w:r>
            <w:r>
              <w:rPr>
                <w:rFonts w:asciiTheme="minorEastAsia" w:hAnsiTheme="minorEastAsia" w:hint="eastAsia"/>
                <w:b/>
                <w:kern w:val="2"/>
                <w:sz w:val="21"/>
                <w:szCs w:val="21"/>
                <w:lang w:eastAsia="zh-CN"/>
              </w:rPr>
              <w:t>年</w:t>
            </w:r>
            <w:r>
              <w:rPr>
                <w:rFonts w:asciiTheme="minorEastAsia" w:hAnsiTheme="minorEastAsia" w:hint="eastAsia"/>
                <w:b/>
                <w:kern w:val="2"/>
                <w:sz w:val="21"/>
                <w:szCs w:val="21"/>
                <w:lang w:eastAsia="zh-CN"/>
              </w:rPr>
              <w:t>6</w:t>
            </w:r>
            <w:r>
              <w:rPr>
                <w:rFonts w:asciiTheme="minorEastAsia" w:hAnsiTheme="minorEastAsia" w:hint="eastAsia"/>
                <w:b/>
                <w:kern w:val="2"/>
                <w:sz w:val="21"/>
                <w:szCs w:val="21"/>
                <w:lang w:eastAsia="zh-CN"/>
              </w:rPr>
              <w:t>月</w:t>
            </w:r>
            <w:r>
              <w:rPr>
                <w:rFonts w:asciiTheme="minorEastAsia" w:hAnsiTheme="minorEastAsia" w:hint="eastAsia"/>
                <w:b/>
                <w:kern w:val="2"/>
                <w:sz w:val="21"/>
                <w:szCs w:val="21"/>
                <w:lang w:eastAsia="zh-CN"/>
              </w:rPr>
              <w:t>11</w:t>
            </w:r>
            <w:r>
              <w:rPr>
                <w:rFonts w:asciiTheme="minorEastAsia" w:hAnsiTheme="minorEastAsia" w:hint="eastAsia"/>
                <w:b/>
                <w:kern w:val="2"/>
                <w:sz w:val="21"/>
                <w:szCs w:val="21"/>
                <w:lang w:eastAsia="zh-CN"/>
              </w:rPr>
              <w:t>日</w:t>
            </w:r>
            <w:r>
              <w:rPr>
                <w:rFonts w:asciiTheme="minorEastAsia" w:hAnsiTheme="minorEastAsia" w:hint="eastAsia"/>
                <w:b/>
                <w:kern w:val="2"/>
                <w:sz w:val="21"/>
                <w:szCs w:val="21"/>
                <w:lang w:eastAsia="zh-CN"/>
              </w:rPr>
              <w:t>9</w:t>
            </w:r>
            <w:r>
              <w:rPr>
                <w:rFonts w:asciiTheme="minorEastAsia" w:hAnsiTheme="minorEastAsia" w:hint="eastAsia"/>
                <w:b/>
                <w:kern w:val="2"/>
                <w:sz w:val="21"/>
                <w:szCs w:val="21"/>
                <w:lang w:eastAsia="zh-CN"/>
              </w:rPr>
              <w:t>时</w:t>
            </w:r>
            <w:r>
              <w:rPr>
                <w:rFonts w:asciiTheme="minorEastAsia" w:hAnsiTheme="minorEastAsia" w:hint="eastAsia"/>
                <w:b/>
                <w:kern w:val="2"/>
                <w:sz w:val="21"/>
                <w:szCs w:val="21"/>
                <w:lang w:eastAsia="zh-CN"/>
              </w:rPr>
              <w:t>00</w:t>
            </w:r>
            <w:r>
              <w:rPr>
                <w:rFonts w:asciiTheme="minorEastAsia" w:hAnsiTheme="minorEastAsia" w:hint="eastAsia"/>
                <w:b/>
                <w:kern w:val="2"/>
                <w:sz w:val="21"/>
                <w:szCs w:val="21"/>
                <w:lang w:eastAsia="zh-CN"/>
              </w:rPr>
              <w:t>分</w:t>
            </w:r>
            <w:r>
              <w:rPr>
                <w:rFonts w:asciiTheme="minorEastAsia" w:hAnsiTheme="minorEastAsia" w:cs="宋体" w:hint="eastAsia"/>
                <w:b/>
                <w:kern w:val="2"/>
                <w:sz w:val="21"/>
                <w:szCs w:val="21"/>
                <w:lang w:eastAsia="zh-CN"/>
              </w:rPr>
              <w:t>（北京时间）</w:t>
            </w:r>
          </w:p>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注：全面实行在线“不见面”开标，申请人远程在线解密投标文件，不再到开标现场，开标前应仔细阅读相关规定</w:t>
            </w:r>
          </w:p>
        </w:tc>
      </w:tr>
      <w:tr w:rsidR="006B68D4">
        <w:trPr>
          <w:trHeight w:val="2002"/>
        </w:trPr>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20</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宋体" w:hAnsi="宋体" w:cs="宋体" w:hint="eastAsia"/>
                <w:sz w:val="24"/>
              </w:rPr>
              <w:t>磋商响应文件递交</w:t>
            </w:r>
          </w:p>
        </w:tc>
        <w:tc>
          <w:tcPr>
            <w:tcW w:w="6351" w:type="dxa"/>
            <w:vAlign w:val="center"/>
          </w:tcPr>
          <w:p w:rsidR="006B68D4" w:rsidRDefault="00410651">
            <w:pPr>
              <w:pStyle w:val="a6"/>
              <w:widowControl/>
              <w:rPr>
                <w:rFonts w:asciiTheme="minorEastAsia" w:eastAsiaTheme="minorEastAsia" w:hAnsiTheme="minorEastAsia" w:cs="宋体" w:hint="default"/>
                <w:kern w:val="0"/>
              </w:rPr>
            </w:pPr>
            <w:r>
              <w:rPr>
                <w:rFonts w:asciiTheme="minorEastAsia" w:eastAsiaTheme="minorEastAsia" w:hAnsiTheme="minorEastAsia" w:cs="宋体"/>
                <w:kern w:val="0"/>
              </w:rPr>
              <w:t>电子响应文件成功上传至【全国公共资源交易平台（河南省·平顶山市）】公共资源交易系统</w:t>
            </w:r>
            <w:r>
              <w:rPr>
                <w:rFonts w:asciiTheme="minorEastAsia" w:eastAsiaTheme="minorEastAsia" w:hAnsiTheme="minorEastAsia" w:cs="宋体"/>
                <w:kern w:val="0"/>
              </w:rPr>
              <w:t>1</w:t>
            </w:r>
            <w:r>
              <w:rPr>
                <w:rFonts w:asciiTheme="minorEastAsia" w:eastAsiaTheme="minorEastAsia" w:hAnsiTheme="minorEastAsia" w:cs="宋体"/>
                <w:kern w:val="0"/>
              </w:rPr>
              <w:t>份（文件格式为：</w:t>
            </w:r>
            <w:r>
              <w:rPr>
                <w:rFonts w:asciiTheme="minorEastAsia" w:eastAsiaTheme="minorEastAsia" w:hAnsiTheme="minorEastAsia" w:cs="宋体"/>
                <w:kern w:val="0"/>
              </w:rPr>
              <w:t>xxx</w:t>
            </w:r>
            <w:r>
              <w:rPr>
                <w:rFonts w:asciiTheme="minorEastAsia" w:eastAsiaTheme="minorEastAsia" w:hAnsiTheme="minorEastAsia" w:cs="宋体"/>
                <w:kern w:val="0"/>
              </w:rPr>
              <w:t>公司</w:t>
            </w:r>
            <w:r>
              <w:rPr>
                <w:rFonts w:asciiTheme="minorEastAsia" w:eastAsiaTheme="minorEastAsia" w:hAnsiTheme="minorEastAsia" w:cs="宋体"/>
                <w:kern w:val="0"/>
              </w:rPr>
              <w:t>_</w:t>
            </w:r>
            <w:r>
              <w:rPr>
                <w:rFonts w:asciiTheme="minorEastAsia" w:eastAsiaTheme="minorEastAsia" w:hAnsiTheme="minorEastAsia" w:cs="宋体"/>
                <w:kern w:val="0"/>
              </w:rPr>
              <w:t>项目名称</w:t>
            </w:r>
            <w:r>
              <w:rPr>
                <w:rFonts w:asciiTheme="minorEastAsia" w:eastAsiaTheme="minorEastAsia" w:hAnsiTheme="minorEastAsia" w:cs="宋体"/>
                <w:kern w:val="0"/>
              </w:rPr>
              <w:t>.file</w:t>
            </w:r>
            <w:r>
              <w:rPr>
                <w:rFonts w:asciiTheme="minorEastAsia" w:eastAsiaTheme="minorEastAsia" w:hAnsiTheme="minorEastAsia" w:cs="宋体"/>
                <w:kern w:val="0"/>
              </w:rPr>
              <w:t>）；</w:t>
            </w:r>
          </w:p>
          <w:p w:rsidR="006B68D4" w:rsidRDefault="00410651">
            <w:pPr>
              <w:pStyle w:val="a6"/>
              <w:widowControl/>
              <w:rPr>
                <w:rFonts w:asciiTheme="minorEastAsia" w:eastAsiaTheme="minorEastAsia" w:hAnsiTheme="minorEastAsia" w:cs="宋体" w:hint="default"/>
                <w:kern w:val="0"/>
              </w:rPr>
            </w:pPr>
            <w:r>
              <w:rPr>
                <w:rFonts w:asciiTheme="minorEastAsia" w:eastAsiaTheme="minorEastAsia" w:hAnsiTheme="minorEastAsia" w:cs="宋体"/>
                <w:kern w:val="0"/>
              </w:rPr>
              <w:t>申请人提交的电子响应文件，必须是通过“文件制作系统”制作，并经过签章和加密后生成的电子响应文件。</w:t>
            </w:r>
          </w:p>
          <w:p w:rsidR="006B68D4" w:rsidRDefault="00410651">
            <w:pPr>
              <w:jc w:val="left"/>
              <w:rPr>
                <w:rFonts w:asciiTheme="minorEastAsia" w:hAnsiTheme="minorEastAsia" w:cs="宋体"/>
                <w:kern w:val="2"/>
                <w:sz w:val="21"/>
                <w:szCs w:val="21"/>
                <w:lang w:eastAsia="zh-CN"/>
              </w:rPr>
            </w:pPr>
            <w:r>
              <w:rPr>
                <w:rFonts w:asciiTheme="minorEastAsia" w:hAnsiTheme="minorEastAsia" w:cs="宋体" w:hint="eastAsia"/>
                <w:sz w:val="21"/>
                <w:szCs w:val="21"/>
                <w:lang w:eastAsia="zh-CN"/>
              </w:rPr>
              <w:t>为便于采购人存档，中标人需提供</w:t>
            </w:r>
            <w:r>
              <w:rPr>
                <w:rFonts w:asciiTheme="minorEastAsia" w:hAnsiTheme="minorEastAsia" w:cs="宋体" w:hint="eastAsia"/>
                <w:sz w:val="21"/>
                <w:szCs w:val="21"/>
                <w:lang w:eastAsia="zh-CN"/>
              </w:rPr>
              <w:t>2</w:t>
            </w:r>
            <w:r>
              <w:rPr>
                <w:rFonts w:asciiTheme="minorEastAsia" w:hAnsiTheme="minorEastAsia" w:cs="宋体" w:hint="eastAsia"/>
                <w:sz w:val="21"/>
                <w:szCs w:val="21"/>
                <w:lang w:eastAsia="zh-CN"/>
              </w:rPr>
              <w:t>套胶装成册的纸质响应文件（系统中下载，显示签章及交易中心水印，黑白打印即可）提交至代理公司（可邮寄）。</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21</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投标有效期</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自提交投标文件截止之日起</w:t>
            </w:r>
            <w:r>
              <w:rPr>
                <w:rFonts w:asciiTheme="minorEastAsia" w:hAnsiTheme="minorEastAsia" w:cs="宋体" w:hint="eastAsia"/>
                <w:kern w:val="2"/>
                <w:sz w:val="21"/>
                <w:szCs w:val="21"/>
                <w:lang w:eastAsia="zh-CN"/>
              </w:rPr>
              <w:t>90</w:t>
            </w:r>
            <w:r>
              <w:rPr>
                <w:rFonts w:asciiTheme="minorEastAsia" w:hAnsiTheme="minorEastAsia" w:cs="宋体" w:hint="eastAsia"/>
                <w:kern w:val="2"/>
                <w:sz w:val="21"/>
                <w:szCs w:val="21"/>
                <w:lang w:eastAsia="zh-CN"/>
              </w:rPr>
              <w:t>日历天</w:t>
            </w:r>
          </w:p>
        </w:tc>
      </w:tr>
      <w:tr w:rsidR="006B68D4">
        <w:tc>
          <w:tcPr>
            <w:tcW w:w="1146"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22</w:t>
            </w:r>
          </w:p>
        </w:tc>
        <w:tc>
          <w:tcPr>
            <w:tcW w:w="1789"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投标保证金</w:t>
            </w:r>
          </w:p>
        </w:tc>
        <w:tc>
          <w:tcPr>
            <w:tcW w:w="6351"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不收取</w:t>
            </w:r>
          </w:p>
        </w:tc>
      </w:tr>
      <w:tr w:rsidR="006B68D4">
        <w:tc>
          <w:tcPr>
            <w:tcW w:w="1146"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789"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履约保证金</w:t>
            </w:r>
          </w:p>
        </w:tc>
        <w:tc>
          <w:tcPr>
            <w:tcW w:w="6351"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不收取</w:t>
            </w:r>
          </w:p>
        </w:tc>
      </w:tr>
      <w:tr w:rsidR="006B68D4">
        <w:tc>
          <w:tcPr>
            <w:tcW w:w="1146"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789"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质量保证金</w:t>
            </w:r>
          </w:p>
        </w:tc>
        <w:tc>
          <w:tcPr>
            <w:tcW w:w="6351"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不收取</w:t>
            </w:r>
          </w:p>
        </w:tc>
      </w:tr>
      <w:tr w:rsidR="006B68D4">
        <w:tc>
          <w:tcPr>
            <w:tcW w:w="1146"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789" w:type="dxa"/>
          </w:tcPr>
          <w:p w:rsidR="006B68D4" w:rsidRDefault="00410651">
            <w:pPr>
              <w:spacing w:before="0" w:after="0" w:line="360" w:lineRule="auto"/>
              <w:jc w:val="center"/>
              <w:rPr>
                <w:rFonts w:asciiTheme="minorEastAsia" w:hAnsiTheme="minorEastAsia"/>
                <w:kern w:val="2"/>
                <w:sz w:val="21"/>
                <w:szCs w:val="21"/>
              </w:rPr>
            </w:pPr>
            <w:r>
              <w:rPr>
                <w:rFonts w:asciiTheme="minorEastAsia" w:hAnsiTheme="minorEastAsia" w:hint="eastAsia"/>
                <w:kern w:val="2"/>
                <w:sz w:val="21"/>
                <w:szCs w:val="21"/>
              </w:rPr>
              <w:t>竞争性磋商文件费用</w:t>
            </w:r>
          </w:p>
        </w:tc>
        <w:tc>
          <w:tcPr>
            <w:tcW w:w="6351" w:type="dxa"/>
          </w:tcPr>
          <w:p w:rsidR="006B68D4" w:rsidRDefault="00410651">
            <w:pPr>
              <w:spacing w:before="0" w:after="0" w:line="360" w:lineRule="auto"/>
              <w:rPr>
                <w:rFonts w:asciiTheme="minorEastAsia" w:hAnsiTheme="minorEastAsia"/>
                <w:kern w:val="2"/>
                <w:sz w:val="21"/>
                <w:szCs w:val="21"/>
              </w:rPr>
            </w:pPr>
            <w:r>
              <w:rPr>
                <w:rFonts w:asciiTheme="minorEastAsia" w:hAnsiTheme="minorEastAsia" w:hint="eastAsia"/>
                <w:kern w:val="2"/>
                <w:sz w:val="21"/>
                <w:szCs w:val="21"/>
              </w:rPr>
              <w:t>不收取</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23</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签字或盖章要求</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磋商响应文件应按竞争性磋商文件要求加盖单位公章、签字、盖章。磋商响应文件中的各类证书及企业相关证明资料的扫描件或影印件须加盖申请人电子印章。若被授权代理人签字或盖章的，磋商响应文件中应附法定代表人有效授权委托书。</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24</w:t>
            </w:r>
          </w:p>
        </w:tc>
        <w:tc>
          <w:tcPr>
            <w:tcW w:w="1789"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递交磋商响应文件地点</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平顶山市公共资源交易中心交易系统</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25</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lang w:eastAsia="zh-CN"/>
              </w:rPr>
              <w:t>磋商</w:t>
            </w:r>
            <w:r>
              <w:rPr>
                <w:rFonts w:asciiTheme="minorEastAsia" w:hAnsiTheme="minorEastAsia" w:cs="宋体" w:hint="eastAsia"/>
                <w:kern w:val="2"/>
                <w:sz w:val="21"/>
                <w:szCs w:val="21"/>
              </w:rPr>
              <w:t>时间和地点</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时间：同响应文件递交截止时间</w:t>
            </w:r>
          </w:p>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地点：平顶山市公共资源交易中心</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26</w:t>
            </w:r>
          </w:p>
        </w:tc>
        <w:tc>
          <w:tcPr>
            <w:tcW w:w="1789"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磋商程序</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磋商时，首先由申请人使用</w:t>
            </w:r>
            <w:r>
              <w:rPr>
                <w:rFonts w:asciiTheme="minorEastAsia" w:hAnsiTheme="minorEastAsia" w:cs="宋体" w:hint="eastAsia"/>
                <w:kern w:val="2"/>
                <w:sz w:val="21"/>
                <w:szCs w:val="21"/>
                <w:lang w:eastAsia="zh-CN"/>
              </w:rPr>
              <w:t xml:space="preserve"> CA </w:t>
            </w:r>
            <w:r>
              <w:rPr>
                <w:rFonts w:asciiTheme="minorEastAsia" w:hAnsiTheme="minorEastAsia" w:cs="宋体" w:hint="eastAsia"/>
                <w:kern w:val="2"/>
                <w:sz w:val="21"/>
                <w:szCs w:val="21"/>
                <w:lang w:eastAsia="zh-CN"/>
              </w:rPr>
              <w:t>证书，在规定时间内对其电子化磋商响应文件进行解密，竟争性磋商项目无需唱标，解密完成后，等待评审委员会指令进行报价</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27</w:t>
            </w:r>
          </w:p>
        </w:tc>
        <w:tc>
          <w:tcPr>
            <w:tcW w:w="1789"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评审委员会的组建</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评审委员会构成：由采购人代表及相关技术、经济专家</w:t>
            </w: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人以上单数组成。</w:t>
            </w:r>
          </w:p>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评审专家确定方式</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由采购人从相关评标专家库中随机抽取。上述规定为一组评审专家组成方式，根据项目标段数量和评标工作量，可由多组专家完成评审，但一个标段只能由一组专家评审。</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28</w:t>
            </w:r>
          </w:p>
        </w:tc>
        <w:tc>
          <w:tcPr>
            <w:tcW w:w="1789"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是否授权评审委员会确定中标人</w:t>
            </w:r>
          </w:p>
        </w:tc>
        <w:tc>
          <w:tcPr>
            <w:tcW w:w="6351" w:type="dxa"/>
            <w:vAlign w:val="center"/>
          </w:tcPr>
          <w:p w:rsidR="006B68D4" w:rsidRDefault="00410651">
            <w:pPr>
              <w:spacing w:before="0" w:after="0" w:line="360" w:lineRule="auto"/>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否，由评审委员会按申请人的最终报价由低到高排名。若排名第一的成交候选人放弃中标、因不可抗力提出不能履行合同，采购人可以确定第二成交候选人为中标人；依此类推。当所有成交候选人因上述原因不能签订合同的，采购人将依法重新招标。</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29</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接收质疑的方式和联系方式</w:t>
            </w:r>
          </w:p>
        </w:tc>
        <w:tc>
          <w:tcPr>
            <w:tcW w:w="6351" w:type="dxa"/>
            <w:vAlign w:val="center"/>
          </w:tcPr>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质疑应以书面的方式提出，格式和内容应当符合《政府采购质疑和投诉办法》的要求。联系方式如下：联系人：杜先生</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联系电话：</w:t>
            </w:r>
            <w:r>
              <w:rPr>
                <w:rFonts w:asciiTheme="minorEastAsia" w:hAnsiTheme="minorEastAsia" w:cs="宋体" w:hint="eastAsia"/>
                <w:kern w:val="2"/>
                <w:sz w:val="21"/>
                <w:szCs w:val="21"/>
                <w:lang w:eastAsia="zh-CN"/>
              </w:rPr>
              <w:t>13733799758</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对申请人提出的质疑，应当依法及时答复和处理，不得推诿扯皮故意刁难，须进行实质性回应。</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30</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hint="eastAsia"/>
                <w:kern w:val="2"/>
                <w:sz w:val="21"/>
                <w:szCs w:val="21"/>
              </w:rPr>
              <w:t>最高限价</w:t>
            </w:r>
          </w:p>
        </w:tc>
        <w:tc>
          <w:tcPr>
            <w:tcW w:w="6351"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最高限价：</w:t>
            </w:r>
            <w:r>
              <w:rPr>
                <w:rFonts w:asciiTheme="minorEastAsia" w:hAnsiTheme="minorEastAsia" w:hint="eastAsia"/>
                <w:kern w:val="2"/>
                <w:sz w:val="21"/>
                <w:szCs w:val="21"/>
                <w:lang w:eastAsia="zh-CN"/>
              </w:rPr>
              <w:t xml:space="preserve">600000 </w:t>
            </w:r>
            <w:r>
              <w:rPr>
                <w:rFonts w:asciiTheme="minorEastAsia" w:hAnsiTheme="minorEastAsia" w:hint="eastAsia"/>
                <w:kern w:val="2"/>
                <w:sz w:val="21"/>
                <w:szCs w:val="21"/>
                <w:lang w:eastAsia="zh-CN"/>
              </w:rPr>
              <w:t>元</w:t>
            </w:r>
            <w:r>
              <w:rPr>
                <w:rFonts w:asciiTheme="minorEastAsia" w:hAnsiTheme="minorEastAsia" w:hint="eastAsia"/>
                <w:kern w:val="2"/>
                <w:sz w:val="21"/>
                <w:szCs w:val="21"/>
                <w:lang w:eastAsia="zh-CN"/>
              </w:rPr>
              <w:t xml:space="preserve"> </w:t>
            </w:r>
          </w:p>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注：申请人报价超过最高限价的，其磋商响应文件无效。</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31</w:t>
            </w:r>
          </w:p>
        </w:tc>
        <w:tc>
          <w:tcPr>
            <w:tcW w:w="1789" w:type="dxa"/>
            <w:vAlign w:val="center"/>
          </w:tcPr>
          <w:p w:rsidR="006B68D4" w:rsidRDefault="00410651">
            <w:pPr>
              <w:spacing w:before="0" w:after="0" w:line="360" w:lineRule="auto"/>
              <w:jc w:val="center"/>
              <w:rPr>
                <w:rFonts w:asciiTheme="minorEastAsia" w:hAnsiTheme="minorEastAsia" w:cs="宋体"/>
                <w:kern w:val="2"/>
                <w:sz w:val="21"/>
                <w:szCs w:val="21"/>
              </w:rPr>
            </w:pPr>
            <w:r>
              <w:rPr>
                <w:rFonts w:asciiTheme="minorEastAsia" w:hAnsiTheme="minorEastAsia" w:cs="宋体"/>
                <w:kern w:val="2"/>
                <w:sz w:val="21"/>
                <w:szCs w:val="21"/>
              </w:rPr>
              <w:t>代理服务费</w:t>
            </w:r>
          </w:p>
        </w:tc>
        <w:tc>
          <w:tcPr>
            <w:tcW w:w="6351" w:type="dxa"/>
            <w:vAlign w:val="center"/>
          </w:tcPr>
          <w:p w:rsidR="006B68D4" w:rsidRDefault="00410651">
            <w:pPr>
              <w:pStyle w:val="ab"/>
              <w:spacing w:before="0" w:after="0" w:line="360" w:lineRule="auto"/>
              <w:ind w:firstLineChars="0" w:firstLine="0"/>
              <w:rPr>
                <w:rFonts w:asciiTheme="minorEastAsia" w:hAnsiTheme="minorEastAsia" w:cs="宋体"/>
                <w:kern w:val="2"/>
                <w:sz w:val="21"/>
                <w:szCs w:val="21"/>
                <w:lang w:eastAsia="zh-CN"/>
              </w:rPr>
            </w:pPr>
            <w:bookmarkStart w:id="9" w:name="OLE_LINK17"/>
            <w:bookmarkStart w:id="10" w:name="OLE_LINK19"/>
            <w:r>
              <w:rPr>
                <w:rFonts w:asciiTheme="minorEastAsia" w:hAnsiTheme="minorEastAsia" w:cs="宋体" w:hint="eastAsia"/>
                <w:kern w:val="2"/>
                <w:sz w:val="21"/>
                <w:szCs w:val="21"/>
                <w:lang w:eastAsia="zh-CN"/>
              </w:rPr>
              <w:t>代理服务费收费标准：以中标价为计算基数，参考发改价格【</w:t>
            </w:r>
            <w:r>
              <w:rPr>
                <w:rFonts w:asciiTheme="minorEastAsia" w:hAnsiTheme="minorEastAsia" w:cs="宋体" w:hint="eastAsia"/>
                <w:kern w:val="2"/>
                <w:sz w:val="21"/>
                <w:szCs w:val="21"/>
                <w:lang w:eastAsia="zh-CN"/>
              </w:rPr>
              <w:t>2015</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299</w:t>
            </w:r>
            <w:r>
              <w:rPr>
                <w:rFonts w:asciiTheme="minorEastAsia" w:hAnsiTheme="minorEastAsia" w:cs="宋体" w:hint="eastAsia"/>
                <w:kern w:val="2"/>
                <w:sz w:val="21"/>
                <w:szCs w:val="21"/>
                <w:lang w:eastAsia="zh-CN"/>
              </w:rPr>
              <w:t>号文规定向中标单位收取，在领取中标通知书时以现金或转账方式向采购代理机构缴纳。此费用由供应商综合考虑到投标报价中，不再单独列项。</w:t>
            </w:r>
          </w:p>
          <w:bookmarkEnd w:id="9"/>
          <w:bookmarkEnd w:id="10"/>
          <w:p w:rsidR="006B68D4" w:rsidRDefault="00410651">
            <w:pPr>
              <w:pStyle w:val="ab"/>
              <w:spacing w:before="0" w:after="0" w:line="360" w:lineRule="auto"/>
              <w:ind w:firstLineChars="0" w:firstLine="0"/>
              <w:rPr>
                <w:rFonts w:asciiTheme="minorEastAsia" w:hAnsiTheme="minorEastAsia"/>
                <w:kern w:val="2"/>
                <w:sz w:val="21"/>
                <w:szCs w:val="21"/>
                <w:lang w:eastAsia="zh-CN"/>
              </w:rPr>
            </w:pPr>
            <w:r>
              <w:rPr>
                <w:rFonts w:asciiTheme="minorEastAsia" w:hAnsiTheme="minorEastAsia" w:hint="eastAsia"/>
                <w:kern w:val="2"/>
                <w:sz w:val="21"/>
                <w:szCs w:val="21"/>
                <w:lang w:eastAsia="zh-CN"/>
              </w:rPr>
              <w:t>代理服务费：</w:t>
            </w:r>
            <w:r>
              <w:rPr>
                <w:rFonts w:asciiTheme="minorEastAsia" w:hAnsiTheme="minorEastAsia" w:hint="eastAsia"/>
                <w:kern w:val="2"/>
                <w:sz w:val="21"/>
                <w:szCs w:val="21"/>
                <w:lang w:eastAsia="zh-CN"/>
              </w:rPr>
              <w:t>10200</w:t>
            </w:r>
            <w:r>
              <w:rPr>
                <w:rFonts w:asciiTheme="minorEastAsia" w:hAnsiTheme="minorEastAsia" w:hint="eastAsia"/>
                <w:kern w:val="2"/>
                <w:sz w:val="21"/>
                <w:szCs w:val="21"/>
                <w:lang w:eastAsia="zh-CN"/>
              </w:rPr>
              <w:t>元；</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32</w:t>
            </w:r>
          </w:p>
        </w:tc>
        <w:tc>
          <w:tcPr>
            <w:tcW w:w="1789" w:type="dxa"/>
            <w:vAlign w:val="center"/>
          </w:tcPr>
          <w:p w:rsidR="006B68D4" w:rsidRDefault="00410651">
            <w:pPr>
              <w:pStyle w:val="ab"/>
              <w:spacing w:before="0" w:after="0" w:line="360" w:lineRule="auto"/>
              <w:ind w:firstLineChars="0" w:firstLine="0"/>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付款方式</w:t>
            </w:r>
          </w:p>
        </w:tc>
        <w:tc>
          <w:tcPr>
            <w:tcW w:w="6351" w:type="dxa"/>
            <w:vAlign w:val="center"/>
          </w:tcPr>
          <w:p w:rsidR="006B68D4" w:rsidRDefault="00410651">
            <w:pPr>
              <w:pStyle w:val="ab"/>
              <w:spacing w:before="0" w:after="0" w:line="360" w:lineRule="auto"/>
              <w:ind w:firstLineChars="0" w:firstLine="0"/>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合同签订后支付预付款</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，设备到货经开箱验收合格，支付合同金额的</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；设备安装调试完毕正常运行验收合格后，支付合同金额的</w:t>
            </w:r>
            <w:r>
              <w:rPr>
                <w:rFonts w:asciiTheme="minorEastAsia" w:hAnsiTheme="minorEastAsia" w:cs="宋体" w:hint="eastAsia"/>
                <w:kern w:val="2"/>
                <w:sz w:val="21"/>
                <w:szCs w:val="21"/>
                <w:lang w:eastAsia="zh-CN"/>
              </w:rPr>
              <w:t>40%</w:t>
            </w:r>
            <w:r>
              <w:rPr>
                <w:rFonts w:asciiTheme="minorEastAsia" w:hAnsiTheme="minorEastAsia" w:cs="宋体" w:hint="eastAsia"/>
                <w:kern w:val="2"/>
                <w:sz w:val="21"/>
                <w:szCs w:val="21"/>
                <w:lang w:eastAsia="zh-CN"/>
              </w:rPr>
              <w:t>。</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33</w:t>
            </w:r>
          </w:p>
        </w:tc>
        <w:tc>
          <w:tcPr>
            <w:tcW w:w="1789" w:type="dxa"/>
            <w:vAlign w:val="center"/>
          </w:tcPr>
          <w:p w:rsidR="006B68D4" w:rsidRDefault="00410651">
            <w:pPr>
              <w:spacing w:before="0" w:after="0" w:line="360" w:lineRule="auto"/>
              <w:jc w:val="center"/>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政采领域优化营商环境相关政策</w:t>
            </w:r>
          </w:p>
          <w:p w:rsidR="006B68D4" w:rsidRDefault="006B68D4">
            <w:pPr>
              <w:spacing w:before="0" w:after="0" w:line="360" w:lineRule="auto"/>
              <w:jc w:val="center"/>
              <w:rPr>
                <w:rFonts w:asciiTheme="minorEastAsia" w:hAnsiTheme="minorEastAsia" w:cs="宋体"/>
                <w:kern w:val="2"/>
                <w:sz w:val="21"/>
                <w:szCs w:val="21"/>
                <w:lang w:eastAsia="zh-CN"/>
              </w:rPr>
            </w:pPr>
          </w:p>
        </w:tc>
        <w:tc>
          <w:tcPr>
            <w:tcW w:w="6351" w:type="dxa"/>
            <w:vAlign w:val="center"/>
          </w:tcPr>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lastRenderedPageBreak/>
              <w:t>一、落实四个“一日办”精神：</w:t>
            </w:r>
          </w:p>
          <w:p w:rsidR="006B68D4" w:rsidRDefault="00410651">
            <w:pPr>
              <w:spacing w:before="0" w:after="0" w:line="360" w:lineRule="auto"/>
              <w:ind w:leftChars="50" w:left="1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）在评审结束后</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日内确定采购结果，同时对中标单位发出中</w:t>
            </w:r>
            <w:r>
              <w:rPr>
                <w:rFonts w:asciiTheme="minorEastAsia" w:hAnsiTheme="minorEastAsia" w:cs="宋体" w:hint="eastAsia"/>
                <w:kern w:val="2"/>
                <w:sz w:val="21"/>
                <w:szCs w:val="21"/>
                <w:lang w:eastAsia="zh-CN"/>
              </w:rPr>
              <w:lastRenderedPageBreak/>
              <w:t>标或成交通知书，并在网上进行公告；</w:t>
            </w:r>
          </w:p>
          <w:p w:rsidR="006B68D4" w:rsidRDefault="00410651">
            <w:pPr>
              <w:spacing w:before="0" w:after="0" w:line="360" w:lineRule="auto"/>
              <w:ind w:leftChars="50" w:left="1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2</w:t>
            </w:r>
            <w:r>
              <w:rPr>
                <w:rFonts w:asciiTheme="minorEastAsia" w:hAnsiTheme="minorEastAsia" w:cs="宋体" w:hint="eastAsia"/>
                <w:kern w:val="2"/>
                <w:sz w:val="21"/>
                <w:szCs w:val="21"/>
                <w:lang w:eastAsia="zh-CN"/>
              </w:rPr>
              <w:t>）中标或成交通知书发出后，</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日内与中标或成交供应商签订合同，合同签订当日完成合同备案工作；</w:t>
            </w:r>
          </w:p>
          <w:p w:rsidR="006B68D4" w:rsidRDefault="00410651">
            <w:pPr>
              <w:spacing w:before="0" w:after="0" w:line="360" w:lineRule="auto"/>
              <w:ind w:leftChars="50" w:left="1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）政府采购项目供应商履约完成后，采购人应在供应商提出验收申请</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个工作日内完成验收，同时在平顶山市政府采购网发布验收结果公告；</w:t>
            </w:r>
          </w:p>
          <w:p w:rsidR="006B68D4" w:rsidRDefault="00410651">
            <w:pPr>
              <w:spacing w:before="0" w:after="0" w:line="360" w:lineRule="auto"/>
              <w:ind w:leftChars="50" w:left="1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4</w:t>
            </w:r>
            <w:r>
              <w:rPr>
                <w:rFonts w:asciiTheme="minorEastAsia" w:hAnsiTheme="minorEastAsia" w:cs="宋体" w:hint="eastAsia"/>
                <w:kern w:val="2"/>
                <w:sz w:val="21"/>
                <w:szCs w:val="21"/>
                <w:lang w:eastAsia="zh-CN"/>
              </w:rPr>
              <w:t>）验收合格具备付款条件的项目，采购人要在</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个工作日内按照合同约定支付项目资金。</w:t>
            </w:r>
          </w:p>
          <w:p w:rsidR="006B68D4" w:rsidRDefault="00410651">
            <w:pPr>
              <w:spacing w:before="0" w:after="0" w:line="360" w:lineRule="auto"/>
              <w:ind w:leftChars="50" w:left="1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注：签合同需法定代表人携带本人身份证（如为授权委托人，则携带法定代表人授权委托书及本人身份证）、单位公章、合同纸质版本一式六份及合同电子版。</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二、维护企业在政府采购活动中的知情权</w:t>
            </w:r>
          </w:p>
          <w:p w:rsidR="006B68D4" w:rsidRDefault="00410651">
            <w:pPr>
              <w:spacing w:before="0" w:after="0" w:line="360" w:lineRule="auto"/>
              <w:ind w:leftChars="50" w:left="110" w:firstLineChars="200" w:firstLine="42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采用公开招标采购方式的政府采购项目，在公告中标结果的同时，对未通过资格审查的供应商，应告知其未通过的原因；采用综合评分法评审的，还应当告知未中标人本人的评审得分与排序。采用竞争性谈判、竞争性磋商、询价、单一来源采购方式的政府采购项目，对供应商未实质性响应的文件按无效响应处理的，应当告知供应商原因。</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三、提供中小企业声明函格式</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根据</w:t>
            </w:r>
            <w:r>
              <w:rPr>
                <w:rFonts w:asciiTheme="minorEastAsia" w:hAnsiTheme="minorEastAsia" w:cs="宋体" w:hint="eastAsia"/>
                <w:kern w:val="2"/>
                <w:sz w:val="21"/>
                <w:szCs w:val="21"/>
                <w:lang w:eastAsia="zh-CN"/>
              </w:rPr>
              <w:t>《政府采购促进中小企业发展管理办法》（财库〔</w:t>
            </w:r>
            <w:r>
              <w:rPr>
                <w:rFonts w:asciiTheme="minorEastAsia" w:hAnsiTheme="minorEastAsia" w:cs="宋体" w:hint="eastAsia"/>
                <w:kern w:val="2"/>
                <w:sz w:val="21"/>
                <w:szCs w:val="21"/>
                <w:lang w:eastAsia="zh-CN"/>
              </w:rPr>
              <w:t>2020</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46</w:t>
            </w:r>
            <w:r>
              <w:rPr>
                <w:rFonts w:asciiTheme="minorEastAsia" w:hAnsiTheme="minorEastAsia" w:cs="宋体" w:hint="eastAsia"/>
                <w:kern w:val="2"/>
                <w:sz w:val="21"/>
                <w:szCs w:val="21"/>
                <w:lang w:eastAsia="zh-CN"/>
              </w:rPr>
              <w:t>号）第四条：在政府采购活动中，供应商提供的货物、工程或者服务符合下列情形的，享受本办法规定的中小企业扶持政策：</w:t>
            </w:r>
          </w:p>
          <w:p w:rsidR="006B68D4" w:rsidRDefault="00410651">
            <w:pPr>
              <w:pStyle w:val="ab"/>
              <w:spacing w:before="0" w:after="0" w:line="360" w:lineRule="auto"/>
              <w:ind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（一）在货物采购项目中，货物由中小企业制造，即货物由中小企业生产且使用该中小企业商号或者注册商标；</w:t>
            </w:r>
          </w:p>
          <w:p w:rsidR="006B68D4" w:rsidRDefault="00410651">
            <w:pPr>
              <w:pStyle w:val="ab"/>
              <w:spacing w:before="0" w:after="0" w:line="360" w:lineRule="auto"/>
              <w:ind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（二）在工程采购项目中，工程由中小企业承建，即工程施工单位为中小企业；</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（三）在服务采购项目中，服务由中小企业承接，即提供服务的人员为中小企业依照《中华人民共和国劳动合同法》订立劳动合同的从业人员。</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lastRenderedPageBreak/>
              <w:t>在货物采购项目中，供应商提供的货物既有中小</w:t>
            </w:r>
            <w:r>
              <w:rPr>
                <w:rFonts w:asciiTheme="minorEastAsia" w:hAnsiTheme="minorEastAsia" w:cs="宋体" w:hint="eastAsia"/>
                <w:kern w:val="2"/>
                <w:sz w:val="21"/>
                <w:szCs w:val="21"/>
                <w:lang w:eastAsia="zh-CN"/>
              </w:rPr>
              <w:t>企业制造货物，也有大型企业制造货物的，不享受本办法规定的中小企业扶持政策。</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以联合体形式参加政府采购活动，联合体各方均为中小企业的，联合体视同中小企业。其中，联合体各方均为小微企业的，联合体视同小微企业。</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四、</w:t>
            </w:r>
            <w:r>
              <w:rPr>
                <w:rFonts w:asciiTheme="minorEastAsia" w:hAnsiTheme="minorEastAsia" w:cs="宋体"/>
                <w:b/>
                <w:kern w:val="2"/>
                <w:sz w:val="21"/>
                <w:szCs w:val="21"/>
                <w:lang w:eastAsia="zh-CN"/>
              </w:rPr>
              <w:t>推广</w:t>
            </w:r>
            <w:r>
              <w:rPr>
                <w:rFonts w:asciiTheme="minorEastAsia" w:hAnsiTheme="minorEastAsia" w:cs="宋体" w:hint="eastAsia"/>
                <w:b/>
                <w:kern w:val="2"/>
                <w:sz w:val="21"/>
                <w:szCs w:val="21"/>
                <w:lang w:eastAsia="zh-CN"/>
              </w:rPr>
              <w:t>政府采购合同融资</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kern w:val="2"/>
                <w:sz w:val="21"/>
                <w:szCs w:val="21"/>
                <w:lang w:eastAsia="zh-CN"/>
              </w:rPr>
              <w:t>鼓励中标供应商凭借采购合同申请贷款，助力解决中小企业融资难、融资贵的问题。</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五、落实预留采购份额</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按照财政部、工信部印发的《政府采购促进中小企业发展管理办法》的通知精神（财库〔</w:t>
            </w:r>
            <w:r>
              <w:rPr>
                <w:rFonts w:asciiTheme="minorEastAsia" w:hAnsiTheme="minorEastAsia" w:cs="宋体" w:hint="eastAsia"/>
                <w:kern w:val="2"/>
                <w:sz w:val="21"/>
                <w:szCs w:val="21"/>
                <w:lang w:eastAsia="zh-CN"/>
              </w:rPr>
              <w:t>2020</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46</w:t>
            </w:r>
            <w:r>
              <w:rPr>
                <w:rFonts w:asciiTheme="minorEastAsia" w:hAnsiTheme="minorEastAsia" w:cs="宋体" w:hint="eastAsia"/>
                <w:kern w:val="2"/>
                <w:sz w:val="21"/>
                <w:szCs w:val="21"/>
                <w:lang w:eastAsia="zh-CN"/>
              </w:rPr>
              <w:t>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w:t>
            </w:r>
            <w:r>
              <w:rPr>
                <w:rFonts w:asciiTheme="minorEastAsia" w:hAnsiTheme="minorEastAsia" w:cs="宋体" w:hint="eastAsia"/>
                <w:kern w:val="2"/>
                <w:sz w:val="21"/>
                <w:szCs w:val="21"/>
                <w:lang w:eastAsia="zh-CN"/>
              </w:rPr>
              <w:t>200</w:t>
            </w:r>
            <w:r>
              <w:rPr>
                <w:rFonts w:asciiTheme="minorEastAsia" w:hAnsiTheme="minorEastAsia" w:cs="宋体" w:hint="eastAsia"/>
                <w:kern w:val="2"/>
                <w:sz w:val="21"/>
                <w:szCs w:val="21"/>
                <w:lang w:eastAsia="zh-CN"/>
              </w:rPr>
              <w:t>万元以下的货物和服务采购项目、</w:t>
            </w:r>
            <w:r>
              <w:rPr>
                <w:rFonts w:asciiTheme="minorEastAsia" w:hAnsiTheme="minorEastAsia" w:cs="宋体" w:hint="eastAsia"/>
                <w:kern w:val="2"/>
                <w:sz w:val="21"/>
                <w:szCs w:val="21"/>
                <w:lang w:eastAsia="zh-CN"/>
              </w:rPr>
              <w:t>400</w:t>
            </w:r>
            <w:r>
              <w:rPr>
                <w:rFonts w:asciiTheme="minorEastAsia" w:hAnsiTheme="minorEastAsia" w:cs="宋体" w:hint="eastAsia"/>
                <w:kern w:val="2"/>
                <w:sz w:val="21"/>
                <w:szCs w:val="21"/>
                <w:lang w:eastAsia="zh-CN"/>
              </w:rPr>
              <w:t>万元以下的工程采购项目，适宜由中小企业提供的，采购单位应当专门面向中小企业采购。超过</w:t>
            </w:r>
            <w:r>
              <w:rPr>
                <w:rFonts w:asciiTheme="minorEastAsia" w:hAnsiTheme="minorEastAsia" w:cs="宋体" w:hint="eastAsia"/>
                <w:kern w:val="2"/>
                <w:sz w:val="21"/>
                <w:szCs w:val="21"/>
                <w:lang w:eastAsia="zh-CN"/>
              </w:rPr>
              <w:t>200</w:t>
            </w:r>
            <w:r>
              <w:rPr>
                <w:rFonts w:asciiTheme="minorEastAsia" w:hAnsiTheme="minorEastAsia" w:cs="宋体" w:hint="eastAsia"/>
                <w:kern w:val="2"/>
                <w:sz w:val="21"/>
                <w:szCs w:val="21"/>
                <w:lang w:eastAsia="zh-CN"/>
              </w:rPr>
              <w:t>万元的货物和服务采购项目、超过</w:t>
            </w:r>
            <w:r>
              <w:rPr>
                <w:rFonts w:asciiTheme="minorEastAsia" w:hAnsiTheme="minorEastAsia" w:cs="宋体" w:hint="eastAsia"/>
                <w:kern w:val="2"/>
                <w:sz w:val="21"/>
                <w:szCs w:val="21"/>
                <w:lang w:eastAsia="zh-CN"/>
              </w:rPr>
              <w:t xml:space="preserve">400 </w:t>
            </w:r>
            <w:r>
              <w:rPr>
                <w:rFonts w:asciiTheme="minorEastAsia" w:hAnsiTheme="minorEastAsia" w:cs="宋体" w:hint="eastAsia"/>
                <w:kern w:val="2"/>
                <w:sz w:val="21"/>
                <w:szCs w:val="21"/>
                <w:lang w:eastAsia="zh-CN"/>
              </w:rPr>
              <w:t>万元的工程采购项目中适宜由中小企业提供的，预</w:t>
            </w:r>
            <w:r>
              <w:rPr>
                <w:rFonts w:asciiTheme="minorEastAsia" w:hAnsiTheme="minorEastAsia" w:cs="宋体" w:hint="eastAsia"/>
                <w:kern w:val="2"/>
                <w:sz w:val="21"/>
                <w:szCs w:val="21"/>
                <w:lang w:eastAsia="zh-CN"/>
              </w:rPr>
              <w:t>留该部分采购项目预算总额的</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以上专门面向中小企业采购，其中预留给小微企业的比例不低于</w:t>
            </w:r>
            <w:r>
              <w:rPr>
                <w:rFonts w:asciiTheme="minorEastAsia" w:hAnsiTheme="minorEastAsia" w:cs="宋体" w:hint="eastAsia"/>
                <w:kern w:val="2"/>
                <w:sz w:val="21"/>
                <w:szCs w:val="21"/>
                <w:lang w:eastAsia="zh-CN"/>
              </w:rPr>
              <w:t>60%</w:t>
            </w:r>
            <w:r>
              <w:rPr>
                <w:rFonts w:asciiTheme="minorEastAsia" w:hAnsiTheme="minorEastAsia" w:cs="宋体" w:hint="eastAsia"/>
                <w:kern w:val="2"/>
                <w:sz w:val="21"/>
                <w:szCs w:val="21"/>
                <w:lang w:eastAsia="zh-CN"/>
              </w:rPr>
              <w:t>。确实不适宜由中小企业提供的，应当参照《政府采购促进中小企业发展管理办法》第六条在采购文件中说明理由。按照平顶山市财政局出台的《平顶山市财政局关于进一步加大政府采购支持中小企业力度的通知》（平财购〔</w:t>
            </w:r>
            <w:r>
              <w:rPr>
                <w:rFonts w:asciiTheme="minorEastAsia" w:hAnsiTheme="minorEastAsia" w:cs="宋体" w:hint="eastAsia"/>
                <w:kern w:val="2"/>
                <w:sz w:val="21"/>
                <w:szCs w:val="21"/>
                <w:lang w:eastAsia="zh-CN"/>
              </w:rPr>
              <w:t>2022</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8</w:t>
            </w:r>
            <w:r>
              <w:rPr>
                <w:rFonts w:asciiTheme="minorEastAsia" w:hAnsiTheme="minorEastAsia" w:cs="宋体" w:hint="eastAsia"/>
                <w:kern w:val="2"/>
                <w:sz w:val="21"/>
                <w:szCs w:val="21"/>
                <w:lang w:eastAsia="zh-CN"/>
              </w:rPr>
              <w:t>号）的规定：超过</w:t>
            </w:r>
            <w:r>
              <w:rPr>
                <w:rFonts w:asciiTheme="minorEastAsia" w:hAnsiTheme="minorEastAsia" w:cs="宋体" w:hint="eastAsia"/>
                <w:kern w:val="2"/>
                <w:sz w:val="21"/>
                <w:szCs w:val="21"/>
                <w:lang w:eastAsia="zh-CN"/>
              </w:rPr>
              <w:t>400</w:t>
            </w:r>
            <w:r>
              <w:rPr>
                <w:rFonts w:asciiTheme="minorEastAsia" w:hAnsiTheme="minorEastAsia" w:cs="宋体" w:hint="eastAsia"/>
                <w:kern w:val="2"/>
                <w:sz w:val="21"/>
                <w:szCs w:val="21"/>
                <w:lang w:eastAsia="zh-CN"/>
              </w:rPr>
              <w:t>万元的工程采购项目中适宜由中小企业提供的，采购人在坚持公开公正、公平竞争原则和统一质量标准的前提下，面向中小企业的预留份额由</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以上阶段性提高至</w:t>
            </w:r>
            <w:r>
              <w:rPr>
                <w:rFonts w:asciiTheme="minorEastAsia" w:hAnsiTheme="minorEastAsia" w:cs="宋体" w:hint="eastAsia"/>
                <w:kern w:val="2"/>
                <w:sz w:val="21"/>
                <w:szCs w:val="21"/>
                <w:lang w:eastAsia="zh-CN"/>
              </w:rPr>
              <w:t>40%</w:t>
            </w:r>
            <w:r>
              <w:rPr>
                <w:rFonts w:asciiTheme="minorEastAsia" w:hAnsiTheme="minorEastAsia" w:cs="宋体" w:hint="eastAsia"/>
                <w:kern w:val="2"/>
                <w:sz w:val="21"/>
                <w:szCs w:val="21"/>
                <w:lang w:eastAsia="zh-CN"/>
              </w:rPr>
              <w:t>以上，其中预留给小微企业的比例不低</w:t>
            </w:r>
            <w:r>
              <w:rPr>
                <w:rFonts w:asciiTheme="minorEastAsia" w:hAnsiTheme="minorEastAsia" w:cs="宋体" w:hint="eastAsia"/>
                <w:kern w:val="2"/>
                <w:sz w:val="21"/>
                <w:szCs w:val="21"/>
                <w:lang w:eastAsia="zh-CN"/>
              </w:rPr>
              <w:t>于</w:t>
            </w:r>
            <w:r>
              <w:rPr>
                <w:rFonts w:asciiTheme="minorEastAsia" w:hAnsiTheme="minorEastAsia" w:cs="宋体" w:hint="eastAsia"/>
                <w:kern w:val="2"/>
                <w:sz w:val="21"/>
                <w:szCs w:val="21"/>
                <w:lang w:eastAsia="zh-CN"/>
              </w:rPr>
              <w:t>60%</w:t>
            </w:r>
            <w:r>
              <w:rPr>
                <w:rFonts w:asciiTheme="minorEastAsia" w:hAnsiTheme="minorEastAsia" w:cs="宋体" w:hint="eastAsia"/>
                <w:kern w:val="2"/>
                <w:sz w:val="21"/>
                <w:szCs w:val="21"/>
                <w:lang w:eastAsia="zh-CN"/>
              </w:rPr>
              <w:t>。</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六、落实价格评审优惠政策</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lastRenderedPageBreak/>
              <w:t>对于未预留份额专门面向中小企业采购的采购项目，以及预留份额项目中的非预留部分采购包，采购人、代理机构应当对符合《政府采购促进中小企业发展管理办法》（财库〔</w:t>
            </w:r>
            <w:r>
              <w:rPr>
                <w:rFonts w:asciiTheme="minorEastAsia" w:hAnsiTheme="minorEastAsia" w:cs="宋体" w:hint="eastAsia"/>
                <w:kern w:val="2"/>
                <w:sz w:val="21"/>
                <w:szCs w:val="21"/>
                <w:lang w:eastAsia="zh-CN"/>
              </w:rPr>
              <w:t>2020</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46</w:t>
            </w:r>
            <w:r>
              <w:rPr>
                <w:rFonts w:asciiTheme="minorEastAsia" w:hAnsiTheme="minorEastAsia" w:cs="宋体" w:hint="eastAsia"/>
                <w:kern w:val="2"/>
                <w:sz w:val="21"/>
                <w:szCs w:val="21"/>
                <w:lang w:eastAsia="zh-CN"/>
              </w:rPr>
              <w:t>号）规定的小微企业报价给予</w:t>
            </w:r>
            <w:r>
              <w:rPr>
                <w:rFonts w:asciiTheme="minorEastAsia" w:hAnsiTheme="minorEastAsia" w:cs="宋体" w:hint="eastAsia"/>
                <w:kern w:val="2"/>
                <w:sz w:val="21"/>
                <w:szCs w:val="21"/>
                <w:lang w:eastAsia="zh-CN"/>
              </w:rPr>
              <w:t>6%</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10%</w:t>
            </w:r>
            <w:r>
              <w:rPr>
                <w:rFonts w:asciiTheme="minorEastAsia" w:hAnsiTheme="minorEastAsia" w:cs="宋体" w:hint="eastAsia"/>
                <w:kern w:val="2"/>
                <w:sz w:val="21"/>
                <w:szCs w:val="21"/>
                <w:lang w:eastAsia="zh-CN"/>
              </w:rPr>
              <w:t>（工程项目为</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5%</w:t>
            </w:r>
            <w:r>
              <w:rPr>
                <w:rFonts w:asciiTheme="minorEastAsia" w:hAnsiTheme="minorEastAsia" w:cs="宋体" w:hint="eastAsia"/>
                <w:kern w:val="2"/>
                <w:sz w:val="21"/>
                <w:szCs w:val="21"/>
                <w:lang w:eastAsia="zh-CN"/>
              </w:rPr>
              <w:t>）的扣除，用扣除后的价格参加评审。大中型企业与小微企业组成联合体或者大中型企业向小微企业分包的（联合协议或者分包意向协议约定小微企业的合同份额应占合同总金额的</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以上），给予联合体或大中型企业</w:t>
            </w:r>
            <w:r>
              <w:rPr>
                <w:rFonts w:asciiTheme="minorEastAsia" w:hAnsiTheme="minorEastAsia" w:cs="宋体" w:hint="eastAsia"/>
                <w:kern w:val="2"/>
                <w:sz w:val="21"/>
                <w:szCs w:val="21"/>
                <w:lang w:eastAsia="zh-CN"/>
              </w:rPr>
              <w:t>2%</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（工程项目为</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2%</w:t>
            </w:r>
            <w:r>
              <w:rPr>
                <w:rFonts w:asciiTheme="minorEastAsia" w:hAnsiTheme="minorEastAsia" w:cs="宋体" w:hint="eastAsia"/>
                <w:kern w:val="2"/>
                <w:sz w:val="21"/>
                <w:szCs w:val="21"/>
                <w:lang w:eastAsia="zh-CN"/>
              </w:rPr>
              <w:t>）的价格扣除优惠，用扣除后的价格参加评审。按照平顶山市财政局出台的《平顶山市财政局关于进一步加大政府采购支持中小企业力度的通知》（平财购〔</w:t>
            </w:r>
            <w:r>
              <w:rPr>
                <w:rFonts w:asciiTheme="minorEastAsia" w:hAnsiTheme="minorEastAsia" w:cs="宋体" w:hint="eastAsia"/>
                <w:kern w:val="2"/>
                <w:sz w:val="21"/>
                <w:szCs w:val="21"/>
                <w:lang w:eastAsia="zh-CN"/>
              </w:rPr>
              <w:t>2022</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8</w:t>
            </w:r>
            <w:r>
              <w:rPr>
                <w:rFonts w:asciiTheme="minorEastAsia" w:hAnsiTheme="minorEastAsia" w:cs="宋体" w:hint="eastAsia"/>
                <w:kern w:val="2"/>
                <w:sz w:val="21"/>
                <w:szCs w:val="21"/>
                <w:lang w:eastAsia="zh-CN"/>
              </w:rPr>
              <w:t>号）的规定：采购人在货物和服务采购项目中，</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对于经主管预算单位统筹后未预留份额专门面向中小企业的采购项目，以及预留份额项目中的</w:t>
            </w:r>
            <w:r>
              <w:rPr>
                <w:rFonts w:asciiTheme="minorEastAsia" w:hAnsiTheme="minorEastAsia" w:cs="宋体" w:hint="eastAsia"/>
                <w:kern w:val="2"/>
                <w:sz w:val="21"/>
                <w:szCs w:val="21"/>
                <w:lang w:eastAsia="zh-CN"/>
              </w:rPr>
              <w:t>非预留部分采购包，给予小微企业</w:t>
            </w:r>
            <w:r>
              <w:rPr>
                <w:rFonts w:asciiTheme="minorEastAsia" w:hAnsiTheme="minorEastAsia" w:cs="宋体" w:hint="eastAsia"/>
                <w:kern w:val="2"/>
                <w:sz w:val="21"/>
                <w:szCs w:val="21"/>
                <w:lang w:eastAsia="zh-CN"/>
              </w:rPr>
              <w:t>10%</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20%</w:t>
            </w:r>
            <w:r>
              <w:rPr>
                <w:rFonts w:asciiTheme="minorEastAsia" w:hAnsiTheme="minorEastAsia" w:cs="宋体" w:hint="eastAsia"/>
                <w:kern w:val="2"/>
                <w:sz w:val="21"/>
                <w:szCs w:val="21"/>
                <w:lang w:eastAsia="zh-CN"/>
              </w:rPr>
              <w:t>的价格扣除优惠。大中型企业与小微企业组成联合体或者大中型企业向小微企业分包的（联合协议或者分包意向协议约定小微企业的合同份额应占合同总金额的</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以上），给予联合体或大中型企业</w:t>
            </w:r>
            <w:r>
              <w:rPr>
                <w:rFonts w:asciiTheme="minorEastAsia" w:hAnsiTheme="minorEastAsia" w:cs="宋体" w:hint="eastAsia"/>
                <w:kern w:val="2"/>
                <w:sz w:val="21"/>
                <w:szCs w:val="21"/>
                <w:lang w:eastAsia="zh-CN"/>
              </w:rPr>
              <w:t>4%</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6%</w:t>
            </w:r>
            <w:r>
              <w:rPr>
                <w:rFonts w:asciiTheme="minorEastAsia" w:hAnsiTheme="minorEastAsia" w:cs="宋体" w:hint="eastAsia"/>
                <w:kern w:val="2"/>
                <w:sz w:val="21"/>
                <w:szCs w:val="21"/>
                <w:lang w:eastAsia="zh-CN"/>
              </w:rPr>
              <w:t>的价格扣除优惠，用扣除后的价格参加评审。鼓励采购人结合采购标的相关行业平均利润率、市场竞争状况等从高选择价格扣除比例和评审优惠幅度，支持中小企业发展。</w:t>
            </w:r>
          </w:p>
          <w:p w:rsidR="006B68D4" w:rsidRDefault="00410651">
            <w:pPr>
              <w:spacing w:before="0" w:after="0" w:line="360" w:lineRule="auto"/>
              <w:ind w:leftChars="50" w:left="110"/>
              <w:jc w:val="left"/>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七、四方信用评价</w:t>
            </w:r>
          </w:p>
          <w:p w:rsidR="006B68D4" w:rsidRDefault="00410651">
            <w:pPr>
              <w:pStyle w:val="ab"/>
              <w:spacing w:before="0" w:after="0" w:line="360" w:lineRule="auto"/>
              <w:ind w:leftChars="50" w:left="110" w:firstLineChars="20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现政府采购项目已实行四方信用评价功能，各方主体请登录“平顶山市政府采购网”按照评价要求进行客观公正的评价。</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采购人评价指标</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评价主体</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中标、成交供应商评价节点</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合同履约完成后。</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2.</w:t>
            </w:r>
            <w:r>
              <w:rPr>
                <w:rFonts w:asciiTheme="minorEastAsia" w:hAnsiTheme="minorEastAsia" w:cs="宋体" w:hint="eastAsia"/>
                <w:kern w:val="2"/>
                <w:sz w:val="21"/>
                <w:szCs w:val="21"/>
                <w:lang w:eastAsia="zh-CN"/>
              </w:rPr>
              <w:t>对中标、成交供应商评价指标评价主体为</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采购人。</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评价节点</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合同履约完成后。</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评审专家评价指标</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评价主体为</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采购人、代理机构。评价节点</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项目评审结束后。</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4.</w:t>
            </w:r>
            <w:r>
              <w:rPr>
                <w:rFonts w:asciiTheme="minorEastAsia" w:hAnsiTheme="minorEastAsia" w:cs="宋体" w:hint="eastAsia"/>
                <w:kern w:val="2"/>
                <w:sz w:val="21"/>
                <w:szCs w:val="21"/>
                <w:lang w:eastAsia="zh-CN"/>
              </w:rPr>
              <w:t>代理机构评价指标</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lastRenderedPageBreak/>
              <w:t>评价主体为</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采购人、评审专家、供应商。</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评价节点</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项目评审结束后。</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34</w:t>
            </w:r>
          </w:p>
        </w:tc>
        <w:tc>
          <w:tcPr>
            <w:tcW w:w="1789" w:type="dxa"/>
            <w:vAlign w:val="center"/>
          </w:tcPr>
          <w:p w:rsidR="006B68D4" w:rsidRDefault="00410651">
            <w:pPr>
              <w:spacing w:before="0" w:after="0" w:line="360" w:lineRule="auto"/>
              <w:jc w:val="center"/>
              <w:rPr>
                <w:rFonts w:asciiTheme="minorEastAsia" w:hAnsiTheme="minorEastAsia" w:cs="宋体"/>
                <w:b/>
                <w:kern w:val="2"/>
                <w:sz w:val="21"/>
                <w:szCs w:val="21"/>
                <w:lang w:eastAsia="zh-CN"/>
              </w:rPr>
            </w:pPr>
            <w:r>
              <w:rPr>
                <w:rFonts w:asciiTheme="minorEastAsia" w:hAnsiTheme="minorEastAsia" w:cs="宋体" w:hint="eastAsia"/>
                <w:b/>
                <w:kern w:val="2"/>
                <w:sz w:val="21"/>
                <w:szCs w:val="21"/>
                <w:lang w:eastAsia="zh-CN"/>
              </w:rPr>
              <w:t>落实绿色产品（节能产品、环境标志产品）优先采购政策</w:t>
            </w:r>
          </w:p>
        </w:tc>
        <w:tc>
          <w:tcPr>
            <w:tcW w:w="6351" w:type="dxa"/>
            <w:vAlign w:val="center"/>
          </w:tcPr>
          <w:p w:rsidR="006B68D4" w:rsidRDefault="00410651">
            <w:pPr>
              <w:pStyle w:val="ab"/>
              <w:spacing w:before="0" w:after="0" w:line="360" w:lineRule="auto"/>
              <w:ind w:leftChars="50" w:left="110" w:rightChars="50" w:right="110" w:firstLineChars="0" w:firstLine="0"/>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按相关政府采购政策执行，在技术、服务等指标同等条件下，应当优先采购《节能产品政府采购品目清单》、《环境标志产品政府采购品目清单》的产品。所投产品属于节能、环保品目清单范围的，供应商应当提供国家认证机构出具的、有效期之内的节能产品、环境标志产品认证证书。</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35</w:t>
            </w:r>
          </w:p>
        </w:tc>
        <w:tc>
          <w:tcPr>
            <w:tcW w:w="1789" w:type="dxa"/>
            <w:vAlign w:val="center"/>
          </w:tcPr>
          <w:p w:rsidR="006B68D4" w:rsidRDefault="00410651">
            <w:pPr>
              <w:spacing w:before="0" w:after="0" w:line="360" w:lineRule="auto"/>
              <w:jc w:val="center"/>
              <w:rPr>
                <w:rFonts w:asciiTheme="minorEastAsia" w:hAnsiTheme="minorEastAsia" w:cs="宋体"/>
                <w:b/>
                <w:kern w:val="2"/>
                <w:sz w:val="21"/>
                <w:szCs w:val="21"/>
                <w:lang w:eastAsia="zh-CN"/>
              </w:rPr>
            </w:pPr>
            <w:r>
              <w:rPr>
                <w:rFonts w:asciiTheme="minorEastAsia" w:hAnsiTheme="minorEastAsia" w:cs="宋体" w:hint="eastAsia"/>
                <w:b/>
                <w:kern w:val="2"/>
                <w:sz w:val="21"/>
                <w:szCs w:val="21"/>
              </w:rPr>
              <w:t>本项目所属</w:t>
            </w:r>
          </w:p>
          <w:p w:rsidR="006B68D4" w:rsidRDefault="00410651">
            <w:pPr>
              <w:spacing w:before="0" w:after="0" w:line="360" w:lineRule="auto"/>
              <w:jc w:val="center"/>
              <w:rPr>
                <w:rFonts w:asciiTheme="minorEastAsia" w:hAnsiTheme="minorEastAsia" w:cs="宋体"/>
                <w:b/>
                <w:kern w:val="2"/>
                <w:sz w:val="21"/>
                <w:szCs w:val="21"/>
              </w:rPr>
            </w:pPr>
            <w:r>
              <w:rPr>
                <w:rFonts w:asciiTheme="minorEastAsia" w:hAnsiTheme="minorEastAsia" w:cs="宋体" w:hint="eastAsia"/>
                <w:b/>
                <w:kern w:val="2"/>
                <w:sz w:val="21"/>
                <w:szCs w:val="21"/>
              </w:rPr>
              <w:t>行业</w:t>
            </w:r>
          </w:p>
        </w:tc>
        <w:tc>
          <w:tcPr>
            <w:tcW w:w="6351" w:type="dxa"/>
            <w:vAlign w:val="center"/>
          </w:tcPr>
          <w:p w:rsidR="006B68D4" w:rsidRDefault="00410651">
            <w:pPr>
              <w:pStyle w:val="ab"/>
              <w:spacing w:before="0" w:after="0" w:line="360" w:lineRule="auto"/>
              <w:ind w:rightChars="50" w:right="110" w:firstLineChars="0" w:firstLine="0"/>
              <w:rPr>
                <w:rFonts w:asciiTheme="minorEastAsia" w:hAnsiTheme="minorEastAsia" w:cs="宋体"/>
                <w:kern w:val="2"/>
                <w:sz w:val="21"/>
                <w:szCs w:val="21"/>
                <w:lang w:eastAsia="zh-CN"/>
              </w:rPr>
            </w:pPr>
            <w:r>
              <w:rPr>
                <w:rFonts w:asciiTheme="minorEastAsia" w:hAnsiTheme="minorEastAsia" w:cs="宋体" w:hint="eastAsia"/>
                <w:b/>
                <w:kern w:val="2"/>
                <w:sz w:val="21"/>
                <w:szCs w:val="21"/>
                <w:lang w:eastAsia="zh-CN"/>
              </w:rPr>
              <w:t>本项目所属行业为“工业”</w:t>
            </w:r>
          </w:p>
        </w:tc>
      </w:tr>
      <w:tr w:rsidR="006B68D4">
        <w:trPr>
          <w:trHeight w:val="2819"/>
        </w:trPr>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36</w:t>
            </w:r>
          </w:p>
        </w:tc>
        <w:tc>
          <w:tcPr>
            <w:tcW w:w="1789" w:type="dxa"/>
            <w:vAlign w:val="center"/>
          </w:tcPr>
          <w:p w:rsidR="006B68D4" w:rsidRDefault="00410651">
            <w:pPr>
              <w:spacing w:before="0" w:after="0" w:line="360" w:lineRule="auto"/>
              <w:jc w:val="center"/>
              <w:rPr>
                <w:rFonts w:asciiTheme="minorEastAsia" w:hAnsiTheme="minorEastAsia"/>
                <w:b/>
                <w:kern w:val="2"/>
                <w:sz w:val="21"/>
                <w:szCs w:val="21"/>
                <w:lang w:eastAsia="zh-CN"/>
              </w:rPr>
            </w:pPr>
            <w:r>
              <w:rPr>
                <w:rFonts w:asciiTheme="minorEastAsia" w:hAnsiTheme="minorEastAsia" w:hint="eastAsia"/>
                <w:b/>
                <w:kern w:val="2"/>
                <w:sz w:val="21"/>
                <w:szCs w:val="21"/>
                <w:lang w:eastAsia="zh-CN"/>
              </w:rPr>
              <w:t>核心产品</w:t>
            </w:r>
          </w:p>
        </w:tc>
        <w:tc>
          <w:tcPr>
            <w:tcW w:w="6351" w:type="dxa"/>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本项目核心产品为：</w:t>
            </w:r>
            <w:r>
              <w:rPr>
                <w:rFonts w:ascii="宋体" w:hAnsi="宋体" w:cs="宋体" w:hint="eastAsia"/>
                <w:sz w:val="21"/>
                <w:szCs w:val="21"/>
                <w:lang w:eastAsia="zh-CN"/>
              </w:rPr>
              <w:t>中转台</w:t>
            </w:r>
            <w:r>
              <w:rPr>
                <w:rFonts w:asciiTheme="minorEastAsia" w:hAnsiTheme="minorEastAsia" w:cs="宋体" w:hint="eastAsia"/>
                <w:kern w:val="2"/>
                <w:sz w:val="21"/>
                <w:szCs w:val="21"/>
                <w:lang w:eastAsia="zh-CN"/>
              </w:rPr>
              <w:t>；根</w:t>
            </w:r>
            <w:r>
              <w:rPr>
                <w:rFonts w:asciiTheme="minorEastAsia" w:hAnsiTheme="minorEastAsia" w:hint="eastAsia"/>
                <w:kern w:val="2"/>
                <w:sz w:val="21"/>
                <w:szCs w:val="21"/>
                <w:lang w:eastAsia="zh-CN"/>
              </w:rPr>
              <w:t>据</w:t>
            </w:r>
            <w:r>
              <w:rPr>
                <w:rFonts w:asciiTheme="minorEastAsia" w:hAnsiTheme="minorEastAsia" w:cs="MingLiU" w:hint="eastAsia"/>
                <w:kern w:val="2"/>
                <w:sz w:val="21"/>
                <w:szCs w:val="21"/>
                <w:lang w:eastAsia="zh-CN"/>
              </w:rPr>
              <w:t>《政府采购货物和服务招标投标管理办法》</w:t>
            </w:r>
            <w:r>
              <w:rPr>
                <w:rFonts w:asciiTheme="minorEastAsia" w:hAnsiTheme="minorEastAsia" w:cs="MingLiU" w:hint="eastAsia"/>
                <w:kern w:val="2"/>
                <w:sz w:val="21"/>
                <w:szCs w:val="21"/>
                <w:lang w:eastAsia="zh-CN"/>
              </w:rPr>
              <w:t>(</w:t>
            </w:r>
            <w:r>
              <w:rPr>
                <w:rFonts w:asciiTheme="minorEastAsia" w:hAnsiTheme="minorEastAsia" w:cs="MingLiU" w:hint="eastAsia"/>
                <w:kern w:val="2"/>
                <w:sz w:val="21"/>
                <w:szCs w:val="21"/>
                <w:lang w:eastAsia="zh-CN"/>
              </w:rPr>
              <w:t>财政部令</w:t>
            </w:r>
            <w:r>
              <w:rPr>
                <w:rFonts w:asciiTheme="minorEastAsia" w:hAnsiTheme="minorEastAsia" w:cs="MingLiU" w:hint="eastAsia"/>
                <w:kern w:val="2"/>
                <w:sz w:val="21"/>
                <w:szCs w:val="21"/>
                <w:lang w:eastAsia="zh-CN"/>
              </w:rPr>
              <w:t xml:space="preserve"> 87 </w:t>
            </w:r>
            <w:r>
              <w:rPr>
                <w:rFonts w:asciiTheme="minorEastAsia" w:hAnsiTheme="minorEastAsia" w:cs="MingLiU" w:hint="eastAsia"/>
                <w:kern w:val="2"/>
                <w:sz w:val="21"/>
                <w:szCs w:val="21"/>
                <w:lang w:eastAsia="zh-CN"/>
              </w:rPr>
              <w:t>号</w:t>
            </w:r>
            <w:r>
              <w:rPr>
                <w:rFonts w:asciiTheme="minorEastAsia" w:hAnsiTheme="minorEastAsia" w:cs="MingLiU" w:hint="eastAsia"/>
                <w:kern w:val="2"/>
                <w:sz w:val="21"/>
                <w:szCs w:val="21"/>
                <w:lang w:eastAsia="zh-CN"/>
              </w:rPr>
              <w:t>)</w:t>
            </w:r>
            <w:r>
              <w:rPr>
                <w:rFonts w:asciiTheme="minorEastAsia" w:hAnsiTheme="minorEastAsia"/>
                <w:kern w:val="2"/>
                <w:sz w:val="21"/>
                <w:szCs w:val="21"/>
                <w:lang w:eastAsia="zh-CN"/>
              </w:rPr>
              <w:t>第三十一条相关规定</w:t>
            </w:r>
            <w:r>
              <w:rPr>
                <w:rFonts w:asciiTheme="minorEastAsia" w:hAnsiTheme="minorEastAsia" w:hint="eastAsia"/>
                <w:kern w:val="2"/>
                <w:sz w:val="21"/>
                <w:szCs w:val="21"/>
                <w:lang w:eastAsia="zh-CN"/>
              </w:rPr>
              <w:t>，多家供应商提供的核心产品品牌相同</w:t>
            </w:r>
            <w:r>
              <w:rPr>
                <w:rFonts w:asciiTheme="minorEastAsia" w:hAnsiTheme="minorEastAsia" w:cs="宋体" w:hint="eastAsia"/>
                <w:kern w:val="2"/>
                <w:sz w:val="21"/>
                <w:szCs w:val="21"/>
                <w:lang w:eastAsia="zh-CN"/>
              </w:rPr>
              <w:t>且通过资格审查、符合性审查的不同供应商参加同一合同项下投标的，按一家供应商计算，评审后得分最高的同品牌供应商获得中标人推荐资格；评审得分相同的，则以投标报价低的优先。投标报价也相等的，以综合部分得分高的优先。综合部分得分也相同时，以技术部分得分高的优先。其他同品牌供应商不作为中标候选人。</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37</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验收及服务承诺</w:t>
            </w:r>
          </w:p>
        </w:tc>
        <w:tc>
          <w:tcPr>
            <w:tcW w:w="6351" w:type="dxa"/>
          </w:tcPr>
          <w:p w:rsidR="006B68D4" w:rsidRDefault="00410651">
            <w:pPr>
              <w:numPr>
                <w:ilvl w:val="0"/>
                <w:numId w:val="1"/>
              </w:num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设备安装、调试完成后，由采购人组织验收，验收时采购人可邀请第三方参与验收过程，合格后，采购人及中标人双方共同签署验收文件。</w:t>
            </w:r>
          </w:p>
          <w:p w:rsidR="006B68D4" w:rsidRDefault="00410651">
            <w:pPr>
              <w:numPr>
                <w:ilvl w:val="0"/>
                <w:numId w:val="1"/>
              </w:num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设备到货：设备到货前应将安装环境要求书面通知给用户，并与用户协商足够准备时</w:t>
            </w:r>
            <w:r>
              <w:rPr>
                <w:rFonts w:asciiTheme="minorEastAsia" w:hAnsiTheme="minorEastAsia" w:hint="eastAsia"/>
                <w:kern w:val="2"/>
                <w:sz w:val="21"/>
                <w:szCs w:val="21"/>
                <w:lang w:eastAsia="zh-CN"/>
              </w:rPr>
              <w:t>间。到货时需按用户要求将设备在双方商定的时间运到指定安装位置，并由设备安装工程师当场进行开箱检查。</w:t>
            </w:r>
          </w:p>
          <w:p w:rsidR="006B68D4" w:rsidRDefault="00410651">
            <w:pPr>
              <w:numPr>
                <w:ilvl w:val="0"/>
                <w:numId w:val="1"/>
              </w:num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设备安装调试：设备经开箱检查确认一切正常后，由设备安装工程师执行安装调试直至达到验收指标（以技术规格要求指标为验收指标）。由用户单位进行使用性能方面的验收。设备的性能应符合投标人应答文件中承诺的技术指标，所有指标验收必须由用户确认。</w:t>
            </w:r>
          </w:p>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4</w:t>
            </w:r>
            <w:r>
              <w:rPr>
                <w:rFonts w:asciiTheme="minorEastAsia" w:hAnsiTheme="minorEastAsia" w:hint="eastAsia"/>
                <w:kern w:val="2"/>
                <w:sz w:val="21"/>
                <w:szCs w:val="21"/>
                <w:lang w:eastAsia="zh-CN"/>
              </w:rPr>
              <w:t>、服务承诺</w:t>
            </w:r>
            <w:r>
              <w:rPr>
                <w:rFonts w:asciiTheme="minorEastAsia" w:hAnsiTheme="minorEastAsia" w:hint="eastAsia"/>
                <w:kern w:val="2"/>
                <w:sz w:val="21"/>
                <w:szCs w:val="21"/>
                <w:lang w:eastAsia="zh-CN"/>
              </w:rPr>
              <w:t>:</w:t>
            </w:r>
            <w:r>
              <w:rPr>
                <w:rFonts w:asciiTheme="minorEastAsia" w:hAnsiTheme="minorEastAsia" w:hint="eastAsia"/>
                <w:kern w:val="2"/>
                <w:sz w:val="21"/>
                <w:szCs w:val="21"/>
                <w:lang w:eastAsia="zh-CN"/>
              </w:rPr>
              <w:t>申请人投标的货物必须符合国家或行业技术规范标准要求，提供的货物应是全新的</w:t>
            </w:r>
            <w:r>
              <w:rPr>
                <w:rFonts w:asciiTheme="minorEastAsia" w:hAnsiTheme="minorEastAsia" w:hint="eastAsia"/>
                <w:kern w:val="2"/>
                <w:sz w:val="21"/>
                <w:szCs w:val="21"/>
                <w:lang w:eastAsia="zh-CN"/>
              </w:rPr>
              <w:t>(</w:t>
            </w:r>
            <w:r>
              <w:rPr>
                <w:rFonts w:asciiTheme="minorEastAsia" w:hAnsiTheme="minorEastAsia" w:hint="eastAsia"/>
                <w:kern w:val="2"/>
                <w:sz w:val="21"/>
                <w:szCs w:val="21"/>
                <w:lang w:eastAsia="zh-CN"/>
              </w:rPr>
              <w:t>包括零部件</w:t>
            </w:r>
            <w:r>
              <w:rPr>
                <w:rFonts w:asciiTheme="minorEastAsia" w:hAnsiTheme="minorEastAsia" w:hint="eastAsia"/>
                <w:kern w:val="2"/>
                <w:sz w:val="21"/>
                <w:szCs w:val="21"/>
                <w:lang w:eastAsia="zh-CN"/>
              </w:rPr>
              <w:t>)</w:t>
            </w:r>
            <w:r>
              <w:rPr>
                <w:rFonts w:asciiTheme="minorEastAsia" w:hAnsiTheme="minorEastAsia" w:hint="eastAsia"/>
                <w:kern w:val="2"/>
                <w:sz w:val="21"/>
                <w:szCs w:val="21"/>
                <w:lang w:eastAsia="zh-CN"/>
              </w:rPr>
              <w:t>，应是国家或行业检测</w:t>
            </w:r>
            <w:r>
              <w:rPr>
                <w:rFonts w:asciiTheme="minorEastAsia" w:hAnsiTheme="minorEastAsia" w:hint="eastAsia"/>
                <w:kern w:val="2"/>
                <w:sz w:val="21"/>
                <w:szCs w:val="21"/>
                <w:lang w:eastAsia="zh-CN"/>
              </w:rPr>
              <w:lastRenderedPageBreak/>
              <w:t>的合格产品，申请人对提供的货物有明确的质量和售后服务承诺，</w:t>
            </w:r>
            <w:r>
              <w:rPr>
                <w:rFonts w:asciiTheme="minorEastAsia" w:hAnsiTheme="minorEastAsia" w:hint="eastAsia"/>
                <w:kern w:val="2"/>
                <w:sz w:val="21"/>
                <w:szCs w:val="21"/>
                <w:lang w:eastAsia="zh-CN"/>
              </w:rPr>
              <w:t>此承诺为申请人与采购方签订成交合同的依据。</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38</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河南省政府采购合同融资政策告知函</w:t>
            </w:r>
          </w:p>
        </w:tc>
        <w:tc>
          <w:tcPr>
            <w:tcW w:w="6351" w:type="dxa"/>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各供应商：</w:t>
            </w:r>
          </w:p>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欢迎贵公司参与河南省政府采购活动！</w:t>
            </w:r>
          </w:p>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Theme="minorEastAsia" w:hAnsiTheme="minorEastAsia" w:hint="eastAsia"/>
                <w:kern w:val="2"/>
                <w:sz w:val="21"/>
                <w:szCs w:val="21"/>
                <w:lang w:eastAsia="zh-CN"/>
              </w:rPr>
              <w:t>2017</w:t>
            </w:r>
            <w:r>
              <w:rPr>
                <w:rFonts w:asciiTheme="minorEastAsia" w:hAnsiTheme="minorEastAsia" w:hint="eastAsia"/>
                <w:kern w:val="2"/>
                <w:sz w:val="21"/>
                <w:szCs w:val="21"/>
                <w:lang w:eastAsia="zh-CN"/>
              </w:rPr>
              <w:t>〕</w:t>
            </w:r>
            <w:r>
              <w:rPr>
                <w:rFonts w:asciiTheme="minorEastAsia" w:hAnsiTheme="minorEastAsia" w:hint="eastAsia"/>
                <w:kern w:val="2"/>
                <w:sz w:val="21"/>
                <w:szCs w:val="21"/>
                <w:lang w:eastAsia="zh-CN"/>
              </w:rPr>
              <w:t>10</w:t>
            </w:r>
            <w:r>
              <w:rPr>
                <w:rFonts w:asciiTheme="minorEastAsia" w:hAnsiTheme="minorEastAsia" w:hint="eastAsia"/>
                <w:kern w:val="2"/>
                <w:sz w:val="21"/>
                <w:szCs w:val="21"/>
                <w:lang w:eastAsia="zh-CN"/>
              </w:rPr>
              <w:t>号），按照双方自愿的原则提供便捷、优惠的贷款服务。</w:t>
            </w:r>
          </w:p>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贷款渠道和提供贷款的金融机构，可在河南省政府采购网“河南省政府采购合同融资平台”查询联系。</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39</w:t>
            </w:r>
          </w:p>
        </w:tc>
        <w:tc>
          <w:tcPr>
            <w:tcW w:w="1789"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投标（响应）文件无效情况</w:t>
            </w:r>
          </w:p>
        </w:tc>
        <w:tc>
          <w:tcPr>
            <w:tcW w:w="6351" w:type="dxa"/>
          </w:tcPr>
          <w:p w:rsidR="006B68D4" w:rsidRDefault="00410651">
            <w:pPr>
              <w:pStyle w:val="ab"/>
              <w:spacing w:before="0" w:after="0" w:line="360" w:lineRule="auto"/>
              <w:ind w:firstLine="21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除政府采购法律法规规定的恶意串通、视同串通投标情形外，投标人存在下列情形之一的，其投标（响应）文件无效：</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（一）不同投标人的电子投标（响应）文件上传计算机的网卡</w:t>
            </w:r>
            <w:r>
              <w:rPr>
                <w:rFonts w:asciiTheme="minorEastAsia" w:hAnsiTheme="minorEastAsia" w:cs="宋体" w:hint="eastAsia"/>
                <w:kern w:val="2"/>
                <w:sz w:val="21"/>
                <w:szCs w:val="21"/>
                <w:lang w:eastAsia="zh-CN"/>
              </w:rPr>
              <w:t>MAC</w:t>
            </w:r>
            <w:r>
              <w:rPr>
                <w:rFonts w:asciiTheme="minorEastAsia" w:hAnsiTheme="minorEastAsia" w:cs="宋体" w:hint="eastAsia"/>
                <w:kern w:val="2"/>
                <w:sz w:val="21"/>
                <w:szCs w:val="21"/>
                <w:lang w:eastAsia="zh-CN"/>
              </w:rPr>
              <w:t>地址、</w:t>
            </w:r>
            <w:r>
              <w:rPr>
                <w:rFonts w:asciiTheme="minorEastAsia" w:hAnsiTheme="minorEastAsia" w:cs="宋体" w:hint="eastAsia"/>
                <w:kern w:val="2"/>
                <w:sz w:val="21"/>
                <w:szCs w:val="21"/>
                <w:lang w:eastAsia="zh-CN"/>
              </w:rPr>
              <w:t>CPU</w:t>
            </w:r>
            <w:r>
              <w:rPr>
                <w:rFonts w:asciiTheme="minorEastAsia" w:hAnsiTheme="minorEastAsia" w:cs="宋体" w:hint="eastAsia"/>
                <w:kern w:val="2"/>
                <w:sz w:val="21"/>
                <w:szCs w:val="21"/>
                <w:lang w:eastAsia="zh-CN"/>
              </w:rPr>
              <w:t>序列号和硬盘序列号等硬件信息相同的；</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（二）不同投标人的投标（响应）文件由同一电子设备编制、打印加密或者上传；</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（三）不同投标人的投标（响应）文件由同一电子设备打印、复印；</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（四）不同投标人的投标（响应）文件由同一人送达或者分发，或者不同供应商联系人为同一人或不同联系人的联系电话一致的；</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（五）不同投标人的投标（响应）文件的内容存在两处以上细节错误一致；</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（六）不同投标人的法定代表人、委托代理人、项目经理、项目负责人等由同一个单位缴纳社会保险或者领取报酬的；</w:t>
            </w:r>
          </w:p>
          <w:p w:rsidR="006B68D4" w:rsidRDefault="00410651">
            <w:pPr>
              <w:pStyle w:val="ab"/>
              <w:spacing w:before="0" w:after="0" w:line="360" w:lineRule="auto"/>
              <w:ind w:firstLineChars="0" w:firstLine="0"/>
              <w:jc w:val="left"/>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（七）不同投标人投标（响应）文件中法定代表人或者负责人签字出自同一人之手；</w:t>
            </w:r>
          </w:p>
          <w:p w:rsidR="006B68D4" w:rsidRDefault="00410651">
            <w:pPr>
              <w:pStyle w:val="ab"/>
              <w:spacing w:before="0" w:after="0" w:line="360" w:lineRule="auto"/>
              <w:ind w:firstLineChars="0" w:firstLine="0"/>
              <w:jc w:val="left"/>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（八）其它涉嫌串通的情形。</w:t>
            </w:r>
          </w:p>
        </w:tc>
      </w:tr>
      <w:tr w:rsidR="006B68D4">
        <w:tc>
          <w:tcPr>
            <w:tcW w:w="1146"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39</w:t>
            </w:r>
          </w:p>
        </w:tc>
        <w:tc>
          <w:tcPr>
            <w:tcW w:w="1789" w:type="dxa"/>
            <w:vAlign w:val="center"/>
          </w:tcPr>
          <w:p w:rsidR="006B68D4" w:rsidRDefault="00410651">
            <w:pPr>
              <w:widowControl w:val="0"/>
              <w:autoSpaceDE w:val="0"/>
              <w:autoSpaceDN w:val="0"/>
              <w:adjustRightInd w:val="0"/>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kern w:val="2"/>
                <w:sz w:val="21"/>
                <w:szCs w:val="21"/>
                <w:lang w:eastAsia="zh-CN"/>
              </w:rPr>
              <w:t>解释权</w:t>
            </w:r>
          </w:p>
        </w:tc>
        <w:tc>
          <w:tcPr>
            <w:tcW w:w="6351"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构成本采购文件的各个组成文件应互为解释，互为说明；如有不明</w:t>
            </w:r>
            <w:r>
              <w:rPr>
                <w:rFonts w:asciiTheme="minorEastAsia" w:hAnsiTheme="minorEastAsia" w:cs="宋体" w:hint="eastAsia"/>
                <w:kern w:val="2"/>
                <w:sz w:val="21"/>
                <w:szCs w:val="21"/>
                <w:lang w:eastAsia="zh-CN"/>
              </w:rPr>
              <w:lastRenderedPageBreak/>
              <w:t>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6B68D4">
        <w:trPr>
          <w:trHeight w:val="527"/>
        </w:trPr>
        <w:tc>
          <w:tcPr>
            <w:tcW w:w="9286" w:type="dxa"/>
            <w:gridSpan w:val="3"/>
            <w:vAlign w:val="center"/>
          </w:tcPr>
          <w:p w:rsidR="006B68D4" w:rsidRDefault="00410651">
            <w:pPr>
              <w:spacing w:before="0" w:after="0" w:line="360" w:lineRule="auto"/>
              <w:jc w:val="left"/>
              <w:rPr>
                <w:rFonts w:asciiTheme="minorEastAsia" w:hAnsiTheme="minorEastAsia" w:cs="宋体"/>
                <w:b/>
                <w:bCs/>
                <w:kern w:val="2"/>
                <w:sz w:val="21"/>
                <w:szCs w:val="21"/>
                <w:lang w:eastAsia="zh-CN"/>
              </w:rPr>
            </w:pPr>
            <w:r>
              <w:rPr>
                <w:rFonts w:asciiTheme="minorEastAsia" w:hAnsiTheme="minorEastAsia" w:cs="宋体" w:hint="eastAsia"/>
                <w:b/>
                <w:bCs/>
                <w:kern w:val="2"/>
                <w:sz w:val="21"/>
                <w:szCs w:val="21"/>
                <w:lang w:eastAsia="zh-CN"/>
              </w:rPr>
              <w:lastRenderedPageBreak/>
              <w:t>说明：供应商须知与本表中不一致时以本表描述为准。根据平顶山市公共资源交易中心电子化最新程序而调整等原因与本表及本文件其它处表述不一致的，以平顶山市公共资源交易中心电子化最新实际程序为准。</w:t>
            </w:r>
          </w:p>
        </w:tc>
      </w:tr>
    </w:tbl>
    <w:p w:rsidR="006B68D4" w:rsidRDefault="00410651">
      <w:pPr>
        <w:pStyle w:val="11111"/>
        <w:spacing w:line="336" w:lineRule="auto"/>
        <w:rPr>
          <w:lang w:eastAsia="zh-CN"/>
        </w:rPr>
      </w:pPr>
      <w:bookmarkStart w:id="11" w:name="_Toc44406038"/>
      <w:bookmarkStart w:id="12" w:name="_Toc22587"/>
      <w:r>
        <w:rPr>
          <w:rFonts w:hint="eastAsia"/>
          <w:lang w:eastAsia="zh-CN"/>
        </w:rPr>
        <w:t xml:space="preserve">1. </w:t>
      </w:r>
      <w:r>
        <w:rPr>
          <w:rFonts w:hint="eastAsia"/>
          <w:lang w:eastAsia="zh-CN"/>
        </w:rPr>
        <w:t>总则</w:t>
      </w:r>
      <w:bookmarkEnd w:id="11"/>
    </w:p>
    <w:p w:rsidR="006B68D4" w:rsidRDefault="00410651">
      <w:pPr>
        <w:spacing w:line="336" w:lineRule="auto"/>
        <w:rPr>
          <w:rFonts w:ascii="宋体" w:hAnsi="宋体"/>
          <w:b/>
          <w:szCs w:val="21"/>
          <w:lang w:eastAsia="zh-CN"/>
        </w:rPr>
      </w:pPr>
      <w:bookmarkStart w:id="13" w:name="_Toc144974498"/>
      <w:bookmarkStart w:id="14" w:name="_Toc179632547"/>
      <w:bookmarkStart w:id="15" w:name="_Toc152045530"/>
      <w:bookmarkStart w:id="16" w:name="_Toc152042306"/>
      <w:bookmarkStart w:id="17" w:name="_Toc394047329"/>
      <w:r>
        <w:rPr>
          <w:rFonts w:ascii="宋体" w:hAnsi="宋体" w:hint="eastAsia"/>
          <w:b/>
          <w:szCs w:val="21"/>
          <w:lang w:eastAsia="zh-CN"/>
        </w:rPr>
        <w:t xml:space="preserve">1.1 </w:t>
      </w:r>
      <w:r>
        <w:rPr>
          <w:rFonts w:ascii="宋体" w:hAnsi="宋体" w:hint="eastAsia"/>
          <w:b/>
          <w:szCs w:val="21"/>
          <w:lang w:eastAsia="zh-CN"/>
        </w:rPr>
        <w:t>项目</w:t>
      </w:r>
      <w:bookmarkEnd w:id="13"/>
      <w:bookmarkEnd w:id="14"/>
      <w:bookmarkEnd w:id="15"/>
      <w:bookmarkEnd w:id="16"/>
      <w:r>
        <w:rPr>
          <w:rFonts w:ascii="宋体" w:hAnsi="宋体" w:hint="eastAsia"/>
          <w:b/>
          <w:szCs w:val="21"/>
          <w:lang w:eastAsia="zh-CN"/>
        </w:rPr>
        <w:t>基本情况</w:t>
      </w:r>
      <w:bookmarkEnd w:id="17"/>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1.1.1</w:t>
      </w:r>
      <w:r>
        <w:rPr>
          <w:rFonts w:ascii="宋体" w:hAnsi="宋体" w:hint="eastAsia"/>
          <w:szCs w:val="21"/>
          <w:lang w:eastAsia="zh-CN"/>
        </w:rPr>
        <w:t>项目名称：</w:t>
      </w:r>
      <w:r>
        <w:rPr>
          <w:rFonts w:ascii="宋体" w:hAnsi="宋体" w:hint="eastAsia"/>
          <w:lang w:eastAsia="zh-CN"/>
        </w:rPr>
        <w:t>见申请人须知前附表。</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1.1.2</w:t>
      </w:r>
      <w:r>
        <w:rPr>
          <w:rFonts w:ascii="宋体" w:hAnsi="宋体" w:hint="eastAsia"/>
          <w:szCs w:val="21"/>
          <w:lang w:eastAsia="zh-CN"/>
        </w:rPr>
        <w:t>合同履行期限：</w:t>
      </w:r>
      <w:bookmarkStart w:id="18" w:name="_Toc179632548"/>
      <w:bookmarkStart w:id="19" w:name="_Toc152042307"/>
      <w:bookmarkStart w:id="20" w:name="_Toc152045531"/>
      <w:bookmarkStart w:id="21" w:name="_Toc144974499"/>
      <w:r>
        <w:rPr>
          <w:rFonts w:ascii="宋体" w:hAnsi="宋体" w:hint="eastAsia"/>
          <w:lang w:eastAsia="zh-CN"/>
        </w:rPr>
        <w:t>见申请人须知前附表。</w:t>
      </w:r>
    </w:p>
    <w:p w:rsidR="006B68D4" w:rsidRDefault="00410651">
      <w:pPr>
        <w:spacing w:line="336" w:lineRule="auto"/>
        <w:rPr>
          <w:rFonts w:ascii="宋体" w:hAnsi="宋体"/>
          <w:b/>
          <w:szCs w:val="21"/>
          <w:lang w:eastAsia="zh-CN"/>
        </w:rPr>
      </w:pPr>
      <w:bookmarkStart w:id="22" w:name="_Toc394047330"/>
      <w:r>
        <w:rPr>
          <w:rFonts w:ascii="宋体" w:hAnsi="宋体" w:hint="eastAsia"/>
          <w:szCs w:val="21"/>
          <w:lang w:eastAsia="zh-CN"/>
        </w:rPr>
        <w:t>1</w:t>
      </w:r>
      <w:r>
        <w:rPr>
          <w:rFonts w:ascii="宋体" w:hAnsi="宋体" w:hint="eastAsia"/>
          <w:b/>
          <w:szCs w:val="21"/>
          <w:lang w:eastAsia="zh-CN"/>
        </w:rPr>
        <w:t xml:space="preserve">.2 </w:t>
      </w:r>
      <w:r>
        <w:rPr>
          <w:rFonts w:ascii="宋体" w:hAnsi="宋体" w:hint="eastAsia"/>
          <w:b/>
          <w:szCs w:val="21"/>
          <w:lang w:eastAsia="zh-CN"/>
        </w:rPr>
        <w:t>资金来源</w:t>
      </w:r>
      <w:bookmarkEnd w:id="18"/>
      <w:bookmarkEnd w:id="19"/>
      <w:bookmarkEnd w:id="20"/>
      <w:bookmarkEnd w:id="21"/>
      <w:bookmarkEnd w:id="22"/>
    </w:p>
    <w:p w:rsidR="006B68D4" w:rsidRDefault="00410651">
      <w:pPr>
        <w:spacing w:line="336" w:lineRule="auto"/>
        <w:ind w:firstLineChars="200" w:firstLine="440"/>
        <w:rPr>
          <w:rFonts w:ascii="宋体" w:hAnsi="宋体"/>
          <w:lang w:eastAsia="zh-CN"/>
        </w:rPr>
      </w:pPr>
      <w:bookmarkStart w:id="23" w:name="_Toc394047331"/>
      <w:bookmarkStart w:id="24" w:name="_Toc144974500"/>
      <w:bookmarkStart w:id="25" w:name="_Toc152045532"/>
      <w:bookmarkStart w:id="26" w:name="_Toc152042308"/>
      <w:bookmarkStart w:id="27" w:name="_Toc179632549"/>
      <w:r>
        <w:rPr>
          <w:rFonts w:ascii="宋体" w:hAnsi="宋体" w:hint="eastAsia"/>
          <w:lang w:eastAsia="zh-CN"/>
        </w:rPr>
        <w:t>见申请人须知前附表。</w:t>
      </w:r>
    </w:p>
    <w:p w:rsidR="006B68D4" w:rsidRDefault="00410651">
      <w:pPr>
        <w:spacing w:line="336" w:lineRule="auto"/>
        <w:rPr>
          <w:rFonts w:ascii="宋体" w:hAnsi="宋体"/>
          <w:b/>
          <w:szCs w:val="21"/>
          <w:lang w:eastAsia="zh-CN"/>
        </w:rPr>
      </w:pPr>
      <w:r>
        <w:rPr>
          <w:rFonts w:ascii="宋体" w:hAnsi="宋体" w:hint="eastAsia"/>
          <w:b/>
          <w:szCs w:val="21"/>
          <w:lang w:eastAsia="zh-CN"/>
        </w:rPr>
        <w:t xml:space="preserve">1.3 </w:t>
      </w:r>
      <w:bookmarkEnd w:id="23"/>
      <w:bookmarkEnd w:id="24"/>
      <w:bookmarkEnd w:id="25"/>
      <w:bookmarkEnd w:id="26"/>
      <w:bookmarkEnd w:id="27"/>
      <w:r>
        <w:rPr>
          <w:rFonts w:ascii="宋体" w:hAnsi="宋体" w:hint="eastAsia"/>
          <w:b/>
          <w:szCs w:val="21"/>
          <w:lang w:eastAsia="zh-CN"/>
        </w:rPr>
        <w:t>建设内容</w:t>
      </w:r>
    </w:p>
    <w:p w:rsidR="006B68D4" w:rsidRDefault="00410651">
      <w:pPr>
        <w:spacing w:line="336" w:lineRule="auto"/>
        <w:ind w:firstLineChars="200" w:firstLine="440"/>
        <w:rPr>
          <w:rFonts w:ascii="宋体" w:hAnsi="宋体"/>
          <w:szCs w:val="21"/>
          <w:lang w:eastAsia="zh-CN"/>
        </w:rPr>
      </w:pPr>
      <w:bookmarkStart w:id="28" w:name="_Toc152042309"/>
      <w:bookmarkStart w:id="29" w:name="_Toc144974501"/>
      <w:bookmarkStart w:id="30" w:name="_Toc179632550"/>
      <w:bookmarkStart w:id="31" w:name="_Toc152045533"/>
      <w:r>
        <w:rPr>
          <w:rFonts w:ascii="宋体" w:hAnsi="宋体" w:hint="eastAsia"/>
          <w:lang w:eastAsia="zh-CN"/>
        </w:rPr>
        <w:t>见申请人须知前附表。</w:t>
      </w:r>
    </w:p>
    <w:p w:rsidR="006B68D4" w:rsidRDefault="00410651">
      <w:pPr>
        <w:spacing w:line="336" w:lineRule="auto"/>
        <w:rPr>
          <w:rFonts w:ascii="宋体" w:hAnsi="宋体"/>
          <w:b/>
          <w:szCs w:val="21"/>
          <w:lang w:eastAsia="zh-CN"/>
        </w:rPr>
      </w:pPr>
      <w:bookmarkStart w:id="32" w:name="_Toc394047332"/>
      <w:r>
        <w:rPr>
          <w:rFonts w:ascii="宋体" w:hAnsi="宋体" w:hint="eastAsia"/>
          <w:b/>
          <w:szCs w:val="21"/>
          <w:lang w:eastAsia="zh-CN"/>
        </w:rPr>
        <w:t xml:space="preserve">1.4 </w:t>
      </w:r>
      <w:r>
        <w:rPr>
          <w:rFonts w:ascii="宋体" w:hAnsi="宋体" w:hint="eastAsia"/>
          <w:b/>
          <w:szCs w:val="21"/>
          <w:lang w:eastAsia="zh-CN"/>
        </w:rPr>
        <w:t>申请人资格要求</w:t>
      </w:r>
      <w:bookmarkEnd w:id="28"/>
      <w:bookmarkEnd w:id="29"/>
      <w:bookmarkEnd w:id="30"/>
      <w:bookmarkEnd w:id="31"/>
      <w:bookmarkEnd w:id="32"/>
    </w:p>
    <w:p w:rsidR="006B68D4" w:rsidRDefault="00410651">
      <w:pPr>
        <w:spacing w:line="336" w:lineRule="auto"/>
        <w:ind w:firstLineChars="200" w:firstLine="440"/>
        <w:rPr>
          <w:rFonts w:ascii="宋体" w:hAnsi="宋体"/>
          <w:szCs w:val="21"/>
          <w:lang w:eastAsia="zh-CN"/>
        </w:rPr>
      </w:pPr>
      <w:bookmarkStart w:id="33" w:name="_Toc144974504"/>
      <w:bookmarkStart w:id="34" w:name="_Toc152042312"/>
      <w:bookmarkStart w:id="35" w:name="_Toc179632553"/>
      <w:bookmarkStart w:id="36" w:name="_Toc152045536"/>
      <w:r>
        <w:rPr>
          <w:rFonts w:ascii="宋体" w:hAnsi="宋体" w:hint="eastAsia"/>
          <w:szCs w:val="21"/>
          <w:lang w:eastAsia="zh-CN"/>
        </w:rPr>
        <w:t xml:space="preserve">1.4.1 </w:t>
      </w:r>
      <w:r>
        <w:rPr>
          <w:rFonts w:ascii="宋体" w:hAnsi="宋体" w:hint="eastAsia"/>
          <w:szCs w:val="21"/>
          <w:lang w:eastAsia="zh-CN"/>
        </w:rPr>
        <w:t>申请人应具备承担本项目的能力：见申请人须知前附表。</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 xml:space="preserve">1.4.2 </w:t>
      </w:r>
      <w:r>
        <w:rPr>
          <w:rFonts w:ascii="宋体" w:hAnsi="宋体" w:hint="eastAsia"/>
          <w:szCs w:val="21"/>
          <w:lang w:eastAsia="zh-CN"/>
        </w:rPr>
        <w:t>申请人不得存在下列情形之一：</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1</w:t>
      </w:r>
      <w:r>
        <w:rPr>
          <w:rFonts w:ascii="宋体" w:hAnsi="宋体" w:hint="eastAsia"/>
          <w:szCs w:val="21"/>
          <w:lang w:eastAsia="zh-CN"/>
        </w:rPr>
        <w:t>）为采购人不具有独立法人资格的附属机构（单位）；</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2</w:t>
      </w:r>
      <w:r>
        <w:rPr>
          <w:rFonts w:ascii="宋体" w:hAnsi="宋体" w:hint="eastAsia"/>
          <w:szCs w:val="21"/>
          <w:lang w:eastAsia="zh-CN"/>
        </w:rPr>
        <w:t>）为本采购项目前期准备提供咨询服务的；</w:t>
      </w:r>
      <w:r>
        <w:rPr>
          <w:rFonts w:ascii="宋体" w:hAnsi="宋体" w:hint="eastAsia"/>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lastRenderedPageBreak/>
        <w:t>（</w:t>
      </w:r>
      <w:r>
        <w:rPr>
          <w:rFonts w:ascii="宋体" w:hAnsi="宋体" w:hint="eastAsia"/>
          <w:szCs w:val="21"/>
          <w:lang w:eastAsia="zh-CN"/>
        </w:rPr>
        <w:t>3</w:t>
      </w:r>
      <w:r>
        <w:rPr>
          <w:rFonts w:ascii="宋体" w:hAnsi="宋体" w:hint="eastAsia"/>
          <w:szCs w:val="21"/>
          <w:lang w:eastAsia="zh-CN"/>
        </w:rPr>
        <w:t>）为本采购项目提供采购代理服务的；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4</w:t>
      </w:r>
      <w:r>
        <w:rPr>
          <w:rFonts w:ascii="宋体" w:hAnsi="宋体" w:hint="eastAsia"/>
          <w:szCs w:val="21"/>
          <w:lang w:eastAsia="zh-CN"/>
        </w:rPr>
        <w:t>）被责令停业的；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5</w:t>
      </w:r>
      <w:r>
        <w:rPr>
          <w:rFonts w:ascii="宋体" w:hAnsi="宋体" w:hint="eastAsia"/>
          <w:szCs w:val="21"/>
          <w:lang w:eastAsia="zh-CN"/>
        </w:rPr>
        <w:t>）被暂停或取消磋商资格的；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6</w:t>
      </w:r>
      <w:r>
        <w:rPr>
          <w:rFonts w:ascii="宋体" w:hAnsi="宋体" w:hint="eastAsia"/>
          <w:szCs w:val="21"/>
          <w:lang w:eastAsia="zh-CN"/>
        </w:rPr>
        <w:t>）财产被接管或冻结的；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7</w:t>
      </w:r>
      <w:r>
        <w:rPr>
          <w:rFonts w:ascii="宋体" w:hAnsi="宋体" w:hint="eastAsia"/>
          <w:szCs w:val="21"/>
          <w:lang w:eastAsia="zh-CN"/>
        </w:rPr>
        <w:t>）在最近三年内有骗取成交或严重违约或重大质量问题的。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 xml:space="preserve">1.4.3 </w:t>
      </w:r>
      <w:r>
        <w:rPr>
          <w:rFonts w:ascii="宋体" w:hAnsi="宋体" w:hint="eastAsia"/>
          <w:szCs w:val="21"/>
          <w:lang w:eastAsia="zh-CN"/>
        </w:rPr>
        <w:t>单位负责人为同一人或者存在控股、管理关系的不同单位，不得同时参加本项目磋商。</w:t>
      </w:r>
    </w:p>
    <w:p w:rsidR="006B68D4" w:rsidRDefault="00410651">
      <w:pPr>
        <w:spacing w:line="336" w:lineRule="auto"/>
        <w:rPr>
          <w:rFonts w:ascii="宋体" w:hAnsi="宋体"/>
          <w:b/>
          <w:bCs/>
          <w:szCs w:val="21"/>
          <w:lang w:eastAsia="zh-CN"/>
        </w:rPr>
      </w:pPr>
      <w:r>
        <w:rPr>
          <w:rFonts w:ascii="宋体" w:hAnsi="宋体" w:hint="eastAsia"/>
          <w:b/>
          <w:bCs/>
          <w:szCs w:val="21"/>
          <w:lang w:eastAsia="zh-CN"/>
        </w:rPr>
        <w:t xml:space="preserve">1.5 </w:t>
      </w:r>
      <w:r>
        <w:rPr>
          <w:rFonts w:ascii="宋体" w:hAnsi="宋体" w:hint="eastAsia"/>
          <w:b/>
          <w:bCs/>
          <w:szCs w:val="21"/>
          <w:lang w:eastAsia="zh-CN"/>
        </w:rPr>
        <w:t>费用承担</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申请人准备和参加磋商活动发生的费用自理。</w:t>
      </w:r>
    </w:p>
    <w:p w:rsidR="006B68D4" w:rsidRDefault="00410651">
      <w:pPr>
        <w:spacing w:line="336" w:lineRule="auto"/>
        <w:rPr>
          <w:rFonts w:ascii="宋体" w:hAnsi="宋体"/>
          <w:b/>
          <w:szCs w:val="21"/>
          <w:lang w:eastAsia="zh-CN"/>
        </w:rPr>
      </w:pPr>
      <w:bookmarkStart w:id="37" w:name="_Toc394047333"/>
      <w:r>
        <w:rPr>
          <w:rFonts w:ascii="宋体" w:hAnsi="宋体" w:hint="eastAsia"/>
          <w:b/>
          <w:szCs w:val="21"/>
          <w:lang w:eastAsia="zh-CN"/>
        </w:rPr>
        <w:t>1.6</w:t>
      </w:r>
      <w:r>
        <w:rPr>
          <w:rFonts w:ascii="宋体" w:hAnsi="宋体" w:hint="eastAsia"/>
          <w:b/>
          <w:szCs w:val="21"/>
          <w:lang w:eastAsia="zh-CN"/>
        </w:rPr>
        <w:t>保密</w:t>
      </w:r>
      <w:bookmarkEnd w:id="33"/>
      <w:bookmarkEnd w:id="34"/>
      <w:bookmarkEnd w:id="35"/>
      <w:bookmarkEnd w:id="36"/>
      <w:bookmarkEnd w:id="37"/>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参与磋商活动的各方应对竞争性磋商文件和响应文件中的商业和技术等秘密保密，违者应对由此造成的后果承担法律责任。</w:t>
      </w:r>
      <w:r>
        <w:rPr>
          <w:rFonts w:ascii="宋体" w:hAnsi="宋体" w:hint="eastAsia"/>
          <w:bCs/>
          <w:szCs w:val="21"/>
          <w:lang w:eastAsia="zh-CN"/>
        </w:rPr>
        <w:t xml:space="preserve"> </w:t>
      </w:r>
    </w:p>
    <w:p w:rsidR="006B68D4" w:rsidRDefault="00410651">
      <w:pPr>
        <w:spacing w:line="336" w:lineRule="auto"/>
        <w:rPr>
          <w:rFonts w:ascii="宋体" w:hAnsi="宋体"/>
          <w:b/>
          <w:szCs w:val="21"/>
          <w:lang w:eastAsia="zh-CN"/>
        </w:rPr>
      </w:pPr>
      <w:bookmarkStart w:id="38" w:name="_Toc144974505"/>
      <w:bookmarkStart w:id="39" w:name="_Toc152042313"/>
      <w:bookmarkStart w:id="40" w:name="_Toc152045537"/>
      <w:bookmarkStart w:id="41" w:name="_Toc394047334"/>
      <w:bookmarkStart w:id="42" w:name="_Toc179632554"/>
      <w:r>
        <w:rPr>
          <w:rFonts w:ascii="宋体" w:hAnsi="宋体" w:hint="eastAsia"/>
          <w:b/>
          <w:szCs w:val="21"/>
          <w:lang w:eastAsia="zh-CN"/>
        </w:rPr>
        <w:t xml:space="preserve">1.7 </w:t>
      </w:r>
      <w:r>
        <w:rPr>
          <w:rFonts w:ascii="宋体" w:hAnsi="宋体" w:hint="eastAsia"/>
          <w:b/>
          <w:szCs w:val="21"/>
          <w:lang w:eastAsia="zh-CN"/>
        </w:rPr>
        <w:t>语言</w:t>
      </w:r>
      <w:bookmarkEnd w:id="38"/>
      <w:r>
        <w:rPr>
          <w:rFonts w:ascii="宋体" w:hAnsi="宋体" w:hint="eastAsia"/>
          <w:b/>
          <w:szCs w:val="21"/>
          <w:lang w:eastAsia="zh-CN"/>
        </w:rPr>
        <w:t>文字</w:t>
      </w:r>
      <w:bookmarkEnd w:id="39"/>
      <w:bookmarkEnd w:id="40"/>
      <w:bookmarkEnd w:id="41"/>
      <w:bookmarkEnd w:id="42"/>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除专用术语外，与磋商有关的语言均使用中文。必要时专用术语应附有中文注释。</w:t>
      </w:r>
    </w:p>
    <w:p w:rsidR="006B68D4" w:rsidRDefault="00410651">
      <w:pPr>
        <w:spacing w:line="336" w:lineRule="auto"/>
        <w:rPr>
          <w:rFonts w:ascii="宋体" w:hAnsi="宋体"/>
          <w:b/>
          <w:szCs w:val="21"/>
          <w:lang w:eastAsia="zh-CN"/>
        </w:rPr>
      </w:pPr>
      <w:bookmarkStart w:id="43" w:name="_Toc152042314"/>
      <w:bookmarkStart w:id="44" w:name="_Toc152045538"/>
      <w:bookmarkStart w:id="45" w:name="_Toc394047335"/>
      <w:bookmarkStart w:id="46" w:name="_Toc179632555"/>
      <w:bookmarkStart w:id="47" w:name="_Toc144974506"/>
      <w:r>
        <w:rPr>
          <w:rFonts w:ascii="宋体" w:hAnsi="宋体" w:hint="eastAsia"/>
          <w:b/>
          <w:szCs w:val="21"/>
          <w:lang w:eastAsia="zh-CN"/>
        </w:rPr>
        <w:t xml:space="preserve">1.8 </w:t>
      </w:r>
      <w:r>
        <w:rPr>
          <w:rFonts w:ascii="宋体" w:hAnsi="宋体" w:hint="eastAsia"/>
          <w:b/>
          <w:szCs w:val="21"/>
          <w:lang w:eastAsia="zh-CN"/>
        </w:rPr>
        <w:t>计量单位</w:t>
      </w:r>
      <w:bookmarkEnd w:id="43"/>
      <w:bookmarkEnd w:id="44"/>
      <w:bookmarkEnd w:id="45"/>
      <w:bookmarkEnd w:id="46"/>
      <w:bookmarkEnd w:id="47"/>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所有计量均采用中华人民共和国法定计量单位。</w:t>
      </w:r>
    </w:p>
    <w:p w:rsidR="006B68D4" w:rsidRDefault="00410651">
      <w:pPr>
        <w:spacing w:line="336" w:lineRule="auto"/>
        <w:rPr>
          <w:rFonts w:ascii="宋体" w:hAnsi="宋体"/>
          <w:b/>
          <w:szCs w:val="21"/>
          <w:lang w:eastAsia="zh-CN"/>
        </w:rPr>
      </w:pPr>
      <w:bookmarkStart w:id="48" w:name="_Toc144974507"/>
      <w:bookmarkStart w:id="49" w:name="_Toc394047336"/>
      <w:bookmarkStart w:id="50" w:name="_Toc152045539"/>
      <w:bookmarkStart w:id="51" w:name="_Toc152042315"/>
      <w:bookmarkStart w:id="52" w:name="_Toc179632556"/>
      <w:r>
        <w:rPr>
          <w:rFonts w:ascii="宋体" w:hAnsi="宋体" w:hint="eastAsia"/>
          <w:b/>
          <w:szCs w:val="21"/>
          <w:lang w:eastAsia="zh-CN"/>
        </w:rPr>
        <w:t xml:space="preserve">1.9 </w:t>
      </w:r>
      <w:r>
        <w:rPr>
          <w:rFonts w:ascii="宋体" w:hAnsi="宋体" w:hint="eastAsia"/>
          <w:b/>
          <w:szCs w:val="21"/>
          <w:lang w:eastAsia="zh-CN"/>
        </w:rPr>
        <w:t>踏勘现场</w:t>
      </w:r>
      <w:bookmarkEnd w:id="48"/>
      <w:bookmarkEnd w:id="49"/>
      <w:bookmarkEnd w:id="50"/>
      <w:bookmarkEnd w:id="51"/>
      <w:bookmarkEnd w:id="52"/>
      <w:r>
        <w:rPr>
          <w:rFonts w:ascii="宋体" w:hAnsi="宋体" w:hint="eastAsia"/>
          <w:b/>
          <w:szCs w:val="21"/>
          <w:lang w:eastAsia="zh-CN"/>
        </w:rPr>
        <w:t>（不组织）</w:t>
      </w:r>
    </w:p>
    <w:p w:rsidR="006B68D4" w:rsidRDefault="00410651">
      <w:pPr>
        <w:spacing w:line="336" w:lineRule="auto"/>
        <w:ind w:firstLineChars="200" w:firstLine="440"/>
        <w:rPr>
          <w:rFonts w:ascii="宋体" w:hAnsi="宋体"/>
          <w:bCs/>
          <w:szCs w:val="21"/>
          <w:lang w:eastAsia="zh-CN"/>
        </w:rPr>
      </w:pPr>
      <w:bookmarkStart w:id="53" w:name="_Toc179632557"/>
      <w:bookmarkStart w:id="54" w:name="_Toc152045540"/>
      <w:bookmarkStart w:id="55" w:name="_Toc144974508"/>
      <w:bookmarkStart w:id="56" w:name="_Toc394047337"/>
      <w:bookmarkStart w:id="57" w:name="_Toc152042316"/>
      <w:r>
        <w:rPr>
          <w:rFonts w:ascii="宋体" w:hAnsi="宋体" w:hint="eastAsia"/>
          <w:bCs/>
          <w:szCs w:val="21"/>
          <w:lang w:eastAsia="zh-CN"/>
        </w:rPr>
        <w:t xml:space="preserve">1.9.1 </w:t>
      </w:r>
      <w:r>
        <w:rPr>
          <w:rFonts w:ascii="宋体" w:hAnsi="宋体" w:hint="eastAsia"/>
          <w:bCs/>
          <w:szCs w:val="21"/>
          <w:lang w:eastAsia="zh-CN"/>
        </w:rPr>
        <w:t>申请人须知前附表规定组织踏勘现场的，采购人按申请人须知前附表规定的时间、地点组织申请人踏勘项目现场。</w:t>
      </w:r>
      <w:r>
        <w:rPr>
          <w:rFonts w:ascii="宋体" w:hAnsi="宋体" w:hint="eastAsia"/>
          <w:bCs/>
          <w:szCs w:val="21"/>
          <w:lang w:eastAsia="zh-CN"/>
        </w:rPr>
        <w:t xml:space="preserve"> </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1.9.2 </w:t>
      </w:r>
      <w:r>
        <w:rPr>
          <w:rFonts w:ascii="宋体" w:hAnsi="宋体" w:hint="eastAsia"/>
          <w:bCs/>
          <w:szCs w:val="21"/>
          <w:lang w:eastAsia="zh-CN"/>
        </w:rPr>
        <w:t>申请人踏勘现场发生的费用自理。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1.9.3 </w:t>
      </w:r>
      <w:r>
        <w:rPr>
          <w:rFonts w:ascii="宋体" w:hAnsi="宋体" w:hint="eastAsia"/>
          <w:bCs/>
          <w:szCs w:val="21"/>
          <w:lang w:eastAsia="zh-CN"/>
        </w:rPr>
        <w:t>除采购人的原因外，申请人自行负责在踏勘现场中所</w:t>
      </w:r>
      <w:r>
        <w:rPr>
          <w:rFonts w:ascii="宋体" w:hAnsi="宋体" w:hint="eastAsia"/>
          <w:bCs/>
          <w:szCs w:val="21"/>
          <w:lang w:eastAsia="zh-CN"/>
        </w:rPr>
        <w:t>发生的人员伤亡和财产损失。</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 xml:space="preserve">1.9.4 </w:t>
      </w:r>
      <w:r>
        <w:rPr>
          <w:rFonts w:ascii="宋体" w:hAnsi="宋体" w:hint="eastAsia"/>
          <w:bCs/>
          <w:szCs w:val="21"/>
          <w:lang w:eastAsia="zh-CN"/>
        </w:rPr>
        <w:t>采购人在踏勘现场中介绍的工程场地和相关的周边环境情况，申请人在编制响应文件时参考，采购人不对申请人据此做出的判断和决策负责。</w:t>
      </w:r>
    </w:p>
    <w:p w:rsidR="006B68D4" w:rsidRDefault="00410651">
      <w:pPr>
        <w:spacing w:line="336" w:lineRule="auto"/>
        <w:rPr>
          <w:rFonts w:ascii="宋体" w:hAnsi="宋体"/>
          <w:b/>
          <w:szCs w:val="21"/>
          <w:lang w:eastAsia="zh-CN"/>
        </w:rPr>
      </w:pPr>
      <w:r>
        <w:rPr>
          <w:rFonts w:ascii="宋体" w:hAnsi="宋体" w:hint="eastAsia"/>
          <w:b/>
          <w:szCs w:val="21"/>
          <w:lang w:eastAsia="zh-CN"/>
        </w:rPr>
        <w:t>1.10</w:t>
      </w:r>
      <w:r>
        <w:rPr>
          <w:rFonts w:ascii="宋体" w:hAnsi="宋体" w:hint="eastAsia"/>
          <w:b/>
          <w:szCs w:val="21"/>
          <w:lang w:eastAsia="zh-CN"/>
        </w:rPr>
        <w:t>答疑会</w:t>
      </w:r>
      <w:bookmarkEnd w:id="53"/>
      <w:bookmarkEnd w:id="54"/>
      <w:bookmarkEnd w:id="55"/>
      <w:bookmarkEnd w:id="56"/>
      <w:bookmarkEnd w:id="57"/>
      <w:r>
        <w:rPr>
          <w:rFonts w:ascii="宋体" w:hAnsi="宋体" w:hint="eastAsia"/>
          <w:b/>
          <w:szCs w:val="21"/>
          <w:lang w:eastAsia="zh-CN"/>
        </w:rPr>
        <w:t>（不召开）</w:t>
      </w:r>
    </w:p>
    <w:p w:rsidR="006B68D4" w:rsidRDefault="00410651">
      <w:pPr>
        <w:spacing w:line="336" w:lineRule="auto"/>
        <w:ind w:firstLineChars="200" w:firstLine="440"/>
        <w:rPr>
          <w:rFonts w:ascii="宋体" w:hAnsi="宋体"/>
          <w:bCs/>
          <w:szCs w:val="21"/>
          <w:lang w:eastAsia="zh-CN"/>
        </w:rPr>
      </w:pPr>
      <w:bookmarkStart w:id="58" w:name="_Toc152045542"/>
      <w:bookmarkStart w:id="59" w:name="_Toc152042318"/>
      <w:bookmarkStart w:id="60" w:name="_Toc315677493"/>
      <w:bookmarkStart w:id="61" w:name="_Toc144974510"/>
      <w:bookmarkStart w:id="62" w:name="_Toc179632560"/>
      <w:r>
        <w:rPr>
          <w:rFonts w:ascii="宋体" w:hAnsi="宋体" w:hint="eastAsia"/>
          <w:bCs/>
          <w:szCs w:val="21"/>
          <w:lang w:eastAsia="zh-CN"/>
        </w:rPr>
        <w:t xml:space="preserve">1.10.1 </w:t>
      </w:r>
      <w:r>
        <w:rPr>
          <w:rFonts w:ascii="宋体" w:hAnsi="宋体" w:hint="eastAsia"/>
          <w:bCs/>
          <w:szCs w:val="21"/>
          <w:lang w:eastAsia="zh-CN"/>
        </w:rPr>
        <w:t>申请人须知前附表规定召开答疑会的，采购人按申请人须知前附表规定的时间和地点召开答疑会，澄清申请人提出的问题。</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1.10.2 </w:t>
      </w:r>
      <w:r>
        <w:rPr>
          <w:rFonts w:ascii="宋体" w:hAnsi="宋体" w:hint="eastAsia"/>
          <w:bCs/>
          <w:szCs w:val="21"/>
          <w:lang w:eastAsia="zh-CN"/>
        </w:rPr>
        <w:t>申请人应在申请人须知前附表规定的时间前，将提出的问题送达采购人，以便采购人在会议期间澄清。</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1.10.3 </w:t>
      </w:r>
      <w:r>
        <w:rPr>
          <w:rFonts w:ascii="宋体" w:hAnsi="宋体" w:hint="eastAsia"/>
          <w:bCs/>
          <w:szCs w:val="21"/>
          <w:lang w:eastAsia="zh-CN"/>
        </w:rPr>
        <w:t>答疑会后，采购人在申请人须知前附表规定的时间内，将对申请人所提问题的澄清，在</w:t>
      </w:r>
      <w:r>
        <w:rPr>
          <w:rFonts w:ascii="宋体" w:hAnsi="宋体" w:hint="eastAsia"/>
          <w:szCs w:val="21"/>
          <w:lang w:eastAsia="zh-CN"/>
        </w:rPr>
        <w:t>平顶山市公共资源交易中心交易系统中发出</w:t>
      </w:r>
      <w:r>
        <w:rPr>
          <w:rFonts w:ascii="宋体" w:hAnsi="宋体" w:hint="eastAsia"/>
          <w:bCs/>
          <w:szCs w:val="21"/>
          <w:lang w:eastAsia="zh-CN"/>
        </w:rPr>
        <w:t>。该澄清内容为竞争性磋商文件的组成部分。</w:t>
      </w:r>
    </w:p>
    <w:p w:rsidR="006B68D4" w:rsidRDefault="006B68D4">
      <w:pPr>
        <w:spacing w:line="336" w:lineRule="auto"/>
        <w:ind w:firstLineChars="200" w:firstLine="440"/>
        <w:rPr>
          <w:rFonts w:ascii="宋体" w:hAnsi="宋体"/>
          <w:bCs/>
          <w:szCs w:val="21"/>
          <w:lang w:eastAsia="zh-CN"/>
        </w:rPr>
      </w:pPr>
    </w:p>
    <w:p w:rsidR="006B68D4" w:rsidRDefault="00410651">
      <w:pPr>
        <w:pStyle w:val="11111"/>
        <w:spacing w:line="336" w:lineRule="auto"/>
        <w:rPr>
          <w:lang w:eastAsia="zh-CN"/>
        </w:rPr>
      </w:pPr>
      <w:bookmarkStart w:id="63" w:name="_Toc44406039"/>
      <w:bookmarkStart w:id="64" w:name="_Toc511060421"/>
      <w:bookmarkStart w:id="65" w:name="_Toc421783123"/>
      <w:bookmarkStart w:id="66" w:name="_Toc394308283"/>
      <w:bookmarkStart w:id="67" w:name="_Toc453742514"/>
      <w:bookmarkStart w:id="68" w:name="_Toc3455721"/>
      <w:bookmarkStart w:id="69" w:name="_Toc421784139"/>
      <w:bookmarkStart w:id="70" w:name="_Toc496548776"/>
      <w:bookmarkStart w:id="71" w:name="_Toc494200686"/>
      <w:bookmarkStart w:id="72" w:name="_Toc3965157"/>
      <w:r>
        <w:rPr>
          <w:rFonts w:hint="eastAsia"/>
          <w:lang w:eastAsia="zh-CN"/>
        </w:rPr>
        <w:t xml:space="preserve">2. </w:t>
      </w:r>
      <w:r>
        <w:rPr>
          <w:rFonts w:hint="eastAsia"/>
          <w:lang w:eastAsia="zh-CN"/>
        </w:rPr>
        <w:t>竞争性磋商文件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6B68D4" w:rsidRDefault="00410651">
      <w:pPr>
        <w:spacing w:line="336" w:lineRule="auto"/>
        <w:rPr>
          <w:rFonts w:ascii="宋体" w:hAnsi="宋体"/>
          <w:b/>
          <w:szCs w:val="21"/>
          <w:lang w:eastAsia="zh-CN"/>
        </w:rPr>
      </w:pPr>
      <w:bookmarkStart w:id="73" w:name="_Toc144974511"/>
      <w:bookmarkStart w:id="74" w:name="_Toc394047338"/>
      <w:bookmarkStart w:id="75" w:name="_Toc152045543"/>
      <w:bookmarkStart w:id="76" w:name="_Toc152042319"/>
      <w:bookmarkStart w:id="77" w:name="_Toc179632561"/>
      <w:r>
        <w:rPr>
          <w:rFonts w:ascii="宋体" w:hAnsi="宋体" w:hint="eastAsia"/>
          <w:b/>
          <w:szCs w:val="21"/>
          <w:lang w:eastAsia="zh-CN"/>
        </w:rPr>
        <w:t xml:space="preserve">2.1 </w:t>
      </w:r>
      <w:r>
        <w:rPr>
          <w:rFonts w:ascii="宋体" w:hAnsi="宋体" w:hint="eastAsia"/>
          <w:b/>
          <w:szCs w:val="21"/>
          <w:lang w:eastAsia="zh-CN"/>
        </w:rPr>
        <w:t>竞争性磋商文件的组成</w:t>
      </w:r>
      <w:bookmarkEnd w:id="73"/>
      <w:bookmarkEnd w:id="74"/>
      <w:bookmarkEnd w:id="75"/>
      <w:bookmarkEnd w:id="76"/>
      <w:bookmarkEnd w:id="77"/>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2.1.1</w:t>
      </w:r>
      <w:r>
        <w:rPr>
          <w:rFonts w:ascii="宋体" w:hAnsi="宋体" w:hint="eastAsia"/>
          <w:bCs/>
          <w:szCs w:val="21"/>
          <w:lang w:eastAsia="zh-CN"/>
        </w:rPr>
        <w:t>本竞争性磋商文件包括：</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1</w:t>
      </w:r>
      <w:r>
        <w:rPr>
          <w:rFonts w:ascii="宋体" w:hAnsi="宋体" w:hint="eastAsia"/>
          <w:bCs/>
          <w:szCs w:val="21"/>
          <w:lang w:eastAsia="zh-CN"/>
        </w:rPr>
        <w:t>）竞争性磋商公告；</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2</w:t>
      </w:r>
      <w:r>
        <w:rPr>
          <w:rFonts w:ascii="宋体" w:hAnsi="宋体" w:hint="eastAsia"/>
          <w:bCs/>
          <w:szCs w:val="21"/>
          <w:lang w:eastAsia="zh-CN"/>
        </w:rPr>
        <w:t>）申请人须知；</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3</w:t>
      </w:r>
      <w:r>
        <w:rPr>
          <w:rFonts w:ascii="宋体" w:hAnsi="宋体" w:hint="eastAsia"/>
          <w:bCs/>
          <w:szCs w:val="21"/>
          <w:lang w:eastAsia="zh-CN"/>
        </w:rPr>
        <w:t>）评审办法；</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4</w:t>
      </w:r>
      <w:r>
        <w:rPr>
          <w:rFonts w:ascii="宋体" w:hAnsi="宋体" w:hint="eastAsia"/>
          <w:bCs/>
          <w:szCs w:val="21"/>
          <w:lang w:eastAsia="zh-CN"/>
        </w:rPr>
        <w:t>）合同条款；</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5</w:t>
      </w:r>
      <w:r>
        <w:rPr>
          <w:rFonts w:ascii="宋体" w:hAnsi="宋体" w:hint="eastAsia"/>
          <w:bCs/>
          <w:szCs w:val="21"/>
          <w:lang w:eastAsia="zh-CN"/>
        </w:rPr>
        <w:t>）工程量清单；</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6</w:t>
      </w:r>
      <w:r>
        <w:rPr>
          <w:rFonts w:ascii="宋体" w:hAnsi="宋体" w:hint="eastAsia"/>
          <w:bCs/>
          <w:szCs w:val="21"/>
          <w:lang w:eastAsia="zh-CN"/>
        </w:rPr>
        <w:t>）响应文件格式。</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2.1.2 </w:t>
      </w:r>
      <w:r>
        <w:rPr>
          <w:rFonts w:ascii="宋体" w:hAnsi="宋体" w:hint="eastAsia"/>
          <w:bCs/>
          <w:szCs w:val="21"/>
          <w:lang w:eastAsia="zh-CN"/>
        </w:rPr>
        <w:t>根据本须知第</w:t>
      </w:r>
      <w:r>
        <w:rPr>
          <w:rFonts w:ascii="宋体" w:hAnsi="宋体" w:hint="eastAsia"/>
          <w:bCs/>
          <w:szCs w:val="21"/>
          <w:lang w:eastAsia="zh-CN"/>
        </w:rPr>
        <w:t>2.2</w:t>
      </w:r>
      <w:r>
        <w:rPr>
          <w:rFonts w:ascii="宋体" w:hAnsi="宋体" w:hint="eastAsia"/>
          <w:bCs/>
          <w:szCs w:val="21"/>
          <w:lang w:eastAsia="zh-CN"/>
        </w:rPr>
        <w:t>款和第</w:t>
      </w:r>
      <w:r>
        <w:rPr>
          <w:rFonts w:ascii="宋体" w:hAnsi="宋体" w:hint="eastAsia"/>
          <w:bCs/>
          <w:szCs w:val="21"/>
          <w:lang w:eastAsia="zh-CN"/>
        </w:rPr>
        <w:t>2.3</w:t>
      </w:r>
      <w:r>
        <w:rPr>
          <w:rFonts w:ascii="宋体" w:hAnsi="宋体" w:hint="eastAsia"/>
          <w:bCs/>
          <w:szCs w:val="21"/>
          <w:lang w:eastAsia="zh-CN"/>
        </w:rPr>
        <w:t>款对竞争性磋商文件所作的澄清、修改，构成竞争性磋商文件的组成部分。</w:t>
      </w:r>
    </w:p>
    <w:p w:rsidR="006B68D4" w:rsidRDefault="00410651">
      <w:pPr>
        <w:spacing w:line="336" w:lineRule="auto"/>
        <w:rPr>
          <w:rFonts w:ascii="宋体" w:hAnsi="宋体"/>
          <w:b/>
          <w:szCs w:val="21"/>
          <w:lang w:eastAsia="zh-CN"/>
        </w:rPr>
      </w:pPr>
      <w:bookmarkStart w:id="78" w:name="_Toc246996932"/>
      <w:bookmarkStart w:id="79" w:name="_Toc296602434"/>
      <w:bookmarkStart w:id="80" w:name="_Toc152042320"/>
      <w:bookmarkStart w:id="81" w:name="_Toc246996189"/>
      <w:bookmarkStart w:id="82" w:name="_Toc384542305"/>
      <w:bookmarkStart w:id="83" w:name="_Toc152045544"/>
      <w:bookmarkStart w:id="84" w:name="_Toc144974512"/>
      <w:bookmarkStart w:id="85" w:name="_Toc247085703"/>
      <w:bookmarkStart w:id="86" w:name="_Toc179632562"/>
      <w:bookmarkStart w:id="87" w:name="_Toc315677494"/>
      <w:bookmarkStart w:id="88" w:name="_Toc152042322"/>
      <w:bookmarkStart w:id="89" w:name="_Toc152045546"/>
      <w:bookmarkStart w:id="90" w:name="_Toc179632564"/>
      <w:bookmarkStart w:id="91" w:name="_Toc394047341"/>
      <w:bookmarkStart w:id="92" w:name="_Toc144974514"/>
      <w:r>
        <w:rPr>
          <w:rFonts w:ascii="宋体" w:hAnsi="宋体" w:hint="eastAsia"/>
          <w:b/>
          <w:szCs w:val="21"/>
          <w:lang w:eastAsia="zh-CN"/>
        </w:rPr>
        <w:t xml:space="preserve">2.2 </w:t>
      </w:r>
      <w:r>
        <w:rPr>
          <w:rFonts w:ascii="宋体" w:hAnsi="宋体" w:hint="eastAsia"/>
          <w:b/>
          <w:szCs w:val="21"/>
          <w:lang w:eastAsia="zh-CN"/>
        </w:rPr>
        <w:t>竞争性磋商文件的澄清</w:t>
      </w:r>
      <w:bookmarkEnd w:id="78"/>
      <w:bookmarkEnd w:id="79"/>
      <w:bookmarkEnd w:id="80"/>
      <w:bookmarkEnd w:id="81"/>
      <w:bookmarkEnd w:id="82"/>
      <w:bookmarkEnd w:id="83"/>
      <w:bookmarkEnd w:id="84"/>
      <w:bookmarkEnd w:id="85"/>
      <w:bookmarkEnd w:id="86"/>
    </w:p>
    <w:p w:rsidR="006B68D4" w:rsidRDefault="00410651">
      <w:pPr>
        <w:autoSpaceDE w:val="0"/>
        <w:autoSpaceDN w:val="0"/>
        <w:adjustRightInd w:val="0"/>
        <w:spacing w:before="30" w:line="360" w:lineRule="auto"/>
        <w:ind w:right="-23" w:firstLineChars="200" w:firstLine="440"/>
        <w:jc w:val="left"/>
        <w:rPr>
          <w:rFonts w:ascii="宋体" w:hAnsi="宋体" w:cs="MingLiU"/>
          <w:szCs w:val="21"/>
          <w:lang w:eastAsia="zh-CN"/>
        </w:rPr>
      </w:pPr>
      <w:r>
        <w:rPr>
          <w:rFonts w:ascii="宋体" w:hAnsi="宋体" w:cs="MingLiU" w:hint="eastAsia"/>
          <w:szCs w:val="21"/>
          <w:lang w:eastAsia="zh-CN"/>
        </w:rPr>
        <w:lastRenderedPageBreak/>
        <w:t xml:space="preserve">2.2.1 </w:t>
      </w:r>
      <w:r>
        <w:rPr>
          <w:rFonts w:ascii="宋体" w:hAnsi="宋体" w:cs="MingLiU" w:hint="eastAsia"/>
          <w:szCs w:val="21"/>
          <w:lang w:eastAsia="zh-CN"/>
        </w:rPr>
        <w:t>申请人应仔细阅读和检查竞争性磋商文件的全部内容。如发现缺页或附件不全，应及时在平顶山市公共资源交易中心系统中提出，以便补齐。如有疑问，应在申请人人须知前附表规定的时间前在平顶山市公共资源交易中心交易系统中提出，要求对竞争性磋商文件予以澄清。</w:t>
      </w:r>
    </w:p>
    <w:p w:rsidR="006B68D4" w:rsidRDefault="00410651">
      <w:pPr>
        <w:autoSpaceDE w:val="0"/>
        <w:autoSpaceDN w:val="0"/>
        <w:adjustRightInd w:val="0"/>
        <w:spacing w:before="30" w:line="360" w:lineRule="auto"/>
        <w:ind w:right="-23" w:firstLineChars="200" w:firstLine="440"/>
        <w:jc w:val="left"/>
        <w:rPr>
          <w:rFonts w:ascii="宋体" w:hAnsi="宋体" w:cs="MingLiU"/>
          <w:szCs w:val="21"/>
          <w:lang w:eastAsia="zh-CN"/>
        </w:rPr>
      </w:pPr>
      <w:r>
        <w:rPr>
          <w:rFonts w:ascii="宋体" w:hAnsi="宋体" w:cs="MingLiU" w:hint="eastAsia"/>
          <w:szCs w:val="21"/>
          <w:lang w:eastAsia="zh-CN"/>
        </w:rPr>
        <w:t xml:space="preserve">2.2.2 </w:t>
      </w:r>
      <w:r>
        <w:rPr>
          <w:rFonts w:ascii="宋体" w:hAnsi="宋体" w:cs="MingLiU" w:hint="eastAsia"/>
          <w:szCs w:val="21"/>
          <w:lang w:eastAsia="zh-CN"/>
        </w:rPr>
        <w:t>竞争性磋商文件的澄清将在申请人须知前附表规定的磋商截止时间</w:t>
      </w:r>
      <w:r>
        <w:rPr>
          <w:rFonts w:ascii="宋体" w:hAnsi="宋体" w:cs="MingLiU" w:hint="eastAsia"/>
          <w:szCs w:val="21"/>
          <w:lang w:eastAsia="zh-CN"/>
        </w:rPr>
        <w:t>5</w:t>
      </w:r>
      <w:r>
        <w:rPr>
          <w:rFonts w:ascii="宋体" w:hAnsi="宋体" w:cs="MingLiU" w:hint="eastAsia"/>
          <w:szCs w:val="21"/>
          <w:lang w:eastAsia="zh-CN"/>
        </w:rPr>
        <w:t>天前在平顶山市公共资源交易中心电子交易系统中发出，但不指明澄清问题的来源，请各申请人及时关注。如果澄清发出的时间距截止时间不足</w:t>
      </w:r>
      <w:r>
        <w:rPr>
          <w:rFonts w:ascii="宋体" w:hAnsi="宋体" w:cs="MingLiU" w:hint="eastAsia"/>
          <w:szCs w:val="21"/>
          <w:lang w:eastAsia="zh-CN"/>
        </w:rPr>
        <w:t xml:space="preserve"> 5 </w:t>
      </w:r>
      <w:r>
        <w:rPr>
          <w:rFonts w:ascii="宋体" w:hAnsi="宋体" w:cs="MingLiU" w:hint="eastAsia"/>
          <w:szCs w:val="21"/>
          <w:lang w:eastAsia="zh-CN"/>
        </w:rPr>
        <w:t>天，相应延长磋商截止时间。</w:t>
      </w:r>
    </w:p>
    <w:p w:rsidR="006B68D4" w:rsidRDefault="00410651">
      <w:pPr>
        <w:autoSpaceDE w:val="0"/>
        <w:autoSpaceDN w:val="0"/>
        <w:adjustRightInd w:val="0"/>
        <w:spacing w:before="30" w:line="360" w:lineRule="auto"/>
        <w:ind w:right="-23" w:firstLineChars="200" w:firstLine="440"/>
        <w:jc w:val="left"/>
        <w:rPr>
          <w:rFonts w:ascii="宋体" w:hAnsi="宋体" w:cs="MingLiU"/>
          <w:szCs w:val="21"/>
          <w:lang w:eastAsia="zh-CN"/>
        </w:rPr>
      </w:pPr>
      <w:r>
        <w:rPr>
          <w:rFonts w:ascii="宋体" w:hAnsi="宋体" w:cs="MingLiU" w:hint="eastAsia"/>
          <w:szCs w:val="21"/>
          <w:lang w:eastAsia="zh-CN"/>
        </w:rPr>
        <w:t xml:space="preserve">2.2.3 </w:t>
      </w:r>
      <w:r>
        <w:rPr>
          <w:rFonts w:ascii="宋体" w:hAnsi="宋体" w:cs="MingLiU" w:hint="eastAsia"/>
          <w:szCs w:val="21"/>
          <w:lang w:eastAsia="zh-CN"/>
        </w:rPr>
        <w:t>申请人应及时在发布的媒体和</w:t>
      </w:r>
      <w:r>
        <w:rPr>
          <w:rFonts w:ascii="宋体" w:hAnsi="宋体" w:cs="MingLiU" w:hint="eastAsia"/>
          <w:szCs w:val="21"/>
          <w:lang w:eastAsia="zh-CN"/>
        </w:rPr>
        <w:t>平顶山市公共资源交易中心系统中查看澄清内容。</w:t>
      </w:r>
    </w:p>
    <w:p w:rsidR="006B68D4" w:rsidRDefault="00410651">
      <w:pPr>
        <w:autoSpaceDE w:val="0"/>
        <w:autoSpaceDN w:val="0"/>
        <w:adjustRightInd w:val="0"/>
        <w:spacing w:before="30" w:line="360" w:lineRule="auto"/>
        <w:ind w:right="-20"/>
        <w:jc w:val="left"/>
        <w:rPr>
          <w:rFonts w:ascii="宋体" w:hAnsi="宋体" w:cs="MingLiU"/>
          <w:b/>
          <w:sz w:val="24"/>
          <w:lang w:eastAsia="zh-CN"/>
        </w:rPr>
      </w:pPr>
      <w:r>
        <w:rPr>
          <w:rFonts w:ascii="宋体" w:hAnsi="宋体" w:cs="MingLiU"/>
          <w:b/>
          <w:sz w:val="24"/>
          <w:lang w:eastAsia="zh-CN"/>
        </w:rPr>
        <w:t>2.3</w:t>
      </w:r>
      <w:r>
        <w:rPr>
          <w:rFonts w:ascii="宋体" w:hAnsi="宋体" w:cs="MingLiU" w:hint="eastAsia"/>
          <w:b/>
          <w:sz w:val="24"/>
          <w:lang w:eastAsia="zh-CN"/>
        </w:rPr>
        <w:t xml:space="preserve"> </w:t>
      </w:r>
      <w:r>
        <w:rPr>
          <w:rFonts w:ascii="宋体" w:hAnsi="宋体" w:cs="MingLiU" w:hint="eastAsia"/>
          <w:b/>
          <w:sz w:val="24"/>
          <w:lang w:eastAsia="zh-CN"/>
        </w:rPr>
        <w:t>竞争性磋商文件的修改</w:t>
      </w:r>
    </w:p>
    <w:p w:rsidR="006B68D4" w:rsidRDefault="00410651">
      <w:pPr>
        <w:autoSpaceDE w:val="0"/>
        <w:autoSpaceDN w:val="0"/>
        <w:adjustRightInd w:val="0"/>
        <w:spacing w:before="30" w:line="360" w:lineRule="auto"/>
        <w:ind w:right="-23" w:firstLineChars="200" w:firstLine="440"/>
        <w:jc w:val="left"/>
        <w:rPr>
          <w:rFonts w:ascii="宋体" w:hAnsi="宋体" w:cs="MingLiU"/>
          <w:szCs w:val="21"/>
          <w:lang w:eastAsia="zh-CN"/>
        </w:rPr>
      </w:pPr>
      <w:r>
        <w:rPr>
          <w:rFonts w:ascii="宋体" w:hAnsi="宋体" w:cs="MingLiU" w:hint="eastAsia"/>
          <w:szCs w:val="21"/>
          <w:lang w:eastAsia="zh-CN"/>
        </w:rPr>
        <w:t xml:space="preserve">2.3.1 </w:t>
      </w:r>
      <w:r>
        <w:rPr>
          <w:rFonts w:ascii="宋体" w:hAnsi="宋体" w:cs="MingLiU" w:hint="eastAsia"/>
          <w:szCs w:val="21"/>
          <w:lang w:eastAsia="zh-CN"/>
        </w:rPr>
        <w:t>在磋商截止时间</w:t>
      </w:r>
      <w:r>
        <w:rPr>
          <w:rFonts w:ascii="宋体" w:hAnsi="宋体" w:cs="MingLiU" w:hint="eastAsia"/>
          <w:szCs w:val="21"/>
          <w:lang w:eastAsia="zh-CN"/>
        </w:rPr>
        <w:t>5</w:t>
      </w:r>
      <w:r>
        <w:rPr>
          <w:rFonts w:ascii="宋体" w:hAnsi="宋体" w:cs="MingLiU" w:hint="eastAsia"/>
          <w:szCs w:val="21"/>
          <w:lang w:eastAsia="zh-CN"/>
        </w:rPr>
        <w:t>天前，采购人可在平顶山市公共资源交易中心电子交易系统中发出公告修改竞争性磋商文件。如果修改竞争性磋商文件的时间距截止时间不足</w:t>
      </w:r>
      <w:r>
        <w:rPr>
          <w:rFonts w:ascii="宋体" w:hAnsi="宋体" w:cs="MingLiU" w:hint="eastAsia"/>
          <w:szCs w:val="21"/>
          <w:lang w:eastAsia="zh-CN"/>
        </w:rPr>
        <w:t>5</w:t>
      </w:r>
      <w:r>
        <w:rPr>
          <w:rFonts w:ascii="宋体" w:hAnsi="宋体" w:cs="MingLiU" w:hint="eastAsia"/>
          <w:szCs w:val="21"/>
          <w:lang w:eastAsia="zh-CN"/>
        </w:rPr>
        <w:t>天，相应延长磋商截止时间。</w:t>
      </w:r>
    </w:p>
    <w:p w:rsidR="006B68D4" w:rsidRDefault="00410651">
      <w:pPr>
        <w:spacing w:line="336" w:lineRule="auto"/>
        <w:ind w:firstLineChars="200" w:firstLine="440"/>
        <w:rPr>
          <w:rFonts w:ascii="宋体" w:hAnsi="宋体" w:cs="MingLiU"/>
          <w:szCs w:val="21"/>
          <w:lang w:eastAsia="zh-CN"/>
        </w:rPr>
      </w:pPr>
      <w:r>
        <w:rPr>
          <w:rFonts w:ascii="宋体" w:hAnsi="宋体" w:cs="MingLiU" w:hint="eastAsia"/>
          <w:szCs w:val="21"/>
          <w:lang w:eastAsia="zh-CN"/>
        </w:rPr>
        <w:t xml:space="preserve">2.3.2 </w:t>
      </w:r>
      <w:r>
        <w:rPr>
          <w:rFonts w:ascii="宋体" w:hAnsi="宋体" w:cs="MingLiU" w:hint="eastAsia"/>
          <w:szCs w:val="21"/>
          <w:lang w:eastAsia="zh-CN"/>
        </w:rPr>
        <w:t>申请人应当及时关注，因此造成的一切损失由申请人自行承担。</w:t>
      </w:r>
    </w:p>
    <w:p w:rsidR="006B68D4" w:rsidRDefault="006B68D4">
      <w:pPr>
        <w:spacing w:line="336" w:lineRule="auto"/>
        <w:ind w:firstLineChars="200" w:firstLine="440"/>
        <w:rPr>
          <w:rFonts w:ascii="宋体" w:hAnsi="宋体"/>
          <w:bCs/>
          <w:szCs w:val="21"/>
          <w:lang w:eastAsia="zh-CN"/>
        </w:rPr>
      </w:pPr>
    </w:p>
    <w:p w:rsidR="006B68D4" w:rsidRDefault="00410651">
      <w:pPr>
        <w:pStyle w:val="11111"/>
        <w:spacing w:line="336" w:lineRule="auto"/>
        <w:rPr>
          <w:lang w:eastAsia="zh-CN"/>
        </w:rPr>
      </w:pPr>
      <w:bookmarkStart w:id="93" w:name="_Toc421783124"/>
      <w:bookmarkStart w:id="94" w:name="_Toc44406040"/>
      <w:bookmarkStart w:id="95" w:name="_Toc421784140"/>
      <w:bookmarkStart w:id="96" w:name="_Toc394308284"/>
      <w:bookmarkStart w:id="97" w:name="_Toc494200687"/>
      <w:bookmarkStart w:id="98" w:name="_Toc3455722"/>
      <w:bookmarkStart w:id="99" w:name="_Toc496548777"/>
      <w:bookmarkStart w:id="100" w:name="_Toc3965158"/>
      <w:bookmarkStart w:id="101" w:name="_Toc453742515"/>
      <w:bookmarkStart w:id="102" w:name="_Toc511060422"/>
      <w:r>
        <w:rPr>
          <w:rFonts w:hint="eastAsia"/>
          <w:lang w:eastAsia="zh-CN"/>
        </w:rPr>
        <w:t xml:space="preserve">3. </w:t>
      </w:r>
      <w:r>
        <w:rPr>
          <w:rFonts w:hint="eastAsia"/>
          <w:lang w:eastAsia="zh-CN"/>
        </w:rPr>
        <w:t>响应文件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6B68D4" w:rsidRDefault="00410651">
      <w:pPr>
        <w:spacing w:line="336" w:lineRule="auto"/>
        <w:rPr>
          <w:rFonts w:ascii="宋体" w:hAnsi="宋体"/>
          <w:b/>
          <w:szCs w:val="21"/>
          <w:lang w:eastAsia="zh-CN"/>
        </w:rPr>
      </w:pPr>
      <w:bookmarkStart w:id="103" w:name="_Toc394047342"/>
      <w:r>
        <w:rPr>
          <w:rFonts w:ascii="宋体" w:hAnsi="宋体" w:hint="eastAsia"/>
          <w:b/>
          <w:szCs w:val="21"/>
          <w:lang w:eastAsia="zh-CN"/>
        </w:rPr>
        <w:t>3.1</w:t>
      </w:r>
      <w:r>
        <w:rPr>
          <w:rFonts w:ascii="宋体" w:hAnsi="宋体" w:hint="eastAsia"/>
          <w:b/>
          <w:szCs w:val="21"/>
          <w:lang w:eastAsia="zh-CN"/>
        </w:rPr>
        <w:t>语言和货币</w:t>
      </w:r>
      <w:bookmarkEnd w:id="103"/>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3.1.1</w:t>
      </w:r>
      <w:r>
        <w:rPr>
          <w:rFonts w:ascii="宋体" w:hAnsi="宋体" w:hint="eastAsia"/>
          <w:bCs/>
          <w:szCs w:val="21"/>
          <w:lang w:eastAsia="zh-CN"/>
        </w:rPr>
        <w:t>所有响应文件的准备以及申请人和采购人之间的所有往来函电和文件应使用中文（汉语简体）；响应文件中涉及其他语言文学的材料均应由申请人提供中文译本，并以中文版本为准。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3.1.2</w:t>
      </w:r>
      <w:r>
        <w:rPr>
          <w:rFonts w:ascii="宋体" w:hAnsi="宋体" w:hint="eastAsia"/>
          <w:bCs/>
          <w:szCs w:val="21"/>
          <w:lang w:eastAsia="zh-CN"/>
        </w:rPr>
        <w:t>本磋商项目的磋商价格一律以人民币为计价货币。</w:t>
      </w:r>
    </w:p>
    <w:p w:rsidR="006B68D4" w:rsidRDefault="00410651">
      <w:pPr>
        <w:spacing w:line="336" w:lineRule="auto"/>
        <w:rPr>
          <w:rFonts w:ascii="宋体" w:hAnsi="宋体"/>
          <w:b/>
          <w:szCs w:val="21"/>
          <w:lang w:eastAsia="zh-CN"/>
        </w:rPr>
      </w:pPr>
      <w:bookmarkStart w:id="104" w:name="_Toc144974515"/>
      <w:bookmarkStart w:id="105" w:name="_Toc394047343"/>
      <w:bookmarkStart w:id="106" w:name="_Toc152045547"/>
      <w:bookmarkStart w:id="107" w:name="_Toc152042323"/>
      <w:bookmarkStart w:id="108" w:name="_Toc179632565"/>
      <w:r>
        <w:rPr>
          <w:rFonts w:ascii="宋体" w:hAnsi="宋体" w:hint="eastAsia"/>
          <w:b/>
          <w:szCs w:val="21"/>
          <w:lang w:eastAsia="zh-CN"/>
        </w:rPr>
        <w:t xml:space="preserve">3.2 </w:t>
      </w:r>
      <w:r>
        <w:rPr>
          <w:rFonts w:ascii="宋体" w:hAnsi="宋体" w:hint="eastAsia"/>
          <w:b/>
          <w:szCs w:val="21"/>
          <w:lang w:eastAsia="zh-CN"/>
        </w:rPr>
        <w:t>响应文件的组成</w:t>
      </w:r>
      <w:bookmarkEnd w:id="104"/>
      <w:bookmarkEnd w:id="105"/>
      <w:bookmarkEnd w:id="106"/>
      <w:bookmarkEnd w:id="107"/>
      <w:bookmarkEnd w:id="108"/>
    </w:p>
    <w:p w:rsidR="006B68D4" w:rsidRDefault="00410651">
      <w:pPr>
        <w:spacing w:line="336" w:lineRule="auto"/>
        <w:ind w:firstLineChars="200" w:firstLine="440"/>
        <w:rPr>
          <w:rFonts w:ascii="宋体" w:hAnsi="宋体"/>
          <w:bCs/>
          <w:szCs w:val="21"/>
          <w:lang w:eastAsia="zh-CN"/>
        </w:rPr>
      </w:pPr>
      <w:bookmarkStart w:id="109" w:name="_Toc144974516"/>
      <w:bookmarkStart w:id="110" w:name="_Toc152042325"/>
      <w:bookmarkStart w:id="111" w:name="_Toc152045548"/>
      <w:bookmarkStart w:id="112" w:name="_Toc152045549"/>
      <w:bookmarkStart w:id="113" w:name="_Toc152042324"/>
      <w:bookmarkStart w:id="114" w:name="_Toc179632567"/>
      <w:bookmarkStart w:id="115" w:name="_Toc144974517"/>
      <w:bookmarkStart w:id="116" w:name="_Toc179632566"/>
      <w:r>
        <w:rPr>
          <w:rFonts w:ascii="宋体" w:hAnsi="宋体" w:hint="eastAsia"/>
          <w:bCs/>
          <w:szCs w:val="21"/>
          <w:lang w:eastAsia="zh-CN"/>
        </w:rPr>
        <w:t>3.2.1</w:t>
      </w:r>
      <w:r>
        <w:rPr>
          <w:rFonts w:ascii="宋体" w:hAnsi="宋体" w:hint="eastAsia"/>
          <w:bCs/>
          <w:szCs w:val="21"/>
          <w:lang w:eastAsia="zh-CN"/>
        </w:rPr>
        <w:t>响应文件应包括下列内容：</w:t>
      </w:r>
    </w:p>
    <w:p w:rsidR="006B68D4" w:rsidRDefault="00410651">
      <w:pPr>
        <w:spacing w:line="336" w:lineRule="auto"/>
        <w:ind w:firstLineChars="200" w:firstLine="440"/>
        <w:rPr>
          <w:rFonts w:ascii="宋体" w:hAnsi="宋体"/>
          <w:bCs/>
          <w:szCs w:val="21"/>
          <w:lang w:eastAsia="zh-CN"/>
        </w:rPr>
      </w:pPr>
      <w:bookmarkStart w:id="117" w:name="_Toc179632568"/>
      <w:bookmarkStart w:id="118" w:name="_Toc152045550"/>
      <w:bookmarkStart w:id="119" w:name="_Toc144974518"/>
      <w:bookmarkStart w:id="120" w:name="_Toc152042326"/>
      <w:bookmarkEnd w:id="109"/>
      <w:bookmarkEnd w:id="110"/>
      <w:bookmarkEnd w:id="111"/>
      <w:bookmarkEnd w:id="112"/>
      <w:bookmarkEnd w:id="113"/>
      <w:bookmarkEnd w:id="114"/>
      <w:bookmarkEnd w:id="115"/>
      <w:bookmarkEnd w:id="116"/>
      <w:r>
        <w:rPr>
          <w:rFonts w:ascii="宋体" w:hAnsi="宋体" w:hint="eastAsia"/>
          <w:bCs/>
          <w:szCs w:val="21"/>
          <w:lang w:eastAsia="zh-CN"/>
        </w:rPr>
        <w:t>（</w:t>
      </w:r>
      <w:r>
        <w:rPr>
          <w:rFonts w:ascii="宋体" w:hAnsi="宋体" w:hint="eastAsia"/>
          <w:bCs/>
          <w:szCs w:val="21"/>
          <w:lang w:eastAsia="zh-CN"/>
        </w:rPr>
        <w:t>1</w:t>
      </w:r>
      <w:r>
        <w:rPr>
          <w:rFonts w:ascii="宋体" w:hAnsi="宋体" w:hint="eastAsia"/>
          <w:bCs/>
          <w:szCs w:val="21"/>
          <w:lang w:eastAsia="zh-CN"/>
        </w:rPr>
        <w:t>）响应函；</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w:t>
      </w:r>
      <w:r>
        <w:rPr>
          <w:rFonts w:ascii="宋体" w:hAnsi="宋体" w:hint="eastAsia"/>
          <w:bCs/>
          <w:szCs w:val="21"/>
          <w:lang w:eastAsia="zh-CN"/>
        </w:rPr>
        <w:t>2</w:t>
      </w:r>
      <w:r>
        <w:rPr>
          <w:rFonts w:ascii="宋体" w:hAnsi="宋体" w:hint="eastAsia"/>
          <w:bCs/>
          <w:szCs w:val="21"/>
          <w:lang w:eastAsia="zh-CN"/>
        </w:rPr>
        <w:t>）响应函附表；</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3</w:t>
      </w:r>
      <w:r>
        <w:rPr>
          <w:rFonts w:ascii="宋体" w:hAnsi="宋体" w:hint="eastAsia"/>
          <w:bCs/>
          <w:szCs w:val="21"/>
          <w:lang w:eastAsia="zh-CN"/>
        </w:rPr>
        <w:t>）法定代表人身份证明、授权委托书；</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4</w:t>
      </w:r>
      <w:r>
        <w:rPr>
          <w:rFonts w:ascii="宋体" w:hAnsi="宋体" w:hint="eastAsia"/>
          <w:bCs/>
          <w:szCs w:val="21"/>
          <w:lang w:eastAsia="zh-CN"/>
        </w:rPr>
        <w:t>）已标价工程量清单；</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5</w:t>
      </w:r>
      <w:r>
        <w:rPr>
          <w:rFonts w:ascii="宋体" w:hAnsi="宋体" w:hint="eastAsia"/>
          <w:bCs/>
          <w:szCs w:val="21"/>
          <w:lang w:eastAsia="zh-CN"/>
        </w:rPr>
        <w:t>）服务承诺；</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6</w:t>
      </w:r>
      <w:r>
        <w:rPr>
          <w:rFonts w:ascii="宋体" w:hAnsi="宋体" w:hint="eastAsia"/>
          <w:bCs/>
          <w:szCs w:val="21"/>
          <w:lang w:eastAsia="zh-CN"/>
        </w:rPr>
        <w:t>）资格审查资料；</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7</w:t>
      </w:r>
      <w:r>
        <w:rPr>
          <w:rFonts w:ascii="宋体" w:hAnsi="宋体" w:hint="eastAsia"/>
          <w:bCs/>
          <w:szCs w:val="21"/>
          <w:lang w:eastAsia="zh-CN"/>
        </w:rPr>
        <w:t>）综合部分；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8</w:t>
      </w:r>
      <w:r>
        <w:rPr>
          <w:rFonts w:ascii="宋体" w:hAnsi="宋体" w:hint="eastAsia"/>
          <w:bCs/>
          <w:szCs w:val="21"/>
          <w:lang w:eastAsia="zh-CN"/>
        </w:rPr>
        <w:t>）中小企业声明函；</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9</w:t>
      </w:r>
      <w:r>
        <w:rPr>
          <w:rFonts w:ascii="宋体" w:hAnsi="宋体" w:hint="eastAsia"/>
          <w:bCs/>
          <w:szCs w:val="21"/>
          <w:lang w:eastAsia="zh-CN"/>
        </w:rPr>
        <w:t>）其他资料。</w:t>
      </w:r>
    </w:p>
    <w:p w:rsidR="006B68D4" w:rsidRDefault="00410651">
      <w:pPr>
        <w:spacing w:line="336" w:lineRule="auto"/>
        <w:rPr>
          <w:rFonts w:ascii="宋体" w:hAnsi="宋体"/>
          <w:b/>
          <w:szCs w:val="21"/>
          <w:lang w:eastAsia="zh-CN"/>
        </w:rPr>
      </w:pPr>
      <w:r>
        <w:rPr>
          <w:rFonts w:ascii="宋体" w:hAnsi="宋体" w:hint="eastAsia"/>
          <w:b/>
          <w:szCs w:val="21"/>
          <w:lang w:eastAsia="zh-CN"/>
        </w:rPr>
        <w:t>3.3</w:t>
      </w:r>
      <w:r>
        <w:rPr>
          <w:rFonts w:ascii="宋体" w:hAnsi="宋体" w:hint="eastAsia"/>
          <w:b/>
          <w:szCs w:val="21"/>
          <w:lang w:eastAsia="zh-CN"/>
        </w:rPr>
        <w:t>磋商有效期</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3.3.1 </w:t>
      </w:r>
      <w:r>
        <w:rPr>
          <w:rFonts w:ascii="宋体" w:hAnsi="宋体" w:hint="eastAsia"/>
          <w:bCs/>
          <w:szCs w:val="21"/>
          <w:lang w:eastAsia="zh-CN"/>
        </w:rPr>
        <w:t>除申请人须知前附表另有规定外，磋商有效期为自递交响应文件之日起</w:t>
      </w:r>
      <w:r>
        <w:rPr>
          <w:rFonts w:ascii="宋体" w:hAnsi="宋体" w:hint="eastAsia"/>
          <w:bCs/>
          <w:szCs w:val="21"/>
          <w:lang w:eastAsia="zh-CN"/>
        </w:rPr>
        <w:t>60</w:t>
      </w:r>
      <w:r>
        <w:rPr>
          <w:rFonts w:ascii="宋体" w:hAnsi="宋体" w:hint="eastAsia"/>
          <w:bCs/>
          <w:szCs w:val="21"/>
          <w:lang w:eastAsia="zh-CN"/>
        </w:rPr>
        <w:t>日历天。</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3.3.2</w:t>
      </w:r>
      <w:r>
        <w:rPr>
          <w:rFonts w:ascii="宋体" w:hAnsi="宋体" w:hint="eastAsia"/>
          <w:bCs/>
          <w:szCs w:val="21"/>
          <w:lang w:eastAsia="zh-CN"/>
        </w:rPr>
        <w:t>在磋商有效期内，申请人撤销或修改其响应文件的，应承担竞争性磋商文件和法律规定的责任。</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3.3.3</w:t>
      </w:r>
      <w:r>
        <w:rPr>
          <w:rFonts w:ascii="宋体" w:hAnsi="宋体" w:hint="eastAsia"/>
          <w:bCs/>
          <w:szCs w:val="21"/>
          <w:lang w:eastAsia="zh-CN"/>
        </w:rPr>
        <w:t>出现特殊情况需要延长磋商有效期的，采购人将在</w:t>
      </w:r>
      <w:r>
        <w:rPr>
          <w:rFonts w:ascii="宋体" w:hAnsi="宋体" w:hint="eastAsia"/>
          <w:szCs w:val="21"/>
          <w:lang w:eastAsia="zh-CN"/>
        </w:rPr>
        <w:t>平顶山市公共资源交易中心交易系统中</w:t>
      </w:r>
      <w:r>
        <w:rPr>
          <w:rFonts w:ascii="宋体" w:hAnsi="宋体" w:hint="eastAsia"/>
          <w:bCs/>
          <w:szCs w:val="21"/>
          <w:lang w:eastAsia="zh-CN"/>
        </w:rPr>
        <w:t>通知所有申请人延长磋商有效期。申请人同意延长的，应相应延长其磋商保证金的有效期，但不得要求或被允许修改或撤销其响应文件；申请人拒绝延长的，其磋商失效，但申请人有权收回其磋商保证金。</w:t>
      </w:r>
      <w:r>
        <w:rPr>
          <w:rFonts w:ascii="宋体" w:hAnsi="宋体" w:hint="eastAsia"/>
          <w:bCs/>
          <w:szCs w:val="21"/>
          <w:lang w:eastAsia="zh-CN"/>
        </w:rPr>
        <w:t xml:space="preserve"> </w:t>
      </w:r>
    </w:p>
    <w:p w:rsidR="006B68D4" w:rsidRDefault="00410651">
      <w:pPr>
        <w:spacing w:line="336" w:lineRule="auto"/>
        <w:rPr>
          <w:rFonts w:ascii="宋体" w:hAnsi="宋体"/>
          <w:b/>
          <w:szCs w:val="21"/>
          <w:lang w:eastAsia="zh-CN"/>
        </w:rPr>
      </w:pPr>
      <w:bookmarkStart w:id="121" w:name="_Toc152042330"/>
      <w:bookmarkStart w:id="122" w:name="_Toc152045554"/>
      <w:bookmarkStart w:id="123" w:name="_Toc179632572"/>
      <w:bookmarkStart w:id="124" w:name="_Toc144974522"/>
      <w:bookmarkEnd w:id="117"/>
      <w:bookmarkEnd w:id="118"/>
      <w:bookmarkEnd w:id="119"/>
      <w:bookmarkEnd w:id="120"/>
      <w:r>
        <w:rPr>
          <w:rFonts w:ascii="宋体" w:hAnsi="宋体" w:hint="eastAsia"/>
          <w:b/>
          <w:szCs w:val="21"/>
          <w:lang w:eastAsia="zh-CN"/>
        </w:rPr>
        <w:t>3.4</w:t>
      </w:r>
      <w:r>
        <w:rPr>
          <w:rFonts w:ascii="宋体" w:hAnsi="宋体" w:hint="eastAsia"/>
          <w:b/>
          <w:szCs w:val="21"/>
          <w:lang w:eastAsia="zh-CN"/>
        </w:rPr>
        <w:t>磋商保证金（本项目不适用）</w:t>
      </w:r>
    </w:p>
    <w:p w:rsidR="006B68D4" w:rsidRDefault="00410651">
      <w:pPr>
        <w:spacing w:line="336" w:lineRule="auto"/>
        <w:ind w:firstLineChars="200" w:firstLine="440"/>
        <w:rPr>
          <w:rFonts w:ascii="宋体" w:hAnsi="宋体"/>
          <w:bCs/>
          <w:szCs w:val="21"/>
          <w:lang w:eastAsia="zh-CN"/>
        </w:rPr>
      </w:pPr>
      <w:bookmarkStart w:id="125" w:name="_Toc394047345"/>
      <w:r>
        <w:rPr>
          <w:rFonts w:ascii="宋体" w:hAnsi="宋体" w:hint="eastAsia"/>
          <w:bCs/>
          <w:szCs w:val="21"/>
          <w:lang w:eastAsia="zh-CN"/>
        </w:rPr>
        <w:t xml:space="preserve">3.4.1 </w:t>
      </w:r>
      <w:r>
        <w:rPr>
          <w:rFonts w:ascii="宋体" w:hAnsi="宋体" w:hint="eastAsia"/>
          <w:bCs/>
          <w:szCs w:val="21"/>
          <w:lang w:eastAsia="zh-CN"/>
        </w:rPr>
        <w:t>申请人须知</w:t>
      </w:r>
      <w:r>
        <w:rPr>
          <w:rFonts w:ascii="宋体" w:hAnsi="宋体" w:hint="eastAsia"/>
          <w:bCs/>
          <w:szCs w:val="21"/>
          <w:lang w:eastAsia="zh-CN"/>
        </w:rPr>
        <w:t>前附表规定递交磋商保证金的，申请人在递交响应文件的同时，应按申请人须知前附表规定的金额、担保形式递交磋商保证金，并作为其响应文件的组成部分。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3.4.2 </w:t>
      </w:r>
      <w:r>
        <w:rPr>
          <w:rFonts w:ascii="宋体" w:hAnsi="宋体" w:hint="eastAsia"/>
          <w:bCs/>
          <w:szCs w:val="21"/>
          <w:lang w:eastAsia="zh-CN"/>
        </w:rPr>
        <w:t>申请人不按本章第</w:t>
      </w:r>
      <w:r>
        <w:rPr>
          <w:rFonts w:ascii="宋体" w:hAnsi="宋体" w:hint="eastAsia"/>
          <w:bCs/>
          <w:szCs w:val="21"/>
          <w:lang w:eastAsia="zh-CN"/>
        </w:rPr>
        <w:t>3.4.1</w:t>
      </w:r>
      <w:r>
        <w:rPr>
          <w:rFonts w:ascii="宋体" w:hAnsi="宋体" w:hint="eastAsia"/>
          <w:bCs/>
          <w:szCs w:val="21"/>
          <w:lang w:eastAsia="zh-CN"/>
        </w:rPr>
        <w:t>项要求提交磋商保证金的，磋商小组将否决其响应文件。</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3.4.3 </w:t>
      </w:r>
      <w:r>
        <w:rPr>
          <w:rFonts w:ascii="宋体" w:hAnsi="宋体" w:hint="eastAsia"/>
          <w:bCs/>
          <w:szCs w:val="21"/>
          <w:lang w:eastAsia="zh-CN"/>
        </w:rPr>
        <w:t>采购人与成交人签订合同后</w:t>
      </w:r>
      <w:r>
        <w:rPr>
          <w:rFonts w:ascii="宋体" w:hAnsi="宋体" w:hint="eastAsia"/>
          <w:bCs/>
          <w:szCs w:val="21"/>
          <w:lang w:eastAsia="zh-CN"/>
        </w:rPr>
        <w:t>5</w:t>
      </w:r>
      <w:r>
        <w:rPr>
          <w:rFonts w:ascii="宋体" w:hAnsi="宋体" w:hint="eastAsia"/>
          <w:bCs/>
          <w:szCs w:val="21"/>
          <w:lang w:eastAsia="zh-CN"/>
        </w:rPr>
        <w:t>日内，向申请人退还磋商保证金。</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3.4.4 </w:t>
      </w:r>
      <w:r>
        <w:rPr>
          <w:rFonts w:ascii="宋体" w:hAnsi="宋体" w:hint="eastAsia"/>
          <w:bCs/>
          <w:szCs w:val="21"/>
          <w:lang w:eastAsia="zh-CN"/>
        </w:rPr>
        <w:t>有下列情形之一的，磋商保证金将不予退还：</w:t>
      </w:r>
      <w:r>
        <w:rPr>
          <w:rFonts w:ascii="宋体" w:hAnsi="宋体" w:hint="eastAsia"/>
          <w:bCs/>
          <w:szCs w:val="21"/>
          <w:lang w:eastAsia="zh-CN"/>
        </w:rPr>
        <w:t xml:space="preserve"> </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w:t>
      </w:r>
      <w:r>
        <w:rPr>
          <w:rFonts w:ascii="宋体" w:hAnsi="宋体" w:hint="eastAsia"/>
          <w:bCs/>
          <w:szCs w:val="21"/>
          <w:lang w:eastAsia="zh-CN"/>
        </w:rPr>
        <w:t>1</w:t>
      </w:r>
      <w:r>
        <w:rPr>
          <w:rFonts w:ascii="宋体" w:hAnsi="宋体" w:hint="eastAsia"/>
          <w:bCs/>
          <w:szCs w:val="21"/>
          <w:lang w:eastAsia="zh-CN"/>
        </w:rPr>
        <w:t>）申请人在规定的磋商有效期内撤销或修改其响应文件；</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2</w:t>
      </w:r>
      <w:r>
        <w:rPr>
          <w:rFonts w:ascii="宋体" w:hAnsi="宋体" w:hint="eastAsia"/>
          <w:bCs/>
          <w:szCs w:val="21"/>
          <w:lang w:eastAsia="zh-CN"/>
        </w:rPr>
        <w:t>）成交人在收到成交通知书后，无正当理由拒签合同协议书或未按竞争性磋商文件规定提交履约担保。</w:t>
      </w:r>
    </w:p>
    <w:p w:rsidR="006B68D4" w:rsidRDefault="00410651">
      <w:pPr>
        <w:spacing w:line="336" w:lineRule="auto"/>
        <w:rPr>
          <w:rFonts w:ascii="宋体" w:hAnsi="宋体"/>
          <w:b/>
          <w:szCs w:val="21"/>
          <w:lang w:eastAsia="zh-CN"/>
        </w:rPr>
      </w:pPr>
      <w:r>
        <w:rPr>
          <w:rFonts w:ascii="宋体" w:hAnsi="宋体" w:hint="eastAsia"/>
          <w:b/>
          <w:szCs w:val="21"/>
          <w:lang w:eastAsia="zh-CN"/>
        </w:rPr>
        <w:t xml:space="preserve">3.5 </w:t>
      </w:r>
      <w:r>
        <w:rPr>
          <w:rFonts w:ascii="宋体" w:hAnsi="宋体" w:hint="eastAsia"/>
          <w:b/>
          <w:szCs w:val="21"/>
          <w:lang w:eastAsia="zh-CN"/>
        </w:rPr>
        <w:t>响应文件的编制</w:t>
      </w:r>
      <w:bookmarkEnd w:id="121"/>
      <w:bookmarkEnd w:id="122"/>
      <w:bookmarkEnd w:id="123"/>
      <w:bookmarkEnd w:id="124"/>
      <w:bookmarkEnd w:id="125"/>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 xml:space="preserve">3.5.1 </w:t>
      </w:r>
      <w:r>
        <w:rPr>
          <w:rFonts w:ascii="宋体" w:hAnsi="宋体" w:hint="eastAsia"/>
          <w:bCs/>
          <w:szCs w:val="21"/>
          <w:lang w:eastAsia="zh-CN"/>
        </w:rPr>
        <w:t>申请人登录《全国公共资源交易平台</w:t>
      </w:r>
      <w:r>
        <w:rPr>
          <w:rFonts w:ascii="宋体" w:hAnsi="宋体"/>
          <w:bCs/>
          <w:szCs w:val="21"/>
          <w:lang w:eastAsia="zh-CN"/>
        </w:rPr>
        <w:t>(</w:t>
      </w:r>
      <w:r>
        <w:rPr>
          <w:rFonts w:ascii="宋体" w:hAnsi="宋体" w:hint="eastAsia"/>
          <w:bCs/>
          <w:szCs w:val="21"/>
          <w:lang w:eastAsia="zh-CN"/>
        </w:rPr>
        <w:t>河南省</w:t>
      </w:r>
      <w:r>
        <w:rPr>
          <w:rFonts w:ascii="MS Gothic" w:eastAsia="MS Gothic" w:hAnsi="MS Gothic" w:cs="MS Gothic" w:hint="eastAsia"/>
          <w:bCs/>
          <w:szCs w:val="21"/>
          <w:lang w:eastAsia="zh-CN"/>
        </w:rPr>
        <w:t>▪</w:t>
      </w:r>
      <w:r>
        <w:rPr>
          <w:rFonts w:ascii="宋体" w:hAnsi="宋体" w:hint="eastAsia"/>
          <w:bCs/>
          <w:szCs w:val="21"/>
          <w:lang w:eastAsia="zh-CN"/>
        </w:rPr>
        <w:t>平顶山市</w:t>
      </w:r>
      <w:r>
        <w:rPr>
          <w:rFonts w:ascii="宋体" w:hAnsi="宋体"/>
          <w:bCs/>
          <w:szCs w:val="21"/>
          <w:lang w:eastAsia="zh-CN"/>
        </w:rPr>
        <w:t>)</w:t>
      </w:r>
      <w:r>
        <w:rPr>
          <w:rFonts w:ascii="宋体" w:hAnsi="宋体" w:hint="eastAsia"/>
          <w:bCs/>
          <w:szCs w:val="21"/>
          <w:lang w:eastAsia="zh-CN"/>
        </w:rPr>
        <w:t>》公共资源交易系统下载“平顶山响应文件制作系统”，按磋商文件要求制作电子响应文件。</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电子响应文件的制作，参考《全国公共资源交易平台</w:t>
      </w:r>
      <w:r>
        <w:rPr>
          <w:rFonts w:ascii="宋体" w:hAnsi="宋体"/>
          <w:bCs/>
          <w:szCs w:val="21"/>
          <w:lang w:eastAsia="zh-CN"/>
        </w:rPr>
        <w:t>(</w:t>
      </w:r>
      <w:r>
        <w:rPr>
          <w:rFonts w:ascii="宋体" w:hAnsi="宋体" w:hint="eastAsia"/>
          <w:bCs/>
          <w:szCs w:val="21"/>
          <w:lang w:eastAsia="zh-CN"/>
        </w:rPr>
        <w:t>河南省</w:t>
      </w:r>
      <w:r>
        <w:rPr>
          <w:rFonts w:ascii="MS Gothic" w:eastAsia="MS Gothic" w:hAnsi="MS Gothic" w:cs="MS Gothic" w:hint="eastAsia"/>
          <w:bCs/>
          <w:szCs w:val="21"/>
          <w:lang w:eastAsia="zh-CN"/>
        </w:rPr>
        <w:t>▪</w:t>
      </w:r>
      <w:r>
        <w:rPr>
          <w:rFonts w:ascii="宋体" w:hAnsi="宋体" w:hint="eastAsia"/>
          <w:bCs/>
          <w:szCs w:val="21"/>
          <w:lang w:eastAsia="zh-CN"/>
        </w:rPr>
        <w:t>平顶山市</w:t>
      </w:r>
      <w:r>
        <w:rPr>
          <w:rFonts w:ascii="宋体" w:hAnsi="宋体"/>
          <w:bCs/>
          <w:szCs w:val="21"/>
          <w:lang w:eastAsia="zh-CN"/>
        </w:rPr>
        <w:t>)</w:t>
      </w:r>
      <w:r>
        <w:rPr>
          <w:rFonts w:ascii="宋体" w:hAnsi="宋体" w:hint="eastAsia"/>
          <w:bCs/>
          <w:szCs w:val="21"/>
          <w:lang w:eastAsia="zh-CN"/>
        </w:rPr>
        <w:t>》公共资源交易系统——组件下载——交易系统操作手册（申请人）。</w:t>
      </w:r>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3.5</w:t>
      </w:r>
      <w:r>
        <w:rPr>
          <w:rFonts w:ascii="宋体" w:hAnsi="宋体" w:hint="eastAsia"/>
          <w:bCs/>
          <w:szCs w:val="21"/>
          <w:lang w:eastAsia="zh-CN"/>
        </w:rPr>
        <w:t xml:space="preserve">.2 </w:t>
      </w:r>
      <w:r>
        <w:rPr>
          <w:rFonts w:ascii="宋体" w:hAnsi="宋体" w:hint="eastAsia"/>
          <w:bCs/>
          <w:szCs w:val="21"/>
          <w:lang w:eastAsia="zh-CN"/>
        </w:rPr>
        <w:t>申请人须将竞争性磋商文件要求的资料原件扫描件（或图片）制作到所提交的电子响应文件中。</w:t>
      </w:r>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3.5</w:t>
      </w:r>
      <w:r>
        <w:rPr>
          <w:rFonts w:ascii="宋体" w:hAnsi="宋体" w:hint="eastAsia"/>
          <w:bCs/>
          <w:szCs w:val="21"/>
          <w:lang w:eastAsia="zh-CN"/>
        </w:rPr>
        <w:t>.3</w:t>
      </w:r>
      <w:r>
        <w:rPr>
          <w:rFonts w:ascii="宋体" w:hAnsi="宋体" w:hint="eastAsia"/>
          <w:bCs/>
          <w:szCs w:val="21"/>
          <w:lang w:eastAsia="zh-CN"/>
        </w:rPr>
        <w:t>申请人对同一项目多个标段进行投标的，应分别下载所投标段的磋商文件，按标段制作电子响应文件，并按磋商文件</w:t>
      </w:r>
      <w:r>
        <w:rPr>
          <w:rFonts w:ascii="宋体" w:hAnsi="宋体" w:hint="eastAsia"/>
          <w:bCs/>
          <w:szCs w:val="21"/>
          <w:lang w:eastAsia="zh-CN"/>
        </w:rPr>
        <w:t>要求在相应位置加盖申请人电子印章和法人电子印章。</w:t>
      </w:r>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3.5</w:t>
      </w:r>
      <w:r>
        <w:rPr>
          <w:rFonts w:ascii="宋体" w:hAnsi="宋体" w:hint="eastAsia"/>
          <w:bCs/>
          <w:szCs w:val="21"/>
          <w:lang w:eastAsia="zh-CN"/>
        </w:rPr>
        <w:t xml:space="preserve">.4 </w:t>
      </w:r>
      <w:r>
        <w:rPr>
          <w:rFonts w:ascii="宋体" w:hAnsi="宋体" w:hint="eastAsia"/>
          <w:bCs/>
          <w:szCs w:val="21"/>
          <w:lang w:eastAsia="zh-CN"/>
        </w:rPr>
        <w:t>申请人应完整、真实、准确的填写磋商文件中规定的所有内容。</w:t>
      </w:r>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3.5</w:t>
      </w:r>
      <w:r>
        <w:rPr>
          <w:rFonts w:ascii="宋体" w:hAnsi="宋体" w:hint="eastAsia"/>
          <w:bCs/>
          <w:szCs w:val="21"/>
          <w:lang w:eastAsia="zh-CN"/>
        </w:rPr>
        <w:t xml:space="preserve">.5 </w:t>
      </w:r>
      <w:r>
        <w:rPr>
          <w:rFonts w:ascii="宋体" w:hAnsi="宋体" w:hint="eastAsia"/>
          <w:bCs/>
          <w:szCs w:val="21"/>
          <w:lang w:eastAsia="zh-CN"/>
        </w:rPr>
        <w:t>申请人必须对响应文件所提供的全部资料的真实性承担法律责任，并无条件接受采购人、代理机构及监督部门等对其中任何资料进行核实的要求。申请人必须对响应文件所提供的全部资料的真实性承担法律责任。</w:t>
      </w:r>
    </w:p>
    <w:p w:rsidR="006B68D4" w:rsidRDefault="00410651">
      <w:pPr>
        <w:spacing w:line="336" w:lineRule="auto"/>
        <w:ind w:firstLineChars="200" w:firstLine="440"/>
        <w:rPr>
          <w:rFonts w:ascii="宋体" w:hAnsi="宋体"/>
          <w:bCs/>
          <w:szCs w:val="21"/>
          <w:lang w:eastAsia="zh-CN"/>
        </w:rPr>
      </w:pPr>
      <w:r>
        <w:rPr>
          <w:rFonts w:ascii="宋体" w:hAnsi="宋体"/>
          <w:bCs/>
          <w:szCs w:val="21"/>
          <w:lang w:eastAsia="zh-CN"/>
        </w:rPr>
        <w:t>3.5</w:t>
      </w:r>
      <w:r>
        <w:rPr>
          <w:rFonts w:ascii="宋体" w:hAnsi="宋体" w:hint="eastAsia"/>
          <w:bCs/>
          <w:szCs w:val="21"/>
          <w:lang w:eastAsia="zh-CN"/>
        </w:rPr>
        <w:t xml:space="preserve">.6 </w:t>
      </w:r>
      <w:r>
        <w:rPr>
          <w:rFonts w:ascii="宋体" w:hAnsi="宋体" w:hint="eastAsia"/>
          <w:bCs/>
          <w:szCs w:val="21"/>
          <w:lang w:eastAsia="zh-CN"/>
        </w:rPr>
        <w:t>如果因为申请人响应文件填报的内容不详，或没有提供磋商文件中所要求的全部资料及数据，由此造成的后果，其责任由申请人承担。</w:t>
      </w:r>
    </w:p>
    <w:p w:rsidR="006B68D4" w:rsidRDefault="006B68D4">
      <w:pPr>
        <w:spacing w:line="336" w:lineRule="auto"/>
        <w:ind w:firstLineChars="200" w:firstLine="440"/>
        <w:rPr>
          <w:rFonts w:ascii="宋体" w:hAnsi="宋体"/>
          <w:bCs/>
          <w:szCs w:val="21"/>
          <w:lang w:eastAsia="zh-CN"/>
        </w:rPr>
      </w:pPr>
    </w:p>
    <w:p w:rsidR="006B68D4" w:rsidRDefault="00410651">
      <w:pPr>
        <w:pStyle w:val="11111"/>
        <w:spacing w:line="336" w:lineRule="auto"/>
        <w:rPr>
          <w:lang w:eastAsia="zh-CN"/>
        </w:rPr>
      </w:pPr>
      <w:bookmarkStart w:id="126" w:name="_Toc394308285"/>
      <w:bookmarkStart w:id="127" w:name="_Toc312081838"/>
      <w:bookmarkStart w:id="128" w:name="_Toc308766655"/>
      <w:bookmarkStart w:id="129" w:name="_Toc421783125"/>
      <w:bookmarkStart w:id="130" w:name="_Toc453742516"/>
      <w:bookmarkStart w:id="131" w:name="_Toc315677495"/>
      <w:bookmarkStart w:id="132" w:name="_Toc421784141"/>
      <w:bookmarkStart w:id="133" w:name="_Toc496548778"/>
      <w:bookmarkStart w:id="134" w:name="_Toc511060423"/>
      <w:bookmarkStart w:id="135" w:name="_Toc44406041"/>
      <w:bookmarkStart w:id="136" w:name="_Toc494200688"/>
      <w:bookmarkStart w:id="137" w:name="_Toc3455723"/>
      <w:bookmarkStart w:id="138" w:name="_Toc3965159"/>
      <w:bookmarkStart w:id="139" w:name="_Toc144974525"/>
      <w:bookmarkStart w:id="140" w:name="_Toc152042333"/>
      <w:bookmarkStart w:id="141" w:name="_Toc179632575"/>
      <w:bookmarkStart w:id="142" w:name="_Toc152045557"/>
      <w:bookmarkStart w:id="143" w:name="_Toc152045559"/>
      <w:bookmarkStart w:id="144" w:name="_Toc144974527"/>
      <w:bookmarkStart w:id="145" w:name="_Toc179632577"/>
      <w:bookmarkStart w:id="146" w:name="_Toc152042335"/>
      <w:r>
        <w:rPr>
          <w:rFonts w:hint="eastAsia"/>
          <w:lang w:eastAsia="zh-CN"/>
        </w:rPr>
        <w:t xml:space="preserve">4. </w:t>
      </w:r>
      <w:bookmarkEnd w:id="126"/>
      <w:bookmarkEnd w:id="127"/>
      <w:bookmarkEnd w:id="128"/>
      <w:bookmarkEnd w:id="129"/>
      <w:bookmarkEnd w:id="130"/>
      <w:bookmarkEnd w:id="131"/>
      <w:bookmarkEnd w:id="132"/>
      <w:r>
        <w:rPr>
          <w:rFonts w:hint="eastAsia"/>
          <w:lang w:eastAsia="zh-CN"/>
        </w:rPr>
        <w:t>响应文件的递交</w:t>
      </w:r>
      <w:bookmarkEnd w:id="133"/>
      <w:bookmarkEnd w:id="134"/>
      <w:bookmarkEnd w:id="135"/>
      <w:bookmarkEnd w:id="136"/>
      <w:bookmarkEnd w:id="137"/>
      <w:bookmarkEnd w:id="138"/>
    </w:p>
    <w:p w:rsidR="006B68D4" w:rsidRDefault="00410651">
      <w:pPr>
        <w:spacing w:line="336" w:lineRule="auto"/>
        <w:rPr>
          <w:rFonts w:ascii="宋体" w:hAnsi="宋体"/>
          <w:b/>
          <w:bCs/>
          <w:szCs w:val="21"/>
          <w:lang w:eastAsia="zh-CN"/>
        </w:rPr>
      </w:pPr>
      <w:r>
        <w:rPr>
          <w:rFonts w:ascii="宋体" w:hAnsi="宋体" w:hint="eastAsia"/>
          <w:b/>
          <w:bCs/>
          <w:szCs w:val="21"/>
          <w:lang w:eastAsia="zh-CN"/>
        </w:rPr>
        <w:t xml:space="preserve">4.1 </w:t>
      </w:r>
      <w:r>
        <w:rPr>
          <w:rFonts w:ascii="宋体" w:hAnsi="宋体" w:hint="eastAsia"/>
          <w:b/>
          <w:bCs/>
          <w:szCs w:val="21"/>
          <w:lang w:eastAsia="zh-CN"/>
        </w:rPr>
        <w:t>响应文件的签章</w:t>
      </w:r>
      <w:r>
        <w:rPr>
          <w:rFonts w:ascii="宋体" w:hAnsi="宋体" w:hint="eastAsia"/>
          <w:b/>
          <w:bCs/>
          <w:szCs w:val="21"/>
          <w:lang w:eastAsia="zh-CN"/>
        </w:rPr>
        <w:t xml:space="preserve"> </w:t>
      </w:r>
    </w:p>
    <w:p w:rsidR="006B68D4" w:rsidRDefault="00410651">
      <w:pPr>
        <w:spacing w:line="336" w:lineRule="auto"/>
        <w:ind w:firstLineChars="200" w:firstLine="440"/>
        <w:rPr>
          <w:rFonts w:ascii="宋体" w:hAnsi="宋体"/>
          <w:lang w:eastAsia="zh-CN"/>
        </w:rPr>
      </w:pPr>
      <w:r>
        <w:rPr>
          <w:rFonts w:ascii="宋体" w:hAnsi="宋体" w:hint="eastAsia"/>
          <w:szCs w:val="21"/>
          <w:lang w:eastAsia="zh-CN"/>
        </w:rPr>
        <w:t>4.1.1</w:t>
      </w:r>
      <w:r>
        <w:rPr>
          <w:rFonts w:ascii="宋体" w:hAnsi="宋体" w:hint="eastAsia"/>
          <w:lang w:eastAsia="zh-CN"/>
        </w:rPr>
        <w:t>申请人对同一项目多个标段进行投标的，应分别下载所投标段的磋商文件，按标段制作电子响应文件，并按磋商文件要求在相应位置加盖申请人电子印章和法人电子印章。</w:t>
      </w:r>
    </w:p>
    <w:p w:rsidR="006B68D4" w:rsidRDefault="00410651">
      <w:pPr>
        <w:spacing w:line="336" w:lineRule="auto"/>
        <w:ind w:firstLineChars="200" w:firstLine="440"/>
        <w:rPr>
          <w:rFonts w:ascii="宋体" w:hAnsi="宋体"/>
          <w:lang w:eastAsia="zh-CN"/>
        </w:rPr>
      </w:pPr>
      <w:r>
        <w:rPr>
          <w:rFonts w:ascii="宋体" w:hAnsi="宋体" w:hint="eastAsia"/>
          <w:lang w:eastAsia="zh-CN"/>
        </w:rPr>
        <w:lastRenderedPageBreak/>
        <w:t>一个标段对应生成一个文件夹（</w:t>
      </w:r>
      <w:r>
        <w:rPr>
          <w:rFonts w:ascii="宋体" w:hAnsi="宋体" w:hint="eastAsia"/>
          <w:lang w:eastAsia="zh-CN"/>
        </w:rPr>
        <w:t>xxxx</w:t>
      </w:r>
      <w:r>
        <w:rPr>
          <w:rFonts w:ascii="宋体" w:hAnsi="宋体" w:hint="eastAsia"/>
          <w:lang w:eastAsia="zh-CN"/>
        </w:rPr>
        <w:t>项目</w:t>
      </w:r>
      <w:r>
        <w:rPr>
          <w:rFonts w:ascii="宋体" w:hAnsi="宋体" w:hint="eastAsia"/>
          <w:lang w:eastAsia="zh-CN"/>
        </w:rPr>
        <w:t>xx</w:t>
      </w:r>
      <w:r>
        <w:rPr>
          <w:rFonts w:ascii="宋体" w:hAnsi="宋体" w:hint="eastAsia"/>
          <w:lang w:eastAsia="zh-CN"/>
        </w:rPr>
        <w:t>标段）</w:t>
      </w:r>
      <w:r>
        <w:rPr>
          <w:rFonts w:ascii="宋体" w:hAnsi="宋体" w:hint="eastAsia"/>
          <w:lang w:eastAsia="zh-CN"/>
        </w:rPr>
        <w:t xml:space="preserve">, </w:t>
      </w:r>
      <w:r>
        <w:rPr>
          <w:rFonts w:ascii="宋体" w:hAnsi="宋体" w:hint="eastAsia"/>
          <w:lang w:eastAsia="zh-CN"/>
        </w:rPr>
        <w:t>其中包含</w:t>
      </w:r>
      <w:r>
        <w:rPr>
          <w:rFonts w:ascii="宋体" w:hAnsi="宋体" w:hint="eastAsia"/>
          <w:lang w:eastAsia="zh-CN"/>
        </w:rPr>
        <w:t>2</w:t>
      </w:r>
      <w:r>
        <w:rPr>
          <w:rFonts w:ascii="宋体" w:hAnsi="宋体" w:hint="eastAsia"/>
          <w:lang w:eastAsia="zh-CN"/>
        </w:rPr>
        <w:t>个文件和</w:t>
      </w:r>
      <w:r>
        <w:rPr>
          <w:rFonts w:ascii="宋体" w:hAnsi="宋体" w:hint="eastAsia"/>
          <w:lang w:eastAsia="zh-CN"/>
        </w:rPr>
        <w:t>1</w:t>
      </w:r>
      <w:r>
        <w:rPr>
          <w:rFonts w:ascii="宋体" w:hAnsi="宋体" w:hint="eastAsia"/>
          <w:lang w:eastAsia="zh-CN"/>
        </w:rPr>
        <w:t>个文件夹。后缀名为“</w:t>
      </w:r>
      <w:r>
        <w:rPr>
          <w:rFonts w:ascii="宋体" w:hAnsi="宋体" w:hint="eastAsia"/>
          <w:lang w:eastAsia="zh-CN"/>
        </w:rPr>
        <w:t>.file</w:t>
      </w:r>
      <w:r>
        <w:rPr>
          <w:rFonts w:ascii="宋体" w:hAnsi="宋体" w:hint="eastAsia"/>
          <w:lang w:eastAsia="zh-CN"/>
        </w:rPr>
        <w:t>”的文件用于电子投标使用。</w:t>
      </w:r>
    </w:p>
    <w:p w:rsidR="006B68D4" w:rsidRDefault="00410651">
      <w:pPr>
        <w:spacing w:line="336" w:lineRule="auto"/>
        <w:rPr>
          <w:rFonts w:ascii="宋体" w:hAnsi="宋体"/>
          <w:b/>
          <w:szCs w:val="21"/>
          <w:lang w:eastAsia="zh-CN"/>
        </w:rPr>
      </w:pPr>
      <w:r>
        <w:rPr>
          <w:rFonts w:ascii="宋体" w:hAnsi="宋体" w:hint="eastAsia"/>
          <w:b/>
          <w:szCs w:val="21"/>
          <w:lang w:eastAsia="zh-CN"/>
        </w:rPr>
        <w:t xml:space="preserve">4.2 </w:t>
      </w:r>
      <w:r>
        <w:rPr>
          <w:rFonts w:ascii="宋体" w:hAnsi="宋体" w:hint="eastAsia"/>
          <w:b/>
          <w:szCs w:val="21"/>
          <w:lang w:eastAsia="zh-CN"/>
        </w:rPr>
        <w:t>响应文件的递交</w:t>
      </w:r>
      <w:bookmarkEnd w:id="139"/>
      <w:bookmarkEnd w:id="140"/>
      <w:bookmarkEnd w:id="141"/>
      <w:bookmarkEnd w:id="142"/>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4.2.1 </w:t>
      </w:r>
      <w:r>
        <w:rPr>
          <w:rFonts w:ascii="宋体" w:hAnsi="宋体" w:hint="eastAsia"/>
          <w:bCs/>
          <w:szCs w:val="21"/>
          <w:lang w:eastAsia="zh-CN"/>
        </w:rPr>
        <w:t>申请人应在规定的磋商截止时间前将响应文件上传至交易系统。</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4.2.2 </w:t>
      </w:r>
      <w:r>
        <w:rPr>
          <w:rFonts w:ascii="宋体" w:hAnsi="宋体" w:hint="eastAsia"/>
          <w:bCs/>
          <w:szCs w:val="21"/>
          <w:lang w:eastAsia="zh-CN"/>
        </w:rPr>
        <w:t>申请人递交响应文件的时间及地点：见申请人须知前附表。</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4.2.3</w:t>
      </w:r>
      <w:r>
        <w:rPr>
          <w:rFonts w:ascii="宋体" w:hAnsi="宋体" w:hint="eastAsia"/>
          <w:bCs/>
          <w:szCs w:val="21"/>
          <w:lang w:eastAsia="zh-CN"/>
        </w:rPr>
        <w:t>申请人所递交的响应文件不予退还。</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4.2.4</w:t>
      </w:r>
      <w:r>
        <w:rPr>
          <w:rFonts w:ascii="宋体" w:hAnsi="宋体" w:hint="eastAsia"/>
          <w:bCs/>
          <w:szCs w:val="21"/>
          <w:lang w:eastAsia="zh-CN"/>
        </w:rPr>
        <w:t>逾期送达的或者</w:t>
      </w:r>
      <w:r>
        <w:rPr>
          <w:rFonts w:ascii="宋体" w:hAnsi="宋体" w:hint="eastAsia"/>
          <w:bCs/>
          <w:szCs w:val="21"/>
          <w:lang w:eastAsia="zh-CN"/>
        </w:rPr>
        <w:t>未送达指定地点的响应文件，采购人不予受理。</w:t>
      </w:r>
      <w:bookmarkStart w:id="147" w:name="_Toc152042334"/>
      <w:bookmarkStart w:id="148" w:name="_Toc144974526"/>
      <w:bookmarkStart w:id="149" w:name="_Toc179632576"/>
      <w:bookmarkStart w:id="150" w:name="_Toc152045558"/>
    </w:p>
    <w:p w:rsidR="006B68D4" w:rsidRDefault="00410651">
      <w:pPr>
        <w:spacing w:line="336" w:lineRule="auto"/>
        <w:rPr>
          <w:rFonts w:ascii="宋体" w:hAnsi="宋体"/>
          <w:b/>
          <w:szCs w:val="21"/>
          <w:lang w:eastAsia="zh-CN"/>
        </w:rPr>
      </w:pPr>
      <w:r>
        <w:rPr>
          <w:rFonts w:ascii="宋体" w:hAnsi="宋体" w:hint="eastAsia"/>
          <w:b/>
          <w:szCs w:val="21"/>
          <w:lang w:eastAsia="zh-CN"/>
        </w:rPr>
        <w:t xml:space="preserve">4.3 </w:t>
      </w:r>
      <w:r>
        <w:rPr>
          <w:rFonts w:ascii="宋体" w:hAnsi="宋体" w:hint="eastAsia"/>
          <w:b/>
          <w:szCs w:val="21"/>
          <w:lang w:eastAsia="zh-CN"/>
        </w:rPr>
        <w:t>响应文件的修改与撤回</w:t>
      </w:r>
      <w:bookmarkEnd w:id="147"/>
      <w:bookmarkEnd w:id="148"/>
      <w:bookmarkEnd w:id="149"/>
      <w:bookmarkEnd w:id="150"/>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4.3.1 </w:t>
      </w:r>
      <w:r>
        <w:rPr>
          <w:rFonts w:ascii="宋体" w:hAnsi="宋体" w:hint="eastAsia"/>
          <w:bCs/>
          <w:szCs w:val="21"/>
          <w:lang w:eastAsia="zh-CN"/>
        </w:rPr>
        <w:t>在规定的磋商截止时间前，申请人可以修改或撤回已递交的响应文件。在磋商截止时间后，申请人不能更改响应文件。</w:t>
      </w:r>
    </w:p>
    <w:p w:rsidR="006B68D4" w:rsidRDefault="00410651">
      <w:pPr>
        <w:spacing w:line="336" w:lineRule="auto"/>
        <w:ind w:firstLineChars="200" w:firstLine="440"/>
        <w:rPr>
          <w:rFonts w:ascii="宋体" w:hAnsi="宋体"/>
          <w:szCs w:val="21"/>
          <w:lang w:eastAsia="zh-CN"/>
        </w:rPr>
      </w:pPr>
      <w:r>
        <w:rPr>
          <w:rFonts w:ascii="宋体" w:hAnsi="宋体" w:hint="eastAsia"/>
          <w:bCs/>
          <w:szCs w:val="21"/>
          <w:lang w:eastAsia="zh-CN"/>
        </w:rPr>
        <w:t>4.3.2</w:t>
      </w:r>
      <w:r>
        <w:rPr>
          <w:rFonts w:ascii="宋体" w:hAnsi="宋体" w:hint="eastAsia"/>
          <w:bCs/>
          <w:szCs w:val="21"/>
          <w:lang w:eastAsia="zh-CN"/>
        </w:rPr>
        <w:t>修改的响应文件应按照本章第</w:t>
      </w:r>
      <w:r>
        <w:rPr>
          <w:rFonts w:ascii="宋体" w:hAnsi="宋体" w:hint="eastAsia"/>
          <w:bCs/>
          <w:szCs w:val="21"/>
          <w:lang w:eastAsia="zh-CN"/>
        </w:rPr>
        <w:t>3</w:t>
      </w:r>
      <w:r>
        <w:rPr>
          <w:rFonts w:ascii="宋体" w:hAnsi="宋体" w:hint="eastAsia"/>
          <w:bCs/>
          <w:szCs w:val="21"/>
          <w:lang w:eastAsia="zh-CN"/>
        </w:rPr>
        <w:t>条、第</w:t>
      </w:r>
      <w:r>
        <w:rPr>
          <w:rFonts w:ascii="宋体" w:hAnsi="宋体" w:hint="eastAsia"/>
          <w:bCs/>
          <w:szCs w:val="21"/>
          <w:lang w:eastAsia="zh-CN"/>
        </w:rPr>
        <w:t>4</w:t>
      </w:r>
      <w:r>
        <w:rPr>
          <w:rFonts w:ascii="宋体" w:hAnsi="宋体" w:hint="eastAsia"/>
          <w:bCs/>
          <w:szCs w:val="21"/>
          <w:lang w:eastAsia="zh-CN"/>
        </w:rPr>
        <w:t>条规定进行编制、签章和递交。</w:t>
      </w:r>
    </w:p>
    <w:p w:rsidR="006B68D4" w:rsidRDefault="00410651">
      <w:pPr>
        <w:pStyle w:val="11111"/>
        <w:spacing w:line="336" w:lineRule="auto"/>
        <w:rPr>
          <w:lang w:eastAsia="zh-CN"/>
        </w:rPr>
      </w:pPr>
      <w:bookmarkStart w:id="151" w:name="_Toc312081839"/>
      <w:bookmarkStart w:id="152" w:name="_Toc3455724"/>
      <w:bookmarkStart w:id="153" w:name="_Toc511060424"/>
      <w:bookmarkStart w:id="154" w:name="_Toc421784142"/>
      <w:bookmarkStart w:id="155" w:name="_Toc496548779"/>
      <w:bookmarkStart w:id="156" w:name="_Toc421783126"/>
      <w:bookmarkStart w:id="157" w:name="_Toc494200689"/>
      <w:bookmarkStart w:id="158" w:name="_Toc3965160"/>
      <w:bookmarkStart w:id="159" w:name="_Toc394308286"/>
      <w:bookmarkStart w:id="160" w:name="_Toc453742517"/>
      <w:bookmarkStart w:id="161" w:name="_Toc315677496"/>
      <w:bookmarkStart w:id="162" w:name="_Toc44406042"/>
      <w:bookmarkStart w:id="163" w:name="_Toc152042350"/>
      <w:bookmarkStart w:id="164" w:name="_Toc152045574"/>
      <w:bookmarkStart w:id="165" w:name="_Toc144974542"/>
      <w:bookmarkStart w:id="166" w:name="_Toc179632592"/>
      <w:bookmarkEnd w:id="143"/>
      <w:bookmarkEnd w:id="144"/>
      <w:bookmarkEnd w:id="145"/>
      <w:bookmarkEnd w:id="146"/>
      <w:r>
        <w:rPr>
          <w:rFonts w:hint="eastAsia"/>
          <w:lang w:eastAsia="zh-CN"/>
        </w:rPr>
        <w:t xml:space="preserve">5. </w:t>
      </w:r>
      <w:bookmarkEnd w:id="151"/>
      <w:bookmarkEnd w:id="152"/>
      <w:bookmarkEnd w:id="153"/>
      <w:bookmarkEnd w:id="154"/>
      <w:bookmarkEnd w:id="155"/>
      <w:bookmarkEnd w:id="156"/>
      <w:bookmarkEnd w:id="157"/>
      <w:bookmarkEnd w:id="158"/>
      <w:bookmarkEnd w:id="159"/>
      <w:bookmarkEnd w:id="160"/>
      <w:bookmarkEnd w:id="161"/>
      <w:r>
        <w:rPr>
          <w:rFonts w:hint="eastAsia"/>
          <w:lang w:eastAsia="zh-CN"/>
        </w:rPr>
        <w:t>磋商</w:t>
      </w:r>
      <w:bookmarkEnd w:id="162"/>
    </w:p>
    <w:p w:rsidR="006B68D4" w:rsidRDefault="00410651">
      <w:pPr>
        <w:spacing w:line="336" w:lineRule="auto"/>
        <w:rPr>
          <w:rFonts w:ascii="宋体" w:hAnsi="宋体"/>
          <w:b/>
          <w:bCs/>
          <w:szCs w:val="21"/>
          <w:lang w:eastAsia="zh-CN"/>
        </w:rPr>
      </w:pPr>
      <w:bookmarkStart w:id="167" w:name="_Toc144974528"/>
      <w:bookmarkStart w:id="168" w:name="_Toc152042336"/>
      <w:bookmarkStart w:id="169" w:name="_Toc152045560"/>
      <w:bookmarkStart w:id="170" w:name="_Toc179632578"/>
      <w:r>
        <w:rPr>
          <w:rFonts w:ascii="宋体" w:hAnsi="宋体" w:hint="eastAsia"/>
          <w:b/>
          <w:bCs/>
          <w:szCs w:val="21"/>
          <w:lang w:eastAsia="zh-CN"/>
        </w:rPr>
        <w:t xml:space="preserve">5.1 </w:t>
      </w:r>
      <w:r>
        <w:rPr>
          <w:rFonts w:ascii="宋体" w:hAnsi="宋体" w:hint="eastAsia"/>
          <w:b/>
          <w:bCs/>
          <w:szCs w:val="21"/>
          <w:lang w:eastAsia="zh-CN"/>
        </w:rPr>
        <w:t>磋商时间和地点</w:t>
      </w:r>
      <w:bookmarkEnd w:id="167"/>
      <w:bookmarkEnd w:id="168"/>
      <w:bookmarkEnd w:id="169"/>
      <w:bookmarkEnd w:id="170"/>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5.1.1</w:t>
      </w:r>
      <w:r>
        <w:rPr>
          <w:rFonts w:ascii="宋体" w:hAnsi="宋体" w:hint="eastAsia"/>
          <w:bCs/>
          <w:szCs w:val="21"/>
          <w:lang w:eastAsia="zh-CN"/>
        </w:rPr>
        <w:t>采用“不见面”开标形式，请申请人认证阅读平顶山市公共资源交易中心发布的有关“不见面”开标的注意事项。</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5.1.2 </w:t>
      </w:r>
      <w:r>
        <w:rPr>
          <w:rFonts w:ascii="宋体" w:hAnsi="宋体" w:hint="eastAsia"/>
          <w:bCs/>
          <w:szCs w:val="21"/>
          <w:lang w:eastAsia="zh-CN"/>
        </w:rPr>
        <w:t>电子化响应文件采用双重加密方式。开标时，首先由申请人使用</w:t>
      </w:r>
      <w:r>
        <w:rPr>
          <w:rFonts w:ascii="宋体" w:hAnsi="宋体" w:hint="eastAsia"/>
          <w:bCs/>
          <w:szCs w:val="21"/>
          <w:lang w:eastAsia="zh-CN"/>
        </w:rPr>
        <w:t>CA</w:t>
      </w:r>
      <w:r>
        <w:rPr>
          <w:rFonts w:ascii="宋体" w:hAnsi="宋体" w:hint="eastAsia"/>
          <w:bCs/>
          <w:szCs w:val="21"/>
          <w:lang w:eastAsia="zh-CN"/>
        </w:rPr>
        <w:t>证书，在规定时间内对其电</w:t>
      </w:r>
      <w:r>
        <w:rPr>
          <w:rFonts w:ascii="宋体" w:hAnsi="宋体" w:hint="eastAsia"/>
          <w:bCs/>
          <w:szCs w:val="21"/>
          <w:lang w:eastAsia="zh-CN"/>
        </w:rPr>
        <w:t>子化响应文件进行首次解密，申请人解密完成后，再由代理机构使用</w:t>
      </w:r>
      <w:r>
        <w:rPr>
          <w:rFonts w:ascii="宋体" w:hAnsi="宋体" w:hint="eastAsia"/>
          <w:bCs/>
          <w:szCs w:val="21"/>
          <w:lang w:eastAsia="zh-CN"/>
        </w:rPr>
        <w:t>CA</w:t>
      </w:r>
      <w:r>
        <w:rPr>
          <w:rFonts w:ascii="宋体" w:hAnsi="宋体" w:hint="eastAsia"/>
          <w:bCs/>
          <w:szCs w:val="21"/>
          <w:lang w:eastAsia="zh-CN"/>
        </w:rPr>
        <w:t>证书对响应文件进行再次解密。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5.1.3 </w:t>
      </w:r>
      <w:r>
        <w:rPr>
          <w:rFonts w:ascii="宋体" w:hAnsi="宋体" w:hint="eastAsia"/>
          <w:bCs/>
          <w:szCs w:val="21"/>
          <w:lang w:eastAsia="zh-CN"/>
        </w:rPr>
        <w:t>电子化响应文件解密异常的处理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如出现申请人的电子响应文件无法解密的情况，申请人应及时联系代理机构说明。响应文件解密异常，按以下步骤进行处理：</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1</w:t>
      </w:r>
      <w:r>
        <w:rPr>
          <w:rFonts w:ascii="宋体" w:hAnsi="宋体" w:hint="eastAsia"/>
          <w:bCs/>
          <w:szCs w:val="21"/>
          <w:lang w:eastAsia="zh-CN"/>
        </w:rPr>
        <w:t>）首先由技术人员进行问题排查。</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w:t>
      </w:r>
      <w:r>
        <w:rPr>
          <w:rFonts w:ascii="宋体" w:hAnsi="宋体" w:hint="eastAsia"/>
          <w:bCs/>
          <w:szCs w:val="21"/>
          <w:lang w:eastAsia="zh-CN"/>
        </w:rPr>
        <w:t>2</w:t>
      </w:r>
      <w:r>
        <w:rPr>
          <w:rFonts w:ascii="宋体" w:hAnsi="宋体" w:hint="eastAsia"/>
          <w:bCs/>
          <w:szCs w:val="21"/>
          <w:lang w:eastAsia="zh-CN"/>
        </w:rPr>
        <w:t>）经技术人员排查后，是申请人文件自身问题导致响应文件无法解密的，该响应文件将不予接收、解密和唱标，会议继续进行。</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w:t>
      </w:r>
      <w:r>
        <w:rPr>
          <w:rFonts w:ascii="宋体" w:hAnsi="宋体" w:hint="eastAsia"/>
          <w:bCs/>
          <w:szCs w:val="21"/>
          <w:lang w:eastAsia="zh-CN"/>
        </w:rPr>
        <w:t>3</w:t>
      </w:r>
      <w:r>
        <w:rPr>
          <w:rFonts w:ascii="宋体" w:hAnsi="宋体" w:hint="eastAsia"/>
          <w:bCs/>
          <w:szCs w:val="21"/>
          <w:lang w:eastAsia="zh-CN"/>
        </w:rPr>
        <w:t>）经技术人员排查后，如果是电子化交易系统问题造成响应文件无法解密的，将由技术人员对问题进行处理。如短时间内问题无法解决的，将由代理机构向监督部门申请，经监督部门同意后，暂停开标会议，待问题解决后继续开标。</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5.1.4</w:t>
      </w:r>
      <w:r>
        <w:rPr>
          <w:rFonts w:ascii="宋体" w:hAnsi="宋体" w:hint="eastAsia"/>
          <w:bCs/>
          <w:szCs w:val="21"/>
          <w:lang w:eastAsia="zh-CN"/>
        </w:rPr>
        <w:t>磋商时，磋商小组对电子化响应文件有质疑的，将通过电子化交易系统对申请人发起质疑。质疑回复内容确认后，申请人的回复文件必须以经过申请人和其法定代表人签章的</w:t>
      </w:r>
      <w:r>
        <w:rPr>
          <w:rFonts w:ascii="宋体" w:hAnsi="宋体" w:hint="eastAsia"/>
          <w:bCs/>
          <w:szCs w:val="21"/>
          <w:lang w:eastAsia="zh-CN"/>
        </w:rPr>
        <w:t>PDF</w:t>
      </w:r>
      <w:r>
        <w:rPr>
          <w:rFonts w:ascii="宋体" w:hAnsi="宋体" w:hint="eastAsia"/>
          <w:bCs/>
          <w:szCs w:val="21"/>
          <w:lang w:eastAsia="zh-CN"/>
        </w:rPr>
        <w:t>格式文件为准，并通过电子化交易系统提交至磋商小组。</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5.1.5 </w:t>
      </w:r>
      <w:r>
        <w:rPr>
          <w:rFonts w:ascii="宋体" w:hAnsi="宋体" w:hint="eastAsia"/>
          <w:bCs/>
          <w:szCs w:val="21"/>
          <w:lang w:eastAsia="zh-CN"/>
        </w:rPr>
        <w:t>如磋商小组对需要回复的申请人回复内容有异议的，经过几次回复仍不清楚的，需在监督下进行免提电话进行质疑。</w:t>
      </w:r>
    </w:p>
    <w:p w:rsidR="006B68D4" w:rsidRDefault="00410651">
      <w:pPr>
        <w:spacing w:line="336" w:lineRule="auto"/>
        <w:ind w:firstLineChars="200" w:firstLine="440"/>
        <w:rPr>
          <w:rFonts w:ascii="宋体" w:hAnsi="宋体"/>
          <w:bCs/>
          <w:szCs w:val="21"/>
          <w:lang w:eastAsia="zh-CN"/>
        </w:rPr>
      </w:pPr>
      <w:r>
        <w:rPr>
          <w:rFonts w:ascii="宋体" w:hAnsi="宋体" w:hint="eastAsia"/>
          <w:bCs/>
          <w:szCs w:val="21"/>
          <w:lang w:eastAsia="zh-CN"/>
        </w:rPr>
        <w:t xml:space="preserve">5.1.6 </w:t>
      </w:r>
      <w:r>
        <w:rPr>
          <w:rFonts w:ascii="宋体" w:hAnsi="宋体" w:hint="eastAsia"/>
          <w:bCs/>
          <w:szCs w:val="21"/>
          <w:lang w:eastAsia="zh-CN"/>
        </w:rPr>
        <w:t>评标时如因系统异常、停电、电脑病毒、网络堵塞等原因无法正常进行的，由技术人员排查解决，短时间无法解决的，经监督部门同意后，暂停评标活动，待问题解决后继续评标。</w:t>
      </w:r>
    </w:p>
    <w:p w:rsidR="006B68D4" w:rsidRDefault="00410651">
      <w:pPr>
        <w:spacing w:line="336" w:lineRule="auto"/>
        <w:rPr>
          <w:rFonts w:ascii="宋体" w:hAnsi="宋体"/>
          <w:b/>
          <w:bCs/>
          <w:szCs w:val="21"/>
          <w:lang w:eastAsia="zh-CN"/>
        </w:rPr>
      </w:pPr>
      <w:bookmarkStart w:id="171" w:name="_Toc179632584"/>
      <w:bookmarkStart w:id="172" w:name="_Toc152042342"/>
      <w:bookmarkStart w:id="173" w:name="_Toc144974534"/>
      <w:bookmarkStart w:id="174" w:name="_Toc152045566"/>
      <w:r>
        <w:rPr>
          <w:rFonts w:ascii="宋体" w:hAnsi="宋体" w:hint="eastAsia"/>
          <w:b/>
          <w:bCs/>
          <w:szCs w:val="21"/>
          <w:lang w:eastAsia="zh-CN"/>
        </w:rPr>
        <w:t xml:space="preserve">5.1 </w:t>
      </w:r>
      <w:r>
        <w:rPr>
          <w:rFonts w:ascii="宋体" w:hAnsi="宋体" w:hint="eastAsia"/>
          <w:b/>
          <w:bCs/>
          <w:szCs w:val="21"/>
          <w:lang w:eastAsia="zh-CN"/>
        </w:rPr>
        <w:t>磋商小组</w:t>
      </w:r>
      <w:r>
        <w:rPr>
          <w:rFonts w:ascii="宋体" w:hAnsi="宋体" w:hint="eastAsia"/>
          <w:b/>
          <w:bCs/>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5.1.1</w:t>
      </w:r>
      <w:r>
        <w:rPr>
          <w:rFonts w:ascii="宋体" w:hAnsi="宋体" w:hint="eastAsia"/>
          <w:szCs w:val="21"/>
          <w:lang w:eastAsia="zh-CN"/>
        </w:rPr>
        <w:t>评审由采购人依法组建的磋商小组负责。磋商小组由从专家库中抽取的有关技术、经济等方面的专家组成。磋商小组成员人数以及技术、经济等方面专家的确定方式见申请人须知前附表。</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5.1.2</w:t>
      </w:r>
      <w:r>
        <w:rPr>
          <w:rFonts w:ascii="宋体" w:hAnsi="宋体" w:hint="eastAsia"/>
          <w:szCs w:val="21"/>
          <w:lang w:eastAsia="zh-CN"/>
        </w:rPr>
        <w:t>评审专家确定方式：由采购人代表</w:t>
      </w:r>
      <w:r>
        <w:rPr>
          <w:rFonts w:ascii="宋体" w:hAnsi="宋体" w:hint="eastAsia"/>
          <w:szCs w:val="21"/>
          <w:lang w:eastAsia="zh-CN"/>
        </w:rPr>
        <w:t>、监督单位代表共同在相关评审专家库中随机抽取。</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5.1.3</w:t>
      </w:r>
      <w:r>
        <w:rPr>
          <w:rFonts w:ascii="宋体" w:hAnsi="宋体" w:hint="eastAsia"/>
          <w:szCs w:val="21"/>
          <w:lang w:eastAsia="zh-CN"/>
        </w:rPr>
        <w:t>磋商小组成员有下列情形之一的，应当回避：</w:t>
      </w:r>
      <w:r>
        <w:rPr>
          <w:rFonts w:ascii="宋体" w:hAnsi="宋体" w:hint="eastAsia"/>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1</w:t>
      </w:r>
      <w:r>
        <w:rPr>
          <w:rFonts w:ascii="宋体" w:hAnsi="宋体" w:hint="eastAsia"/>
          <w:szCs w:val="21"/>
          <w:lang w:eastAsia="zh-CN"/>
        </w:rPr>
        <w:t>）采购人或申请人的主要负责人的近亲属；</w:t>
      </w:r>
      <w:r>
        <w:rPr>
          <w:rFonts w:ascii="宋体" w:hAnsi="宋体" w:hint="eastAsia"/>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2</w:t>
      </w:r>
      <w:r>
        <w:rPr>
          <w:rFonts w:ascii="宋体" w:hAnsi="宋体" w:hint="eastAsia"/>
          <w:szCs w:val="21"/>
          <w:lang w:eastAsia="zh-CN"/>
        </w:rPr>
        <w:t>）项目主管部门或者行政监督部门的人员；</w:t>
      </w:r>
      <w:r>
        <w:rPr>
          <w:rFonts w:ascii="宋体" w:hAnsi="宋体" w:hint="eastAsia"/>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3</w:t>
      </w:r>
      <w:r>
        <w:rPr>
          <w:rFonts w:ascii="宋体" w:hAnsi="宋体" w:hint="eastAsia"/>
          <w:szCs w:val="21"/>
          <w:lang w:eastAsia="zh-CN"/>
        </w:rPr>
        <w:t>）与申请人有经济利益关系，可能影响对磋商公正评审的；</w:t>
      </w:r>
      <w:r>
        <w:rPr>
          <w:rFonts w:ascii="宋体" w:hAnsi="宋体" w:hint="eastAsia"/>
          <w:szCs w:val="21"/>
          <w:lang w:eastAsia="zh-CN"/>
        </w:rPr>
        <w:t xml:space="preserve"> </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w:t>
      </w:r>
      <w:r>
        <w:rPr>
          <w:rFonts w:ascii="宋体" w:hAnsi="宋体" w:hint="eastAsia"/>
          <w:szCs w:val="21"/>
          <w:lang w:eastAsia="zh-CN"/>
        </w:rPr>
        <w:t>4</w:t>
      </w:r>
      <w:r>
        <w:rPr>
          <w:rFonts w:ascii="宋体" w:hAnsi="宋体" w:hint="eastAsia"/>
          <w:szCs w:val="21"/>
          <w:lang w:eastAsia="zh-CN"/>
        </w:rPr>
        <w:t>）曾因在采购、评审以及其他与采购磋商有关活动中从事违法行为而受过行政处罚或刑事处罚的。</w:t>
      </w:r>
      <w:r>
        <w:rPr>
          <w:rFonts w:ascii="宋体" w:hAnsi="宋体" w:hint="eastAsia"/>
          <w:szCs w:val="21"/>
          <w:lang w:eastAsia="zh-CN"/>
        </w:rPr>
        <w:t xml:space="preserve"> </w:t>
      </w:r>
    </w:p>
    <w:p w:rsidR="006B68D4" w:rsidRDefault="00410651">
      <w:pPr>
        <w:spacing w:line="336" w:lineRule="auto"/>
        <w:rPr>
          <w:rFonts w:ascii="宋体" w:hAnsi="宋体"/>
          <w:b/>
          <w:bCs/>
          <w:szCs w:val="21"/>
          <w:lang w:eastAsia="zh-CN"/>
        </w:rPr>
      </w:pPr>
      <w:r>
        <w:rPr>
          <w:rFonts w:ascii="宋体" w:hAnsi="宋体" w:hint="eastAsia"/>
          <w:b/>
          <w:bCs/>
          <w:szCs w:val="21"/>
          <w:lang w:eastAsia="zh-CN"/>
        </w:rPr>
        <w:lastRenderedPageBreak/>
        <w:t>5.2</w:t>
      </w:r>
      <w:r>
        <w:rPr>
          <w:rFonts w:ascii="宋体" w:hAnsi="宋体" w:hint="eastAsia"/>
          <w:b/>
          <w:bCs/>
          <w:szCs w:val="21"/>
          <w:lang w:eastAsia="zh-CN"/>
        </w:rPr>
        <w:t>评审过程的保密</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5.2.1</w:t>
      </w:r>
      <w:r>
        <w:rPr>
          <w:rFonts w:ascii="宋体" w:hAnsi="宋体" w:hint="eastAsia"/>
          <w:szCs w:val="21"/>
          <w:lang w:eastAsia="zh-CN"/>
        </w:rPr>
        <w:t>响应文件递交后，直到授予成交人合同为止，凡属于对响应文件的审查、澄清、评价和比较的有关资料以及成交候选人的推荐情况、与评审有关的其他</w:t>
      </w:r>
      <w:r>
        <w:rPr>
          <w:rFonts w:ascii="宋体" w:hAnsi="宋体" w:hint="eastAsia"/>
          <w:szCs w:val="21"/>
          <w:lang w:eastAsia="zh-CN"/>
        </w:rPr>
        <w:t>任何情况均应严格保密。</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5.2.1</w:t>
      </w:r>
      <w:r>
        <w:rPr>
          <w:rFonts w:ascii="宋体" w:hAnsi="宋体" w:hint="eastAsia"/>
          <w:szCs w:val="21"/>
          <w:lang w:eastAsia="zh-CN"/>
        </w:rPr>
        <w:t>在响应文件的评审和比较、成交侯选人推荐以及授予合同的过程中，申请人如试图向采购人和磋商小组施加影响的任何行为，都将会导致其磋商被拒绝。</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5.2.3</w:t>
      </w:r>
      <w:r>
        <w:rPr>
          <w:rFonts w:ascii="宋体" w:hAnsi="宋体" w:hint="eastAsia"/>
          <w:szCs w:val="21"/>
          <w:lang w:eastAsia="zh-CN"/>
        </w:rPr>
        <w:t>合同授予后，采购人不对未成交人就评审过程情况以及未能成交原因作任何解释。未成交人不得向评委或其他有关人员处获取评审过程的情况和材料。</w:t>
      </w:r>
    </w:p>
    <w:p w:rsidR="006B68D4" w:rsidRDefault="00410651">
      <w:pPr>
        <w:spacing w:line="336" w:lineRule="auto"/>
        <w:rPr>
          <w:rFonts w:ascii="宋体" w:hAnsi="宋体"/>
          <w:szCs w:val="21"/>
          <w:lang w:eastAsia="zh-CN"/>
        </w:rPr>
      </w:pPr>
      <w:r>
        <w:rPr>
          <w:rFonts w:ascii="宋体" w:hAnsi="宋体" w:hint="eastAsia"/>
          <w:b/>
          <w:bCs/>
          <w:szCs w:val="21"/>
          <w:lang w:eastAsia="zh-CN"/>
        </w:rPr>
        <w:t>5.3</w:t>
      </w:r>
      <w:r>
        <w:rPr>
          <w:rFonts w:ascii="宋体" w:hAnsi="宋体" w:hint="eastAsia"/>
          <w:b/>
          <w:bCs/>
          <w:szCs w:val="21"/>
          <w:lang w:eastAsia="zh-CN"/>
        </w:rPr>
        <w:t>响应文件的澄清</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5.3.1</w:t>
      </w:r>
      <w:r>
        <w:rPr>
          <w:rFonts w:ascii="宋体" w:hAnsi="宋体" w:hint="eastAsia"/>
          <w:szCs w:val="21"/>
          <w:lang w:eastAsia="zh-CN"/>
        </w:rPr>
        <w:t>磋商时，磋商小组对电子化响应文件有质疑的，将通过电子化交易系统对申请人发起质疑。质疑回复内容确认后，申请人的回复文件必须以经过申请人和其法定代表人签章的</w:t>
      </w:r>
      <w:r>
        <w:rPr>
          <w:rFonts w:ascii="宋体" w:hAnsi="宋体" w:hint="eastAsia"/>
          <w:szCs w:val="21"/>
          <w:lang w:eastAsia="zh-CN"/>
        </w:rPr>
        <w:t>PDF</w:t>
      </w:r>
      <w:r>
        <w:rPr>
          <w:rFonts w:ascii="宋体" w:hAnsi="宋体" w:hint="eastAsia"/>
          <w:szCs w:val="21"/>
          <w:lang w:eastAsia="zh-CN"/>
        </w:rPr>
        <w:t>格式文件</w:t>
      </w:r>
      <w:r>
        <w:rPr>
          <w:rFonts w:ascii="宋体" w:hAnsi="宋体" w:hint="eastAsia"/>
          <w:szCs w:val="21"/>
          <w:lang w:eastAsia="zh-CN"/>
        </w:rPr>
        <w:t>为准，并通过电子化交易系统提交至磋商小组。</w:t>
      </w:r>
    </w:p>
    <w:p w:rsidR="006B68D4" w:rsidRDefault="00410651">
      <w:pPr>
        <w:spacing w:line="336" w:lineRule="auto"/>
        <w:rPr>
          <w:rFonts w:ascii="宋体" w:hAnsi="宋体"/>
          <w:b/>
          <w:szCs w:val="21"/>
          <w:lang w:eastAsia="zh-CN"/>
        </w:rPr>
      </w:pPr>
      <w:r>
        <w:rPr>
          <w:rFonts w:ascii="宋体" w:hAnsi="宋体" w:hint="eastAsia"/>
          <w:b/>
          <w:szCs w:val="21"/>
          <w:lang w:eastAsia="zh-CN"/>
        </w:rPr>
        <w:t xml:space="preserve">5.4 </w:t>
      </w:r>
      <w:r>
        <w:rPr>
          <w:rFonts w:ascii="宋体" w:hAnsi="宋体" w:hint="eastAsia"/>
          <w:b/>
          <w:szCs w:val="21"/>
          <w:lang w:eastAsia="zh-CN"/>
        </w:rPr>
        <w:t>评审</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磋商小组按照“评审办法”规定的方法、评审因素、标准和程序对响应文件进行评审。“评审办法”没有规定的方法、评审因素和标准，不作为评审依据。</w:t>
      </w:r>
    </w:p>
    <w:p w:rsidR="006B68D4" w:rsidRDefault="006B68D4">
      <w:pPr>
        <w:spacing w:line="336" w:lineRule="auto"/>
        <w:ind w:firstLineChars="200" w:firstLine="440"/>
        <w:rPr>
          <w:rFonts w:ascii="宋体" w:hAnsi="宋体"/>
          <w:szCs w:val="21"/>
          <w:lang w:eastAsia="zh-CN"/>
        </w:rPr>
      </w:pPr>
    </w:p>
    <w:p w:rsidR="006B68D4" w:rsidRDefault="00410651">
      <w:pPr>
        <w:pStyle w:val="11111"/>
        <w:spacing w:line="336" w:lineRule="auto"/>
        <w:rPr>
          <w:lang w:eastAsia="zh-CN"/>
        </w:rPr>
      </w:pPr>
      <w:bookmarkStart w:id="175" w:name="_Toc312081841"/>
      <w:bookmarkStart w:id="176" w:name="_Toc494200691"/>
      <w:bookmarkStart w:id="177" w:name="_Toc44406043"/>
      <w:bookmarkStart w:id="178" w:name="_Toc3965162"/>
      <w:bookmarkStart w:id="179" w:name="_Toc453742519"/>
      <w:bookmarkStart w:id="180" w:name="_Toc496548781"/>
      <w:bookmarkStart w:id="181" w:name="_Toc511060426"/>
      <w:bookmarkStart w:id="182" w:name="_Toc315677498"/>
      <w:bookmarkStart w:id="183" w:name="_Toc421783128"/>
      <w:bookmarkStart w:id="184" w:name="_Toc421784144"/>
      <w:bookmarkStart w:id="185" w:name="_Toc3455726"/>
      <w:bookmarkStart w:id="186" w:name="_Toc394308288"/>
      <w:r>
        <w:rPr>
          <w:rFonts w:hint="eastAsia"/>
          <w:lang w:eastAsia="zh-CN"/>
        </w:rPr>
        <w:t xml:space="preserve">6. </w:t>
      </w:r>
      <w:r>
        <w:rPr>
          <w:rFonts w:hint="eastAsia"/>
          <w:lang w:eastAsia="zh-CN"/>
        </w:rPr>
        <w:t>合同授予</w:t>
      </w:r>
      <w:bookmarkStart w:id="187" w:name="_Toc179632586"/>
      <w:bookmarkStart w:id="188" w:name="_Toc144974536"/>
      <w:bookmarkStart w:id="189" w:name="_Toc144974535"/>
      <w:bookmarkStart w:id="190" w:name="_Toc152042343"/>
      <w:bookmarkStart w:id="191" w:name="_Toc152045567"/>
      <w:bookmarkStart w:id="192" w:name="_Toc152045568"/>
      <w:bookmarkStart w:id="193" w:name="_Toc179632585"/>
      <w:bookmarkStart w:id="194" w:name="_Toc15204234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6B68D4" w:rsidRDefault="00410651">
      <w:pPr>
        <w:spacing w:line="336" w:lineRule="auto"/>
        <w:rPr>
          <w:rFonts w:ascii="宋体" w:hAnsi="宋体"/>
          <w:b/>
          <w:szCs w:val="21"/>
          <w:lang w:eastAsia="zh-CN"/>
        </w:rPr>
      </w:pPr>
      <w:bookmarkStart w:id="195" w:name="_Toc296602456"/>
      <w:bookmarkStart w:id="196" w:name="_Toc246996954"/>
      <w:bookmarkStart w:id="197" w:name="_Toc247085725"/>
      <w:bookmarkStart w:id="198" w:name="_Toc246996211"/>
      <w:bookmarkStart w:id="199" w:name="_Toc384542327"/>
      <w:bookmarkEnd w:id="187"/>
      <w:bookmarkEnd w:id="188"/>
      <w:bookmarkEnd w:id="189"/>
      <w:bookmarkEnd w:id="190"/>
      <w:bookmarkEnd w:id="191"/>
      <w:bookmarkEnd w:id="192"/>
      <w:bookmarkEnd w:id="193"/>
      <w:bookmarkEnd w:id="194"/>
      <w:r>
        <w:rPr>
          <w:rFonts w:ascii="宋体" w:hAnsi="宋体" w:hint="eastAsia"/>
          <w:b/>
          <w:szCs w:val="21"/>
          <w:lang w:eastAsia="zh-CN"/>
        </w:rPr>
        <w:t xml:space="preserve">6.1 </w:t>
      </w:r>
      <w:r>
        <w:rPr>
          <w:rFonts w:ascii="宋体" w:hAnsi="宋体" w:hint="eastAsia"/>
          <w:b/>
          <w:szCs w:val="21"/>
          <w:lang w:eastAsia="zh-CN"/>
        </w:rPr>
        <w:t>定标方式</w:t>
      </w:r>
      <w:bookmarkEnd w:id="195"/>
      <w:bookmarkEnd w:id="196"/>
      <w:bookmarkEnd w:id="197"/>
      <w:bookmarkEnd w:id="198"/>
      <w:bookmarkEnd w:id="199"/>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除申请人须知前附表规定磋商小组直接确定成交人外，采购人依据磋商小组推荐的成交候选人确定成交人，磋商小组推荐成交候选人的人数见申请人须知前附表。</w:t>
      </w:r>
    </w:p>
    <w:p w:rsidR="006B68D4" w:rsidRDefault="00410651">
      <w:pPr>
        <w:spacing w:line="336" w:lineRule="auto"/>
        <w:rPr>
          <w:rFonts w:ascii="宋体" w:hAnsi="宋体"/>
          <w:b/>
          <w:szCs w:val="21"/>
          <w:lang w:eastAsia="zh-CN"/>
        </w:rPr>
      </w:pPr>
      <w:bookmarkStart w:id="200" w:name="_Toc384542328"/>
      <w:bookmarkStart w:id="201" w:name="_Toc296602457"/>
      <w:r>
        <w:rPr>
          <w:rFonts w:ascii="宋体" w:hAnsi="宋体" w:hint="eastAsia"/>
          <w:b/>
          <w:szCs w:val="21"/>
          <w:lang w:eastAsia="zh-CN"/>
        </w:rPr>
        <w:t xml:space="preserve">6.2 </w:t>
      </w:r>
      <w:r>
        <w:rPr>
          <w:rFonts w:ascii="宋体" w:hAnsi="宋体" w:hint="eastAsia"/>
          <w:b/>
          <w:szCs w:val="21"/>
          <w:lang w:eastAsia="zh-CN"/>
        </w:rPr>
        <w:t>成交候选人公示</w:t>
      </w:r>
      <w:bookmarkEnd w:id="200"/>
      <w:bookmarkEnd w:id="201"/>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采购人在申请人须知前附表规定的媒介公示成交候选人。</w:t>
      </w:r>
    </w:p>
    <w:p w:rsidR="006B68D4" w:rsidRDefault="00410651">
      <w:pPr>
        <w:spacing w:line="336" w:lineRule="auto"/>
        <w:rPr>
          <w:rFonts w:ascii="宋体" w:hAnsi="宋体"/>
          <w:b/>
          <w:szCs w:val="21"/>
          <w:lang w:eastAsia="zh-CN"/>
        </w:rPr>
      </w:pPr>
      <w:bookmarkStart w:id="202" w:name="_Toc246996212"/>
      <w:bookmarkStart w:id="203" w:name="_Toc247085726"/>
      <w:bookmarkStart w:id="204" w:name="_Toc246996955"/>
      <w:bookmarkStart w:id="205" w:name="_Toc384542329"/>
      <w:bookmarkStart w:id="206" w:name="_Toc296602458"/>
      <w:r>
        <w:rPr>
          <w:rFonts w:ascii="宋体" w:hAnsi="宋体" w:hint="eastAsia"/>
          <w:b/>
          <w:szCs w:val="21"/>
          <w:lang w:eastAsia="zh-CN"/>
        </w:rPr>
        <w:t xml:space="preserve">6.3 </w:t>
      </w:r>
      <w:r>
        <w:rPr>
          <w:rFonts w:ascii="宋体" w:hAnsi="宋体" w:hint="eastAsia"/>
          <w:b/>
          <w:szCs w:val="21"/>
          <w:lang w:eastAsia="zh-CN"/>
        </w:rPr>
        <w:t>成交通知</w:t>
      </w:r>
      <w:bookmarkEnd w:id="202"/>
      <w:bookmarkEnd w:id="203"/>
      <w:bookmarkEnd w:id="204"/>
      <w:bookmarkEnd w:id="205"/>
      <w:bookmarkEnd w:id="206"/>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lastRenderedPageBreak/>
        <w:t>在本章第</w:t>
      </w:r>
      <w:r>
        <w:rPr>
          <w:rFonts w:ascii="宋体" w:hAnsi="宋体" w:hint="eastAsia"/>
          <w:szCs w:val="21"/>
          <w:lang w:eastAsia="zh-CN"/>
        </w:rPr>
        <w:t>3.3</w:t>
      </w:r>
      <w:r>
        <w:rPr>
          <w:rFonts w:ascii="宋体" w:hAnsi="宋体" w:hint="eastAsia"/>
          <w:szCs w:val="21"/>
          <w:lang w:eastAsia="zh-CN"/>
        </w:rPr>
        <w:t>款规定的磋商有效期内，采购人以书面形式向成交人发出成交通知书，同时将成交结果通知未成交的申请人。</w:t>
      </w:r>
    </w:p>
    <w:p w:rsidR="006B68D4" w:rsidRDefault="00410651">
      <w:pPr>
        <w:spacing w:line="336" w:lineRule="auto"/>
        <w:rPr>
          <w:rFonts w:ascii="宋体" w:hAnsi="宋体"/>
          <w:b/>
          <w:szCs w:val="21"/>
          <w:lang w:eastAsia="zh-CN"/>
        </w:rPr>
      </w:pPr>
      <w:bookmarkStart w:id="207" w:name="_Toc152045570"/>
      <w:bookmarkStart w:id="208" w:name="_Toc246996957"/>
      <w:bookmarkStart w:id="209" w:name="_Toc246996214"/>
      <w:bookmarkStart w:id="210" w:name="_Toc152042346"/>
      <w:bookmarkStart w:id="211" w:name="_Toc384542331"/>
      <w:bookmarkStart w:id="212" w:name="_Toc247085728"/>
      <w:bookmarkStart w:id="213" w:name="_Toc179632588"/>
      <w:bookmarkStart w:id="214" w:name="_Toc296602460"/>
      <w:bookmarkStart w:id="215" w:name="_Toc144974538"/>
      <w:r>
        <w:rPr>
          <w:rFonts w:ascii="宋体" w:hAnsi="宋体" w:hint="eastAsia"/>
          <w:b/>
          <w:szCs w:val="21"/>
          <w:lang w:eastAsia="zh-CN"/>
        </w:rPr>
        <w:t xml:space="preserve">6.4 </w:t>
      </w:r>
      <w:r>
        <w:rPr>
          <w:rFonts w:ascii="宋体" w:hAnsi="宋体" w:hint="eastAsia"/>
          <w:b/>
          <w:szCs w:val="21"/>
          <w:lang w:eastAsia="zh-CN"/>
        </w:rPr>
        <w:t>签订合同</w:t>
      </w:r>
      <w:bookmarkEnd w:id="207"/>
      <w:bookmarkEnd w:id="208"/>
      <w:bookmarkEnd w:id="209"/>
      <w:bookmarkEnd w:id="210"/>
      <w:bookmarkEnd w:id="211"/>
      <w:bookmarkEnd w:id="212"/>
      <w:bookmarkEnd w:id="213"/>
      <w:bookmarkEnd w:id="214"/>
      <w:bookmarkEnd w:id="215"/>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6.4.1</w:t>
      </w:r>
      <w:r>
        <w:rPr>
          <w:rFonts w:ascii="宋体" w:hAnsi="宋体" w:hint="eastAsia"/>
          <w:szCs w:val="21"/>
          <w:lang w:eastAsia="zh-CN"/>
        </w:rPr>
        <w:t>采购人和成交人应当自成交通知书发出之日起</w:t>
      </w:r>
      <w:r>
        <w:rPr>
          <w:rFonts w:ascii="宋体" w:hAnsi="宋体" w:hint="eastAsia"/>
          <w:szCs w:val="21"/>
          <w:lang w:eastAsia="zh-CN"/>
        </w:rPr>
        <w:t>30</w:t>
      </w:r>
      <w:r>
        <w:rPr>
          <w:rFonts w:ascii="宋体" w:hAnsi="宋体" w:hint="eastAsia"/>
          <w:szCs w:val="21"/>
          <w:lang w:eastAsia="zh-CN"/>
        </w:rPr>
        <w:t>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 xml:space="preserve">6.4.2 </w:t>
      </w:r>
      <w:r>
        <w:rPr>
          <w:rFonts w:ascii="宋体" w:hAnsi="宋体" w:hint="eastAsia"/>
          <w:szCs w:val="21"/>
          <w:lang w:eastAsia="zh-CN"/>
        </w:rPr>
        <w:t>发出成交通知书后，采购人无正当理由拒签合同的，采购人向成交人退还磋商保证金；给成交人造成损失的，还应当赔偿损失。</w:t>
      </w:r>
    </w:p>
    <w:p w:rsidR="006B68D4" w:rsidRDefault="00410651">
      <w:pPr>
        <w:pStyle w:val="11111"/>
        <w:spacing w:line="336" w:lineRule="auto"/>
        <w:rPr>
          <w:lang w:eastAsia="zh-CN"/>
        </w:rPr>
      </w:pPr>
      <w:bookmarkStart w:id="216" w:name="_Toc394308289"/>
      <w:bookmarkStart w:id="217" w:name="_Toc3965163"/>
      <w:bookmarkStart w:id="218" w:name="_Toc496548782"/>
      <w:bookmarkStart w:id="219" w:name="_Toc494200692"/>
      <w:bookmarkStart w:id="220" w:name="_Toc421783129"/>
      <w:bookmarkStart w:id="221" w:name="_Toc3455727"/>
      <w:bookmarkStart w:id="222" w:name="_Toc44406044"/>
      <w:bookmarkStart w:id="223" w:name="_Toc421784145"/>
      <w:bookmarkStart w:id="224" w:name="_Toc453742520"/>
      <w:bookmarkStart w:id="225" w:name="_Toc511060427"/>
      <w:bookmarkStart w:id="226" w:name="_Toc388628593"/>
      <w:bookmarkStart w:id="227" w:name="_Toc315677500"/>
      <w:bookmarkStart w:id="228" w:name="_Toc312081843"/>
      <w:bookmarkStart w:id="229" w:name="_Toc144974546"/>
      <w:bookmarkEnd w:id="163"/>
      <w:bookmarkEnd w:id="164"/>
      <w:bookmarkEnd w:id="165"/>
      <w:bookmarkEnd w:id="166"/>
      <w:r>
        <w:rPr>
          <w:rFonts w:hint="eastAsia"/>
          <w:lang w:eastAsia="zh-CN"/>
        </w:rPr>
        <w:t xml:space="preserve">7. </w:t>
      </w:r>
      <w:r>
        <w:rPr>
          <w:rFonts w:hint="eastAsia"/>
          <w:lang w:eastAsia="zh-CN"/>
        </w:rPr>
        <w:t>重新采购和不再采购</w:t>
      </w:r>
      <w:bookmarkEnd w:id="216"/>
      <w:bookmarkEnd w:id="217"/>
      <w:bookmarkEnd w:id="218"/>
      <w:bookmarkEnd w:id="219"/>
      <w:bookmarkEnd w:id="220"/>
      <w:bookmarkEnd w:id="221"/>
      <w:bookmarkEnd w:id="222"/>
      <w:bookmarkEnd w:id="223"/>
      <w:bookmarkEnd w:id="224"/>
      <w:bookmarkEnd w:id="225"/>
      <w:bookmarkEnd w:id="226"/>
    </w:p>
    <w:p w:rsidR="006B68D4" w:rsidRDefault="00410651">
      <w:pPr>
        <w:spacing w:line="336" w:lineRule="auto"/>
        <w:rPr>
          <w:rFonts w:ascii="宋体" w:hAnsi="宋体"/>
          <w:b/>
          <w:bCs/>
          <w:szCs w:val="21"/>
          <w:lang w:eastAsia="zh-CN"/>
        </w:rPr>
      </w:pPr>
      <w:r>
        <w:rPr>
          <w:rFonts w:ascii="宋体" w:hAnsi="宋体" w:hint="eastAsia"/>
          <w:b/>
          <w:bCs/>
          <w:szCs w:val="21"/>
          <w:lang w:eastAsia="zh-CN"/>
        </w:rPr>
        <w:t xml:space="preserve">7.1 </w:t>
      </w:r>
      <w:r>
        <w:rPr>
          <w:rFonts w:ascii="宋体" w:hAnsi="宋体" w:hint="eastAsia"/>
          <w:b/>
          <w:bCs/>
          <w:szCs w:val="21"/>
          <w:lang w:eastAsia="zh-CN"/>
        </w:rPr>
        <w:t>重新采购</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有下列情形之一的，采购人将重新采购：</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(l</w:t>
      </w:r>
      <w:r>
        <w:rPr>
          <w:rFonts w:ascii="宋体" w:hAnsi="宋体" w:hint="eastAsia"/>
          <w:szCs w:val="21"/>
          <w:lang w:eastAsia="zh-CN"/>
        </w:rPr>
        <w:t>）磋商截止时间止，申请人少于</w:t>
      </w:r>
      <w:r>
        <w:rPr>
          <w:rFonts w:ascii="宋体" w:hAnsi="宋体" w:hint="eastAsia"/>
          <w:szCs w:val="21"/>
          <w:lang w:eastAsia="zh-CN"/>
        </w:rPr>
        <w:t>3</w:t>
      </w:r>
      <w:r>
        <w:rPr>
          <w:rFonts w:ascii="宋体" w:hAnsi="宋体" w:hint="eastAsia"/>
          <w:szCs w:val="21"/>
          <w:lang w:eastAsia="zh-CN"/>
        </w:rPr>
        <w:t>个的；</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(2</w:t>
      </w:r>
      <w:r>
        <w:rPr>
          <w:rFonts w:ascii="宋体" w:hAnsi="宋体" w:hint="eastAsia"/>
          <w:szCs w:val="21"/>
          <w:lang w:eastAsia="zh-CN"/>
        </w:rPr>
        <w:t>）经磋商小组评审后否决所有磋商的。</w:t>
      </w:r>
    </w:p>
    <w:p w:rsidR="006B68D4" w:rsidRDefault="00410651">
      <w:pPr>
        <w:spacing w:line="336" w:lineRule="auto"/>
        <w:rPr>
          <w:rFonts w:ascii="宋体" w:hAnsi="宋体"/>
          <w:b/>
          <w:bCs/>
          <w:szCs w:val="21"/>
          <w:lang w:eastAsia="zh-CN"/>
        </w:rPr>
      </w:pPr>
      <w:r>
        <w:rPr>
          <w:rFonts w:ascii="宋体" w:hAnsi="宋体" w:hint="eastAsia"/>
          <w:b/>
          <w:bCs/>
          <w:szCs w:val="21"/>
          <w:lang w:eastAsia="zh-CN"/>
        </w:rPr>
        <w:t xml:space="preserve">7.2 </w:t>
      </w:r>
      <w:r>
        <w:rPr>
          <w:rFonts w:ascii="宋体" w:hAnsi="宋体" w:hint="eastAsia"/>
          <w:b/>
          <w:bCs/>
          <w:szCs w:val="21"/>
          <w:lang w:eastAsia="zh-CN"/>
        </w:rPr>
        <w:t>不再采购</w:t>
      </w:r>
    </w:p>
    <w:p w:rsidR="006B68D4" w:rsidRDefault="00410651">
      <w:pPr>
        <w:spacing w:line="336" w:lineRule="auto"/>
        <w:ind w:firstLineChars="200" w:firstLine="440"/>
        <w:rPr>
          <w:rFonts w:ascii="宋体" w:hAnsi="宋体"/>
          <w:szCs w:val="21"/>
          <w:lang w:eastAsia="zh-CN"/>
        </w:rPr>
      </w:pPr>
      <w:r>
        <w:rPr>
          <w:rFonts w:ascii="宋体" w:hAnsi="宋体" w:hint="eastAsia"/>
          <w:szCs w:val="21"/>
          <w:lang w:eastAsia="zh-CN"/>
        </w:rPr>
        <w:t>重新采购后申请人仍少于</w:t>
      </w:r>
      <w:r>
        <w:rPr>
          <w:rFonts w:ascii="宋体" w:hAnsi="宋体" w:hint="eastAsia"/>
          <w:szCs w:val="21"/>
          <w:lang w:eastAsia="zh-CN"/>
        </w:rPr>
        <w:t xml:space="preserve">3 </w:t>
      </w:r>
      <w:r>
        <w:rPr>
          <w:rFonts w:ascii="宋体" w:hAnsi="宋体" w:hint="eastAsia"/>
          <w:szCs w:val="21"/>
          <w:lang w:eastAsia="zh-CN"/>
        </w:rPr>
        <w:t>个或者所有磋商被否决的，，经原审批或核准部门批准后可采用其他方式采购或不再进行采购。</w:t>
      </w:r>
    </w:p>
    <w:p w:rsidR="006B68D4" w:rsidRDefault="00410651">
      <w:pPr>
        <w:pStyle w:val="11111"/>
        <w:spacing w:line="336" w:lineRule="auto"/>
        <w:rPr>
          <w:lang w:eastAsia="zh-CN"/>
        </w:rPr>
      </w:pPr>
      <w:bookmarkStart w:id="230" w:name="_Toc3455728"/>
      <w:bookmarkStart w:id="231" w:name="_Toc421783130"/>
      <w:bookmarkStart w:id="232" w:name="_Toc3965164"/>
      <w:bookmarkStart w:id="233" w:name="_Toc496548783"/>
      <w:bookmarkStart w:id="234" w:name="_Toc44406045"/>
      <w:bookmarkStart w:id="235" w:name="_Toc494200693"/>
      <w:bookmarkStart w:id="236" w:name="_Toc453742521"/>
      <w:bookmarkStart w:id="237" w:name="_Toc511060428"/>
      <w:bookmarkStart w:id="238" w:name="_Toc394308290"/>
      <w:bookmarkStart w:id="239" w:name="_Toc421784146"/>
      <w:r>
        <w:rPr>
          <w:rFonts w:hint="eastAsia"/>
          <w:lang w:eastAsia="zh-CN"/>
        </w:rPr>
        <w:t>8.</w:t>
      </w:r>
      <w:r>
        <w:rPr>
          <w:rFonts w:hint="eastAsia"/>
          <w:lang w:eastAsia="zh-CN"/>
        </w:rPr>
        <w:t>纪律和监督</w:t>
      </w:r>
      <w:bookmarkEnd w:id="227"/>
      <w:bookmarkEnd w:id="228"/>
      <w:bookmarkEnd w:id="230"/>
      <w:bookmarkEnd w:id="231"/>
      <w:bookmarkEnd w:id="232"/>
      <w:bookmarkEnd w:id="233"/>
      <w:bookmarkEnd w:id="234"/>
      <w:bookmarkEnd w:id="235"/>
      <w:bookmarkEnd w:id="236"/>
      <w:bookmarkEnd w:id="237"/>
      <w:bookmarkEnd w:id="238"/>
      <w:bookmarkEnd w:id="239"/>
    </w:p>
    <w:bookmarkEnd w:id="229"/>
    <w:p w:rsidR="006B68D4" w:rsidRDefault="00410651">
      <w:pPr>
        <w:autoSpaceDE w:val="0"/>
        <w:autoSpaceDN w:val="0"/>
        <w:adjustRightInd w:val="0"/>
        <w:spacing w:line="336" w:lineRule="auto"/>
        <w:rPr>
          <w:rFonts w:ascii="宋体" w:hAnsi="宋体"/>
          <w:szCs w:val="21"/>
          <w:lang w:eastAsia="zh-CN"/>
        </w:rPr>
      </w:pPr>
      <w:r>
        <w:rPr>
          <w:rFonts w:ascii="宋体" w:hAnsi="宋体" w:hint="eastAsia"/>
          <w:b/>
          <w:bCs/>
          <w:szCs w:val="21"/>
          <w:lang w:eastAsia="zh-CN"/>
        </w:rPr>
        <w:t xml:space="preserve">8.1 </w:t>
      </w:r>
      <w:r>
        <w:rPr>
          <w:rFonts w:ascii="宋体" w:hAnsi="宋体" w:hint="eastAsia"/>
          <w:b/>
          <w:bCs/>
          <w:szCs w:val="21"/>
          <w:lang w:eastAsia="zh-CN"/>
        </w:rPr>
        <w:t>对采购人的纪律要求</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采购人不得泄漏磋商活动中应当保密的情况和资料，不得与申请人串通损害国家利益、社会公共利益或者他人合法权益。</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8.1.1</w:t>
      </w:r>
      <w:r>
        <w:rPr>
          <w:rFonts w:ascii="宋体" w:hAnsi="宋体" w:hint="eastAsia"/>
          <w:szCs w:val="21"/>
          <w:lang w:eastAsia="zh-CN"/>
        </w:rPr>
        <w:t xml:space="preserve">　禁止采购人与申请人串通磋商。</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有下列情形之一的，属于采</w:t>
      </w:r>
      <w:r>
        <w:rPr>
          <w:rFonts w:ascii="宋体" w:hAnsi="宋体" w:hint="eastAsia"/>
          <w:bCs/>
          <w:szCs w:val="21"/>
          <w:lang w:eastAsia="zh-CN"/>
        </w:rPr>
        <w:t>购人与申请人串通磋商：</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（一）采购人在磋商前开启响应文件并将有关信息泄露给其他申请人；</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（二）采购人直接或者间接向申请人泄露标底、磋商小组成员等信息；</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（三）采购人明示或者暗示申请人压低或者抬高磋商报价；</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（四）采购人授意申请人撤换、修改响应文件；</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（五）采购人明示或者暗示申请人为特定申请人成交提供方便；</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bCs/>
          <w:szCs w:val="21"/>
          <w:lang w:eastAsia="zh-CN"/>
        </w:rPr>
        <w:t>（六）采购人与申请人为谋求特定申请人成交而采取的其他串通行为。</w:t>
      </w:r>
    </w:p>
    <w:p w:rsidR="006B68D4" w:rsidRDefault="00410651">
      <w:pPr>
        <w:autoSpaceDE w:val="0"/>
        <w:autoSpaceDN w:val="0"/>
        <w:adjustRightInd w:val="0"/>
        <w:spacing w:line="336" w:lineRule="auto"/>
        <w:rPr>
          <w:rFonts w:ascii="宋体" w:hAnsi="宋体"/>
          <w:szCs w:val="21"/>
          <w:lang w:eastAsia="zh-CN"/>
        </w:rPr>
      </w:pPr>
      <w:r>
        <w:rPr>
          <w:rFonts w:ascii="宋体" w:hAnsi="宋体" w:hint="eastAsia"/>
          <w:b/>
          <w:bCs/>
          <w:szCs w:val="21"/>
          <w:lang w:eastAsia="zh-CN"/>
        </w:rPr>
        <w:t xml:space="preserve">8.2 </w:t>
      </w:r>
      <w:r>
        <w:rPr>
          <w:rFonts w:ascii="宋体" w:hAnsi="宋体" w:hint="eastAsia"/>
          <w:b/>
          <w:bCs/>
          <w:szCs w:val="21"/>
          <w:lang w:eastAsia="zh-CN"/>
        </w:rPr>
        <w:t>对申请人的纪律要求</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申请人不得相互串通或者与采购人串通，不得向采购人或者磋商小组成员行贿谋取成交，不得以他人名义参加磋商或者以其他方式弄虚作假骗取成交；申请人不得以任何方式干扰、影响评审工作。</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8.2.1</w:t>
      </w:r>
      <w:r>
        <w:rPr>
          <w:rFonts w:ascii="宋体" w:hAnsi="宋体"/>
          <w:szCs w:val="21"/>
          <w:lang w:eastAsia="zh-CN"/>
        </w:rPr>
        <w:t>禁止申请人相互串通。</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有下列情形之一的，属于申请人相互串通：</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（一）申请人之间协商磋商报价等响应文件的实质性内容；</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（二）申请人之间约定成交人；</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（三）申请人之间约定部分申请人放弃磋商或者成交；</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（四）属于同一集团、协会、商会等组织成员的申请人按照该组织要求协同磋商；</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（五）申请人之间为谋取成交或者排斥特定申请人而采取的其他联</w:t>
      </w:r>
      <w:r>
        <w:rPr>
          <w:rFonts w:ascii="宋体" w:hAnsi="宋体" w:hint="eastAsia"/>
          <w:bCs/>
          <w:szCs w:val="21"/>
          <w:lang w:eastAsia="zh-CN"/>
        </w:rPr>
        <w:t>合行动。</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 xml:space="preserve"> 8.2.2</w:t>
      </w:r>
      <w:r>
        <w:rPr>
          <w:rFonts w:ascii="宋体" w:hAnsi="宋体" w:hint="eastAsia"/>
          <w:bCs/>
          <w:szCs w:val="21"/>
          <w:lang w:eastAsia="zh-CN"/>
        </w:rPr>
        <w:t xml:space="preserve">　有下列情形之一的，视为申请人相互串通磋商：</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（一）不同申请人的响应文件由同一单位或者个人编制；</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（二）不同申请人委托同一单位或者个人办理磋商事宜；</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（三）不同申请人的响应文件载明的项目管理成员为同一人；</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lastRenderedPageBreak/>
        <w:t>（四）不同申请人的响应文件异常一致或者磋商报价呈规律性差异；</w:t>
      </w:r>
    </w:p>
    <w:p w:rsidR="006B68D4" w:rsidRDefault="00410651">
      <w:pPr>
        <w:autoSpaceDE w:val="0"/>
        <w:autoSpaceDN w:val="0"/>
        <w:adjustRightInd w:val="0"/>
        <w:spacing w:line="336" w:lineRule="auto"/>
        <w:ind w:firstLineChars="200" w:firstLine="440"/>
        <w:rPr>
          <w:rFonts w:ascii="宋体" w:hAnsi="宋体"/>
          <w:bCs/>
          <w:szCs w:val="21"/>
          <w:lang w:eastAsia="zh-CN"/>
        </w:rPr>
      </w:pPr>
      <w:r>
        <w:rPr>
          <w:rFonts w:ascii="宋体" w:hAnsi="宋体" w:hint="eastAsia"/>
          <w:bCs/>
          <w:szCs w:val="21"/>
          <w:lang w:eastAsia="zh-CN"/>
        </w:rPr>
        <w:t>（五）不同申请人的响应文件相互混装；</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bCs/>
          <w:szCs w:val="21"/>
          <w:lang w:eastAsia="zh-CN"/>
        </w:rPr>
        <w:t>（六）不同申请人的磋商保证金从同一单位或者个人的账户转出。</w:t>
      </w:r>
    </w:p>
    <w:p w:rsidR="006B68D4" w:rsidRDefault="00410651">
      <w:pPr>
        <w:autoSpaceDE w:val="0"/>
        <w:autoSpaceDN w:val="0"/>
        <w:adjustRightInd w:val="0"/>
        <w:spacing w:line="336" w:lineRule="auto"/>
        <w:rPr>
          <w:rFonts w:ascii="宋体" w:hAnsi="宋体"/>
          <w:b/>
          <w:bCs/>
          <w:szCs w:val="21"/>
          <w:lang w:eastAsia="zh-CN"/>
        </w:rPr>
      </w:pPr>
      <w:r>
        <w:rPr>
          <w:rFonts w:ascii="宋体" w:hAnsi="宋体" w:hint="eastAsia"/>
          <w:b/>
          <w:bCs/>
          <w:szCs w:val="21"/>
          <w:lang w:eastAsia="zh-CN"/>
        </w:rPr>
        <w:t xml:space="preserve">8.3 </w:t>
      </w:r>
      <w:r>
        <w:rPr>
          <w:rFonts w:ascii="宋体" w:hAnsi="宋体" w:hint="eastAsia"/>
          <w:b/>
          <w:bCs/>
          <w:szCs w:val="21"/>
          <w:lang w:eastAsia="zh-CN"/>
        </w:rPr>
        <w:t>对磋商小组成员的纪律要求</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第三章“评审办法”没有规定的评审因素和标准进行评审。</w:t>
      </w:r>
    </w:p>
    <w:p w:rsidR="006B68D4" w:rsidRDefault="00410651">
      <w:pPr>
        <w:autoSpaceDE w:val="0"/>
        <w:autoSpaceDN w:val="0"/>
        <w:adjustRightInd w:val="0"/>
        <w:spacing w:line="336" w:lineRule="auto"/>
        <w:rPr>
          <w:rFonts w:ascii="宋体" w:hAnsi="宋体"/>
          <w:b/>
          <w:bCs/>
          <w:szCs w:val="21"/>
          <w:lang w:eastAsia="zh-CN"/>
        </w:rPr>
      </w:pPr>
      <w:r>
        <w:rPr>
          <w:rFonts w:ascii="宋体" w:hAnsi="宋体" w:hint="eastAsia"/>
          <w:b/>
          <w:bCs/>
          <w:szCs w:val="21"/>
          <w:lang w:eastAsia="zh-CN"/>
        </w:rPr>
        <w:t xml:space="preserve">8.4 </w:t>
      </w:r>
      <w:r>
        <w:rPr>
          <w:rFonts w:ascii="宋体" w:hAnsi="宋体" w:hint="eastAsia"/>
          <w:b/>
          <w:bCs/>
          <w:szCs w:val="21"/>
          <w:lang w:eastAsia="zh-CN"/>
        </w:rPr>
        <w:t>对与评审活动有关的工作人员的纪律要求</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6B68D4" w:rsidRDefault="00410651">
      <w:pPr>
        <w:autoSpaceDE w:val="0"/>
        <w:autoSpaceDN w:val="0"/>
        <w:adjustRightInd w:val="0"/>
        <w:spacing w:line="336" w:lineRule="auto"/>
        <w:rPr>
          <w:rFonts w:ascii="宋体" w:hAnsi="宋体"/>
          <w:b/>
          <w:bCs/>
          <w:szCs w:val="21"/>
          <w:lang w:eastAsia="zh-CN"/>
        </w:rPr>
      </w:pPr>
      <w:r>
        <w:rPr>
          <w:rFonts w:ascii="宋体" w:hAnsi="宋体" w:hint="eastAsia"/>
          <w:b/>
          <w:bCs/>
          <w:szCs w:val="21"/>
          <w:lang w:eastAsia="zh-CN"/>
        </w:rPr>
        <w:t>8</w:t>
      </w:r>
      <w:r>
        <w:rPr>
          <w:rFonts w:ascii="宋体" w:hAnsi="宋体" w:hint="eastAsia"/>
          <w:b/>
          <w:bCs/>
          <w:szCs w:val="21"/>
          <w:lang w:eastAsia="zh-CN"/>
        </w:rPr>
        <w:t xml:space="preserve">.5 </w:t>
      </w:r>
      <w:r>
        <w:rPr>
          <w:rFonts w:ascii="宋体" w:hAnsi="宋体" w:hint="eastAsia"/>
          <w:b/>
          <w:bCs/>
          <w:szCs w:val="21"/>
          <w:lang w:eastAsia="zh-CN"/>
        </w:rPr>
        <w:t>投诉</w:t>
      </w:r>
    </w:p>
    <w:p w:rsidR="006B68D4" w:rsidRDefault="00410651">
      <w:pPr>
        <w:autoSpaceDE w:val="0"/>
        <w:autoSpaceDN w:val="0"/>
        <w:adjustRightInd w:val="0"/>
        <w:spacing w:line="336" w:lineRule="auto"/>
        <w:ind w:firstLineChars="200" w:firstLine="440"/>
        <w:rPr>
          <w:rFonts w:ascii="宋体" w:hAnsi="宋体"/>
          <w:szCs w:val="21"/>
          <w:lang w:eastAsia="zh-CN"/>
        </w:rPr>
      </w:pPr>
      <w:r>
        <w:rPr>
          <w:rFonts w:ascii="宋体" w:hAnsi="宋体" w:hint="eastAsia"/>
          <w:szCs w:val="21"/>
          <w:lang w:eastAsia="zh-CN"/>
        </w:rPr>
        <w:t>申请人和其他利害关系人认为本次采购活动违反法律、法规和规章规定的，有权向有关行政监督部门投诉。</w:t>
      </w: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6B68D4">
      <w:pPr>
        <w:autoSpaceDE w:val="0"/>
        <w:autoSpaceDN w:val="0"/>
        <w:adjustRightInd w:val="0"/>
        <w:spacing w:line="336" w:lineRule="auto"/>
        <w:ind w:firstLineChars="200" w:firstLine="440"/>
        <w:rPr>
          <w:rFonts w:ascii="宋体" w:hAnsi="宋体"/>
          <w:szCs w:val="21"/>
          <w:lang w:eastAsia="zh-CN"/>
        </w:rPr>
      </w:pPr>
    </w:p>
    <w:p w:rsidR="006B68D4" w:rsidRDefault="00410651">
      <w:pPr>
        <w:pStyle w:val="1"/>
        <w:spacing w:after="0" w:line="360" w:lineRule="auto"/>
        <w:jc w:val="center"/>
        <w:rPr>
          <w:rFonts w:asciiTheme="minorEastAsia" w:hAnsiTheme="minorEastAsia" w:cs="宋体"/>
          <w:spacing w:val="2"/>
          <w:sz w:val="36"/>
          <w:lang w:eastAsia="zh-CN"/>
        </w:rPr>
      </w:pPr>
      <w:r>
        <w:rPr>
          <w:rFonts w:asciiTheme="minorEastAsia" w:hAnsiTheme="minorEastAsia" w:cs="宋体" w:hint="eastAsia"/>
          <w:spacing w:val="2"/>
          <w:sz w:val="36"/>
          <w:lang w:eastAsia="zh-CN"/>
        </w:rPr>
        <w:lastRenderedPageBreak/>
        <w:t>第三章</w:t>
      </w:r>
      <w:r>
        <w:rPr>
          <w:rFonts w:asciiTheme="minorEastAsia" w:hAnsiTheme="minorEastAsia" w:cs="宋体" w:hint="eastAsia"/>
          <w:spacing w:val="2"/>
          <w:sz w:val="36"/>
          <w:lang w:eastAsia="zh-CN"/>
        </w:rPr>
        <w:t xml:space="preserve"> </w:t>
      </w:r>
      <w:r>
        <w:rPr>
          <w:rFonts w:asciiTheme="minorEastAsia" w:hAnsiTheme="minorEastAsia" w:cs="宋体" w:hint="eastAsia"/>
          <w:spacing w:val="2"/>
          <w:sz w:val="36"/>
          <w:lang w:eastAsia="zh-CN"/>
        </w:rPr>
        <w:t>评标办法</w:t>
      </w:r>
      <w:bookmarkEnd w:id="12"/>
    </w:p>
    <w:p w:rsidR="006B68D4" w:rsidRDefault="00410651">
      <w:pPr>
        <w:pStyle w:val="3"/>
        <w:spacing w:before="0" w:after="0" w:line="360" w:lineRule="auto"/>
        <w:jc w:val="center"/>
        <w:rPr>
          <w:rFonts w:asciiTheme="minorEastAsia" w:hAnsiTheme="minorEastAsia"/>
          <w:sz w:val="28"/>
          <w:lang w:eastAsia="zh-CN"/>
        </w:rPr>
      </w:pPr>
      <w:bookmarkStart w:id="240" w:name="_Toc111544052"/>
      <w:bookmarkStart w:id="241" w:name="_Toc9699"/>
      <w:bookmarkStart w:id="242" w:name="_Toc106903103"/>
      <w:bookmarkStart w:id="243" w:name="_Toc88746245"/>
      <w:r>
        <w:rPr>
          <w:rFonts w:asciiTheme="minorEastAsia" w:hAnsiTheme="minorEastAsia" w:hint="eastAsia"/>
          <w:sz w:val="28"/>
          <w:lang w:eastAsia="zh-CN"/>
        </w:rPr>
        <w:t>评标办法前附表</w:t>
      </w:r>
      <w:bookmarkEnd w:id="240"/>
      <w:bookmarkEnd w:id="241"/>
      <w:bookmarkEnd w:id="242"/>
      <w:bookmarkEnd w:id="243"/>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813"/>
        <w:gridCol w:w="1488"/>
        <w:gridCol w:w="725"/>
        <w:gridCol w:w="5370"/>
      </w:tblGrid>
      <w:tr w:rsidR="006B68D4">
        <w:trPr>
          <w:jc w:val="center"/>
        </w:trPr>
        <w:tc>
          <w:tcPr>
            <w:tcW w:w="174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条款号</w:t>
            </w: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评审因素</w:t>
            </w:r>
          </w:p>
        </w:tc>
        <w:tc>
          <w:tcPr>
            <w:tcW w:w="5370"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评审标准</w:t>
            </w:r>
          </w:p>
        </w:tc>
      </w:tr>
      <w:tr w:rsidR="006B68D4">
        <w:trPr>
          <w:trHeight w:val="4036"/>
          <w:jc w:val="center"/>
        </w:trPr>
        <w:tc>
          <w:tcPr>
            <w:tcW w:w="930"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2.1.1</w:t>
            </w:r>
          </w:p>
        </w:tc>
        <w:tc>
          <w:tcPr>
            <w:tcW w:w="813"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资格评审标准</w:t>
            </w:r>
          </w:p>
        </w:tc>
        <w:tc>
          <w:tcPr>
            <w:tcW w:w="2213" w:type="dxa"/>
            <w:gridSpan w:val="2"/>
            <w:vAlign w:val="center"/>
          </w:tcPr>
          <w:p w:rsidR="006B68D4" w:rsidRDefault="00410651">
            <w:pPr>
              <w:snapToGrid w:val="0"/>
              <w:spacing w:before="0" w:after="0" w:line="336" w:lineRule="auto"/>
              <w:ind w:right="15"/>
              <w:jc w:val="center"/>
              <w:rPr>
                <w:rFonts w:asciiTheme="minorEastAsia" w:hAnsiTheme="minorEastAsia"/>
                <w:kern w:val="2"/>
                <w:sz w:val="21"/>
                <w:szCs w:val="21"/>
                <w:lang w:eastAsia="zh-CN"/>
              </w:rPr>
            </w:pPr>
            <w:r>
              <w:rPr>
                <w:rFonts w:asciiTheme="minorEastAsia" w:hAnsiTheme="minorEastAsia" w:hint="eastAsia"/>
                <w:bCs/>
                <w:kern w:val="2"/>
                <w:sz w:val="21"/>
                <w:szCs w:val="21"/>
                <w:lang w:eastAsia="zh-CN"/>
              </w:rPr>
              <w:t>《中华人民共和国政府采购法》第二十二条的要求</w:t>
            </w:r>
          </w:p>
        </w:tc>
        <w:tc>
          <w:tcPr>
            <w:tcW w:w="5370" w:type="dxa"/>
            <w:vAlign w:val="center"/>
          </w:tcPr>
          <w:p w:rsidR="006B68D4" w:rsidRDefault="00410651">
            <w:pPr>
              <w:snapToGrid w:val="0"/>
              <w:spacing w:before="0" w:after="0" w:line="336" w:lineRule="auto"/>
              <w:ind w:right="15"/>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1.</w:t>
            </w:r>
            <w:bookmarkStart w:id="244" w:name="OLE_LINK8"/>
            <w:bookmarkStart w:id="245" w:name="OLE_LINK9"/>
            <w:r>
              <w:rPr>
                <w:rFonts w:asciiTheme="minorEastAsia" w:hAnsiTheme="minorEastAsia" w:hint="eastAsia"/>
                <w:bCs/>
                <w:kern w:val="2"/>
                <w:sz w:val="21"/>
                <w:szCs w:val="21"/>
                <w:lang w:eastAsia="zh-CN"/>
              </w:rPr>
              <w:t>具有独立承担民事责任的能力，持有有效的统一社会信用代码营业执照（提供有效的营业执照，也可提供电子营业执照）。</w:t>
            </w:r>
            <w:bookmarkEnd w:id="244"/>
            <w:bookmarkEnd w:id="245"/>
          </w:p>
          <w:p w:rsidR="006B68D4" w:rsidRDefault="00410651">
            <w:pPr>
              <w:snapToGrid w:val="0"/>
              <w:spacing w:before="0" w:after="0" w:line="336" w:lineRule="auto"/>
              <w:ind w:right="15"/>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2.</w:t>
            </w:r>
            <w:r>
              <w:rPr>
                <w:rFonts w:asciiTheme="minorEastAsia" w:hAnsiTheme="minorEastAsia" w:hint="eastAsia"/>
                <w:bCs/>
                <w:kern w:val="2"/>
                <w:sz w:val="21"/>
                <w:szCs w:val="21"/>
                <w:lang w:eastAsia="zh-CN"/>
              </w:rPr>
              <w:t>具有良好的商业信誉和健全的财务会计制度（提供承诺函，格式自拟</w:t>
            </w:r>
            <w:r>
              <w:rPr>
                <w:rFonts w:asciiTheme="minorEastAsia" w:hAnsiTheme="minorEastAsia" w:hint="eastAsia"/>
                <w:bCs/>
                <w:kern w:val="2"/>
                <w:sz w:val="21"/>
                <w:szCs w:val="21"/>
                <w:lang w:eastAsia="zh-CN"/>
              </w:rPr>
              <w:t>)</w:t>
            </w:r>
            <w:r>
              <w:rPr>
                <w:rFonts w:asciiTheme="minorEastAsia" w:hAnsiTheme="minorEastAsia" w:hint="eastAsia"/>
                <w:bCs/>
                <w:kern w:val="2"/>
                <w:sz w:val="21"/>
                <w:szCs w:val="21"/>
                <w:lang w:eastAsia="zh-CN"/>
              </w:rPr>
              <w:t>。</w:t>
            </w:r>
          </w:p>
          <w:p w:rsidR="006B68D4" w:rsidRDefault="00410651">
            <w:pPr>
              <w:snapToGrid w:val="0"/>
              <w:spacing w:before="0" w:after="0" w:line="336" w:lineRule="auto"/>
              <w:ind w:right="15"/>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3.</w:t>
            </w:r>
            <w:r>
              <w:rPr>
                <w:rFonts w:asciiTheme="minorEastAsia" w:hAnsiTheme="minorEastAsia" w:hint="eastAsia"/>
                <w:bCs/>
                <w:kern w:val="2"/>
                <w:sz w:val="21"/>
                <w:szCs w:val="21"/>
                <w:lang w:eastAsia="zh-CN"/>
              </w:rPr>
              <w:t>具有履行合同所必需的设备和专业技术能力（提供承诺函，格式自拟）。</w:t>
            </w:r>
          </w:p>
          <w:p w:rsidR="006B68D4" w:rsidRDefault="00410651">
            <w:pPr>
              <w:snapToGrid w:val="0"/>
              <w:spacing w:before="0" w:after="0" w:line="336" w:lineRule="auto"/>
              <w:ind w:right="15"/>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4.</w:t>
            </w:r>
            <w:r>
              <w:rPr>
                <w:rFonts w:asciiTheme="minorEastAsia" w:hAnsiTheme="minorEastAsia" w:hint="eastAsia"/>
                <w:bCs/>
                <w:kern w:val="2"/>
                <w:sz w:val="21"/>
                <w:szCs w:val="21"/>
                <w:lang w:eastAsia="zh-CN"/>
              </w:rPr>
              <w:t>具有依法缴纳税收和社会保障资金的良好记录（提供承诺函，格式自拟）。</w:t>
            </w:r>
          </w:p>
          <w:p w:rsidR="006B68D4" w:rsidRDefault="00410651">
            <w:pPr>
              <w:snapToGrid w:val="0"/>
              <w:spacing w:before="0" w:after="0" w:line="336" w:lineRule="auto"/>
              <w:ind w:right="15"/>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5.</w:t>
            </w:r>
            <w:r>
              <w:rPr>
                <w:rFonts w:asciiTheme="minorEastAsia" w:hAnsiTheme="minorEastAsia" w:hint="eastAsia"/>
                <w:bCs/>
                <w:kern w:val="2"/>
                <w:sz w:val="21"/>
                <w:szCs w:val="21"/>
                <w:lang w:eastAsia="zh-CN"/>
              </w:rPr>
              <w:t>参加政府采购活动前三年内，在经营活动中没有重大违法记录（提供承诺函，格式自拟）。</w:t>
            </w:r>
          </w:p>
        </w:tc>
      </w:tr>
      <w:tr w:rsidR="006B68D4">
        <w:trPr>
          <w:trHeight w:val="2272"/>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其他资格要求</w:t>
            </w:r>
          </w:p>
        </w:tc>
        <w:tc>
          <w:tcPr>
            <w:tcW w:w="5370" w:type="dxa"/>
            <w:vAlign w:val="center"/>
          </w:tcPr>
          <w:p w:rsidR="006B68D4" w:rsidRDefault="00410651">
            <w:pPr>
              <w:spacing w:before="0" w:after="0" w:line="336" w:lineRule="auto"/>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1.</w:t>
            </w:r>
            <w:r>
              <w:rPr>
                <w:rFonts w:asciiTheme="minorEastAsia" w:hAnsiTheme="minorEastAsia" w:hint="eastAsia"/>
                <w:bCs/>
                <w:kern w:val="2"/>
                <w:sz w:val="21"/>
                <w:szCs w:val="21"/>
                <w:lang w:eastAsia="zh-CN"/>
              </w:rPr>
              <w:t>须提供的“中国执行信息公开网”网站的“失信被执行人”、“信用中国”网站的“重大税收违法失信主体”、“中国政府采购”网站的“政府采购严重违法失信行为记录名单”查询结果页面截图，若未按要求提供或有不良记录，执行财库【</w:t>
            </w:r>
            <w:r>
              <w:rPr>
                <w:rFonts w:asciiTheme="minorEastAsia" w:hAnsiTheme="minorEastAsia" w:hint="eastAsia"/>
                <w:bCs/>
                <w:kern w:val="2"/>
                <w:sz w:val="21"/>
                <w:szCs w:val="21"/>
                <w:lang w:eastAsia="zh-CN"/>
              </w:rPr>
              <w:t>2016</w:t>
            </w:r>
            <w:r>
              <w:rPr>
                <w:rFonts w:asciiTheme="minorEastAsia" w:hAnsiTheme="minorEastAsia" w:hint="eastAsia"/>
                <w:bCs/>
                <w:kern w:val="2"/>
                <w:sz w:val="21"/>
                <w:szCs w:val="21"/>
                <w:lang w:eastAsia="zh-CN"/>
              </w:rPr>
              <w:t>】</w:t>
            </w:r>
            <w:r>
              <w:rPr>
                <w:rFonts w:asciiTheme="minorEastAsia" w:hAnsiTheme="minorEastAsia" w:hint="eastAsia"/>
                <w:bCs/>
                <w:kern w:val="2"/>
                <w:sz w:val="21"/>
                <w:szCs w:val="21"/>
                <w:lang w:eastAsia="zh-CN"/>
              </w:rPr>
              <w:t>125</w:t>
            </w:r>
            <w:r>
              <w:rPr>
                <w:rFonts w:asciiTheme="minorEastAsia" w:hAnsiTheme="minorEastAsia" w:hint="eastAsia"/>
                <w:bCs/>
                <w:kern w:val="2"/>
                <w:sz w:val="21"/>
                <w:szCs w:val="21"/>
                <w:lang w:eastAsia="zh-CN"/>
              </w:rPr>
              <w:t>号文。</w:t>
            </w:r>
          </w:p>
        </w:tc>
      </w:tr>
      <w:tr w:rsidR="006B68D4">
        <w:trPr>
          <w:trHeight w:val="1177"/>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396" w:type="dxa"/>
            <w:gridSpan w:val="4"/>
            <w:vAlign w:val="center"/>
          </w:tcPr>
          <w:p w:rsidR="006B68D4" w:rsidRDefault="00410651">
            <w:pPr>
              <w:spacing w:before="0" w:after="0" w:line="336" w:lineRule="auto"/>
              <w:rPr>
                <w:rFonts w:asciiTheme="minorEastAsia" w:hAnsiTheme="minorEastAsia"/>
                <w:bCs/>
                <w:kern w:val="2"/>
                <w:sz w:val="21"/>
                <w:szCs w:val="21"/>
                <w:lang w:eastAsia="zh-CN"/>
              </w:rPr>
            </w:pPr>
            <w:r>
              <w:rPr>
                <w:rFonts w:asciiTheme="minorEastAsia" w:hAnsiTheme="minorEastAsia" w:cs="MingLiU" w:hint="eastAsia"/>
                <w:b/>
                <w:kern w:val="2"/>
                <w:sz w:val="21"/>
                <w:szCs w:val="21"/>
                <w:lang w:eastAsia="zh-CN"/>
              </w:rPr>
              <w:t>依据《政府采购货物和服务招标投标管理办法》</w:t>
            </w:r>
            <w:r>
              <w:rPr>
                <w:rFonts w:asciiTheme="minorEastAsia" w:hAnsiTheme="minorEastAsia" w:cs="MingLiU" w:hint="eastAsia"/>
                <w:b/>
                <w:kern w:val="2"/>
                <w:sz w:val="21"/>
                <w:szCs w:val="21"/>
                <w:lang w:eastAsia="zh-CN"/>
              </w:rPr>
              <w:t>(</w:t>
            </w:r>
            <w:r>
              <w:rPr>
                <w:rFonts w:asciiTheme="minorEastAsia" w:hAnsiTheme="minorEastAsia" w:cs="MingLiU" w:hint="eastAsia"/>
                <w:b/>
                <w:kern w:val="2"/>
                <w:sz w:val="21"/>
                <w:szCs w:val="21"/>
                <w:lang w:eastAsia="zh-CN"/>
              </w:rPr>
              <w:t>财政部令</w:t>
            </w:r>
            <w:r>
              <w:rPr>
                <w:rFonts w:asciiTheme="minorEastAsia" w:hAnsiTheme="minorEastAsia" w:cs="MingLiU" w:hint="eastAsia"/>
                <w:b/>
                <w:kern w:val="2"/>
                <w:sz w:val="21"/>
                <w:szCs w:val="21"/>
                <w:lang w:eastAsia="zh-CN"/>
              </w:rPr>
              <w:t xml:space="preserve">87 </w:t>
            </w:r>
            <w:r>
              <w:rPr>
                <w:rFonts w:asciiTheme="minorEastAsia" w:hAnsiTheme="minorEastAsia" w:cs="MingLiU" w:hint="eastAsia"/>
                <w:b/>
                <w:kern w:val="2"/>
                <w:sz w:val="21"/>
                <w:szCs w:val="21"/>
                <w:lang w:eastAsia="zh-CN"/>
              </w:rPr>
              <w:t>号</w:t>
            </w:r>
            <w:r>
              <w:rPr>
                <w:rFonts w:asciiTheme="minorEastAsia" w:hAnsiTheme="minorEastAsia" w:cs="MingLiU" w:hint="eastAsia"/>
                <w:b/>
                <w:kern w:val="2"/>
                <w:sz w:val="21"/>
                <w:szCs w:val="21"/>
                <w:lang w:eastAsia="zh-CN"/>
              </w:rPr>
              <w:t>)</w:t>
            </w:r>
            <w:r>
              <w:rPr>
                <w:rFonts w:asciiTheme="minorEastAsia" w:hAnsiTheme="minorEastAsia" w:cs="MingLiU" w:hint="eastAsia"/>
                <w:b/>
                <w:kern w:val="2"/>
                <w:sz w:val="21"/>
                <w:szCs w:val="21"/>
                <w:lang w:eastAsia="zh-CN"/>
              </w:rPr>
              <w:t>四十四条“公开招标采购项目开标结束后，采购人或者代理机构应当依法对供应商的资格进行审查。</w:t>
            </w:r>
          </w:p>
        </w:tc>
      </w:tr>
      <w:tr w:rsidR="006B68D4">
        <w:trPr>
          <w:jc w:val="center"/>
        </w:trPr>
        <w:tc>
          <w:tcPr>
            <w:tcW w:w="930"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2.1.2</w:t>
            </w:r>
          </w:p>
        </w:tc>
        <w:tc>
          <w:tcPr>
            <w:tcW w:w="813"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形式评审标准</w:t>
            </w: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供应商名称</w:t>
            </w:r>
          </w:p>
        </w:tc>
        <w:tc>
          <w:tcPr>
            <w:tcW w:w="5370"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与营业执照等资料一致</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投标文件签名盖章</w:t>
            </w:r>
          </w:p>
        </w:tc>
        <w:tc>
          <w:tcPr>
            <w:tcW w:w="5370"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投标文件按采购文件要求签署、盖章</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投标文件格式</w:t>
            </w:r>
          </w:p>
        </w:tc>
        <w:tc>
          <w:tcPr>
            <w:tcW w:w="5370"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符合第六章“投标文件格式”的要求</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报价唯一</w:t>
            </w:r>
          </w:p>
        </w:tc>
        <w:tc>
          <w:tcPr>
            <w:tcW w:w="5370"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hint="eastAsia"/>
                <w:kern w:val="2"/>
                <w:sz w:val="21"/>
                <w:szCs w:val="21"/>
                <w:lang w:eastAsia="zh-CN"/>
              </w:rPr>
              <w:t>只能有一个有效报价</w:t>
            </w:r>
          </w:p>
        </w:tc>
      </w:tr>
      <w:tr w:rsidR="006B68D4">
        <w:trPr>
          <w:jc w:val="center"/>
        </w:trPr>
        <w:tc>
          <w:tcPr>
            <w:tcW w:w="930"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2.1.3</w:t>
            </w:r>
          </w:p>
        </w:tc>
        <w:tc>
          <w:tcPr>
            <w:tcW w:w="813"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响应性评审标准</w:t>
            </w: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投标报价</w:t>
            </w:r>
          </w:p>
        </w:tc>
        <w:tc>
          <w:tcPr>
            <w:tcW w:w="5370" w:type="dxa"/>
            <w:vAlign w:val="center"/>
          </w:tcPr>
          <w:p w:rsidR="006B68D4" w:rsidRDefault="00410651">
            <w:pPr>
              <w:spacing w:before="0" w:after="0"/>
              <w:rPr>
                <w:rFonts w:asciiTheme="minorEastAsia" w:hAnsiTheme="minorEastAsia"/>
                <w:kern w:val="2"/>
                <w:sz w:val="21"/>
                <w:szCs w:val="21"/>
                <w:lang w:eastAsia="zh-CN"/>
              </w:rPr>
            </w:pPr>
            <w:r>
              <w:rPr>
                <w:rFonts w:asciiTheme="minorEastAsia" w:hAnsiTheme="minorEastAsia" w:hint="eastAsia"/>
                <w:kern w:val="2"/>
                <w:sz w:val="21"/>
                <w:szCs w:val="21"/>
                <w:lang w:eastAsia="zh-CN"/>
              </w:rPr>
              <w:t>报价未超过采购文件中规定的最高限价</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供货期</w:t>
            </w:r>
          </w:p>
        </w:tc>
        <w:tc>
          <w:tcPr>
            <w:tcW w:w="5370"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合同签订后</w:t>
            </w:r>
            <w:r>
              <w:rPr>
                <w:rFonts w:asciiTheme="minorEastAsia" w:hAnsiTheme="minorEastAsia" w:hint="eastAsia"/>
                <w:kern w:val="2"/>
                <w:sz w:val="21"/>
                <w:szCs w:val="21"/>
                <w:lang w:eastAsia="zh-CN"/>
              </w:rPr>
              <w:t>20</w:t>
            </w:r>
            <w:r>
              <w:rPr>
                <w:rFonts w:asciiTheme="minorEastAsia" w:hAnsiTheme="minorEastAsia" w:hint="eastAsia"/>
                <w:kern w:val="2"/>
                <w:sz w:val="21"/>
                <w:szCs w:val="21"/>
                <w:lang w:eastAsia="zh-CN"/>
              </w:rPr>
              <w:t>日历天（交货、安装并调试完毕）</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质保期</w:t>
            </w:r>
          </w:p>
        </w:tc>
        <w:tc>
          <w:tcPr>
            <w:tcW w:w="5370"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三年</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widowControl w:val="0"/>
              <w:autoSpaceDE w:val="0"/>
              <w:autoSpaceDN w:val="0"/>
              <w:adjustRightInd w:val="0"/>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质量要求</w:t>
            </w:r>
          </w:p>
        </w:tc>
        <w:tc>
          <w:tcPr>
            <w:tcW w:w="5370"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Style w:val="NormalCharacter"/>
                <w:rFonts w:asciiTheme="minorEastAsia" w:eastAsiaTheme="minorEastAsia" w:hAnsiTheme="minorEastAsia" w:hint="eastAsia"/>
                <w:kern w:val="2"/>
                <w:sz w:val="21"/>
                <w:szCs w:val="21"/>
                <w:lang w:eastAsia="zh-CN"/>
              </w:rPr>
              <w:t>符合国家或行业相关标准，质量合格</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交货地点</w:t>
            </w:r>
          </w:p>
        </w:tc>
        <w:tc>
          <w:tcPr>
            <w:tcW w:w="5370"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采购人指定地点</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投标有效期</w:t>
            </w:r>
          </w:p>
        </w:tc>
        <w:tc>
          <w:tcPr>
            <w:tcW w:w="5370" w:type="dxa"/>
            <w:vAlign w:val="center"/>
          </w:tcPr>
          <w:p w:rsidR="006B68D4" w:rsidRDefault="00410651">
            <w:pPr>
              <w:spacing w:before="0" w:after="0" w:line="360" w:lineRule="auto"/>
              <w:rPr>
                <w:rFonts w:asciiTheme="minorEastAsia" w:hAnsiTheme="minorEastAsia"/>
                <w:kern w:val="2"/>
                <w:sz w:val="21"/>
                <w:szCs w:val="21"/>
                <w:lang w:eastAsia="zh-CN"/>
              </w:rPr>
            </w:pPr>
            <w:r>
              <w:rPr>
                <w:rFonts w:asciiTheme="minorEastAsia" w:hAnsiTheme="minorEastAsia" w:cs="宋体" w:hint="eastAsia"/>
                <w:kern w:val="2"/>
                <w:sz w:val="21"/>
                <w:szCs w:val="21"/>
                <w:lang w:eastAsia="zh-CN"/>
              </w:rPr>
              <w:t>提交投标文件的截止之日起</w:t>
            </w:r>
            <w:r>
              <w:rPr>
                <w:rFonts w:asciiTheme="minorEastAsia" w:hAnsiTheme="minorEastAsia" w:cs="宋体" w:hint="eastAsia"/>
                <w:kern w:val="2"/>
                <w:sz w:val="21"/>
                <w:szCs w:val="21"/>
                <w:lang w:eastAsia="zh-CN"/>
              </w:rPr>
              <w:t>90</w:t>
            </w:r>
            <w:r>
              <w:rPr>
                <w:rFonts w:asciiTheme="minorEastAsia" w:hAnsiTheme="minorEastAsia" w:cs="宋体" w:hint="eastAsia"/>
                <w:kern w:val="2"/>
                <w:sz w:val="21"/>
                <w:szCs w:val="21"/>
                <w:lang w:eastAsia="zh-CN"/>
              </w:rPr>
              <w:t>日历天</w:t>
            </w:r>
          </w:p>
        </w:tc>
      </w:tr>
      <w:tr w:rsidR="006B68D4">
        <w:trPr>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2213" w:type="dxa"/>
            <w:gridSpan w:val="2"/>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其他</w:t>
            </w:r>
          </w:p>
        </w:tc>
        <w:tc>
          <w:tcPr>
            <w:tcW w:w="5370" w:type="dxa"/>
            <w:vAlign w:val="center"/>
          </w:tcPr>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其他不满足采购文件要求的</w:t>
            </w:r>
          </w:p>
        </w:tc>
      </w:tr>
      <w:tr w:rsidR="006B68D4">
        <w:trPr>
          <w:jc w:val="center"/>
        </w:trPr>
        <w:tc>
          <w:tcPr>
            <w:tcW w:w="3231" w:type="dxa"/>
            <w:gridSpan w:val="3"/>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条款号</w:t>
            </w:r>
          </w:p>
        </w:tc>
        <w:tc>
          <w:tcPr>
            <w:tcW w:w="6095" w:type="dxa"/>
            <w:gridSpan w:val="2"/>
            <w:vAlign w:val="center"/>
          </w:tcPr>
          <w:p w:rsidR="006B68D4" w:rsidRDefault="00410651">
            <w:pPr>
              <w:spacing w:before="0" w:after="0" w:line="276" w:lineRule="auto"/>
              <w:jc w:val="center"/>
              <w:rPr>
                <w:rFonts w:asciiTheme="minorEastAsia" w:hAnsiTheme="minorEastAsia"/>
                <w:kern w:val="2"/>
                <w:sz w:val="21"/>
                <w:szCs w:val="21"/>
                <w:lang w:eastAsia="zh-CN"/>
              </w:rPr>
            </w:pPr>
            <w:r>
              <w:rPr>
                <w:rFonts w:ascii="宋体" w:hAnsi="宋体" w:hint="eastAsia"/>
                <w:szCs w:val="21"/>
              </w:rPr>
              <w:t>评分因素及标准</w:t>
            </w:r>
          </w:p>
        </w:tc>
      </w:tr>
      <w:tr w:rsidR="006B68D4">
        <w:trPr>
          <w:jc w:val="center"/>
        </w:trPr>
        <w:tc>
          <w:tcPr>
            <w:tcW w:w="930" w:type="dxa"/>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2.2.2</w:t>
            </w:r>
          </w:p>
        </w:tc>
        <w:tc>
          <w:tcPr>
            <w:tcW w:w="2301" w:type="dxa"/>
            <w:gridSpan w:val="2"/>
            <w:vAlign w:val="center"/>
          </w:tcPr>
          <w:p w:rsidR="006B68D4" w:rsidRDefault="00410651">
            <w:pPr>
              <w:jc w:val="center"/>
              <w:rPr>
                <w:rFonts w:asciiTheme="minorEastAsia" w:hAnsiTheme="minorEastAsia"/>
                <w:kern w:val="2"/>
                <w:sz w:val="21"/>
                <w:szCs w:val="21"/>
                <w:lang w:eastAsia="zh-CN"/>
              </w:rPr>
            </w:pPr>
            <w:r>
              <w:rPr>
                <w:rFonts w:ascii="宋体" w:hAnsi="宋体"/>
                <w:szCs w:val="21"/>
              </w:rPr>
              <w:t>价格部分</w:t>
            </w:r>
            <w:r>
              <w:rPr>
                <w:rFonts w:ascii="宋体" w:hAnsi="宋体"/>
              </w:rPr>
              <w:t>（</w:t>
            </w:r>
            <w:r>
              <w:rPr>
                <w:rFonts w:ascii="宋体" w:hAnsi="宋体" w:hint="eastAsia"/>
              </w:rPr>
              <w:t>3</w:t>
            </w:r>
            <w:r>
              <w:rPr>
                <w:rFonts w:ascii="宋体" w:hAnsi="宋体"/>
              </w:rPr>
              <w:t>0</w:t>
            </w:r>
            <w:r>
              <w:rPr>
                <w:rFonts w:ascii="宋体" w:hAnsi="宋体"/>
              </w:rPr>
              <w:t>分）</w:t>
            </w:r>
          </w:p>
        </w:tc>
        <w:tc>
          <w:tcPr>
            <w:tcW w:w="6095" w:type="dxa"/>
            <w:gridSpan w:val="2"/>
            <w:vAlign w:val="center"/>
          </w:tcPr>
          <w:p w:rsidR="006B68D4" w:rsidRDefault="00410651">
            <w:pPr>
              <w:spacing w:before="0" w:after="0" w:line="360" w:lineRule="auto"/>
              <w:jc w:val="left"/>
              <w:rPr>
                <w:rFonts w:asciiTheme="minorEastAsia" w:hAnsiTheme="minorEastAsia"/>
                <w:sz w:val="21"/>
                <w:szCs w:val="21"/>
                <w:lang w:eastAsia="zh-CN"/>
              </w:rPr>
            </w:pPr>
            <w:r>
              <w:rPr>
                <w:rFonts w:asciiTheme="minorEastAsia" w:hAnsiTheme="minorEastAsia" w:hint="eastAsia"/>
                <w:sz w:val="21"/>
                <w:szCs w:val="21"/>
                <w:lang w:eastAsia="zh-CN"/>
              </w:rPr>
              <w:t>价格分统一采用低价优先法计算，即满足竞争性磋商文件要求且报价最低的为评标基准价，其价格分为满分。其他供应商的价格分统一按照下列公式计算：</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报价得分</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（基准价</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最终报价）×</w:t>
            </w:r>
            <w:r>
              <w:rPr>
                <w:rFonts w:asciiTheme="minorEastAsia" w:hAnsiTheme="minorEastAsia" w:cs="宋体" w:hint="eastAsia"/>
                <w:kern w:val="2"/>
                <w:sz w:val="21"/>
                <w:szCs w:val="21"/>
                <w:lang w:eastAsia="zh-CN"/>
              </w:rPr>
              <w:t>30</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注：</w:t>
            </w:r>
            <w:r>
              <w:rPr>
                <w:rFonts w:asciiTheme="minorEastAsia" w:hAnsiTheme="minorEastAsia" w:cs="宋体" w:hint="eastAsia"/>
                <w:kern w:val="2"/>
                <w:sz w:val="21"/>
                <w:szCs w:val="21"/>
                <w:lang w:eastAsia="zh-CN"/>
              </w:rPr>
              <w:t>1</w:t>
            </w:r>
            <w:r>
              <w:rPr>
                <w:rFonts w:asciiTheme="minorEastAsia" w:hAnsiTheme="minorEastAsia" w:cs="宋体" w:hint="eastAsia"/>
                <w:kern w:val="2"/>
                <w:sz w:val="21"/>
                <w:szCs w:val="21"/>
                <w:lang w:eastAsia="zh-CN"/>
              </w:rPr>
              <w:t>、项目评审过程中，不得去掉最后报价中的最高报价和最低报价。</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2</w:t>
            </w:r>
            <w:r>
              <w:rPr>
                <w:rFonts w:asciiTheme="minorEastAsia" w:hAnsiTheme="minorEastAsia" w:cs="宋体" w:hint="eastAsia"/>
                <w:kern w:val="2"/>
                <w:sz w:val="21"/>
                <w:szCs w:val="21"/>
                <w:lang w:eastAsia="zh-CN"/>
              </w:rPr>
              <w:t>、供应商应充分考虑各种因素，磋商报价是评标综合打分的依据之一，但不是唯一依据。</w:t>
            </w:r>
          </w:p>
          <w:p w:rsidR="006B68D4" w:rsidRDefault="00410651">
            <w:pPr>
              <w:spacing w:before="0" w:after="0" w:line="360" w:lineRule="auto"/>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3</w:t>
            </w:r>
            <w:r>
              <w:rPr>
                <w:rFonts w:asciiTheme="minorEastAsia" w:hAnsiTheme="minorEastAsia" w:cs="宋体" w:hint="eastAsia"/>
                <w:kern w:val="2"/>
                <w:sz w:val="21"/>
                <w:szCs w:val="21"/>
                <w:lang w:eastAsia="zh-CN"/>
              </w:rPr>
              <w:t>、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否决其投标。</w:t>
            </w:r>
          </w:p>
          <w:p w:rsidR="006B68D4" w:rsidRDefault="00410651">
            <w:pPr>
              <w:spacing w:before="0" w:after="0" w:line="360" w:lineRule="auto"/>
              <w:rPr>
                <w:lang w:eastAsia="zh-CN"/>
              </w:rPr>
            </w:pPr>
            <w:r>
              <w:rPr>
                <w:rFonts w:asciiTheme="minorEastAsia" w:hAnsiTheme="minorEastAsia" w:cs="宋体" w:hint="eastAsia"/>
                <w:kern w:val="2"/>
                <w:sz w:val="21"/>
                <w:szCs w:val="21"/>
                <w:lang w:eastAsia="zh-CN"/>
              </w:rPr>
              <w:t>4</w:t>
            </w:r>
            <w:r>
              <w:rPr>
                <w:rFonts w:asciiTheme="minorEastAsia" w:hAnsiTheme="minorEastAsia" w:cs="宋体" w:hint="eastAsia"/>
                <w:kern w:val="2"/>
                <w:sz w:val="21"/>
                <w:szCs w:val="21"/>
                <w:lang w:eastAsia="zh-CN"/>
              </w:rPr>
              <w:t>、中小微型企业有关政策：</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监狱企业、残疾人福利性企业、小型和微型企业产品价格给予扣除标准：</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根据《政府采购促进中小企业发展管理办法》</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财库</w:t>
            </w:r>
            <w:r>
              <w:rPr>
                <w:rFonts w:asciiTheme="minorEastAsia" w:hAnsiTheme="minorEastAsia" w:cs="宋体" w:hint="eastAsia"/>
                <w:kern w:val="2"/>
                <w:sz w:val="21"/>
                <w:szCs w:val="21"/>
                <w:lang w:eastAsia="zh-CN"/>
              </w:rPr>
              <w:t>[2020]46</w:t>
            </w:r>
            <w:r>
              <w:rPr>
                <w:rFonts w:asciiTheme="minorEastAsia" w:hAnsiTheme="minorEastAsia" w:cs="宋体" w:hint="eastAsia"/>
                <w:kern w:val="2"/>
                <w:sz w:val="21"/>
                <w:szCs w:val="21"/>
                <w:lang w:eastAsia="zh-CN"/>
              </w:rPr>
              <w:t>号</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的规定，对于非专门面向中小企业的项目，对小型和微型企业产品的价格给予</w:t>
            </w:r>
            <w:r>
              <w:rPr>
                <w:rFonts w:asciiTheme="minorEastAsia" w:hAnsiTheme="minorEastAsia" w:cs="宋体" w:hint="eastAsia"/>
                <w:kern w:val="2"/>
                <w:sz w:val="21"/>
                <w:szCs w:val="21"/>
                <w:lang w:eastAsia="zh-CN"/>
              </w:rPr>
              <w:t>20%</w:t>
            </w:r>
            <w:r>
              <w:rPr>
                <w:rFonts w:asciiTheme="minorEastAsia" w:hAnsiTheme="minorEastAsia" w:cs="宋体" w:hint="eastAsia"/>
                <w:kern w:val="2"/>
                <w:sz w:val="21"/>
                <w:szCs w:val="21"/>
                <w:lang w:eastAsia="zh-CN"/>
              </w:rPr>
              <w:t>的扣除</w:t>
            </w:r>
            <w:r>
              <w:rPr>
                <w:rFonts w:asciiTheme="minorEastAsia" w:hAnsiTheme="minorEastAsia" w:cs="宋体" w:hint="eastAsia"/>
                <w:kern w:val="2"/>
                <w:sz w:val="21"/>
                <w:szCs w:val="21"/>
                <w:lang w:eastAsia="zh-CN"/>
              </w:rPr>
              <w:t>，用扣除后的报价参与评审。</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根据《财政部、司法部关于政府采购支持监狱企业发展有关问题的通知》</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财库〔</w:t>
            </w:r>
            <w:r>
              <w:rPr>
                <w:rFonts w:asciiTheme="minorEastAsia" w:hAnsiTheme="minorEastAsia" w:cs="宋体" w:hint="eastAsia"/>
                <w:kern w:val="2"/>
                <w:sz w:val="21"/>
                <w:szCs w:val="21"/>
                <w:lang w:eastAsia="zh-CN"/>
              </w:rPr>
              <w:t>2014</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 xml:space="preserve"> 68 </w:t>
            </w:r>
            <w:r>
              <w:rPr>
                <w:rFonts w:asciiTheme="minorEastAsia" w:hAnsiTheme="minorEastAsia" w:cs="宋体" w:hint="eastAsia"/>
                <w:kern w:val="2"/>
                <w:sz w:val="21"/>
                <w:szCs w:val="21"/>
                <w:lang w:eastAsia="zh-CN"/>
              </w:rPr>
              <w:t>号</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的规定，提供由省级以上监狱管理局、戒毒管理局（含新疆生产建设兵团）出具的属于监狱企业的证明文件的，监狱企业视同小型、微型企业。</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根据《财政部、民政部、中国残疾人联合会关于促进残疾人就业政府采购政策的通知》（财</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库</w:t>
            </w:r>
            <w:r>
              <w:rPr>
                <w:rFonts w:asciiTheme="minorEastAsia" w:hAnsiTheme="minorEastAsia" w:cs="宋体" w:hint="eastAsia"/>
                <w:kern w:val="2"/>
                <w:sz w:val="21"/>
                <w:szCs w:val="21"/>
                <w:lang w:eastAsia="zh-CN"/>
              </w:rPr>
              <w:t xml:space="preserve">[2017]141 </w:t>
            </w:r>
            <w:r>
              <w:rPr>
                <w:rFonts w:asciiTheme="minorEastAsia" w:hAnsiTheme="minorEastAsia" w:cs="宋体" w:hint="eastAsia"/>
                <w:kern w:val="2"/>
                <w:sz w:val="21"/>
                <w:szCs w:val="21"/>
                <w:lang w:eastAsia="zh-CN"/>
              </w:rPr>
              <w:t>号）的规定，提供《残疾人福利性单位声明函》（见附件），并对声明的真实</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性负责。中标</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成交投标人为残疾人福利性单位的，采购人应当随中标</w:t>
            </w:r>
            <w:r>
              <w:rPr>
                <w:rFonts w:asciiTheme="minorEastAsia" w:hAnsiTheme="minorEastAsia" w:cs="宋体" w:hint="eastAsia"/>
                <w:kern w:val="2"/>
                <w:sz w:val="21"/>
                <w:szCs w:val="21"/>
                <w:lang w:eastAsia="zh-CN"/>
              </w:rPr>
              <w:t>/</w:t>
            </w:r>
            <w:r>
              <w:rPr>
                <w:rFonts w:asciiTheme="minorEastAsia" w:hAnsiTheme="minorEastAsia" w:cs="宋体" w:hint="eastAsia"/>
                <w:kern w:val="2"/>
                <w:sz w:val="21"/>
                <w:szCs w:val="21"/>
                <w:lang w:eastAsia="zh-CN"/>
              </w:rPr>
              <w:t>成交结果同时公告其</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《残</w:t>
            </w:r>
            <w:r>
              <w:rPr>
                <w:rFonts w:asciiTheme="minorEastAsia" w:hAnsiTheme="minorEastAsia" w:cs="宋体" w:hint="eastAsia"/>
                <w:kern w:val="2"/>
                <w:sz w:val="21"/>
                <w:szCs w:val="21"/>
                <w:lang w:eastAsia="zh-CN"/>
              </w:rPr>
              <w:t>疾人福利性单位声明</w:t>
            </w:r>
            <w:r>
              <w:rPr>
                <w:rFonts w:asciiTheme="minorEastAsia" w:hAnsiTheme="minorEastAsia" w:cs="宋体" w:hint="eastAsia"/>
                <w:kern w:val="2"/>
                <w:sz w:val="21"/>
                <w:szCs w:val="21"/>
                <w:lang w:eastAsia="zh-CN"/>
              </w:rPr>
              <w:lastRenderedPageBreak/>
              <w:t>函》，接受社会监督。提供的《残疾人福利性单位声明函》与事实</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不符的，依照《政府采购法》第七十七条第一款的规定追究法律责任。残疾人福利性单位属</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于小型、微型企业的，不重复享受政策。</w:t>
            </w:r>
            <w:r>
              <w:rPr>
                <w:rFonts w:asciiTheme="minorEastAsia" w:hAnsiTheme="minorEastAsia" w:cs="宋体" w:hint="eastAsia"/>
                <w:kern w:val="2"/>
                <w:sz w:val="21"/>
                <w:szCs w:val="21"/>
                <w:lang w:eastAsia="zh-CN"/>
              </w:rPr>
              <w:t xml:space="preserve"> </w:t>
            </w:r>
            <w:r>
              <w:rPr>
                <w:rFonts w:asciiTheme="minorEastAsia" w:hAnsiTheme="minorEastAsia" w:cs="宋体" w:hint="eastAsia"/>
                <w:kern w:val="2"/>
                <w:sz w:val="21"/>
                <w:szCs w:val="21"/>
                <w:lang w:eastAsia="zh-CN"/>
              </w:rPr>
              <w:t>残疾人福利性单位视同小型、微型企业，享受预留份额、评审中价格扣除等政府采购政策。</w:t>
            </w:r>
          </w:p>
        </w:tc>
      </w:tr>
      <w:tr w:rsidR="006B68D4">
        <w:trPr>
          <w:trHeight w:val="693"/>
          <w:jc w:val="center"/>
        </w:trPr>
        <w:tc>
          <w:tcPr>
            <w:tcW w:w="930"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2.2.3</w:t>
            </w:r>
          </w:p>
        </w:tc>
        <w:tc>
          <w:tcPr>
            <w:tcW w:w="813"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技术部分（</w:t>
            </w:r>
            <w:r>
              <w:rPr>
                <w:rFonts w:asciiTheme="minorEastAsia" w:hAnsiTheme="minorEastAsia" w:hint="eastAsia"/>
                <w:kern w:val="2"/>
                <w:sz w:val="21"/>
                <w:szCs w:val="21"/>
                <w:lang w:eastAsia="zh-CN"/>
              </w:rPr>
              <w:t>55</w:t>
            </w:r>
            <w:r>
              <w:rPr>
                <w:rFonts w:asciiTheme="minorEastAsia" w:hAnsiTheme="minorEastAsia" w:hint="eastAsia"/>
                <w:kern w:val="2"/>
                <w:sz w:val="21"/>
                <w:szCs w:val="21"/>
                <w:lang w:eastAsia="zh-CN"/>
              </w:rPr>
              <w:t>分）</w:t>
            </w:r>
          </w:p>
        </w:tc>
        <w:tc>
          <w:tcPr>
            <w:tcW w:w="1488"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技术性能指标（</w:t>
            </w:r>
            <w:r>
              <w:rPr>
                <w:rFonts w:asciiTheme="minorEastAsia" w:hAnsiTheme="minorEastAsia" w:hint="eastAsia"/>
                <w:kern w:val="2"/>
                <w:sz w:val="21"/>
                <w:szCs w:val="21"/>
                <w:lang w:eastAsia="zh-CN"/>
              </w:rPr>
              <w:t>0-30</w:t>
            </w:r>
            <w:r>
              <w:rPr>
                <w:rFonts w:asciiTheme="minorEastAsia" w:hAnsiTheme="minorEastAsia" w:hint="eastAsia"/>
                <w:kern w:val="2"/>
                <w:sz w:val="21"/>
                <w:szCs w:val="21"/>
                <w:lang w:eastAsia="zh-CN"/>
              </w:rPr>
              <w:t>分）</w:t>
            </w:r>
          </w:p>
        </w:tc>
        <w:tc>
          <w:tcPr>
            <w:tcW w:w="6095" w:type="dxa"/>
            <w:gridSpan w:val="2"/>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完全满足采购文件要求的得基本分</w:t>
            </w:r>
            <w:r>
              <w:rPr>
                <w:rFonts w:asciiTheme="minorEastAsia" w:hAnsiTheme="minorEastAsia" w:hint="eastAsia"/>
                <w:kern w:val="2"/>
                <w:sz w:val="21"/>
                <w:szCs w:val="21"/>
                <w:lang w:eastAsia="zh-CN"/>
              </w:rPr>
              <w:t>30</w:t>
            </w:r>
            <w:r>
              <w:rPr>
                <w:rFonts w:asciiTheme="minorEastAsia" w:hAnsiTheme="minorEastAsia" w:hint="eastAsia"/>
                <w:kern w:val="2"/>
                <w:sz w:val="21"/>
                <w:szCs w:val="21"/>
                <w:lang w:eastAsia="zh-CN"/>
              </w:rPr>
              <w:t>分；产品参数中带“</w:t>
            </w:r>
            <w:r>
              <w:rPr>
                <w:rFonts w:asciiTheme="minorEastAsia" w:hAnsiTheme="minorEastAsia" w:cs="MingLiU" w:hint="eastAsia"/>
                <w:sz w:val="18"/>
                <w:szCs w:val="18"/>
                <w:lang w:eastAsia="zh-CN"/>
              </w:rPr>
              <w:t>★</w:t>
            </w:r>
            <w:r>
              <w:rPr>
                <w:rFonts w:asciiTheme="minorEastAsia" w:hAnsiTheme="minorEastAsia" w:hint="eastAsia"/>
                <w:kern w:val="2"/>
                <w:sz w:val="21"/>
                <w:szCs w:val="21"/>
                <w:lang w:eastAsia="zh-CN"/>
              </w:rPr>
              <w:t>”号项为重要参数，指标每有</w:t>
            </w:r>
            <w:r>
              <w:rPr>
                <w:rFonts w:asciiTheme="minorEastAsia" w:hAnsiTheme="minorEastAsia" w:hint="eastAsia"/>
                <w:kern w:val="2"/>
                <w:sz w:val="21"/>
                <w:szCs w:val="21"/>
                <w:lang w:eastAsia="zh-CN"/>
              </w:rPr>
              <w:t>1</w:t>
            </w:r>
            <w:r>
              <w:rPr>
                <w:rFonts w:asciiTheme="minorEastAsia" w:hAnsiTheme="minorEastAsia" w:hint="eastAsia"/>
                <w:kern w:val="2"/>
                <w:sz w:val="21"/>
                <w:szCs w:val="21"/>
                <w:lang w:eastAsia="zh-CN"/>
              </w:rPr>
              <w:t>条不满足扣</w:t>
            </w:r>
            <w:r>
              <w:rPr>
                <w:rFonts w:asciiTheme="minorEastAsia" w:hAnsiTheme="minorEastAsia" w:hint="eastAsia"/>
                <w:kern w:val="2"/>
                <w:sz w:val="21"/>
                <w:szCs w:val="21"/>
                <w:lang w:eastAsia="zh-CN"/>
              </w:rPr>
              <w:t>2</w:t>
            </w:r>
            <w:r>
              <w:rPr>
                <w:rFonts w:asciiTheme="minorEastAsia" w:hAnsiTheme="minorEastAsia" w:hint="eastAsia"/>
                <w:kern w:val="2"/>
                <w:sz w:val="21"/>
                <w:szCs w:val="21"/>
                <w:lang w:eastAsia="zh-CN"/>
              </w:rPr>
              <w:t>分；产品参数中非带“</w:t>
            </w:r>
            <w:r>
              <w:rPr>
                <w:rFonts w:asciiTheme="minorEastAsia" w:hAnsiTheme="minorEastAsia" w:cs="MingLiU" w:hint="eastAsia"/>
                <w:sz w:val="18"/>
                <w:szCs w:val="18"/>
                <w:lang w:eastAsia="zh-CN"/>
              </w:rPr>
              <w:t>★</w:t>
            </w:r>
            <w:r>
              <w:rPr>
                <w:rFonts w:asciiTheme="minorEastAsia" w:hAnsiTheme="minorEastAsia" w:hint="eastAsia"/>
                <w:kern w:val="2"/>
                <w:sz w:val="21"/>
                <w:szCs w:val="21"/>
                <w:lang w:eastAsia="zh-CN"/>
              </w:rPr>
              <w:t>”号项为一般参数，每有一项不满足扣</w:t>
            </w:r>
            <w:r>
              <w:rPr>
                <w:rFonts w:asciiTheme="minorEastAsia" w:hAnsiTheme="minorEastAsia" w:hint="eastAsia"/>
                <w:kern w:val="2"/>
                <w:sz w:val="21"/>
                <w:szCs w:val="21"/>
                <w:lang w:eastAsia="zh-CN"/>
              </w:rPr>
              <w:t>1</w:t>
            </w:r>
            <w:r>
              <w:rPr>
                <w:rFonts w:asciiTheme="minorEastAsia" w:hAnsiTheme="minorEastAsia" w:hint="eastAsia"/>
                <w:kern w:val="2"/>
                <w:sz w:val="21"/>
                <w:szCs w:val="21"/>
                <w:lang w:eastAsia="zh-CN"/>
              </w:rPr>
              <w:t>分，扣完为止；供应商应提供符合要求的证明文件，并且证明文件中需呈现相应的参数功能。</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采购人保留招标后通过测试验证技术参数的权利，若有虚假中标无效。（投标人应按技术参数表中要求提供相应证明文件作为技术评标依据，不能提供视为不满足，分值扣完为止）。</w:t>
            </w:r>
          </w:p>
        </w:tc>
      </w:tr>
      <w:tr w:rsidR="006B68D4">
        <w:trPr>
          <w:trHeight w:val="693"/>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实施方案（</w:t>
            </w:r>
            <w:r>
              <w:rPr>
                <w:rFonts w:asciiTheme="minorEastAsia" w:hAnsiTheme="minorEastAsia" w:hint="eastAsia"/>
                <w:kern w:val="2"/>
                <w:sz w:val="21"/>
                <w:szCs w:val="21"/>
                <w:lang w:eastAsia="zh-CN"/>
              </w:rPr>
              <w:t>0-10</w:t>
            </w:r>
            <w:r>
              <w:rPr>
                <w:rFonts w:asciiTheme="minorEastAsia" w:hAnsiTheme="minorEastAsia" w:hint="eastAsia"/>
                <w:kern w:val="2"/>
                <w:sz w:val="21"/>
                <w:szCs w:val="21"/>
                <w:lang w:eastAsia="zh-CN"/>
              </w:rPr>
              <w:t>分）</w:t>
            </w:r>
          </w:p>
        </w:tc>
        <w:tc>
          <w:tcPr>
            <w:tcW w:w="6095" w:type="dxa"/>
            <w:gridSpan w:val="2"/>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根据各供应商提供的项目管理、项目实施、方案设计、人员培训、质量保证、验收方案等内容进行评价：</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优秀：项目实施方案上述内容的科学性、完整性、可操作性、合理性强，针对本项目的具体情况，提出具体可行的安装调试技术实施方案的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10</w:t>
            </w:r>
            <w:r>
              <w:rPr>
                <w:rFonts w:ascii="宋体" w:eastAsia="宋体" w:hAnsi="宋体" w:hint="eastAsia"/>
                <w:kern w:val="2"/>
                <w:sz w:val="21"/>
                <w:szCs w:val="21"/>
                <w:lang w:eastAsia="zh-CN"/>
              </w:rPr>
              <w:t>分</w:t>
            </w:r>
            <w:r>
              <w:rPr>
                <w:rFonts w:asciiTheme="minorEastAsia" w:hAnsiTheme="minorEastAsia" w:hint="eastAsia"/>
                <w:kern w:val="2"/>
                <w:sz w:val="21"/>
                <w:szCs w:val="21"/>
                <w:lang w:eastAsia="zh-CN"/>
              </w:rPr>
              <w:t>；</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良好：项目实施方案上述内容的科学性、完整性、可操作性、合理性明了，具有较强的安装调试技术实施方案的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分</w:t>
            </w:r>
            <w:r>
              <w:rPr>
                <w:rFonts w:asciiTheme="minorEastAsia" w:hAnsiTheme="minorEastAsia" w:hint="eastAsia"/>
                <w:kern w:val="2"/>
                <w:sz w:val="21"/>
                <w:szCs w:val="21"/>
                <w:lang w:eastAsia="zh-CN"/>
              </w:rPr>
              <w:t>；</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一般：项目实施方案上述内容的科学性、完整性、可操作性、合理性简单，可行性一般的安装调试技术实施方案的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分</w:t>
            </w:r>
            <w:r>
              <w:rPr>
                <w:rFonts w:asciiTheme="minorEastAsia" w:hAnsiTheme="minorEastAsia" w:hint="eastAsia"/>
                <w:kern w:val="2"/>
                <w:sz w:val="21"/>
                <w:szCs w:val="21"/>
                <w:lang w:eastAsia="zh-CN"/>
              </w:rPr>
              <w:t>；</w:t>
            </w:r>
          </w:p>
          <w:p w:rsidR="006B68D4" w:rsidRDefault="00410651">
            <w:pPr>
              <w:pStyle w:val="a5"/>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不提供不得分。</w:t>
            </w:r>
          </w:p>
        </w:tc>
      </w:tr>
      <w:tr w:rsidR="006B68D4">
        <w:trPr>
          <w:trHeight w:val="693"/>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技术支持及人员培训</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w:t>
            </w:r>
            <w:r>
              <w:rPr>
                <w:rFonts w:asciiTheme="minorEastAsia" w:hAnsiTheme="minorEastAsia" w:hint="eastAsia"/>
                <w:kern w:val="2"/>
                <w:sz w:val="21"/>
                <w:szCs w:val="21"/>
                <w:lang w:eastAsia="zh-CN"/>
              </w:rPr>
              <w:t>0-6</w:t>
            </w:r>
            <w:r>
              <w:rPr>
                <w:rFonts w:asciiTheme="minorEastAsia" w:hAnsiTheme="minorEastAsia" w:hint="eastAsia"/>
                <w:kern w:val="2"/>
                <w:sz w:val="21"/>
                <w:szCs w:val="21"/>
                <w:lang w:eastAsia="zh-CN"/>
              </w:rPr>
              <w:t>分）</w:t>
            </w:r>
          </w:p>
        </w:tc>
        <w:tc>
          <w:tcPr>
            <w:tcW w:w="6095" w:type="dxa"/>
            <w:gridSpan w:val="2"/>
            <w:vAlign w:val="center"/>
          </w:tcPr>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）技术服务、培训等方面提供的技术支持可靠、合理；培训方案完整，内容全面、计划清晰的得</w:t>
            </w:r>
            <w:r>
              <w:rPr>
                <w:rFonts w:ascii="宋体" w:eastAsia="宋体" w:hAnsi="宋体" w:hint="eastAsia"/>
                <w:kern w:val="2"/>
                <w:sz w:val="21"/>
                <w:szCs w:val="21"/>
                <w:lang w:eastAsia="zh-CN"/>
              </w:rPr>
              <w:t>6</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）技术服务、培训等方面提供的技术支持基本可靠、合理；培训方案较完整，培训内容较全面、计划较清晰的得</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）技术服务、培训等方面提供的技术支持不够可靠、合理；培训方案完整性一般、培训内容一般、计划一般的得</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lastRenderedPageBreak/>
              <w:t>不提供不得分</w:t>
            </w:r>
            <w:r>
              <w:rPr>
                <w:rFonts w:ascii="宋体" w:eastAsia="宋体" w:hAnsi="宋体" w:hint="eastAsia"/>
                <w:kern w:val="2"/>
                <w:sz w:val="21"/>
                <w:szCs w:val="21"/>
                <w:lang w:eastAsia="zh-CN"/>
              </w:rPr>
              <w:t>。</w:t>
            </w:r>
          </w:p>
        </w:tc>
      </w:tr>
      <w:tr w:rsidR="006B68D4">
        <w:trPr>
          <w:trHeight w:val="693"/>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shd w:val="clear" w:color="auto" w:fill="auto"/>
            <w:vAlign w:val="center"/>
          </w:tcPr>
          <w:p w:rsidR="006B68D4" w:rsidRDefault="00410651">
            <w:pPr>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质量、安全保证措施（</w:t>
            </w:r>
            <w:r>
              <w:rPr>
                <w:rFonts w:ascii="宋体" w:eastAsia="宋体" w:hAnsi="宋体" w:hint="eastAsia"/>
                <w:kern w:val="2"/>
                <w:sz w:val="21"/>
                <w:szCs w:val="21"/>
                <w:lang w:eastAsia="zh-CN"/>
              </w:rPr>
              <w:t>0-4</w:t>
            </w:r>
            <w:r>
              <w:rPr>
                <w:rFonts w:ascii="宋体" w:eastAsia="宋体" w:hAnsi="宋体" w:hint="eastAsia"/>
                <w:kern w:val="2"/>
                <w:sz w:val="21"/>
                <w:szCs w:val="21"/>
                <w:lang w:eastAsia="zh-CN"/>
              </w:rPr>
              <w:t>分）</w:t>
            </w:r>
          </w:p>
        </w:tc>
        <w:tc>
          <w:tcPr>
            <w:tcW w:w="6095" w:type="dxa"/>
            <w:gridSpan w:val="2"/>
            <w:shd w:val="clear" w:color="auto" w:fill="auto"/>
            <w:vAlign w:val="center"/>
          </w:tcPr>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根据各供应商提供的质量、安全保证措施内容横向对比进行打分。</w:t>
            </w:r>
          </w:p>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投标人的质量、安全措施明确、完备合理的得</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质量、安全措施明确、完备基本合理的得</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质量、安全措施明确、完备不够合理的得</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分；</w:t>
            </w:r>
          </w:p>
          <w:p w:rsidR="006B68D4" w:rsidRDefault="00410651">
            <w:pPr>
              <w:pStyle w:val="a5"/>
              <w:spacing w:before="0" w:after="0" w:line="360" w:lineRule="auto"/>
              <w:jc w:val="left"/>
              <w:rPr>
                <w:rFonts w:ascii="宋体" w:hAnsi="宋体"/>
                <w:kern w:val="2"/>
                <w:szCs w:val="21"/>
                <w:lang w:eastAsia="zh-CN"/>
              </w:rPr>
            </w:pPr>
            <w:bookmarkStart w:id="246" w:name="OLE_LINK4"/>
            <w:bookmarkStart w:id="247" w:name="OLE_LINK3"/>
            <w:r>
              <w:rPr>
                <w:rFonts w:asciiTheme="minorEastAsia" w:hAnsiTheme="minorEastAsia" w:hint="eastAsia"/>
                <w:kern w:val="2"/>
                <w:sz w:val="21"/>
                <w:szCs w:val="21"/>
                <w:lang w:eastAsia="zh-CN"/>
              </w:rPr>
              <w:t>不提供不得分</w:t>
            </w:r>
            <w:bookmarkEnd w:id="246"/>
            <w:bookmarkEnd w:id="247"/>
            <w:r>
              <w:rPr>
                <w:rFonts w:ascii="宋体" w:eastAsia="宋体" w:hAnsi="宋体" w:hint="eastAsia"/>
                <w:kern w:val="2"/>
                <w:sz w:val="21"/>
                <w:szCs w:val="21"/>
                <w:lang w:eastAsia="zh-CN"/>
              </w:rPr>
              <w:t>。</w:t>
            </w:r>
          </w:p>
        </w:tc>
      </w:tr>
      <w:tr w:rsidR="006B68D4">
        <w:trPr>
          <w:trHeight w:val="1153"/>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shd w:val="clear" w:color="auto" w:fill="auto"/>
            <w:vAlign w:val="center"/>
          </w:tcPr>
          <w:p w:rsidR="006B68D4" w:rsidRDefault="00410651">
            <w:pPr>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应急保障措（</w:t>
            </w:r>
            <w:r>
              <w:rPr>
                <w:rFonts w:ascii="宋体" w:eastAsia="宋体" w:hAnsi="宋体" w:hint="eastAsia"/>
                <w:kern w:val="2"/>
                <w:sz w:val="21"/>
                <w:szCs w:val="21"/>
                <w:lang w:eastAsia="zh-CN"/>
              </w:rPr>
              <w:t>0-5</w:t>
            </w:r>
            <w:r>
              <w:rPr>
                <w:rFonts w:ascii="宋体" w:eastAsia="宋体" w:hAnsi="宋体" w:hint="eastAsia"/>
                <w:kern w:val="2"/>
                <w:sz w:val="21"/>
                <w:szCs w:val="21"/>
                <w:lang w:eastAsia="zh-CN"/>
              </w:rPr>
              <w:t>分）</w:t>
            </w:r>
          </w:p>
        </w:tc>
        <w:tc>
          <w:tcPr>
            <w:tcW w:w="6095" w:type="dxa"/>
            <w:gridSpan w:val="2"/>
            <w:shd w:val="clear" w:color="auto" w:fill="auto"/>
            <w:vAlign w:val="center"/>
          </w:tcPr>
          <w:p w:rsidR="006B68D4" w:rsidRDefault="00410651">
            <w:pPr>
              <w:pStyle w:val="a5"/>
              <w:spacing w:before="0" w:after="0" w:line="360" w:lineRule="auto"/>
              <w:jc w:val="left"/>
              <w:rPr>
                <w:rFonts w:ascii="宋体" w:eastAsia="宋体" w:hAnsi="宋体"/>
                <w:kern w:val="2"/>
                <w:sz w:val="21"/>
                <w:szCs w:val="21"/>
                <w:lang w:eastAsia="zh-CN"/>
              </w:rPr>
            </w:pPr>
            <w:r>
              <w:rPr>
                <w:rFonts w:asciiTheme="minorEastAsia" w:hAnsiTheme="minorEastAsia"/>
                <w:kern w:val="2"/>
                <w:sz w:val="21"/>
                <w:szCs w:val="21"/>
                <w:lang w:eastAsia="zh-CN"/>
              </w:rPr>
              <w:t>评委根据各</w:t>
            </w:r>
            <w:r>
              <w:rPr>
                <w:rFonts w:asciiTheme="minorEastAsia" w:hAnsiTheme="minorEastAsia" w:hint="eastAsia"/>
                <w:kern w:val="2"/>
                <w:sz w:val="21"/>
                <w:szCs w:val="21"/>
                <w:lang w:eastAsia="zh-CN"/>
              </w:rPr>
              <w:t>供应商</w:t>
            </w:r>
            <w:r>
              <w:rPr>
                <w:rFonts w:asciiTheme="minorEastAsia" w:hAnsiTheme="minorEastAsia"/>
                <w:kern w:val="2"/>
                <w:sz w:val="21"/>
                <w:szCs w:val="21"/>
                <w:lang w:eastAsia="zh-CN"/>
              </w:rPr>
              <w:t>紧急故障处理预案、备货应急方案、解决问题的能力及保障措施，进行横向比较后酌情打分，充分考虑采购人需求，保障措施科学完善，针对性强，符合项目实际情况，切实可行得</w:t>
            </w:r>
            <w:r>
              <w:rPr>
                <w:rFonts w:asciiTheme="minorEastAsia" w:hAnsiTheme="minorEastAsia" w:hint="eastAsia"/>
                <w:kern w:val="2"/>
                <w:sz w:val="21"/>
                <w:szCs w:val="21"/>
                <w:lang w:eastAsia="zh-CN"/>
              </w:rPr>
              <w:t>5</w:t>
            </w:r>
            <w:r>
              <w:rPr>
                <w:rFonts w:asciiTheme="minorEastAsia" w:hAnsiTheme="minorEastAsia"/>
                <w:kern w:val="2"/>
                <w:sz w:val="21"/>
                <w:szCs w:val="21"/>
                <w:lang w:eastAsia="zh-CN"/>
              </w:rPr>
              <w:t>分；解决问题能力一般得</w:t>
            </w:r>
            <w:r>
              <w:rPr>
                <w:rFonts w:asciiTheme="minorEastAsia" w:hAnsiTheme="minorEastAsia" w:hint="eastAsia"/>
                <w:kern w:val="2"/>
                <w:sz w:val="21"/>
                <w:szCs w:val="21"/>
                <w:lang w:eastAsia="zh-CN"/>
              </w:rPr>
              <w:t>3</w:t>
            </w:r>
            <w:r>
              <w:rPr>
                <w:rFonts w:asciiTheme="minorEastAsia" w:hAnsiTheme="minorEastAsia"/>
                <w:kern w:val="2"/>
                <w:sz w:val="21"/>
                <w:szCs w:val="21"/>
                <w:lang w:eastAsia="zh-CN"/>
              </w:rPr>
              <w:t>分；</w:t>
            </w:r>
            <w:r>
              <w:rPr>
                <w:rFonts w:asciiTheme="minorEastAsia" w:hAnsiTheme="minorEastAsia" w:hint="eastAsia"/>
                <w:kern w:val="2"/>
                <w:sz w:val="21"/>
                <w:szCs w:val="21"/>
                <w:lang w:eastAsia="zh-CN"/>
              </w:rPr>
              <w:t>不提供不得分</w:t>
            </w:r>
          </w:p>
        </w:tc>
      </w:tr>
      <w:tr w:rsidR="006B68D4">
        <w:trPr>
          <w:trHeight w:val="1229"/>
          <w:jc w:val="center"/>
        </w:trPr>
        <w:tc>
          <w:tcPr>
            <w:tcW w:w="930"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2.2.4</w:t>
            </w:r>
          </w:p>
        </w:tc>
        <w:tc>
          <w:tcPr>
            <w:tcW w:w="813" w:type="dxa"/>
            <w:vMerge w:val="restart"/>
            <w:vAlign w:val="center"/>
          </w:tcPr>
          <w:p w:rsidR="006B68D4" w:rsidRDefault="00410651">
            <w:pPr>
              <w:spacing w:before="0" w:after="0" w:line="360" w:lineRule="auto"/>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综合部分（</w:t>
            </w:r>
            <w:r>
              <w:rPr>
                <w:rFonts w:asciiTheme="minorEastAsia" w:hAnsiTheme="minorEastAsia" w:hint="eastAsia"/>
                <w:kern w:val="2"/>
                <w:sz w:val="21"/>
                <w:szCs w:val="21"/>
                <w:lang w:eastAsia="zh-CN"/>
              </w:rPr>
              <w:t>15</w:t>
            </w:r>
            <w:r>
              <w:rPr>
                <w:rFonts w:asciiTheme="minorEastAsia" w:hAnsiTheme="minorEastAsia" w:hint="eastAsia"/>
                <w:kern w:val="2"/>
                <w:sz w:val="21"/>
                <w:szCs w:val="21"/>
                <w:lang w:eastAsia="zh-CN"/>
              </w:rPr>
              <w:t>分）</w:t>
            </w:r>
          </w:p>
        </w:tc>
        <w:tc>
          <w:tcPr>
            <w:tcW w:w="1488" w:type="dxa"/>
            <w:vAlign w:val="center"/>
          </w:tcPr>
          <w:p w:rsidR="006B68D4" w:rsidRDefault="00410651">
            <w:pPr>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类似业绩</w:t>
            </w:r>
          </w:p>
          <w:p w:rsidR="006B68D4" w:rsidRDefault="00410651">
            <w:pPr>
              <w:spacing w:before="0" w:after="0" w:line="360" w:lineRule="auto"/>
              <w:jc w:val="left"/>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分）</w:t>
            </w:r>
          </w:p>
        </w:tc>
        <w:tc>
          <w:tcPr>
            <w:tcW w:w="6095" w:type="dxa"/>
            <w:gridSpan w:val="2"/>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供应商具有自</w:t>
            </w:r>
            <w:r>
              <w:rPr>
                <w:rFonts w:asciiTheme="minorEastAsia" w:hAnsiTheme="minorEastAsia" w:hint="eastAsia"/>
                <w:kern w:val="2"/>
                <w:sz w:val="21"/>
                <w:szCs w:val="21"/>
                <w:lang w:eastAsia="zh-CN"/>
              </w:rPr>
              <w:t>2020</w:t>
            </w:r>
            <w:r>
              <w:rPr>
                <w:rFonts w:asciiTheme="minorEastAsia" w:hAnsiTheme="minorEastAsia" w:hint="eastAsia"/>
                <w:kern w:val="2"/>
                <w:sz w:val="21"/>
                <w:szCs w:val="21"/>
                <w:lang w:eastAsia="zh-CN"/>
              </w:rPr>
              <w:t>年</w:t>
            </w:r>
            <w:r>
              <w:rPr>
                <w:rFonts w:asciiTheme="minorEastAsia" w:hAnsiTheme="minorEastAsia" w:hint="eastAsia"/>
                <w:kern w:val="2"/>
                <w:sz w:val="21"/>
                <w:szCs w:val="21"/>
                <w:lang w:eastAsia="zh-CN"/>
              </w:rPr>
              <w:t>01</w:t>
            </w:r>
            <w:r>
              <w:rPr>
                <w:rFonts w:asciiTheme="minorEastAsia" w:hAnsiTheme="minorEastAsia" w:hint="eastAsia"/>
                <w:kern w:val="2"/>
                <w:sz w:val="21"/>
                <w:szCs w:val="21"/>
                <w:lang w:eastAsia="zh-CN"/>
              </w:rPr>
              <w:t>月</w:t>
            </w:r>
            <w:r>
              <w:rPr>
                <w:rFonts w:asciiTheme="minorEastAsia" w:hAnsiTheme="minorEastAsia" w:hint="eastAsia"/>
                <w:kern w:val="2"/>
                <w:sz w:val="21"/>
                <w:szCs w:val="21"/>
                <w:lang w:eastAsia="zh-CN"/>
              </w:rPr>
              <w:t>01</w:t>
            </w:r>
            <w:r>
              <w:rPr>
                <w:rFonts w:asciiTheme="minorEastAsia" w:hAnsiTheme="minorEastAsia" w:hint="eastAsia"/>
                <w:kern w:val="2"/>
                <w:sz w:val="21"/>
                <w:szCs w:val="21"/>
                <w:lang w:eastAsia="zh-CN"/>
              </w:rPr>
              <w:t>日以来类似业绩，每提供一份得</w:t>
            </w:r>
            <w:r>
              <w:rPr>
                <w:rFonts w:asciiTheme="minorEastAsia" w:hAnsiTheme="minorEastAsia" w:hint="eastAsia"/>
                <w:kern w:val="2"/>
                <w:sz w:val="21"/>
                <w:szCs w:val="21"/>
                <w:lang w:eastAsia="zh-CN"/>
              </w:rPr>
              <w:t>1</w:t>
            </w:r>
            <w:r>
              <w:rPr>
                <w:rFonts w:asciiTheme="minorEastAsia" w:hAnsiTheme="minorEastAsia" w:hint="eastAsia"/>
                <w:kern w:val="2"/>
                <w:sz w:val="21"/>
                <w:szCs w:val="21"/>
                <w:lang w:eastAsia="zh-CN"/>
              </w:rPr>
              <w:t>分，最多得</w:t>
            </w:r>
            <w:r>
              <w:rPr>
                <w:rFonts w:asciiTheme="minorEastAsia" w:hAnsiTheme="minorEastAsia" w:hint="eastAsia"/>
                <w:kern w:val="2"/>
                <w:sz w:val="21"/>
                <w:szCs w:val="21"/>
                <w:lang w:eastAsia="zh-CN"/>
              </w:rPr>
              <w:t>3</w:t>
            </w:r>
            <w:r>
              <w:rPr>
                <w:rFonts w:asciiTheme="minorEastAsia" w:hAnsiTheme="minorEastAsia" w:hint="eastAsia"/>
                <w:kern w:val="2"/>
                <w:sz w:val="21"/>
                <w:szCs w:val="21"/>
                <w:lang w:eastAsia="zh-CN"/>
              </w:rPr>
              <w:t>分。</w:t>
            </w:r>
          </w:p>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（须提供中标公示查询页面、中标通知书、合同扫描件或影印件，日期以合同签订日期为准，否则不予认可。）</w:t>
            </w:r>
          </w:p>
        </w:tc>
      </w:tr>
      <w:tr w:rsidR="006B68D4">
        <w:trPr>
          <w:trHeight w:val="1229"/>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vAlign w:val="center"/>
          </w:tcPr>
          <w:p w:rsidR="006B68D4" w:rsidRDefault="00410651">
            <w:pPr>
              <w:spacing w:before="0" w:after="0" w:line="360" w:lineRule="auto"/>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售后服务承诺（</w:t>
            </w:r>
            <w:r>
              <w:rPr>
                <w:rFonts w:asciiTheme="minorEastAsia" w:hAnsiTheme="minorEastAsia" w:hint="eastAsia"/>
                <w:kern w:val="2"/>
                <w:sz w:val="21"/>
                <w:szCs w:val="21"/>
                <w:lang w:eastAsia="zh-CN"/>
              </w:rPr>
              <w:t>0-6</w:t>
            </w:r>
            <w:r>
              <w:rPr>
                <w:rFonts w:asciiTheme="minorEastAsia" w:hAnsiTheme="minorEastAsia" w:hint="eastAsia"/>
                <w:kern w:val="2"/>
                <w:sz w:val="21"/>
                <w:szCs w:val="21"/>
                <w:lang w:eastAsia="zh-CN"/>
              </w:rPr>
              <w:t>分）</w:t>
            </w:r>
          </w:p>
        </w:tc>
        <w:tc>
          <w:tcPr>
            <w:tcW w:w="6095" w:type="dxa"/>
            <w:gridSpan w:val="2"/>
            <w:vAlign w:val="center"/>
          </w:tcPr>
          <w:p w:rsidR="006B68D4" w:rsidRDefault="00410651">
            <w:pPr>
              <w:spacing w:before="0" w:after="0" w:line="400" w:lineRule="exact"/>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1</w:t>
            </w:r>
            <w:r>
              <w:rPr>
                <w:rFonts w:asciiTheme="minorEastAsia" w:hAnsiTheme="minorEastAsia" w:hint="eastAsia"/>
                <w:kern w:val="2"/>
                <w:sz w:val="21"/>
                <w:szCs w:val="21"/>
                <w:lang w:eastAsia="zh-CN"/>
              </w:rPr>
              <w:t>、售后服务应考虑质保期内和质保期外，售后服务措施（包括应急措施、人员保障、响应时间、维修备品备件、</w:t>
            </w:r>
            <w:r>
              <w:rPr>
                <w:rFonts w:ascii="宋体" w:hAnsi="宋体" w:hint="eastAsia"/>
                <w:kern w:val="2"/>
                <w:sz w:val="21"/>
                <w:szCs w:val="21"/>
                <w:lang w:eastAsia="zh-CN"/>
              </w:rPr>
              <w:t>维护驻点等</w:t>
            </w:r>
            <w:r>
              <w:rPr>
                <w:rFonts w:asciiTheme="minorEastAsia" w:hAnsiTheme="minorEastAsia" w:hint="eastAsia"/>
                <w:kern w:val="2"/>
                <w:sz w:val="21"/>
                <w:szCs w:val="21"/>
                <w:lang w:eastAsia="zh-CN"/>
              </w:rPr>
              <w:t>）详尽、合理、逻辑较清晰、可行性程度高的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6</w:t>
            </w:r>
            <w:r>
              <w:rPr>
                <w:rFonts w:ascii="宋体" w:eastAsia="宋体" w:hAnsi="宋体" w:hint="eastAsia"/>
                <w:kern w:val="2"/>
                <w:sz w:val="21"/>
                <w:szCs w:val="21"/>
                <w:lang w:eastAsia="zh-CN"/>
              </w:rPr>
              <w:t>分</w:t>
            </w:r>
            <w:r>
              <w:rPr>
                <w:rFonts w:asciiTheme="minorEastAsia" w:hAnsiTheme="minorEastAsia" w:hint="eastAsia"/>
                <w:kern w:val="2"/>
                <w:sz w:val="21"/>
                <w:szCs w:val="21"/>
                <w:lang w:eastAsia="zh-CN"/>
              </w:rPr>
              <w:t>；</w:t>
            </w:r>
          </w:p>
          <w:p w:rsidR="006B68D4" w:rsidRDefault="00410651">
            <w:pPr>
              <w:spacing w:before="0" w:after="0" w:line="400" w:lineRule="exact"/>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2</w:t>
            </w:r>
            <w:r>
              <w:rPr>
                <w:rFonts w:asciiTheme="minorEastAsia" w:hAnsiTheme="minorEastAsia" w:hint="eastAsia"/>
                <w:kern w:val="2"/>
                <w:sz w:val="21"/>
                <w:szCs w:val="21"/>
                <w:lang w:eastAsia="zh-CN"/>
              </w:rPr>
              <w:t>、售后服务应考虑质保期内和质保期外，售后服务措施（包括应急措施、人员保障、响应时间、维修备品备件、</w:t>
            </w:r>
            <w:r>
              <w:rPr>
                <w:rFonts w:ascii="宋体" w:hAnsi="宋体" w:hint="eastAsia"/>
                <w:kern w:val="2"/>
                <w:sz w:val="21"/>
                <w:szCs w:val="21"/>
                <w:lang w:eastAsia="zh-CN"/>
              </w:rPr>
              <w:t>维护驻点等</w:t>
            </w:r>
            <w:r>
              <w:rPr>
                <w:rFonts w:asciiTheme="minorEastAsia" w:hAnsiTheme="minorEastAsia" w:hint="eastAsia"/>
                <w:kern w:val="2"/>
                <w:sz w:val="21"/>
                <w:szCs w:val="21"/>
                <w:lang w:eastAsia="zh-CN"/>
              </w:rPr>
              <w:t>）一般、但基本合理、逻辑清晰、可行性程度一般的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分；</w:t>
            </w:r>
          </w:p>
          <w:p w:rsidR="006B68D4" w:rsidRDefault="00410651">
            <w:pPr>
              <w:spacing w:before="0" w:after="0" w:line="400" w:lineRule="exact"/>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3</w:t>
            </w:r>
            <w:r>
              <w:rPr>
                <w:rFonts w:asciiTheme="minorEastAsia" w:hAnsiTheme="minorEastAsia" w:hint="eastAsia"/>
                <w:kern w:val="2"/>
                <w:sz w:val="21"/>
                <w:szCs w:val="21"/>
                <w:lang w:eastAsia="zh-CN"/>
              </w:rPr>
              <w:t>、售后服务应考虑质保期内和质保期外，售后服务措施（包括应急措施、人员保障、响应时间、维修备品备件、</w:t>
            </w:r>
            <w:r>
              <w:rPr>
                <w:rFonts w:ascii="宋体" w:hAnsi="宋体" w:hint="eastAsia"/>
                <w:kern w:val="2"/>
                <w:sz w:val="21"/>
                <w:szCs w:val="21"/>
                <w:lang w:eastAsia="zh-CN"/>
              </w:rPr>
              <w:t>维护驻点等</w:t>
            </w:r>
            <w:r>
              <w:rPr>
                <w:rFonts w:asciiTheme="minorEastAsia" w:hAnsiTheme="minorEastAsia" w:hint="eastAsia"/>
                <w:kern w:val="2"/>
                <w:sz w:val="21"/>
                <w:szCs w:val="21"/>
                <w:lang w:eastAsia="zh-CN"/>
              </w:rPr>
              <w:t>）简单、不合理、逻辑混乱、可行性程度差的</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分</w:t>
            </w:r>
            <w:r>
              <w:rPr>
                <w:rFonts w:asciiTheme="minorEastAsia" w:hAnsiTheme="minorEastAsia" w:hint="eastAsia"/>
                <w:kern w:val="2"/>
                <w:sz w:val="21"/>
                <w:szCs w:val="21"/>
                <w:lang w:eastAsia="zh-CN"/>
              </w:rPr>
              <w:t>；</w:t>
            </w:r>
          </w:p>
          <w:p w:rsidR="006B68D4" w:rsidRDefault="00410651">
            <w:pPr>
              <w:spacing w:before="0" w:after="0" w:line="400" w:lineRule="exact"/>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不提供不得分</w:t>
            </w:r>
            <w:r>
              <w:rPr>
                <w:rFonts w:ascii="宋体" w:eastAsia="宋体" w:hAnsi="宋体" w:hint="eastAsia"/>
                <w:kern w:val="2"/>
                <w:sz w:val="21"/>
                <w:szCs w:val="21"/>
                <w:lang w:eastAsia="zh-CN"/>
              </w:rPr>
              <w:t>。</w:t>
            </w:r>
          </w:p>
        </w:tc>
      </w:tr>
      <w:tr w:rsidR="006B68D4">
        <w:trPr>
          <w:trHeight w:val="1229"/>
          <w:jc w:val="center"/>
        </w:trPr>
        <w:tc>
          <w:tcPr>
            <w:tcW w:w="930"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813" w:type="dxa"/>
            <w:vMerge/>
            <w:vAlign w:val="center"/>
          </w:tcPr>
          <w:p w:rsidR="006B68D4" w:rsidRDefault="006B68D4">
            <w:pPr>
              <w:spacing w:before="0" w:after="0" w:line="360" w:lineRule="auto"/>
              <w:jc w:val="center"/>
              <w:rPr>
                <w:rFonts w:asciiTheme="minorEastAsia" w:hAnsiTheme="minorEastAsia"/>
                <w:kern w:val="2"/>
                <w:sz w:val="21"/>
                <w:szCs w:val="21"/>
                <w:lang w:eastAsia="zh-CN"/>
              </w:rPr>
            </w:pPr>
          </w:p>
        </w:tc>
        <w:tc>
          <w:tcPr>
            <w:tcW w:w="1488" w:type="dxa"/>
            <w:shd w:val="clear" w:color="auto" w:fill="auto"/>
            <w:vAlign w:val="center"/>
          </w:tcPr>
          <w:p w:rsidR="006B68D4" w:rsidRDefault="00410651">
            <w:pPr>
              <w:spacing w:before="0" w:after="0" w:line="400" w:lineRule="exact"/>
              <w:jc w:val="left"/>
              <w:rPr>
                <w:rFonts w:asciiTheme="minorEastAsia" w:hAnsiTheme="minorEastAsia"/>
                <w:color w:val="FF0000"/>
                <w:kern w:val="2"/>
                <w:sz w:val="21"/>
                <w:szCs w:val="21"/>
                <w:lang w:eastAsia="zh-CN"/>
              </w:rPr>
            </w:pPr>
            <w:r>
              <w:rPr>
                <w:rFonts w:asciiTheme="minorEastAsia" w:hAnsiTheme="minorEastAsia" w:hint="eastAsia"/>
                <w:kern w:val="2"/>
                <w:sz w:val="21"/>
                <w:szCs w:val="21"/>
                <w:lang w:eastAsia="zh-CN"/>
              </w:rPr>
              <w:t>高点资源情况（</w:t>
            </w:r>
            <w:r>
              <w:rPr>
                <w:rFonts w:asciiTheme="minorEastAsia" w:hAnsiTheme="minorEastAsia" w:hint="eastAsia"/>
                <w:kern w:val="2"/>
                <w:sz w:val="21"/>
                <w:szCs w:val="21"/>
                <w:lang w:eastAsia="zh-CN"/>
              </w:rPr>
              <w:t>0-6</w:t>
            </w:r>
            <w:r>
              <w:rPr>
                <w:rFonts w:asciiTheme="minorEastAsia" w:hAnsiTheme="minorEastAsia" w:hint="eastAsia"/>
                <w:kern w:val="2"/>
                <w:sz w:val="21"/>
                <w:szCs w:val="21"/>
                <w:lang w:eastAsia="zh-CN"/>
              </w:rPr>
              <w:t>分）</w:t>
            </w:r>
          </w:p>
        </w:tc>
        <w:tc>
          <w:tcPr>
            <w:tcW w:w="6095" w:type="dxa"/>
            <w:gridSpan w:val="2"/>
            <w:shd w:val="clear" w:color="auto" w:fill="auto"/>
            <w:vAlign w:val="center"/>
          </w:tcPr>
          <w:p w:rsidR="006B68D4" w:rsidRDefault="00410651">
            <w:pPr>
              <w:spacing w:before="0" w:after="0" w:line="400" w:lineRule="exact"/>
              <w:jc w:val="left"/>
              <w:rPr>
                <w:rFonts w:asciiTheme="minorEastAsia" w:hAnsiTheme="minorEastAsia"/>
                <w:kern w:val="2"/>
                <w:sz w:val="21"/>
                <w:szCs w:val="21"/>
                <w:lang w:eastAsia="zh-CN"/>
              </w:rPr>
            </w:pPr>
            <w:r>
              <w:rPr>
                <w:rFonts w:asciiTheme="minorEastAsia" w:hAnsiTheme="minorEastAsia" w:hint="eastAsia"/>
                <w:kern w:val="2"/>
                <w:sz w:val="21"/>
                <w:szCs w:val="21"/>
                <w:lang w:eastAsia="zh-CN"/>
              </w:rPr>
              <w:t>供应商应提供本项目涉及设备挂载或租赁高点资源的明细，并提供对应点位的信息、产权证明或授权使用证明，提供一处得</w:t>
            </w:r>
            <w:r>
              <w:rPr>
                <w:rFonts w:asciiTheme="minorEastAsia" w:hAnsiTheme="minorEastAsia" w:hint="eastAsia"/>
                <w:kern w:val="2"/>
                <w:sz w:val="21"/>
                <w:szCs w:val="21"/>
                <w:lang w:eastAsia="zh-CN"/>
              </w:rPr>
              <w:t>3</w:t>
            </w:r>
            <w:r>
              <w:rPr>
                <w:rFonts w:asciiTheme="minorEastAsia" w:hAnsiTheme="minorEastAsia" w:hint="eastAsia"/>
                <w:kern w:val="2"/>
                <w:sz w:val="21"/>
                <w:szCs w:val="21"/>
                <w:lang w:eastAsia="zh-CN"/>
              </w:rPr>
              <w:t>分，满分</w:t>
            </w:r>
            <w:r>
              <w:rPr>
                <w:rFonts w:asciiTheme="minorEastAsia" w:hAnsiTheme="minorEastAsia" w:hint="eastAsia"/>
                <w:kern w:val="2"/>
                <w:sz w:val="21"/>
                <w:szCs w:val="21"/>
                <w:lang w:eastAsia="zh-CN"/>
              </w:rPr>
              <w:t>6</w:t>
            </w:r>
            <w:r>
              <w:rPr>
                <w:rFonts w:asciiTheme="minorEastAsia" w:hAnsiTheme="minorEastAsia" w:hint="eastAsia"/>
                <w:kern w:val="2"/>
                <w:sz w:val="21"/>
                <w:szCs w:val="21"/>
                <w:lang w:eastAsia="zh-CN"/>
              </w:rPr>
              <w:t>分，未提供或者提供资料不完整的不得分。</w:t>
            </w:r>
          </w:p>
        </w:tc>
      </w:tr>
    </w:tbl>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、评审方法</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本次评审采用综合评分法。磋商小组对满足竞争性磋商文件实质性要求的响应文件，按照满足项目要求的前提下，按最终得分由高到低的顺序进行排序，并按最终得分由高到低的顺序推荐</w:t>
      </w: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名成</w:t>
      </w:r>
      <w:r>
        <w:rPr>
          <w:rFonts w:asciiTheme="minorEastAsia" w:hAnsiTheme="minorEastAsia" w:cs="MingLiU" w:hint="eastAsia"/>
          <w:sz w:val="21"/>
          <w:szCs w:val="24"/>
          <w:lang w:eastAsia="zh-CN"/>
        </w:rPr>
        <w:lastRenderedPageBreak/>
        <w:t>交候选人。但低于其成本的除外。评审总得分得分相同的，按照最后报价由低到高的顺序推荐。评审得分且最后报价相同的，按照技术指标优劣顺序推荐。</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、评审标准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2.1 </w:t>
      </w:r>
      <w:r>
        <w:rPr>
          <w:rFonts w:asciiTheme="minorEastAsia" w:hAnsiTheme="minorEastAsia" w:cs="MingLiU" w:hint="eastAsia"/>
          <w:sz w:val="21"/>
          <w:szCs w:val="24"/>
          <w:lang w:eastAsia="zh-CN"/>
        </w:rPr>
        <w:t>初步评审标准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2.1.1 </w:t>
      </w:r>
      <w:r>
        <w:rPr>
          <w:rFonts w:asciiTheme="minorEastAsia" w:hAnsiTheme="minorEastAsia" w:cs="MingLiU" w:hint="eastAsia"/>
          <w:sz w:val="21"/>
          <w:szCs w:val="24"/>
          <w:lang w:eastAsia="zh-CN"/>
        </w:rPr>
        <w:t>形式评审标准：见评标办法前附表。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2.1.2 </w:t>
      </w:r>
      <w:r>
        <w:rPr>
          <w:rFonts w:asciiTheme="minorEastAsia" w:hAnsiTheme="minorEastAsia" w:cs="MingLiU" w:hint="eastAsia"/>
          <w:sz w:val="21"/>
          <w:szCs w:val="24"/>
          <w:lang w:eastAsia="zh-CN"/>
        </w:rPr>
        <w:t>资格评审标准：见评标办法前附表。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2.1.3 </w:t>
      </w:r>
      <w:r>
        <w:rPr>
          <w:rFonts w:asciiTheme="minorEastAsia" w:hAnsiTheme="minorEastAsia" w:cs="MingLiU" w:hint="eastAsia"/>
          <w:sz w:val="21"/>
          <w:szCs w:val="24"/>
          <w:lang w:eastAsia="zh-CN"/>
        </w:rPr>
        <w:t>响应性评审标准：见评标办法前附表。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2.2 </w:t>
      </w:r>
      <w:r>
        <w:rPr>
          <w:rFonts w:asciiTheme="minorEastAsia" w:hAnsiTheme="minorEastAsia" w:cs="MingLiU" w:hint="eastAsia"/>
          <w:sz w:val="21"/>
          <w:szCs w:val="24"/>
          <w:lang w:eastAsia="zh-CN"/>
        </w:rPr>
        <w:t>分值构成与评分标准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2.2.1 </w:t>
      </w:r>
      <w:r>
        <w:rPr>
          <w:rFonts w:asciiTheme="minorEastAsia" w:hAnsiTheme="minorEastAsia" w:cs="MingLiU" w:hint="eastAsia"/>
          <w:sz w:val="21"/>
          <w:szCs w:val="24"/>
          <w:lang w:eastAsia="zh-CN"/>
        </w:rPr>
        <w:t>分值构成</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）报价部分：见评标办法前附表；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）综合部分：见评标办法前附表。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2.2.2 </w:t>
      </w:r>
      <w:r>
        <w:rPr>
          <w:rFonts w:asciiTheme="minorEastAsia" w:hAnsiTheme="minorEastAsia" w:cs="MingLiU" w:hint="eastAsia"/>
          <w:sz w:val="21"/>
          <w:szCs w:val="24"/>
          <w:lang w:eastAsia="zh-CN"/>
        </w:rPr>
        <w:t>基准价计算</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基准价计算方法：见评标办法前附表。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2.2.3 </w:t>
      </w:r>
      <w:r>
        <w:rPr>
          <w:rFonts w:asciiTheme="minorEastAsia" w:hAnsiTheme="minorEastAsia" w:cs="MingLiU" w:hint="eastAsia"/>
          <w:sz w:val="21"/>
          <w:szCs w:val="24"/>
          <w:lang w:eastAsia="zh-CN"/>
        </w:rPr>
        <w:t>评分标准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）报价部分评分标准：见评标办法前附表；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）综合部分评分标准：见评标办法前附表。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、评审程序</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3.1 </w:t>
      </w:r>
      <w:r>
        <w:rPr>
          <w:rFonts w:asciiTheme="minorEastAsia" w:hAnsiTheme="minorEastAsia" w:cs="MingLiU" w:hint="eastAsia"/>
          <w:sz w:val="21"/>
          <w:szCs w:val="24"/>
          <w:lang w:eastAsia="zh-CN"/>
        </w:rPr>
        <w:t>初步评审</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3.1.1 </w:t>
      </w:r>
      <w:r>
        <w:rPr>
          <w:rFonts w:asciiTheme="minorEastAsia" w:hAnsiTheme="minorEastAsia" w:cs="MingLiU" w:hint="eastAsia"/>
          <w:sz w:val="21"/>
          <w:szCs w:val="24"/>
          <w:lang w:eastAsia="zh-CN"/>
        </w:rPr>
        <w:t>磋商小组依据本章第</w:t>
      </w:r>
      <w:r>
        <w:rPr>
          <w:rFonts w:asciiTheme="minorEastAsia" w:hAnsiTheme="minorEastAsia" w:cs="MingLiU" w:hint="eastAsia"/>
          <w:sz w:val="21"/>
          <w:szCs w:val="24"/>
          <w:lang w:eastAsia="zh-CN"/>
        </w:rPr>
        <w:t xml:space="preserve">2.1 </w:t>
      </w:r>
      <w:r>
        <w:rPr>
          <w:rFonts w:asciiTheme="minorEastAsia" w:hAnsiTheme="minorEastAsia" w:cs="MingLiU" w:hint="eastAsia"/>
          <w:sz w:val="21"/>
          <w:szCs w:val="24"/>
          <w:lang w:eastAsia="zh-CN"/>
        </w:rPr>
        <w:t>款规定的标准对响应文件进行初步评审。有一项不符合评审标准的，作无效标处理。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3.1.2 </w:t>
      </w:r>
      <w:r>
        <w:rPr>
          <w:rFonts w:asciiTheme="minorEastAsia" w:hAnsiTheme="minorEastAsia" w:cs="MingLiU" w:hint="eastAsia"/>
          <w:sz w:val="21"/>
          <w:szCs w:val="24"/>
          <w:lang w:eastAsia="zh-CN"/>
        </w:rPr>
        <w:t>申请人有以下情形之一的，其磋商作无效标处理：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）第二章“申请人须知”第</w:t>
      </w:r>
      <w:r>
        <w:rPr>
          <w:rFonts w:asciiTheme="minorEastAsia" w:hAnsiTheme="minorEastAsia" w:cs="MingLiU" w:hint="eastAsia"/>
          <w:sz w:val="21"/>
          <w:szCs w:val="24"/>
          <w:lang w:eastAsia="zh-CN"/>
        </w:rPr>
        <w:t xml:space="preserve">1.4.2 </w:t>
      </w:r>
      <w:r>
        <w:rPr>
          <w:rFonts w:asciiTheme="minorEastAsia" w:hAnsiTheme="minorEastAsia" w:cs="MingLiU" w:hint="eastAsia"/>
          <w:sz w:val="21"/>
          <w:szCs w:val="24"/>
          <w:lang w:eastAsia="zh-CN"/>
        </w:rPr>
        <w:t>项规定的任何一种情形的：</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）串通磋商或弄虚作假或有其他违法行为的；</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）不按磋商小组要求澄清、说明或补正的；</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4</w:t>
      </w:r>
      <w:r>
        <w:rPr>
          <w:rFonts w:asciiTheme="minorEastAsia" w:hAnsiTheme="minorEastAsia" w:cs="MingLiU" w:hint="eastAsia"/>
          <w:sz w:val="21"/>
          <w:szCs w:val="24"/>
          <w:lang w:eastAsia="zh-CN"/>
        </w:rPr>
        <w:t>）响应文件在响应文件递交截止时间以后递交的；</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）未通过初步评审的；</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3.1.3 </w:t>
      </w:r>
      <w:r>
        <w:rPr>
          <w:rFonts w:asciiTheme="minorEastAsia" w:hAnsiTheme="minorEastAsia" w:cs="MingLiU" w:hint="eastAsia"/>
          <w:sz w:val="21"/>
          <w:szCs w:val="24"/>
          <w:lang w:eastAsia="zh-CN"/>
        </w:rPr>
        <w:t>磋商报价有算术错误的，磋商小组按以下原则对磋商报价进行修正，修正的价格经申请人书面确认后具有约束力。申请人不</w:t>
      </w:r>
      <w:r>
        <w:rPr>
          <w:rFonts w:asciiTheme="minorEastAsia" w:hAnsiTheme="minorEastAsia" w:cs="MingLiU" w:hint="eastAsia"/>
          <w:sz w:val="21"/>
          <w:szCs w:val="24"/>
          <w:lang w:eastAsia="zh-CN"/>
        </w:rPr>
        <w:t>接受修正价格的，其磋商作废标处理。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）响应文件中的大写金额与小写金额不一致的，以大写金额为准。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lastRenderedPageBreak/>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）合价累计金额与小计（合计）金额不一致的，以合价累计金额为准，并修改小计（合计）金额及总报价。</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3.2 </w:t>
      </w:r>
      <w:r>
        <w:rPr>
          <w:rFonts w:asciiTheme="minorEastAsia" w:hAnsiTheme="minorEastAsia" w:cs="MingLiU" w:hint="eastAsia"/>
          <w:sz w:val="21"/>
          <w:szCs w:val="24"/>
          <w:lang w:eastAsia="zh-CN"/>
        </w:rPr>
        <w:t>磋商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3.2.1 </w:t>
      </w:r>
      <w:r>
        <w:rPr>
          <w:rFonts w:asciiTheme="minorEastAsia" w:hAnsiTheme="minorEastAsia" w:cs="MingLiU" w:hint="eastAsia"/>
          <w:sz w:val="21"/>
          <w:szCs w:val="24"/>
          <w:lang w:eastAsia="zh-CN"/>
        </w:rPr>
        <w:t>由通过资格审查的申请人按磋商顺序进行磋商。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3.2.2</w:t>
      </w:r>
      <w:r>
        <w:rPr>
          <w:rFonts w:asciiTheme="minorEastAsia" w:hAnsiTheme="minorEastAsia" w:cs="MingLiU" w:hint="eastAsia"/>
          <w:sz w:val="21"/>
          <w:szCs w:val="24"/>
          <w:lang w:eastAsia="zh-CN"/>
        </w:rPr>
        <w:t>磋商小组所有成员集中与各申请人就其磋商报价、服务承诺等内容分别进行磋商；申请人提交的响应文件中的报价和承诺为第一次报价承诺，磋商后有一次报价承诺机会，该次即为最终报价，最终报价不得超过最高限价。</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3.2.3</w:t>
      </w:r>
      <w:r>
        <w:rPr>
          <w:rFonts w:asciiTheme="minorEastAsia" w:hAnsiTheme="minorEastAsia" w:cs="MingLiU" w:hint="eastAsia"/>
          <w:sz w:val="21"/>
          <w:szCs w:val="24"/>
          <w:lang w:eastAsia="zh-CN"/>
        </w:rPr>
        <w:t>磋商小组根据各申请人提供的</w:t>
      </w:r>
      <w:r>
        <w:rPr>
          <w:rFonts w:asciiTheme="minorEastAsia" w:hAnsiTheme="minorEastAsia" w:cs="MingLiU" w:hint="eastAsia"/>
          <w:sz w:val="21"/>
          <w:szCs w:val="24"/>
          <w:lang w:eastAsia="zh-CN"/>
        </w:rPr>
        <w:t>相关文件、最后报价及磋商情况作综合评定后向采购人推荐三名成交候选人。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3.2.4</w:t>
      </w:r>
      <w:r>
        <w:rPr>
          <w:rFonts w:asciiTheme="minorEastAsia" w:hAnsiTheme="minorEastAsia" w:cs="MingLiU" w:hint="eastAsia"/>
          <w:sz w:val="21"/>
          <w:szCs w:val="24"/>
          <w:lang w:eastAsia="zh-CN"/>
        </w:rPr>
        <w:t>在磋商过程中磋商的任何一方不得向他人透露与磋商有关的技术资料、价格或其他信息。</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3.2.5</w:t>
      </w:r>
      <w:r>
        <w:rPr>
          <w:rFonts w:asciiTheme="minorEastAsia" w:hAnsiTheme="minorEastAsia" w:cs="MingLiU" w:hint="eastAsia"/>
          <w:sz w:val="21"/>
          <w:szCs w:val="24"/>
          <w:lang w:eastAsia="zh-CN"/>
        </w:rPr>
        <w:t>超出规定时间没有进行最终报价的申请人，视为放弃最终报价，其报价以前一次报价为准。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3.2.6</w:t>
      </w:r>
      <w:r>
        <w:rPr>
          <w:rFonts w:asciiTheme="minorEastAsia" w:hAnsiTheme="minorEastAsia" w:cs="MingLiU" w:hint="eastAsia"/>
          <w:sz w:val="21"/>
          <w:szCs w:val="24"/>
          <w:lang w:eastAsia="zh-CN"/>
        </w:rPr>
        <w:t>磋商后，仍未确定相关内容的，磋商小组可视情况增加磋商次数。</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3.2.7</w:t>
      </w:r>
      <w:r>
        <w:rPr>
          <w:rFonts w:asciiTheme="minorEastAsia" w:hAnsiTheme="minorEastAsia" w:cs="MingLiU" w:hint="eastAsia"/>
          <w:sz w:val="21"/>
          <w:szCs w:val="24"/>
          <w:lang w:eastAsia="zh-CN"/>
        </w:rPr>
        <w:t>磋商小组可根据磋商文件和磋商情况实质性变动技术、服务要求等内容，经采购人代表确认，并以书面形式通知所有参加磋商的申请人。申请人的回复文件必须以经过申请人和其法定代表人签章的</w:t>
      </w:r>
      <w:r>
        <w:rPr>
          <w:rFonts w:asciiTheme="minorEastAsia" w:hAnsiTheme="minorEastAsia" w:cs="MingLiU" w:hint="eastAsia"/>
          <w:sz w:val="21"/>
          <w:szCs w:val="24"/>
          <w:lang w:eastAsia="zh-CN"/>
        </w:rPr>
        <w:t>PDF</w:t>
      </w:r>
      <w:r>
        <w:rPr>
          <w:rFonts w:asciiTheme="minorEastAsia" w:hAnsiTheme="minorEastAsia" w:cs="MingLiU" w:hint="eastAsia"/>
          <w:sz w:val="21"/>
          <w:szCs w:val="24"/>
          <w:lang w:eastAsia="zh-CN"/>
        </w:rPr>
        <w:t>格</w:t>
      </w:r>
      <w:r>
        <w:rPr>
          <w:rFonts w:asciiTheme="minorEastAsia" w:hAnsiTheme="minorEastAsia" w:cs="MingLiU" w:hint="eastAsia"/>
          <w:sz w:val="21"/>
          <w:szCs w:val="24"/>
          <w:lang w:eastAsia="zh-CN"/>
        </w:rPr>
        <w:t>式文件为准。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3.2.8</w:t>
      </w:r>
      <w:r>
        <w:rPr>
          <w:rFonts w:asciiTheme="minorEastAsia" w:hAnsiTheme="minorEastAsia" w:cs="MingLiU" w:hint="eastAsia"/>
          <w:sz w:val="21"/>
          <w:szCs w:val="24"/>
          <w:lang w:eastAsia="zh-CN"/>
        </w:rPr>
        <w:t>磋商小组发现申请人的最终报价明显低于其他报价，使得其报价可能低于其个别成本的，应当要求该申请人作出书面说明并提供相应的证明材料。申请人不能合理说明或者不能提供相应证明材料的，由磋商小组认定该申请人以低于成本报价竞标，否决其投应答。</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3.3 </w:t>
      </w:r>
      <w:r>
        <w:rPr>
          <w:rFonts w:asciiTheme="minorEastAsia" w:hAnsiTheme="minorEastAsia" w:cs="MingLiU" w:hint="eastAsia"/>
          <w:sz w:val="21"/>
          <w:szCs w:val="24"/>
          <w:lang w:eastAsia="zh-CN"/>
        </w:rPr>
        <w:t>详细评审</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3.3.1 </w:t>
      </w:r>
      <w:r>
        <w:rPr>
          <w:rFonts w:asciiTheme="minorEastAsia" w:hAnsiTheme="minorEastAsia" w:cs="MingLiU" w:hint="eastAsia"/>
          <w:sz w:val="21"/>
          <w:szCs w:val="24"/>
          <w:lang w:eastAsia="zh-CN"/>
        </w:rPr>
        <w:t>磋商小组按本章第</w:t>
      </w:r>
      <w:r>
        <w:rPr>
          <w:rFonts w:asciiTheme="minorEastAsia" w:hAnsiTheme="minorEastAsia" w:cs="MingLiU" w:hint="eastAsia"/>
          <w:sz w:val="21"/>
          <w:szCs w:val="24"/>
          <w:lang w:eastAsia="zh-CN"/>
        </w:rPr>
        <w:t>2.2</w:t>
      </w:r>
      <w:r>
        <w:rPr>
          <w:rFonts w:asciiTheme="minorEastAsia" w:hAnsiTheme="minorEastAsia" w:cs="MingLiU" w:hint="eastAsia"/>
          <w:sz w:val="21"/>
          <w:szCs w:val="24"/>
          <w:lang w:eastAsia="zh-CN"/>
        </w:rPr>
        <w:t>款规定的量化因素和分值进行打分，并计算出综合评估得分。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）按本章第</w:t>
      </w:r>
      <w:r>
        <w:rPr>
          <w:rFonts w:asciiTheme="minorEastAsia" w:hAnsiTheme="minorEastAsia" w:cs="MingLiU" w:hint="eastAsia"/>
          <w:sz w:val="21"/>
          <w:szCs w:val="24"/>
          <w:lang w:eastAsia="zh-CN"/>
        </w:rPr>
        <w:t>2.2.3</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）目规定的评审因素和分值计算出得分</w:t>
      </w:r>
      <w:r>
        <w:rPr>
          <w:rFonts w:asciiTheme="minorEastAsia" w:hAnsiTheme="minorEastAsia" w:cs="MingLiU" w:hint="eastAsia"/>
          <w:sz w:val="21"/>
          <w:szCs w:val="24"/>
          <w:lang w:eastAsia="zh-CN"/>
        </w:rPr>
        <w:t>A</w:t>
      </w:r>
      <w:r>
        <w:rPr>
          <w:rFonts w:asciiTheme="minorEastAsia" w:hAnsiTheme="minorEastAsia" w:cs="MingLiU" w:hint="eastAsia"/>
          <w:sz w:val="21"/>
          <w:szCs w:val="24"/>
          <w:lang w:eastAsia="zh-CN"/>
        </w:rPr>
        <w:t>；</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）按本章第</w:t>
      </w:r>
      <w:r>
        <w:rPr>
          <w:rFonts w:asciiTheme="minorEastAsia" w:hAnsiTheme="minorEastAsia" w:cs="MingLiU" w:hint="eastAsia"/>
          <w:sz w:val="21"/>
          <w:szCs w:val="24"/>
          <w:lang w:eastAsia="zh-CN"/>
        </w:rPr>
        <w:t>2.2.3</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）目规定的评审因素和分值计算出得分</w:t>
      </w:r>
      <w:r>
        <w:rPr>
          <w:rFonts w:asciiTheme="minorEastAsia" w:hAnsiTheme="minorEastAsia" w:cs="MingLiU" w:hint="eastAsia"/>
          <w:sz w:val="21"/>
          <w:szCs w:val="24"/>
          <w:lang w:eastAsia="zh-CN"/>
        </w:rPr>
        <w:t>B</w:t>
      </w:r>
      <w:r>
        <w:rPr>
          <w:rFonts w:asciiTheme="minorEastAsia" w:hAnsiTheme="minorEastAsia" w:cs="MingLiU" w:hint="eastAsia"/>
          <w:sz w:val="21"/>
          <w:szCs w:val="24"/>
          <w:lang w:eastAsia="zh-CN"/>
        </w:rPr>
        <w:t>。</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3.3.2 </w:t>
      </w:r>
      <w:r>
        <w:rPr>
          <w:rFonts w:asciiTheme="minorEastAsia" w:hAnsiTheme="minorEastAsia" w:cs="MingLiU" w:hint="eastAsia"/>
          <w:sz w:val="21"/>
          <w:szCs w:val="24"/>
          <w:lang w:eastAsia="zh-CN"/>
        </w:rPr>
        <w:t>评分分值计算保留小数点后两位，小数点后第三位“四舍五入”。</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3.3.3 </w:t>
      </w:r>
      <w:r>
        <w:rPr>
          <w:rFonts w:asciiTheme="minorEastAsia" w:hAnsiTheme="minorEastAsia" w:cs="MingLiU" w:hint="eastAsia"/>
          <w:sz w:val="21"/>
          <w:szCs w:val="24"/>
          <w:lang w:eastAsia="zh-CN"/>
        </w:rPr>
        <w:t>申请人得分</w:t>
      </w:r>
      <w:r>
        <w:rPr>
          <w:rFonts w:asciiTheme="minorEastAsia" w:hAnsiTheme="minorEastAsia" w:cs="MingLiU" w:hint="eastAsia"/>
          <w:sz w:val="21"/>
          <w:szCs w:val="24"/>
          <w:lang w:eastAsia="zh-CN"/>
        </w:rPr>
        <w:t>=A+B</w:t>
      </w:r>
      <w:r>
        <w:rPr>
          <w:rFonts w:asciiTheme="minorEastAsia" w:hAnsiTheme="minorEastAsia" w:cs="MingLiU" w:hint="eastAsia"/>
          <w:sz w:val="21"/>
          <w:szCs w:val="24"/>
          <w:lang w:eastAsia="zh-CN"/>
        </w:rPr>
        <w:t>。</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3.3.4 </w:t>
      </w:r>
      <w:r>
        <w:rPr>
          <w:rFonts w:asciiTheme="minorEastAsia" w:hAnsiTheme="minorEastAsia" w:cs="MingLiU" w:hint="eastAsia"/>
          <w:sz w:val="21"/>
          <w:szCs w:val="24"/>
          <w:lang w:eastAsia="zh-CN"/>
        </w:rPr>
        <w:t>磋商小组发现申请人的报价明显低于其他报价，或者在设有标底时明显低于标底，使得其报价可能低于其个别成本的，应当要求该申请人作出书面说明并提供相应的证明材料。申请人不能合理说明或者不能提供相应证明材料的，由磋商小组认定该申请人以低于成本报价竞标，否决其磋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3.2.5</w:t>
      </w:r>
      <w:r>
        <w:rPr>
          <w:rFonts w:asciiTheme="minorEastAsia" w:hAnsiTheme="minorEastAsia" w:cs="MingLiU" w:hint="eastAsia"/>
          <w:sz w:val="21"/>
          <w:szCs w:val="24"/>
          <w:lang w:eastAsia="zh-CN"/>
        </w:rPr>
        <w:t>评标打分结果为：最后得分为各评委的综合、技术部分算术平均值</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报价部分得分。最终</w:t>
      </w:r>
      <w:r>
        <w:rPr>
          <w:rFonts w:asciiTheme="minorEastAsia" w:hAnsiTheme="minorEastAsia" w:cs="MingLiU" w:hint="eastAsia"/>
          <w:sz w:val="21"/>
          <w:szCs w:val="24"/>
          <w:lang w:eastAsia="zh-CN"/>
        </w:rPr>
        <w:lastRenderedPageBreak/>
        <w:t>得分取至小数点后两位。</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3.4</w:t>
      </w:r>
      <w:r>
        <w:rPr>
          <w:rFonts w:asciiTheme="minorEastAsia" w:hAnsiTheme="minorEastAsia" w:cs="MingLiU" w:hint="eastAsia"/>
          <w:sz w:val="21"/>
          <w:szCs w:val="24"/>
          <w:lang w:eastAsia="zh-CN"/>
        </w:rPr>
        <w:t>响应文件的澄清和补正</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3.4.1</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在评审过程中，磋商小组可以交易中心系统中要求申请人对所提交响应文件中不明确的内容进行书面澄清或说明，或者对细微偏差进行补正。磋商小组不接受申请人主动提出的澄清、说明或补正。</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3.4.2 </w:t>
      </w:r>
      <w:r>
        <w:rPr>
          <w:rFonts w:asciiTheme="minorEastAsia" w:hAnsiTheme="minorEastAsia" w:cs="MingLiU" w:hint="eastAsia"/>
          <w:sz w:val="21"/>
          <w:szCs w:val="24"/>
          <w:lang w:eastAsia="zh-CN"/>
        </w:rPr>
        <w:t>澄清、说明和补正不得改变响应文件的实质性内容（算术性错误修正的除外）。申请人的书面澄清、说明和补正属于响应文件的组成部分。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3.4.3 </w:t>
      </w:r>
      <w:r>
        <w:rPr>
          <w:rFonts w:asciiTheme="minorEastAsia" w:hAnsiTheme="minorEastAsia" w:cs="MingLiU" w:hint="eastAsia"/>
          <w:sz w:val="21"/>
          <w:szCs w:val="24"/>
          <w:lang w:eastAsia="zh-CN"/>
        </w:rPr>
        <w:t>磋商小组对申请人提交的澄清、说明或补正有疑问的，可以要求申请人进一步澄清、说明或补正，直至满足磋商小组的要求。</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3.5 </w:t>
      </w:r>
      <w:r>
        <w:rPr>
          <w:rFonts w:asciiTheme="minorEastAsia" w:hAnsiTheme="minorEastAsia" w:cs="MingLiU" w:hint="eastAsia"/>
          <w:sz w:val="21"/>
          <w:szCs w:val="24"/>
          <w:lang w:eastAsia="zh-CN"/>
        </w:rPr>
        <w:t>评审结果</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3.5.1 </w:t>
      </w:r>
      <w:r>
        <w:rPr>
          <w:rFonts w:asciiTheme="minorEastAsia" w:hAnsiTheme="minorEastAsia" w:cs="MingLiU" w:hint="eastAsia"/>
          <w:sz w:val="21"/>
          <w:szCs w:val="24"/>
          <w:lang w:eastAsia="zh-CN"/>
        </w:rPr>
        <w:t>磋商小组按照评审办法推荐</w:t>
      </w: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名成交候选人。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 xml:space="preserve">5.2 </w:t>
      </w:r>
      <w:r>
        <w:rPr>
          <w:rFonts w:asciiTheme="minorEastAsia" w:hAnsiTheme="minorEastAsia" w:cs="MingLiU" w:hint="eastAsia"/>
          <w:sz w:val="21"/>
          <w:szCs w:val="24"/>
          <w:lang w:eastAsia="zh-CN"/>
        </w:rPr>
        <w:t>磋商小组完成评审后，应当向采购人提交评审报告。</w:t>
      </w: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p>
    <w:p w:rsidR="006B68D4" w:rsidRDefault="00410651">
      <w:pPr>
        <w:pStyle w:val="1"/>
        <w:numPr>
          <w:ilvl w:val="0"/>
          <w:numId w:val="2"/>
        </w:numPr>
        <w:spacing w:after="0" w:line="360" w:lineRule="auto"/>
        <w:jc w:val="center"/>
        <w:rPr>
          <w:lang w:eastAsia="zh-CN"/>
        </w:rPr>
      </w:pPr>
      <w:bookmarkStart w:id="248" w:name="_Toc18975"/>
      <w:r>
        <w:rPr>
          <w:rFonts w:asciiTheme="minorEastAsia" w:hAnsiTheme="minorEastAsia" w:cs="宋体" w:hint="eastAsia"/>
          <w:spacing w:val="2"/>
          <w:sz w:val="36"/>
          <w:lang w:eastAsia="zh-CN"/>
        </w:rPr>
        <w:t>合同条款及格式</w:t>
      </w:r>
      <w:bookmarkEnd w:id="248"/>
    </w:p>
    <w:p w:rsidR="006B68D4" w:rsidRDefault="00410651">
      <w:pPr>
        <w:pStyle w:val="1"/>
        <w:spacing w:after="0" w:line="360" w:lineRule="auto"/>
        <w:jc w:val="center"/>
        <w:rPr>
          <w:sz w:val="28"/>
          <w:szCs w:val="28"/>
          <w:lang w:eastAsia="zh-CN"/>
        </w:rPr>
      </w:pPr>
      <w:r>
        <w:rPr>
          <w:rFonts w:hint="eastAsia"/>
          <w:sz w:val="28"/>
          <w:szCs w:val="28"/>
          <w:lang w:eastAsia="zh-CN"/>
        </w:rPr>
        <w:t>（以实际签订合同为准）</w:t>
      </w:r>
    </w:p>
    <w:p w:rsidR="006B68D4" w:rsidRDefault="00410651">
      <w:pPr>
        <w:adjustRightInd w:val="0"/>
        <w:snapToGrid w:val="0"/>
        <w:spacing w:before="0" w:after="0" w:line="360" w:lineRule="auto"/>
        <w:jc w:val="center"/>
        <w:rPr>
          <w:rFonts w:asciiTheme="minorEastAsia" w:hAnsiTheme="minorEastAsia" w:cs="宋体"/>
          <w:b/>
          <w:sz w:val="28"/>
          <w:szCs w:val="24"/>
          <w:lang w:eastAsia="zh-CN" w:bidi="en-US"/>
        </w:rPr>
      </w:pPr>
      <w:r>
        <w:rPr>
          <w:rFonts w:asciiTheme="minorEastAsia" w:hAnsiTheme="minorEastAsia" w:cs="宋体" w:hint="eastAsia"/>
          <w:b/>
          <w:sz w:val="28"/>
          <w:szCs w:val="24"/>
          <w:lang w:eastAsia="zh-CN" w:bidi="en-US"/>
        </w:rPr>
        <w:t>平顶山市水利局防汛无线通讯系统水毁修复项目</w:t>
      </w:r>
    </w:p>
    <w:p w:rsidR="006B68D4" w:rsidRDefault="00410651">
      <w:pPr>
        <w:adjustRightInd w:val="0"/>
        <w:snapToGrid w:val="0"/>
        <w:spacing w:before="0" w:after="0" w:line="360" w:lineRule="auto"/>
        <w:jc w:val="center"/>
        <w:rPr>
          <w:rFonts w:asciiTheme="minorEastAsia" w:hAnsiTheme="minorEastAsia" w:cs="宋体"/>
          <w:b/>
          <w:sz w:val="28"/>
          <w:szCs w:val="24"/>
          <w:lang w:eastAsia="zh-CN" w:bidi="en-US"/>
        </w:rPr>
      </w:pPr>
      <w:r>
        <w:rPr>
          <w:rFonts w:asciiTheme="minorEastAsia" w:hAnsiTheme="minorEastAsia" w:cs="宋体" w:hint="eastAsia"/>
          <w:b/>
          <w:sz w:val="28"/>
          <w:szCs w:val="24"/>
          <w:lang w:eastAsia="zh-CN" w:bidi="en-US"/>
        </w:rPr>
        <w:t>采购合同</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委托方（全称）：</w:t>
      </w:r>
      <w:r>
        <w:rPr>
          <w:rFonts w:asciiTheme="minorEastAsia" w:hAnsiTheme="minorEastAsia" w:cs="MingLiU" w:hint="eastAsia"/>
          <w:sz w:val="21"/>
          <w:szCs w:val="24"/>
          <w:u w:val="single"/>
          <w:lang w:eastAsia="zh-CN"/>
        </w:rPr>
        <w:t xml:space="preserve">       </w:t>
      </w:r>
      <w:r>
        <w:rPr>
          <w:rFonts w:asciiTheme="minorEastAsia" w:hAnsiTheme="minorEastAsia" w:cs="MingLiU" w:hint="eastAsia"/>
          <w:sz w:val="21"/>
          <w:szCs w:val="24"/>
          <w:lang w:eastAsia="zh-CN"/>
        </w:rPr>
        <w:t>（以下简称甲方）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受托方（全称）：</w:t>
      </w:r>
      <w:r>
        <w:rPr>
          <w:rFonts w:asciiTheme="minorEastAsia" w:hAnsiTheme="minorEastAsia" w:cs="MingLiU" w:hint="eastAsia"/>
          <w:sz w:val="21"/>
          <w:szCs w:val="24"/>
          <w:u w:val="single"/>
          <w:lang w:eastAsia="zh-CN"/>
        </w:rPr>
        <w:t xml:space="preserve">       </w:t>
      </w:r>
      <w:r>
        <w:rPr>
          <w:rFonts w:asciiTheme="minorEastAsia" w:hAnsiTheme="minorEastAsia" w:cs="MingLiU" w:hint="eastAsia"/>
          <w:sz w:val="21"/>
          <w:szCs w:val="24"/>
          <w:lang w:eastAsia="zh-CN"/>
        </w:rPr>
        <w:t>（以下简称乙方）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根据《中华人民共和国民法典》、《中华人民共和国政府采购法》等相关法律、法规规定，按照竞争性磋商文件、响应文件规定条款和中标人响应文件文件及投标承诺，经甲、乙双方充分协商，特订立本合同，以便共同遵守。</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、词语定义：</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本合同中的下列术语应解释为：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w:t>
      </w:r>
      <w:r>
        <w:rPr>
          <w:rFonts w:asciiTheme="minorEastAsia" w:hAnsiTheme="minorEastAsia" w:cs="MingLiU" w:hint="eastAsia"/>
          <w:sz w:val="21"/>
          <w:szCs w:val="24"/>
          <w:lang w:eastAsia="zh-CN"/>
        </w:rPr>
        <w:t>“甲方”指购买设备的采购单位。</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1.2</w:t>
      </w:r>
      <w:r>
        <w:rPr>
          <w:rFonts w:asciiTheme="minorEastAsia" w:hAnsiTheme="minorEastAsia" w:cs="MingLiU" w:hint="eastAsia"/>
          <w:sz w:val="21"/>
          <w:szCs w:val="24"/>
          <w:lang w:eastAsia="zh-CN"/>
        </w:rPr>
        <w:t>“乙方”指根据合同规定提供货物和服务的具有法人资格的公司或实体。</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1.3</w:t>
      </w:r>
      <w:r>
        <w:rPr>
          <w:rFonts w:asciiTheme="minorEastAsia" w:hAnsiTheme="minorEastAsia" w:cs="MingLiU" w:hint="eastAsia"/>
          <w:sz w:val="21"/>
          <w:szCs w:val="24"/>
          <w:lang w:eastAsia="zh-CN"/>
        </w:rPr>
        <w:t>“合同”指买卖双方签署的、合同内载明的买卖双方所达成的协议，包括所有的附件、附录和构成合同的其它文件。</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1.4</w:t>
      </w:r>
      <w:r>
        <w:rPr>
          <w:rFonts w:asciiTheme="minorEastAsia" w:hAnsiTheme="minorEastAsia" w:cs="MingLiU" w:hint="eastAsia"/>
          <w:sz w:val="21"/>
          <w:szCs w:val="24"/>
          <w:lang w:eastAsia="zh-CN"/>
        </w:rPr>
        <w:t>“合同总价”指根据合同规定，在乙方完全履行合同义务后，甲方应付给乙方的款项。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1.5</w:t>
      </w:r>
      <w:r>
        <w:rPr>
          <w:rFonts w:asciiTheme="minorEastAsia" w:hAnsiTheme="minorEastAsia" w:cs="MingLiU" w:hint="eastAsia"/>
          <w:sz w:val="21"/>
          <w:szCs w:val="24"/>
          <w:lang w:eastAsia="zh-CN"/>
        </w:rPr>
        <w:t>“货物”指乙方根据合同规定须向甲方提供的设备。</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1.6</w:t>
      </w:r>
      <w:r>
        <w:rPr>
          <w:rFonts w:asciiTheme="minorEastAsia" w:hAnsiTheme="minorEastAsia" w:cs="MingLiU" w:hint="eastAsia"/>
          <w:sz w:val="21"/>
          <w:szCs w:val="24"/>
          <w:lang w:eastAsia="zh-CN"/>
        </w:rPr>
        <w:t>“服务”指根据合同规定乙方承担与供货有关的服务，如运输、保险、安装调试、提供技术协助、培训等。</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1.7</w:t>
      </w:r>
      <w:r>
        <w:rPr>
          <w:rFonts w:asciiTheme="minorEastAsia" w:hAnsiTheme="minorEastAsia" w:cs="MingLiU" w:hint="eastAsia"/>
          <w:sz w:val="21"/>
          <w:szCs w:val="24"/>
          <w:lang w:eastAsia="zh-CN"/>
        </w:rPr>
        <w:t>“现场”指甲方使</w:t>
      </w:r>
      <w:r>
        <w:rPr>
          <w:rFonts w:asciiTheme="minorEastAsia" w:hAnsiTheme="minorEastAsia" w:cs="MingLiU" w:hint="eastAsia"/>
          <w:sz w:val="21"/>
          <w:szCs w:val="24"/>
          <w:lang w:eastAsia="zh-CN"/>
        </w:rPr>
        <w:t>用货物的地点。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1.8</w:t>
      </w:r>
      <w:r>
        <w:rPr>
          <w:rFonts w:asciiTheme="minorEastAsia" w:hAnsiTheme="minorEastAsia" w:cs="MingLiU" w:hint="eastAsia"/>
          <w:sz w:val="21"/>
          <w:szCs w:val="24"/>
          <w:lang w:eastAsia="zh-CN"/>
        </w:rPr>
        <w:t>“验收”指合同双方依据规定的程序和条件确认合同项下（符合采购文件的内容）的设备符合技术规范的要求，若技术规范中无相应说明，则以国家有关部门最新颁布的相应标准及规范为准。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49" w:name="_Toc23737_WPSOffice_Level2"/>
      <w:bookmarkStart w:id="250" w:name="_Toc31549_WPSOffice_Level2"/>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、设备的技术规格及数量：</w:t>
      </w:r>
      <w:bookmarkEnd w:id="249"/>
      <w:bookmarkEnd w:id="250"/>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乙方提供的设备、技术规格必须与中标的设备、技术规格相一致。如在采购文件中无相应说明，则按中华人民共和国有关部门颁布的最新的国家或专业标准执行。没有国家或专业标准的，按企业标准执行。</w:t>
      </w:r>
    </w:p>
    <w:p w:rsidR="006B68D4" w:rsidRDefault="00410651">
      <w:pPr>
        <w:widowControl w:val="0"/>
        <w:autoSpaceDE w:val="0"/>
        <w:autoSpaceDN w:val="0"/>
        <w:adjustRightInd w:val="0"/>
        <w:spacing w:before="0" w:after="0" w:line="360" w:lineRule="auto"/>
        <w:ind w:right="-23" w:firstLine="480"/>
        <w:jc w:val="left"/>
        <w:rPr>
          <w:rFonts w:ascii="宋体" w:eastAsia="宋体" w:hAnsi="宋体" w:cs="宋体"/>
          <w:bCs/>
          <w:sz w:val="24"/>
          <w:szCs w:val="24"/>
          <w:lang w:eastAsia="zh-CN"/>
        </w:rPr>
      </w:pPr>
      <w:bookmarkStart w:id="251" w:name="_Toc31102_WPSOffice_Level2"/>
      <w:bookmarkStart w:id="252" w:name="_Toc5363_WPSOffice_Level2"/>
      <w:r>
        <w:rPr>
          <w:rFonts w:asciiTheme="minorEastAsia" w:hAnsiTheme="minorEastAsia" w:cs="MingLiU" w:hint="eastAsia"/>
          <w:sz w:val="21"/>
          <w:szCs w:val="24"/>
          <w:lang w:eastAsia="zh-CN"/>
        </w:rPr>
        <w:lastRenderedPageBreak/>
        <w:t>3</w:t>
      </w:r>
      <w:r>
        <w:rPr>
          <w:rFonts w:asciiTheme="minorEastAsia" w:hAnsiTheme="minorEastAsia" w:cs="MingLiU" w:hint="eastAsia"/>
          <w:sz w:val="21"/>
          <w:szCs w:val="24"/>
          <w:lang w:eastAsia="zh-CN"/>
        </w:rPr>
        <w:t>、中标设备的品牌、型号、技术规格、数量、保修期及价格：</w:t>
      </w:r>
      <w:bookmarkEnd w:id="251"/>
      <w:bookmarkEnd w:id="252"/>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5"/>
        <w:gridCol w:w="1260"/>
        <w:gridCol w:w="1065"/>
        <w:gridCol w:w="900"/>
        <w:gridCol w:w="1080"/>
        <w:gridCol w:w="1620"/>
      </w:tblGrid>
      <w:tr w:rsidR="006B68D4">
        <w:trPr>
          <w:trHeight w:hRule="exact" w:val="497"/>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设备名称</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品牌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型号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数量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保修期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单价（元）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合计总价（元）</w:t>
            </w:r>
          </w:p>
        </w:tc>
      </w:tr>
      <w:tr w:rsidR="006B68D4">
        <w:trPr>
          <w:trHeight w:hRule="exact" w:val="48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r>
      <w:tr w:rsidR="006B68D4">
        <w:trPr>
          <w:trHeight w:hRule="exact" w:val="48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r>
      <w:tr w:rsidR="006B68D4">
        <w:trPr>
          <w:trHeight w:hRule="exact" w:val="48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合计总价</w:t>
            </w:r>
          </w:p>
        </w:tc>
        <w:tc>
          <w:tcPr>
            <w:tcW w:w="6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r>
      <w:tr w:rsidR="006B68D4">
        <w:trPr>
          <w:trHeight w:hRule="exact" w:val="48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r>
              <w:rPr>
                <w:rFonts w:asciiTheme="minorEastAsia" w:hAnsiTheme="minorEastAsia" w:cs="MingLiU" w:hint="eastAsia"/>
                <w:kern w:val="2"/>
                <w:sz w:val="21"/>
                <w:szCs w:val="24"/>
                <w:lang w:eastAsia="zh-CN"/>
              </w:rPr>
              <w:t>人民币大写</w:t>
            </w:r>
          </w:p>
        </w:tc>
        <w:tc>
          <w:tcPr>
            <w:tcW w:w="6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68D4" w:rsidRDefault="006B68D4">
            <w:pPr>
              <w:widowControl w:val="0"/>
              <w:autoSpaceDE w:val="0"/>
              <w:autoSpaceDN w:val="0"/>
              <w:adjustRightInd w:val="0"/>
              <w:spacing w:before="0" w:after="0" w:line="360" w:lineRule="auto"/>
              <w:ind w:right="-23" w:firstLine="480"/>
              <w:jc w:val="left"/>
              <w:rPr>
                <w:rFonts w:asciiTheme="minorEastAsia" w:hAnsiTheme="minorEastAsia" w:cs="MingLiU"/>
                <w:kern w:val="2"/>
                <w:sz w:val="21"/>
                <w:szCs w:val="24"/>
                <w:lang w:eastAsia="zh-CN"/>
              </w:rPr>
            </w:pPr>
          </w:p>
        </w:tc>
      </w:tr>
    </w:tbl>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53" w:name="_Toc25102_WPSOffice_Level2"/>
      <w:bookmarkStart w:id="254" w:name="_Toc30992_WPSOffice_Level2"/>
      <w:r>
        <w:rPr>
          <w:rFonts w:asciiTheme="minorEastAsia" w:hAnsiTheme="minorEastAsia" w:cs="MingLiU" w:hint="eastAsia"/>
          <w:sz w:val="21"/>
          <w:szCs w:val="24"/>
          <w:lang w:eastAsia="zh-CN"/>
        </w:rPr>
        <w:t>4</w:t>
      </w:r>
      <w:r>
        <w:rPr>
          <w:rFonts w:asciiTheme="minorEastAsia" w:hAnsiTheme="minorEastAsia" w:cs="MingLiU" w:hint="eastAsia"/>
          <w:sz w:val="21"/>
          <w:szCs w:val="24"/>
          <w:lang w:eastAsia="zh-CN"/>
        </w:rPr>
        <w:t>、专利权</w:t>
      </w:r>
      <w:bookmarkEnd w:id="253"/>
      <w:bookmarkEnd w:id="254"/>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乙方应保护甲方在使用该设备或其任何一部分时不受第三方提出侵犯专利权、商标权或工业设计权等知识产权的指控。如果任何第三方提出侵权指控，乙方须与第三方交涉并承担可能发生的一切法律责任和费用。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55" w:name="_Toc23539_WPSOffice_Level2"/>
      <w:bookmarkStart w:id="256" w:name="_Toc28590_WPSOffice_Level2"/>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、安装、调试、培训及验收：</w:t>
      </w:r>
      <w:bookmarkEnd w:id="255"/>
      <w:bookmarkEnd w:id="256"/>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5.1</w:t>
      </w:r>
      <w:r>
        <w:rPr>
          <w:rFonts w:asciiTheme="minorEastAsia" w:hAnsiTheme="minorEastAsia" w:cs="MingLiU" w:hint="eastAsia"/>
          <w:sz w:val="21"/>
          <w:szCs w:val="24"/>
          <w:lang w:eastAsia="zh-CN"/>
        </w:rPr>
        <w:t>乙方应在合同规定的时间内将中标设备送达甲方指定地点并做好安装、调试、培训等相关工作。</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5.2</w:t>
      </w:r>
      <w:r>
        <w:rPr>
          <w:rFonts w:asciiTheme="minorEastAsia" w:hAnsiTheme="minorEastAsia" w:cs="MingLiU" w:hint="eastAsia"/>
          <w:sz w:val="21"/>
          <w:szCs w:val="24"/>
          <w:lang w:eastAsia="zh-CN"/>
        </w:rPr>
        <w:t>乙方提供设备时，应同时提供设备的品牌、名称、数量以及供货验收单和正式的税务发票。设备运抵现场后，甲方将根据情况对设备的品牌、名称、数量等资料进行查验。查验不合格的，乙方须无条件调换或退货，造成的损失应由乙方负责。设备安装调试完毕后，由甲方组织验收，验收合格后在验收单上签字。</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57" w:name="_Toc17143_WPSOffice_Level2"/>
      <w:bookmarkStart w:id="258" w:name="_Toc16098_WPSOffice_Level2"/>
      <w:r>
        <w:rPr>
          <w:rFonts w:asciiTheme="minorEastAsia" w:hAnsiTheme="minorEastAsia" w:cs="MingLiU" w:hint="eastAsia"/>
          <w:sz w:val="21"/>
          <w:szCs w:val="24"/>
          <w:lang w:eastAsia="zh-CN"/>
        </w:rPr>
        <w:t>6</w:t>
      </w:r>
      <w:r>
        <w:rPr>
          <w:rFonts w:asciiTheme="minorEastAsia" w:hAnsiTheme="minorEastAsia" w:cs="MingLiU" w:hint="eastAsia"/>
          <w:sz w:val="21"/>
          <w:szCs w:val="24"/>
          <w:lang w:eastAsia="zh-CN"/>
        </w:rPr>
        <w:t>、质量保证：</w:t>
      </w:r>
      <w:bookmarkEnd w:id="257"/>
      <w:bookmarkEnd w:id="258"/>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6.1</w:t>
      </w:r>
      <w:r>
        <w:rPr>
          <w:rFonts w:asciiTheme="minorEastAsia" w:hAnsiTheme="minorEastAsia" w:cs="MingLiU" w:hint="eastAsia"/>
          <w:sz w:val="21"/>
          <w:szCs w:val="24"/>
          <w:lang w:eastAsia="zh-CN"/>
        </w:rPr>
        <w:t>乙方提供的设备必须是品正质优、且全新未拆封的，符合国家质量检测标准及生产厂商的出厂标准，符合乙方中标设备的技术要求。</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6.2</w:t>
      </w:r>
      <w:r>
        <w:rPr>
          <w:rFonts w:asciiTheme="minorEastAsia" w:hAnsiTheme="minorEastAsia" w:cs="MingLiU" w:hint="eastAsia"/>
          <w:sz w:val="21"/>
          <w:szCs w:val="24"/>
          <w:lang w:eastAsia="zh-CN"/>
        </w:rPr>
        <w:t>乙方应对提供的设备原装性、完整性、出厂原始包装完整性负全责</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并遵守《设备质量法》和《</w:t>
      </w:r>
      <w:r>
        <w:rPr>
          <w:rFonts w:asciiTheme="minorEastAsia" w:hAnsiTheme="minorEastAsia" w:cs="MingLiU" w:hint="eastAsia"/>
          <w:sz w:val="21"/>
          <w:szCs w:val="24"/>
          <w:lang w:eastAsia="zh-CN"/>
        </w:rPr>
        <w:t>消费者权益保护法》的有关规定。</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59" w:name="_Toc393_WPSOffice_Level2"/>
      <w:bookmarkStart w:id="260" w:name="_Toc9295_WPSOffice_Level2"/>
      <w:r>
        <w:rPr>
          <w:rFonts w:asciiTheme="minorEastAsia" w:hAnsiTheme="minorEastAsia" w:cs="MingLiU" w:hint="eastAsia"/>
          <w:sz w:val="21"/>
          <w:szCs w:val="24"/>
          <w:lang w:eastAsia="zh-CN"/>
        </w:rPr>
        <w:t>7</w:t>
      </w:r>
      <w:r>
        <w:rPr>
          <w:rFonts w:asciiTheme="minorEastAsia" w:hAnsiTheme="minorEastAsia" w:cs="MingLiU" w:hint="eastAsia"/>
          <w:sz w:val="21"/>
          <w:szCs w:val="24"/>
          <w:lang w:eastAsia="zh-CN"/>
        </w:rPr>
        <w:t>、付款方式：</w:t>
      </w:r>
      <w:bookmarkEnd w:id="259"/>
      <w:bookmarkEnd w:id="260"/>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7.1</w:t>
      </w:r>
      <w:r>
        <w:rPr>
          <w:rFonts w:asciiTheme="minorEastAsia" w:hAnsiTheme="minorEastAsia" w:cs="宋体" w:hint="eastAsia"/>
          <w:kern w:val="2"/>
          <w:sz w:val="21"/>
          <w:szCs w:val="21"/>
          <w:lang w:eastAsia="zh-CN"/>
        </w:rPr>
        <w:t>合同签订后支付预付款</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，设备到货经开箱验收合格，支付合同金额的</w:t>
      </w:r>
      <w:r>
        <w:rPr>
          <w:rFonts w:asciiTheme="minorEastAsia" w:hAnsiTheme="minorEastAsia" w:cs="宋体" w:hint="eastAsia"/>
          <w:kern w:val="2"/>
          <w:sz w:val="21"/>
          <w:szCs w:val="21"/>
          <w:lang w:eastAsia="zh-CN"/>
        </w:rPr>
        <w:t>30%</w:t>
      </w:r>
      <w:r>
        <w:rPr>
          <w:rFonts w:asciiTheme="minorEastAsia" w:hAnsiTheme="minorEastAsia" w:cs="宋体" w:hint="eastAsia"/>
          <w:kern w:val="2"/>
          <w:sz w:val="21"/>
          <w:szCs w:val="21"/>
          <w:lang w:eastAsia="zh-CN"/>
        </w:rPr>
        <w:t>；设备安装调试完毕正常运行验收合格后，支付合同金额的</w:t>
      </w:r>
      <w:r>
        <w:rPr>
          <w:rFonts w:asciiTheme="minorEastAsia" w:hAnsiTheme="minorEastAsia" w:cs="宋体" w:hint="eastAsia"/>
          <w:kern w:val="2"/>
          <w:sz w:val="21"/>
          <w:szCs w:val="21"/>
          <w:lang w:eastAsia="zh-CN"/>
        </w:rPr>
        <w:t>40%</w:t>
      </w:r>
      <w:r>
        <w:rPr>
          <w:rFonts w:asciiTheme="minorEastAsia" w:hAnsiTheme="minorEastAsia" w:cs="MingLiU" w:hint="eastAsia"/>
          <w:sz w:val="21"/>
          <w:szCs w:val="24"/>
          <w:lang w:eastAsia="zh-CN"/>
        </w:rPr>
        <w:t>。</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7.2</w:t>
      </w:r>
      <w:r>
        <w:rPr>
          <w:rFonts w:asciiTheme="minorEastAsia" w:hAnsiTheme="minorEastAsia" w:cs="MingLiU" w:hint="eastAsia"/>
          <w:sz w:val="21"/>
          <w:szCs w:val="24"/>
          <w:lang w:eastAsia="zh-CN"/>
        </w:rPr>
        <w:t>甲方在确定支付的工作日内，凭合同、验收单、税务发票原件、采购结果通知单，及时办理支付结报，直接支付货款给乙方。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61" w:name="_Toc21992_WPSOffice_Level2"/>
      <w:bookmarkStart w:id="262" w:name="_Toc30302_WPSOffice_Level2"/>
      <w:r>
        <w:rPr>
          <w:rFonts w:asciiTheme="minorEastAsia" w:hAnsiTheme="minorEastAsia" w:cs="MingLiU" w:hint="eastAsia"/>
          <w:sz w:val="21"/>
          <w:szCs w:val="24"/>
          <w:lang w:eastAsia="zh-CN"/>
        </w:rPr>
        <w:t>8</w:t>
      </w:r>
      <w:r>
        <w:rPr>
          <w:rFonts w:asciiTheme="minorEastAsia" w:hAnsiTheme="minorEastAsia" w:cs="MingLiU" w:hint="eastAsia"/>
          <w:sz w:val="21"/>
          <w:szCs w:val="24"/>
          <w:lang w:eastAsia="zh-CN"/>
        </w:rPr>
        <w:t>、售后服务：</w:t>
      </w:r>
      <w:bookmarkEnd w:id="261"/>
      <w:bookmarkEnd w:id="262"/>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8.1</w:t>
      </w:r>
      <w:r>
        <w:rPr>
          <w:rFonts w:asciiTheme="minorEastAsia" w:hAnsiTheme="minorEastAsia" w:cs="MingLiU" w:hint="eastAsia"/>
          <w:sz w:val="21"/>
          <w:szCs w:val="24"/>
          <w:lang w:eastAsia="zh-CN"/>
        </w:rPr>
        <w:t>售后服务基本要求：至少达到采购文件中所要求的内容。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lastRenderedPageBreak/>
        <w:t>8.2</w:t>
      </w:r>
      <w:r>
        <w:rPr>
          <w:rFonts w:asciiTheme="minorEastAsia" w:hAnsiTheme="minorEastAsia" w:cs="MingLiU" w:hint="eastAsia"/>
          <w:sz w:val="21"/>
          <w:szCs w:val="24"/>
          <w:lang w:eastAsia="zh-CN"/>
        </w:rPr>
        <w:t>如果乙方在收到通知后</w:t>
      </w: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天内没有弥补缺陷，甲方可采取必要的补救措施，但风险和费用将由乙方承担（除甲方因人为因素造成的损坏）。</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8.3</w:t>
      </w:r>
      <w:r>
        <w:rPr>
          <w:rFonts w:asciiTheme="minorEastAsia" w:hAnsiTheme="minorEastAsia" w:cs="MingLiU" w:hint="eastAsia"/>
          <w:sz w:val="21"/>
          <w:szCs w:val="24"/>
          <w:lang w:eastAsia="zh-CN"/>
        </w:rPr>
        <w:t>乙方必须在设备的右侧粘贴公司标签（标明公司名称、服务电话、供货时间：年月日等）。并向采购人提供设备说明书、质量保证书、保修卡等相关资料和原配的附件。</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8.4</w:t>
      </w:r>
      <w:r>
        <w:rPr>
          <w:rFonts w:asciiTheme="minorEastAsia" w:hAnsiTheme="minorEastAsia" w:cs="MingLiU" w:hint="eastAsia"/>
          <w:sz w:val="21"/>
          <w:szCs w:val="24"/>
          <w:lang w:eastAsia="zh-CN"/>
        </w:rPr>
        <w:t>乙方需负责对所投设备进行安装调试合格，所投设备必须为正规行货设备，如发现提供水货、假货等非正规渠道的设备，如核实后其情况属实，报政府采购办依法处理。</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8.5</w:t>
      </w:r>
      <w:r>
        <w:rPr>
          <w:rFonts w:asciiTheme="minorEastAsia" w:hAnsiTheme="minorEastAsia" w:cs="MingLiU" w:hint="eastAsia"/>
          <w:sz w:val="21"/>
          <w:szCs w:val="24"/>
          <w:lang w:eastAsia="zh-CN"/>
        </w:rPr>
        <w:t>乙方还应履行在投标过程中所承诺的其他售后服务承诺。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63" w:name="_Toc18138_WPSOffice_Level2"/>
      <w:bookmarkStart w:id="264" w:name="_Toc10167_WPSOffice_Level2"/>
      <w:r>
        <w:rPr>
          <w:rFonts w:asciiTheme="minorEastAsia" w:hAnsiTheme="minorEastAsia" w:cs="MingLiU" w:hint="eastAsia"/>
          <w:sz w:val="21"/>
          <w:szCs w:val="24"/>
          <w:lang w:eastAsia="zh-CN"/>
        </w:rPr>
        <w:t>9</w:t>
      </w:r>
      <w:r>
        <w:rPr>
          <w:rFonts w:asciiTheme="minorEastAsia" w:hAnsiTheme="minorEastAsia" w:cs="MingLiU" w:hint="eastAsia"/>
          <w:sz w:val="21"/>
          <w:szCs w:val="24"/>
          <w:lang w:eastAsia="zh-CN"/>
        </w:rPr>
        <w:t>、追加设备处理</w:t>
      </w:r>
      <w:bookmarkEnd w:id="263"/>
      <w:bookmarkEnd w:id="264"/>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在合同生效之日起的</w:t>
      </w:r>
      <w:r>
        <w:rPr>
          <w:rFonts w:asciiTheme="minorEastAsia" w:hAnsiTheme="minorEastAsia" w:cs="MingLiU" w:hint="eastAsia"/>
          <w:sz w:val="21"/>
          <w:szCs w:val="24"/>
          <w:lang w:eastAsia="zh-CN"/>
        </w:rPr>
        <w:t>90</w:t>
      </w:r>
      <w:r>
        <w:rPr>
          <w:rFonts w:asciiTheme="minorEastAsia" w:hAnsiTheme="minorEastAsia" w:cs="MingLiU" w:hint="eastAsia"/>
          <w:sz w:val="21"/>
          <w:szCs w:val="24"/>
          <w:lang w:eastAsia="zh-CN"/>
        </w:rPr>
        <w:t>天内，甲方有权对合同中所列的设备及服务予以增加（不超过本合同金额的</w:t>
      </w:r>
      <w:r>
        <w:rPr>
          <w:rFonts w:asciiTheme="minorEastAsia" w:hAnsiTheme="minorEastAsia" w:cs="MingLiU" w:hint="eastAsia"/>
          <w:sz w:val="21"/>
          <w:szCs w:val="24"/>
          <w:lang w:eastAsia="zh-CN"/>
        </w:rPr>
        <w:t>10%</w:t>
      </w:r>
      <w:r>
        <w:rPr>
          <w:rFonts w:asciiTheme="minorEastAsia" w:hAnsiTheme="minorEastAsia" w:cs="MingLiU" w:hint="eastAsia"/>
          <w:sz w:val="21"/>
          <w:szCs w:val="24"/>
          <w:lang w:eastAsia="zh-CN"/>
        </w:rPr>
        <w:t>），但不对单价或其他的条款作任</w:t>
      </w:r>
      <w:r>
        <w:rPr>
          <w:rFonts w:asciiTheme="minorEastAsia" w:hAnsiTheme="minorEastAsia" w:cs="MingLiU" w:hint="eastAsia"/>
          <w:sz w:val="21"/>
          <w:szCs w:val="24"/>
          <w:lang w:eastAsia="zh-CN"/>
        </w:rPr>
        <w:t>何改变。</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65" w:name="_Toc22621_WPSOffice_Level2"/>
      <w:bookmarkStart w:id="266" w:name="_Toc2034_WPSOffice_Level2"/>
      <w:r>
        <w:rPr>
          <w:rFonts w:asciiTheme="minorEastAsia" w:hAnsiTheme="minorEastAsia" w:cs="MingLiU" w:hint="eastAsia"/>
          <w:sz w:val="21"/>
          <w:szCs w:val="24"/>
          <w:lang w:eastAsia="zh-CN"/>
        </w:rPr>
        <w:t>10</w:t>
      </w:r>
      <w:r>
        <w:rPr>
          <w:rFonts w:asciiTheme="minorEastAsia" w:hAnsiTheme="minorEastAsia" w:cs="MingLiU" w:hint="eastAsia"/>
          <w:sz w:val="21"/>
          <w:szCs w:val="24"/>
          <w:lang w:eastAsia="zh-CN"/>
        </w:rPr>
        <w:t>、延期交货：</w:t>
      </w:r>
      <w:bookmarkEnd w:id="265"/>
      <w:bookmarkEnd w:id="266"/>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10.1</w:t>
      </w:r>
      <w:r>
        <w:rPr>
          <w:rFonts w:asciiTheme="minorEastAsia" w:hAnsiTheme="minorEastAsia" w:cs="MingLiU" w:hint="eastAsia"/>
          <w:sz w:val="21"/>
          <w:szCs w:val="24"/>
          <w:lang w:eastAsia="zh-CN"/>
        </w:rPr>
        <w:t>在履行合同过程中，如果乙方遇到不能按时交货和提供服务的情况，应及时以书面形式将不能按时交货的理由、延误时间通知甲方。甲方收到乙方的通知后，应进行分析，如果同意，可通过修改合同，酌情延长交货时间。</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10.2</w:t>
      </w:r>
      <w:r>
        <w:rPr>
          <w:rFonts w:asciiTheme="minorEastAsia" w:hAnsiTheme="minorEastAsia" w:cs="MingLiU" w:hint="eastAsia"/>
          <w:sz w:val="21"/>
          <w:szCs w:val="24"/>
          <w:lang w:eastAsia="zh-CN"/>
        </w:rPr>
        <w:t>如果乙方无正当理由拖延交货或不按时提供服务，将受到以下制裁：⑴没收履约保证金；⑵支付违约损失赔偿。</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67" w:name="_Toc24318_WPSOffice_Level2"/>
      <w:bookmarkStart w:id="268" w:name="_Toc22052_WPSOffice_Level2"/>
      <w:r>
        <w:rPr>
          <w:rFonts w:asciiTheme="minorEastAsia" w:hAnsiTheme="minorEastAsia" w:cs="MingLiU" w:hint="eastAsia"/>
          <w:sz w:val="21"/>
          <w:szCs w:val="24"/>
          <w:lang w:eastAsia="zh-CN"/>
        </w:rPr>
        <w:t>11</w:t>
      </w:r>
      <w:r>
        <w:rPr>
          <w:rFonts w:asciiTheme="minorEastAsia" w:hAnsiTheme="minorEastAsia" w:cs="MingLiU" w:hint="eastAsia"/>
          <w:sz w:val="21"/>
          <w:szCs w:val="24"/>
          <w:lang w:eastAsia="zh-CN"/>
        </w:rPr>
        <w:t>、违约责任：</w:t>
      </w:r>
      <w:bookmarkEnd w:id="267"/>
      <w:bookmarkEnd w:id="268"/>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11.1</w:t>
      </w:r>
      <w:r>
        <w:rPr>
          <w:rFonts w:asciiTheme="minorEastAsia" w:hAnsiTheme="minorEastAsia" w:cs="MingLiU" w:hint="eastAsia"/>
          <w:sz w:val="21"/>
          <w:szCs w:val="24"/>
          <w:lang w:eastAsia="zh-CN"/>
        </w:rPr>
        <w:t>货物安装超过规定期限时</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每延期一日，乙方须支付未交付货物部分货款的</w:t>
      </w: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‰作为赔偿，赔偿费用从质量保证金扣除，延期赔偿额最高不超过货物总价</w:t>
      </w: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。如超过安装期</w:t>
      </w:r>
      <w:r>
        <w:rPr>
          <w:rFonts w:asciiTheme="minorEastAsia" w:hAnsiTheme="minorEastAsia" w:cs="MingLiU" w:hint="eastAsia"/>
          <w:sz w:val="21"/>
          <w:szCs w:val="24"/>
          <w:lang w:eastAsia="zh-CN"/>
        </w:rPr>
        <w:t>15</w:t>
      </w:r>
      <w:r>
        <w:rPr>
          <w:rFonts w:asciiTheme="minorEastAsia" w:hAnsiTheme="minorEastAsia" w:cs="MingLiU" w:hint="eastAsia"/>
          <w:sz w:val="21"/>
          <w:szCs w:val="24"/>
          <w:lang w:eastAsia="zh-CN"/>
        </w:rPr>
        <w:t>日还未能全部安装完毕，甲方有权终止合同。乙方须承担由此造成的一切损失。</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11.2</w:t>
      </w:r>
      <w:r>
        <w:rPr>
          <w:rFonts w:asciiTheme="minorEastAsia" w:hAnsiTheme="minorEastAsia" w:cs="MingLiU" w:hint="eastAsia"/>
          <w:sz w:val="21"/>
          <w:szCs w:val="24"/>
          <w:lang w:eastAsia="zh-CN"/>
        </w:rPr>
        <w:t>甲方无正当理由拒收乙方按约提供的设备，应向乙方支付该设备总金额</w:t>
      </w: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的违约金。</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11.3</w:t>
      </w:r>
      <w:r>
        <w:rPr>
          <w:rFonts w:asciiTheme="minorEastAsia" w:hAnsiTheme="minorEastAsia" w:cs="MingLiU" w:hint="eastAsia"/>
          <w:sz w:val="21"/>
          <w:szCs w:val="24"/>
          <w:lang w:eastAsia="zh-CN"/>
        </w:rPr>
        <w:t>甲方未按合同规定的时间向乙方支付合同款，每超过一天按未交付货款部分的</w:t>
      </w: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‰向乙方支付违约金，违约金最高不超过货物总价</w:t>
      </w: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11.4</w:t>
      </w:r>
      <w:r>
        <w:rPr>
          <w:rFonts w:asciiTheme="minorEastAsia" w:hAnsiTheme="minorEastAsia" w:cs="MingLiU" w:hint="eastAsia"/>
          <w:sz w:val="21"/>
          <w:szCs w:val="24"/>
          <w:lang w:eastAsia="zh-CN"/>
        </w:rPr>
        <w:t>若由于甲方的原因致使乙方不能按期安装调试完毕的，乙方</w:t>
      </w:r>
      <w:r>
        <w:rPr>
          <w:rFonts w:asciiTheme="minorEastAsia" w:hAnsiTheme="minorEastAsia" w:cs="MingLiU" w:hint="eastAsia"/>
          <w:sz w:val="21"/>
          <w:szCs w:val="24"/>
          <w:lang w:eastAsia="zh-CN"/>
        </w:rPr>
        <w:t>不承担相应的违约责任。</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11.5</w:t>
      </w:r>
      <w:r>
        <w:rPr>
          <w:rFonts w:asciiTheme="minorEastAsia" w:hAnsiTheme="minorEastAsia" w:cs="MingLiU" w:hint="eastAsia"/>
          <w:sz w:val="21"/>
          <w:szCs w:val="24"/>
          <w:lang w:eastAsia="zh-CN"/>
        </w:rPr>
        <w:t>经甲乙双方友好协商同意，延期交货、退货、延期支付资金且无须罚款者可不受上述</w:t>
      </w:r>
      <w:r>
        <w:rPr>
          <w:rFonts w:asciiTheme="minorEastAsia" w:hAnsiTheme="minorEastAsia" w:cs="MingLiU" w:hint="eastAsia"/>
          <w:sz w:val="21"/>
          <w:szCs w:val="24"/>
          <w:lang w:eastAsia="zh-CN"/>
        </w:rPr>
        <w:t>11.1</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11.2</w:t>
      </w:r>
      <w:r>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11.3</w:t>
      </w:r>
      <w:r>
        <w:rPr>
          <w:rFonts w:asciiTheme="minorEastAsia" w:hAnsiTheme="minorEastAsia" w:cs="MingLiU" w:hint="eastAsia"/>
          <w:sz w:val="21"/>
          <w:szCs w:val="24"/>
          <w:lang w:eastAsia="zh-CN"/>
        </w:rPr>
        <w:t>款约束。</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11.6</w:t>
      </w:r>
      <w:r>
        <w:rPr>
          <w:rFonts w:asciiTheme="minorEastAsia" w:hAnsiTheme="minorEastAsia" w:cs="MingLiU" w:hint="eastAsia"/>
          <w:sz w:val="21"/>
          <w:szCs w:val="24"/>
          <w:lang w:eastAsia="zh-CN"/>
        </w:rPr>
        <w:t>在诉讼期间，除正在进行诉讼的部分外，本合同其它部分可继续执行。</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69" w:name="_Toc21580_WPSOffice_Level2"/>
      <w:bookmarkStart w:id="270" w:name="_Toc18580_WPSOffice_Level2"/>
      <w:r>
        <w:rPr>
          <w:rFonts w:asciiTheme="minorEastAsia" w:hAnsiTheme="minorEastAsia" w:cs="MingLiU" w:hint="eastAsia"/>
          <w:sz w:val="21"/>
          <w:szCs w:val="24"/>
          <w:lang w:eastAsia="zh-CN"/>
        </w:rPr>
        <w:t>12</w:t>
      </w:r>
      <w:r>
        <w:rPr>
          <w:rFonts w:asciiTheme="minorEastAsia" w:hAnsiTheme="minorEastAsia" w:cs="MingLiU" w:hint="eastAsia"/>
          <w:sz w:val="21"/>
          <w:szCs w:val="24"/>
          <w:lang w:eastAsia="zh-CN"/>
        </w:rPr>
        <w:t>、索赔：</w:t>
      </w:r>
      <w:bookmarkEnd w:id="269"/>
      <w:bookmarkEnd w:id="270"/>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12.1</w:t>
      </w:r>
      <w:r>
        <w:rPr>
          <w:rFonts w:asciiTheme="minorEastAsia" w:hAnsiTheme="minorEastAsia" w:cs="MingLiU" w:hint="eastAsia"/>
          <w:sz w:val="21"/>
          <w:szCs w:val="24"/>
          <w:lang w:eastAsia="zh-CN"/>
        </w:rPr>
        <w:t>乙方提供设备时，如发现设备的品牌、名称、数量等资料与合同不符，或未按规定提供设</w:t>
      </w:r>
      <w:r>
        <w:rPr>
          <w:rFonts w:asciiTheme="minorEastAsia" w:hAnsiTheme="minorEastAsia" w:cs="MingLiU" w:hint="eastAsia"/>
          <w:sz w:val="21"/>
          <w:szCs w:val="24"/>
          <w:lang w:eastAsia="zh-CN"/>
        </w:rPr>
        <w:lastRenderedPageBreak/>
        <w:t>备的，甲方有权并向乙方提出索赔。</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12.2</w:t>
      </w:r>
      <w:r>
        <w:rPr>
          <w:rFonts w:asciiTheme="minorEastAsia" w:hAnsiTheme="minorEastAsia" w:cs="MingLiU" w:hint="eastAsia"/>
          <w:sz w:val="21"/>
          <w:szCs w:val="24"/>
          <w:lang w:eastAsia="zh-CN"/>
        </w:rPr>
        <w:t>如果设备在质保期内证实设备是有缺陷的，包括潜在的缺陷，甲方将有权向乙方提出索赔。</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12.3</w:t>
      </w:r>
      <w:r>
        <w:rPr>
          <w:rFonts w:asciiTheme="minorEastAsia" w:hAnsiTheme="minorEastAsia" w:cs="MingLiU" w:hint="eastAsia"/>
          <w:sz w:val="21"/>
          <w:szCs w:val="24"/>
          <w:lang w:eastAsia="zh-CN"/>
        </w:rPr>
        <w:t>凡属乙方应承担的责任，乙方应按照甲方同意的下列一种或多种方式解决</w:t>
      </w:r>
      <w:r>
        <w:rPr>
          <w:rFonts w:asciiTheme="minorEastAsia" w:hAnsiTheme="minorEastAsia" w:cs="MingLiU" w:hint="eastAsia"/>
          <w:sz w:val="21"/>
          <w:szCs w:val="24"/>
          <w:lang w:eastAsia="zh-CN"/>
        </w:rPr>
        <w:t>索赔事宜。</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⑴乙方同意退货，并按合同规定的同种货币将货款退还给甲方，并承担由此发生的一切损失和费用，包括利息、银行手续费、运费、以及为保护退回设备所需的其它必要费用。</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⑵根据设备低劣程度、损坏程度以及甲方所遭受损失的数额，经甲乙双方商定降低设备的价格。</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⑶用符合标准的设备来更换有缺陷的部分或修补缺陷部分，乙方应承担一切费用和风险，并负担甲方所发生的一切费用。同时乙方应延长售后服务期限及其它承诺。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12.4</w:t>
      </w:r>
      <w:r>
        <w:rPr>
          <w:rFonts w:asciiTheme="minorEastAsia" w:hAnsiTheme="minorEastAsia" w:cs="MingLiU" w:hint="eastAsia"/>
          <w:sz w:val="21"/>
          <w:szCs w:val="24"/>
          <w:lang w:eastAsia="zh-CN"/>
        </w:rPr>
        <w:t>如果在甲方发出索赔通知后</w:t>
      </w:r>
      <w:r>
        <w:rPr>
          <w:rFonts w:asciiTheme="minorEastAsia" w:hAnsiTheme="minorEastAsia" w:cs="MingLiU" w:hint="eastAsia"/>
          <w:sz w:val="21"/>
          <w:szCs w:val="24"/>
          <w:lang w:eastAsia="zh-CN"/>
        </w:rPr>
        <w:t>30</w:t>
      </w:r>
      <w:r>
        <w:rPr>
          <w:rFonts w:asciiTheme="minorEastAsia" w:hAnsiTheme="minorEastAsia" w:cs="MingLiU" w:hint="eastAsia"/>
          <w:sz w:val="21"/>
          <w:szCs w:val="24"/>
          <w:lang w:eastAsia="zh-CN"/>
        </w:rPr>
        <w:t>天内，乙方未作答复，上述索赔应视为己被乙方接受。甲方将从乙方开具的质量保证金中扣回索赔金额。如果这些金额不足以满足索赔金额，甲方有权向乙方提出不足部分的赔偿要求。</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71" w:name="_Toc32212_WPSOffice_Level2"/>
      <w:bookmarkStart w:id="272" w:name="_Toc2059_WPSOffice_Level2"/>
      <w:r>
        <w:rPr>
          <w:rFonts w:asciiTheme="minorEastAsia" w:hAnsiTheme="minorEastAsia" w:cs="MingLiU" w:hint="eastAsia"/>
          <w:sz w:val="21"/>
          <w:szCs w:val="24"/>
          <w:lang w:eastAsia="zh-CN"/>
        </w:rPr>
        <w:t>13</w:t>
      </w:r>
      <w:r>
        <w:rPr>
          <w:rFonts w:asciiTheme="minorEastAsia" w:hAnsiTheme="minorEastAsia" w:cs="MingLiU" w:hint="eastAsia"/>
          <w:sz w:val="21"/>
          <w:szCs w:val="24"/>
          <w:lang w:eastAsia="zh-CN"/>
        </w:rPr>
        <w:t>、合同的履约监督：</w:t>
      </w:r>
      <w:bookmarkEnd w:id="271"/>
      <w:bookmarkEnd w:id="272"/>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甲乙双方应自觉接受监督部门对合同履行的监督与检查。</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73" w:name="_Toc25623_WPSOffice_Level2"/>
      <w:bookmarkStart w:id="274" w:name="_Toc3451_WPSOffice_Level2"/>
      <w:r>
        <w:rPr>
          <w:rFonts w:asciiTheme="minorEastAsia" w:hAnsiTheme="minorEastAsia" w:cs="MingLiU" w:hint="eastAsia"/>
          <w:sz w:val="21"/>
          <w:szCs w:val="24"/>
          <w:lang w:eastAsia="zh-CN"/>
        </w:rPr>
        <w:t>14</w:t>
      </w:r>
      <w:r>
        <w:rPr>
          <w:rFonts w:asciiTheme="minorEastAsia" w:hAnsiTheme="minorEastAsia" w:cs="MingLiU" w:hint="eastAsia"/>
          <w:sz w:val="21"/>
          <w:szCs w:val="24"/>
          <w:lang w:eastAsia="zh-CN"/>
        </w:rPr>
        <w:t>、争议的解决：</w:t>
      </w:r>
      <w:bookmarkEnd w:id="273"/>
      <w:bookmarkEnd w:id="274"/>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甲乙双方应通过友好协商，解决在执行本合同中所发生的或与本合同有关的一切争端，如果协商得不到解决，任何一方均可按《民法典》规定提交诉讼，诉讼应在甲方所在地进行。</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75" w:name="_Toc9288_WPSOffice_Level2"/>
      <w:bookmarkStart w:id="276" w:name="_Toc32767_WPSOffice_Level2"/>
      <w:r>
        <w:rPr>
          <w:rFonts w:asciiTheme="minorEastAsia" w:hAnsiTheme="minorEastAsia" w:cs="MingLiU" w:hint="eastAsia"/>
          <w:sz w:val="21"/>
          <w:szCs w:val="24"/>
          <w:lang w:eastAsia="zh-CN"/>
        </w:rPr>
        <w:t>15</w:t>
      </w:r>
      <w:r>
        <w:rPr>
          <w:rFonts w:asciiTheme="minorEastAsia" w:hAnsiTheme="minorEastAsia" w:cs="MingLiU" w:hint="eastAsia"/>
          <w:sz w:val="21"/>
          <w:szCs w:val="24"/>
          <w:lang w:eastAsia="zh-CN"/>
        </w:rPr>
        <w:t>、不可抗力的处理：</w:t>
      </w:r>
      <w:bookmarkEnd w:id="275"/>
      <w:bookmarkEnd w:id="276"/>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15.1</w:t>
      </w:r>
      <w:r>
        <w:rPr>
          <w:rFonts w:asciiTheme="minorEastAsia" w:hAnsiTheme="minorEastAsia" w:cs="MingLiU" w:hint="eastAsia"/>
          <w:sz w:val="21"/>
          <w:szCs w:val="24"/>
          <w:lang w:eastAsia="zh-CN"/>
        </w:rPr>
        <w:t>在合同有效期内，任何一方</w:t>
      </w:r>
      <w:r>
        <w:rPr>
          <w:rFonts w:asciiTheme="minorEastAsia" w:hAnsiTheme="minorEastAsia" w:cs="MingLiU" w:hint="eastAsia"/>
          <w:sz w:val="21"/>
          <w:szCs w:val="24"/>
          <w:lang w:eastAsia="zh-CN"/>
        </w:rPr>
        <w:t>因不可抗力事件导致不能履行合同，则合同履行期可延长，其延长期与不可抗力影响期相同。</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15.2</w:t>
      </w:r>
      <w:r>
        <w:rPr>
          <w:rFonts w:asciiTheme="minorEastAsia" w:hAnsiTheme="minorEastAsia" w:cs="MingLiU" w:hint="eastAsia"/>
          <w:sz w:val="21"/>
          <w:szCs w:val="24"/>
          <w:lang w:eastAsia="zh-CN"/>
        </w:rPr>
        <w:t>不可抗力的事故发生后尽快通知另一方，将有关部门出具的证明文件用挂号信邮寄或派人送达另一方。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15.3</w:t>
      </w:r>
      <w:r>
        <w:rPr>
          <w:rFonts w:asciiTheme="minorEastAsia" w:hAnsiTheme="minorEastAsia" w:cs="MingLiU" w:hint="eastAsia"/>
          <w:sz w:val="21"/>
          <w:szCs w:val="24"/>
          <w:lang w:eastAsia="zh-CN"/>
        </w:rPr>
        <w:t>如果不可抗力影响时间延续</w:t>
      </w:r>
      <w:r>
        <w:rPr>
          <w:rFonts w:asciiTheme="minorEastAsia" w:hAnsiTheme="minorEastAsia" w:cs="MingLiU" w:hint="eastAsia"/>
          <w:sz w:val="21"/>
          <w:szCs w:val="24"/>
          <w:lang w:eastAsia="zh-CN"/>
        </w:rPr>
        <w:t>120</w:t>
      </w:r>
      <w:r>
        <w:rPr>
          <w:rFonts w:asciiTheme="minorEastAsia" w:hAnsiTheme="minorEastAsia" w:cs="MingLiU" w:hint="eastAsia"/>
          <w:sz w:val="21"/>
          <w:szCs w:val="24"/>
          <w:lang w:eastAsia="zh-CN"/>
        </w:rPr>
        <w:t>天以上的，双方应通过友好协商，在合理的时间内达成进一步履行合同的协议。</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77" w:name="_Toc30758_WPSOffice_Level2"/>
      <w:bookmarkStart w:id="278" w:name="_Toc29949_WPSOffice_Level2"/>
      <w:r>
        <w:rPr>
          <w:rFonts w:asciiTheme="minorEastAsia" w:hAnsiTheme="minorEastAsia" w:cs="MingLiU" w:hint="eastAsia"/>
          <w:sz w:val="21"/>
          <w:szCs w:val="24"/>
          <w:lang w:eastAsia="zh-CN"/>
        </w:rPr>
        <w:t>16</w:t>
      </w:r>
      <w:r>
        <w:rPr>
          <w:rFonts w:asciiTheme="minorEastAsia" w:hAnsiTheme="minorEastAsia" w:cs="MingLiU" w:hint="eastAsia"/>
          <w:sz w:val="21"/>
          <w:szCs w:val="24"/>
          <w:lang w:eastAsia="zh-CN"/>
        </w:rPr>
        <w:t>、合同修改：</w:t>
      </w:r>
      <w:bookmarkEnd w:id="277"/>
      <w:bookmarkEnd w:id="278"/>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合同条款的任何改动，均须由合同签署双方签署合同修改书或合同补充协议。该合同修改或补充被视为本合同的组成部分，具有与本合同同等法律效力。</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bookmarkStart w:id="279" w:name="_Toc19180_WPSOffice_Level2"/>
      <w:bookmarkStart w:id="280" w:name="_Toc23957_WPSOffice_Level2"/>
      <w:r>
        <w:rPr>
          <w:rFonts w:asciiTheme="minorEastAsia" w:hAnsiTheme="minorEastAsia" w:cs="MingLiU" w:hint="eastAsia"/>
          <w:sz w:val="21"/>
          <w:szCs w:val="24"/>
          <w:lang w:eastAsia="zh-CN"/>
        </w:rPr>
        <w:t>17</w:t>
      </w:r>
      <w:r>
        <w:rPr>
          <w:rFonts w:asciiTheme="minorEastAsia" w:hAnsiTheme="minorEastAsia" w:cs="MingLiU" w:hint="eastAsia"/>
          <w:sz w:val="21"/>
          <w:szCs w:val="24"/>
          <w:lang w:eastAsia="zh-CN"/>
        </w:rPr>
        <w:t>、合同鉴证及生效：</w:t>
      </w:r>
      <w:bookmarkEnd w:id="279"/>
      <w:bookmarkEnd w:id="280"/>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本合同经甲乙双方法定代表人签字之日起并加</w:t>
      </w:r>
      <w:r>
        <w:rPr>
          <w:rFonts w:asciiTheme="minorEastAsia" w:hAnsiTheme="minorEastAsia" w:cs="MingLiU" w:hint="eastAsia"/>
          <w:sz w:val="21"/>
          <w:szCs w:val="24"/>
          <w:lang w:eastAsia="zh-CN"/>
        </w:rPr>
        <w:t>盖单位公章后生效。</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本合同一式四份，甲、乙双方各执二份。</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lastRenderedPageBreak/>
        <w:t>甲方（盖章）：</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乙方（盖章）：</w:t>
      </w:r>
      <w:r>
        <w:rPr>
          <w:rFonts w:asciiTheme="minorEastAsia" w:hAnsiTheme="minorEastAsia" w:cs="MingLiU" w:hint="eastAsia"/>
          <w:sz w:val="21"/>
          <w:szCs w:val="24"/>
          <w:lang w:eastAsia="zh-CN"/>
        </w:rPr>
        <w:t xml:space="preserve">             </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法人代表签字：</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法人代表签字：</w:t>
      </w:r>
      <w:r>
        <w:rPr>
          <w:rFonts w:asciiTheme="minorEastAsia" w:hAnsiTheme="minorEastAsia" w:cs="MingLiU" w:hint="eastAsia"/>
          <w:sz w:val="21"/>
          <w:szCs w:val="24"/>
          <w:lang w:eastAsia="zh-CN"/>
        </w:rPr>
        <w:t xml:space="preserve">                </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开户银行：</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开户银行：</w:t>
      </w:r>
      <w:r>
        <w:rPr>
          <w:rFonts w:asciiTheme="minorEastAsia" w:hAnsiTheme="minorEastAsia" w:cs="MingLiU" w:hint="eastAsia"/>
          <w:sz w:val="21"/>
          <w:szCs w:val="24"/>
          <w:lang w:eastAsia="zh-CN"/>
        </w:rPr>
        <w:t xml:space="preserve">                </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帐号：</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帐号：</w:t>
      </w:r>
      <w:r>
        <w:rPr>
          <w:rFonts w:asciiTheme="minorEastAsia" w:hAnsiTheme="minorEastAsia" w:cs="MingLiU" w:hint="eastAsia"/>
          <w:sz w:val="21"/>
          <w:szCs w:val="24"/>
          <w:lang w:eastAsia="zh-CN"/>
        </w:rPr>
        <w:t xml:space="preserve">                    </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联系电话：</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联系电话：</w:t>
      </w:r>
      <w:r>
        <w:rPr>
          <w:rFonts w:asciiTheme="minorEastAsia" w:hAnsiTheme="minorEastAsia" w:cs="MingLiU" w:hint="eastAsia"/>
          <w:sz w:val="21"/>
          <w:szCs w:val="24"/>
          <w:lang w:eastAsia="zh-CN"/>
        </w:rPr>
        <w:t xml:space="preserve">                </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签约日期：</w:t>
      </w:r>
      <w:r>
        <w:rPr>
          <w:rFonts w:asciiTheme="minorEastAsia" w:hAnsiTheme="minorEastAsia" w:cs="MingLiU" w:hint="eastAsia"/>
          <w:sz w:val="21"/>
          <w:szCs w:val="24"/>
          <w:lang w:eastAsia="zh-CN"/>
        </w:rPr>
        <w:t xml:space="preserve">                       </w:t>
      </w:r>
      <w:r>
        <w:rPr>
          <w:rFonts w:asciiTheme="minorEastAsia" w:hAnsiTheme="minorEastAsia" w:cs="MingLiU" w:hint="eastAsia"/>
          <w:sz w:val="21"/>
          <w:szCs w:val="24"/>
          <w:lang w:eastAsia="zh-CN"/>
        </w:rPr>
        <w:t>签约日期：</w:t>
      </w:r>
      <w:r>
        <w:rPr>
          <w:rFonts w:asciiTheme="minorEastAsia" w:hAnsiTheme="minorEastAsia" w:cs="MingLiU" w:hint="eastAsia"/>
          <w:sz w:val="21"/>
          <w:szCs w:val="24"/>
          <w:lang w:eastAsia="zh-CN"/>
        </w:rPr>
        <w:t xml:space="preserve">     </w:t>
      </w:r>
    </w:p>
    <w:p w:rsidR="006B68D4" w:rsidRDefault="006B68D4">
      <w:pPr>
        <w:pStyle w:val="1"/>
        <w:spacing w:before="0" w:after="0" w:line="360" w:lineRule="auto"/>
        <w:jc w:val="center"/>
        <w:rPr>
          <w:rFonts w:asciiTheme="minorEastAsia" w:hAnsiTheme="minorEastAsia" w:cs="宋体"/>
          <w:spacing w:val="2"/>
          <w:sz w:val="36"/>
          <w:lang w:eastAsia="zh-CN"/>
        </w:rPr>
      </w:pPr>
    </w:p>
    <w:p w:rsidR="006B68D4" w:rsidRDefault="006B68D4">
      <w:pPr>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ab"/>
        <w:ind w:firstLine="364"/>
        <w:rPr>
          <w:rFonts w:asciiTheme="minorEastAsia" w:hAnsiTheme="minorEastAsia" w:cs="宋体"/>
          <w:spacing w:val="2"/>
          <w:sz w:val="36"/>
          <w:lang w:eastAsia="zh-CN"/>
        </w:rPr>
      </w:pPr>
    </w:p>
    <w:p w:rsidR="006B68D4" w:rsidRDefault="006B68D4">
      <w:pPr>
        <w:pStyle w:val="1"/>
        <w:spacing w:before="0" w:after="0" w:line="360" w:lineRule="auto"/>
        <w:jc w:val="center"/>
        <w:rPr>
          <w:rFonts w:asciiTheme="minorEastAsia" w:hAnsiTheme="minorEastAsia" w:cs="宋体"/>
          <w:spacing w:val="2"/>
          <w:sz w:val="36"/>
          <w:lang w:eastAsia="zh-CN"/>
        </w:rPr>
      </w:pPr>
    </w:p>
    <w:p w:rsidR="006B68D4" w:rsidRDefault="006B68D4">
      <w:pPr>
        <w:rPr>
          <w:rFonts w:asciiTheme="minorEastAsia" w:hAnsiTheme="minorEastAsia" w:cs="宋体"/>
          <w:spacing w:val="2"/>
          <w:sz w:val="36"/>
          <w:lang w:eastAsia="zh-CN"/>
        </w:rPr>
      </w:pPr>
    </w:p>
    <w:p w:rsidR="006B68D4" w:rsidRDefault="006B68D4">
      <w:pPr>
        <w:pStyle w:val="ab"/>
        <w:ind w:firstLine="220"/>
        <w:rPr>
          <w:lang w:eastAsia="zh-CN"/>
        </w:rPr>
      </w:pPr>
    </w:p>
    <w:p w:rsidR="006B68D4" w:rsidRDefault="00410651">
      <w:pPr>
        <w:pStyle w:val="1"/>
        <w:spacing w:before="0" w:after="0" w:line="360" w:lineRule="auto"/>
        <w:jc w:val="center"/>
        <w:rPr>
          <w:rFonts w:asciiTheme="minorEastAsia" w:hAnsiTheme="minorEastAsia" w:cs="宋体"/>
          <w:spacing w:val="2"/>
          <w:sz w:val="36"/>
          <w:lang w:eastAsia="zh-CN"/>
        </w:rPr>
      </w:pPr>
      <w:bookmarkStart w:id="281" w:name="_Toc32256"/>
      <w:r>
        <w:rPr>
          <w:rFonts w:asciiTheme="minorEastAsia" w:hAnsiTheme="minorEastAsia" w:cs="宋体" w:hint="eastAsia"/>
          <w:spacing w:val="2"/>
          <w:sz w:val="36"/>
          <w:lang w:eastAsia="zh-CN"/>
        </w:rPr>
        <w:lastRenderedPageBreak/>
        <w:t>第五章</w:t>
      </w:r>
      <w:r>
        <w:rPr>
          <w:rFonts w:asciiTheme="minorEastAsia" w:hAnsiTheme="minorEastAsia" w:cs="宋体" w:hint="eastAsia"/>
          <w:spacing w:val="2"/>
          <w:sz w:val="36"/>
          <w:lang w:eastAsia="zh-CN"/>
        </w:rPr>
        <w:t xml:space="preserve"> </w:t>
      </w:r>
      <w:r>
        <w:rPr>
          <w:rFonts w:asciiTheme="minorEastAsia" w:hAnsiTheme="minorEastAsia" w:cs="宋体" w:hint="eastAsia"/>
          <w:spacing w:val="2"/>
          <w:sz w:val="36"/>
          <w:lang w:eastAsia="zh-CN"/>
        </w:rPr>
        <w:t>采购需求</w:t>
      </w:r>
      <w:bookmarkEnd w:id="281"/>
    </w:p>
    <w:p w:rsidR="006B68D4" w:rsidRDefault="00410651">
      <w:pPr>
        <w:pStyle w:val="2"/>
        <w:spacing w:before="0" w:after="0"/>
        <w:rPr>
          <w:rFonts w:asciiTheme="minorEastAsia" w:eastAsiaTheme="minorEastAsia" w:hAnsiTheme="minorEastAsia"/>
          <w:bCs w:val="0"/>
          <w:sz w:val="24"/>
          <w:szCs w:val="21"/>
          <w:lang w:eastAsia="zh-CN"/>
        </w:rPr>
      </w:pPr>
      <w:bookmarkStart w:id="282" w:name="_Toc26644"/>
      <w:r>
        <w:rPr>
          <w:rFonts w:asciiTheme="minorEastAsia" w:eastAsiaTheme="minorEastAsia" w:hAnsiTheme="minorEastAsia" w:hint="eastAsia"/>
          <w:bCs w:val="0"/>
          <w:sz w:val="24"/>
          <w:szCs w:val="21"/>
          <w:lang w:eastAsia="zh-CN"/>
        </w:rPr>
        <w:t>一、采购清单及技术规格与参数要求</w:t>
      </w:r>
      <w:bookmarkEnd w:id="282"/>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46"/>
        <w:gridCol w:w="7002"/>
        <w:gridCol w:w="396"/>
        <w:gridCol w:w="486"/>
      </w:tblGrid>
      <w:tr w:rsidR="006B68D4">
        <w:trPr>
          <w:trHeight w:val="399"/>
          <w:tblHeader/>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序号</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名称</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技术规格及参数</w:t>
            </w:r>
          </w:p>
        </w:tc>
        <w:tc>
          <w:tcPr>
            <w:tcW w:w="396" w:type="dxa"/>
            <w:tcBorders>
              <w:top w:val="single" w:sz="4" w:space="0" w:color="auto"/>
              <w:left w:val="single" w:sz="4" w:space="0" w:color="auto"/>
              <w:bottom w:val="single" w:sz="4" w:space="0" w:color="auto"/>
              <w:right w:val="single" w:sz="4" w:space="0" w:color="auto"/>
            </w:tcBorders>
          </w:tcPr>
          <w:p w:rsidR="006B68D4" w:rsidRDefault="00410651">
            <w:pPr>
              <w:pStyle w:val="p0"/>
              <w:rPr>
                <w:rFonts w:ascii="宋体" w:hAnsi="宋体" w:cs="宋体"/>
                <w:color w:val="000000"/>
                <w:sz w:val="18"/>
                <w:szCs w:val="18"/>
              </w:rPr>
            </w:pPr>
            <w:r>
              <w:rPr>
                <w:rFonts w:ascii="宋体" w:hAnsi="宋体" w:cs="宋体" w:hint="eastAsia"/>
                <w:color w:val="000000"/>
                <w:sz w:val="18"/>
                <w:szCs w:val="18"/>
              </w:rPr>
              <w:t>单位</w:t>
            </w:r>
          </w:p>
        </w:tc>
        <w:tc>
          <w:tcPr>
            <w:tcW w:w="486" w:type="dxa"/>
            <w:tcBorders>
              <w:top w:val="single" w:sz="4" w:space="0" w:color="auto"/>
              <w:left w:val="single" w:sz="4" w:space="0" w:color="auto"/>
              <w:bottom w:val="single" w:sz="4" w:space="0" w:color="auto"/>
              <w:right w:val="single" w:sz="4" w:space="0" w:color="auto"/>
            </w:tcBorders>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数量</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b/>
                <w:bCs/>
                <w:color w:val="000000"/>
                <w:sz w:val="18"/>
                <w:szCs w:val="18"/>
              </w:rPr>
              <w:t>中转台</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spacing w:before="0" w:after="0"/>
              <w:rPr>
                <w:bCs/>
                <w:sz w:val="18"/>
                <w:szCs w:val="18"/>
                <w:lang w:eastAsia="zh-CN"/>
              </w:rPr>
            </w:pPr>
            <w:bookmarkStart w:id="283" w:name="_Toc47523539"/>
            <w:r>
              <w:rPr>
                <w:rFonts w:hint="eastAsia"/>
                <w:bCs/>
                <w:sz w:val="18"/>
                <w:szCs w:val="18"/>
                <w:lang w:eastAsia="zh-CN"/>
              </w:rPr>
              <w:t>可在模拟和数字两种模式下工作，并支持动态混合模式（即在同一个信道单元上自动切换模拟和数字模式）。</w:t>
            </w:r>
          </w:p>
          <w:p w:rsidR="006B68D4" w:rsidRDefault="00410651">
            <w:pPr>
              <w:spacing w:before="0" w:after="0"/>
              <w:rPr>
                <w:bCs/>
                <w:sz w:val="18"/>
                <w:szCs w:val="18"/>
                <w:lang w:eastAsia="zh-CN"/>
              </w:rPr>
            </w:pPr>
            <w:r>
              <w:rPr>
                <w:rFonts w:hint="eastAsia"/>
                <w:bCs/>
                <w:sz w:val="18"/>
                <w:szCs w:val="18"/>
                <w:lang w:eastAsia="zh-CN"/>
              </w:rPr>
              <w:t>产品特点</w:t>
            </w:r>
          </w:p>
          <w:p w:rsidR="006B68D4" w:rsidRDefault="00410651">
            <w:pPr>
              <w:spacing w:before="0" w:after="0"/>
              <w:rPr>
                <w:bCs/>
                <w:sz w:val="18"/>
                <w:szCs w:val="18"/>
                <w:lang w:eastAsia="zh-CN"/>
              </w:rPr>
            </w:pPr>
            <w:r>
              <w:rPr>
                <w:rFonts w:hint="eastAsia"/>
                <w:bCs/>
                <w:sz w:val="18"/>
                <w:szCs w:val="18"/>
                <w:lang w:eastAsia="zh-CN"/>
              </w:rPr>
              <w:t>1</w:t>
            </w:r>
            <w:r>
              <w:rPr>
                <w:rFonts w:hint="eastAsia"/>
                <w:bCs/>
                <w:sz w:val="18"/>
                <w:szCs w:val="18"/>
                <w:lang w:eastAsia="zh-CN"/>
              </w:rPr>
              <w:t>、支持多个中转台</w:t>
            </w:r>
            <w:r>
              <w:rPr>
                <w:rFonts w:hint="eastAsia"/>
                <w:bCs/>
                <w:sz w:val="18"/>
                <w:szCs w:val="18"/>
                <w:lang w:eastAsia="zh-CN"/>
              </w:rPr>
              <w:t>IP</w:t>
            </w:r>
            <w:r>
              <w:rPr>
                <w:rFonts w:hint="eastAsia"/>
                <w:bCs/>
                <w:sz w:val="18"/>
                <w:szCs w:val="18"/>
                <w:lang w:eastAsia="zh-CN"/>
              </w:rPr>
              <w:t>互连组网；</w:t>
            </w:r>
          </w:p>
          <w:p w:rsidR="006B68D4" w:rsidRDefault="00410651">
            <w:pPr>
              <w:spacing w:before="0" w:after="0"/>
              <w:rPr>
                <w:bCs/>
                <w:sz w:val="18"/>
                <w:szCs w:val="18"/>
                <w:lang w:eastAsia="zh-CN"/>
              </w:rPr>
            </w:pPr>
            <w:r>
              <w:rPr>
                <w:rFonts w:hint="eastAsia"/>
                <w:bCs/>
                <w:sz w:val="18"/>
                <w:szCs w:val="18"/>
                <w:lang w:eastAsia="zh-CN"/>
              </w:rPr>
              <w:t>2</w:t>
            </w:r>
            <w:r>
              <w:rPr>
                <w:rFonts w:hint="eastAsia"/>
                <w:bCs/>
                <w:sz w:val="18"/>
                <w:szCs w:val="18"/>
                <w:lang w:eastAsia="zh-CN"/>
              </w:rPr>
              <w:t>、支持远程诊断和控制软件，实现对中转台的远程控制和监控。</w:t>
            </w:r>
          </w:p>
          <w:p w:rsidR="006B68D4" w:rsidRDefault="00410651">
            <w:pPr>
              <w:spacing w:before="0" w:after="0"/>
              <w:rPr>
                <w:bCs/>
                <w:sz w:val="18"/>
                <w:szCs w:val="18"/>
                <w:lang w:eastAsia="zh-CN"/>
              </w:rPr>
            </w:pPr>
            <w:r>
              <w:rPr>
                <w:rFonts w:hint="eastAsia"/>
                <w:bCs/>
                <w:sz w:val="18"/>
                <w:szCs w:val="18"/>
                <w:lang w:eastAsia="zh-CN"/>
              </w:rPr>
              <w:t>3</w:t>
            </w:r>
            <w:r>
              <w:rPr>
                <w:rFonts w:hint="eastAsia"/>
                <w:bCs/>
                <w:sz w:val="18"/>
                <w:szCs w:val="18"/>
                <w:lang w:eastAsia="zh-CN"/>
              </w:rPr>
              <w:t>、设备采用</w:t>
            </w:r>
            <w:r>
              <w:rPr>
                <w:rFonts w:hint="eastAsia"/>
                <w:bCs/>
                <w:sz w:val="18"/>
                <w:szCs w:val="18"/>
                <w:lang w:eastAsia="zh-CN"/>
              </w:rPr>
              <w:t>1U</w:t>
            </w:r>
            <w:r>
              <w:rPr>
                <w:rFonts w:hint="eastAsia"/>
                <w:bCs/>
                <w:sz w:val="18"/>
                <w:szCs w:val="18"/>
                <w:lang w:eastAsia="zh-CN"/>
              </w:rPr>
              <w:t>标准机柜尺寸设计。</w:t>
            </w:r>
          </w:p>
          <w:p w:rsidR="006B68D4" w:rsidRDefault="00410651">
            <w:pPr>
              <w:spacing w:before="0" w:after="0"/>
              <w:rPr>
                <w:bCs/>
                <w:sz w:val="18"/>
                <w:szCs w:val="18"/>
                <w:lang w:eastAsia="zh-CN"/>
              </w:rPr>
            </w:pPr>
            <w:r>
              <w:rPr>
                <w:rFonts w:hint="eastAsia"/>
                <w:bCs/>
                <w:sz w:val="18"/>
                <w:szCs w:val="18"/>
                <w:lang w:eastAsia="zh-CN"/>
              </w:rPr>
              <w:t>★</w:t>
            </w:r>
            <w:r>
              <w:rPr>
                <w:rFonts w:hint="eastAsia"/>
                <w:bCs/>
                <w:sz w:val="18"/>
                <w:szCs w:val="18"/>
                <w:lang w:eastAsia="zh-CN"/>
              </w:rPr>
              <w:t>4</w:t>
            </w:r>
            <w:r>
              <w:rPr>
                <w:rFonts w:hint="eastAsia"/>
                <w:bCs/>
                <w:sz w:val="18"/>
                <w:szCs w:val="18"/>
                <w:lang w:eastAsia="zh-CN"/>
              </w:rPr>
              <w:t>、具备液晶显示面板，可实时显示设备状态信息，并可通过按键实现手动参数配置。</w:t>
            </w:r>
          </w:p>
          <w:p w:rsidR="006B68D4" w:rsidRDefault="00410651">
            <w:pPr>
              <w:spacing w:before="0" w:after="0"/>
              <w:rPr>
                <w:bCs/>
                <w:sz w:val="18"/>
                <w:szCs w:val="18"/>
                <w:lang w:eastAsia="zh-CN"/>
              </w:rPr>
            </w:pPr>
            <w:r>
              <w:rPr>
                <w:rFonts w:hint="eastAsia"/>
                <w:bCs/>
                <w:sz w:val="18"/>
                <w:szCs w:val="18"/>
                <w:lang w:eastAsia="zh-CN"/>
              </w:rPr>
              <w:t>5</w:t>
            </w:r>
            <w:r>
              <w:rPr>
                <w:rFonts w:hint="eastAsia"/>
                <w:bCs/>
                <w:sz w:val="18"/>
                <w:szCs w:val="18"/>
                <w:lang w:eastAsia="zh-CN"/>
              </w:rPr>
              <w:t>、提供数据开发接口，允许用户开发定制的数据应用程序，使其满足用户的特殊需求。</w:t>
            </w:r>
          </w:p>
          <w:p w:rsidR="006B68D4" w:rsidRDefault="00410651">
            <w:pPr>
              <w:spacing w:before="0" w:after="0"/>
              <w:rPr>
                <w:bCs/>
                <w:sz w:val="18"/>
                <w:szCs w:val="18"/>
                <w:lang w:eastAsia="zh-CN"/>
              </w:rPr>
            </w:pPr>
            <w:r>
              <w:rPr>
                <w:rFonts w:hint="eastAsia"/>
                <w:bCs/>
                <w:sz w:val="18"/>
                <w:szCs w:val="18"/>
                <w:lang w:eastAsia="zh-CN"/>
              </w:rPr>
              <w:t>6</w:t>
            </w:r>
            <w:r>
              <w:rPr>
                <w:rFonts w:hint="eastAsia"/>
                <w:bCs/>
                <w:sz w:val="18"/>
                <w:szCs w:val="18"/>
                <w:lang w:eastAsia="zh-CN"/>
              </w:rPr>
              <w:t>、支持漫游功能，对于具有漫游功能的电台，当接收到的数字信号低于设定值时，电台会自动搜索较强的中继信号。</w:t>
            </w:r>
          </w:p>
          <w:p w:rsidR="006B68D4" w:rsidRDefault="00410651">
            <w:pPr>
              <w:spacing w:before="0" w:after="0"/>
              <w:rPr>
                <w:b/>
                <w:sz w:val="18"/>
                <w:szCs w:val="18"/>
              </w:rPr>
            </w:pPr>
            <w:r>
              <w:rPr>
                <w:rFonts w:hint="eastAsia"/>
                <w:b/>
                <w:sz w:val="18"/>
                <w:szCs w:val="18"/>
              </w:rPr>
              <w:t>技术指标</w:t>
            </w:r>
            <w:bookmarkEnd w:id="283"/>
          </w:p>
          <w:tbl>
            <w:tblPr>
              <w:tblW w:w="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18"/>
              <w:gridCol w:w="5426"/>
            </w:tblGrid>
            <w:tr w:rsidR="006B68D4">
              <w:trPr>
                <w:trHeight w:val="454"/>
              </w:trPr>
              <w:tc>
                <w:tcPr>
                  <w:tcW w:w="7544" w:type="dxa"/>
                  <w:gridSpan w:val="2"/>
                  <w:shd w:val="clear" w:color="auto" w:fill="FFFFFF"/>
                  <w:tcMar>
                    <w:top w:w="0" w:type="dxa"/>
                    <w:left w:w="108" w:type="dxa"/>
                    <w:bottom w:w="0" w:type="dxa"/>
                    <w:right w:w="108" w:type="dxa"/>
                  </w:tcMar>
                  <w:vAlign w:val="center"/>
                </w:tcPr>
                <w:p w:rsidR="006B68D4" w:rsidRDefault="00410651">
                  <w:pPr>
                    <w:autoSpaceDN w:val="0"/>
                    <w:adjustRightInd w:val="0"/>
                    <w:snapToGrid w:val="0"/>
                    <w:spacing w:before="0" w:after="0"/>
                    <w:ind w:firstLine="422"/>
                    <w:jc w:val="center"/>
                    <w:textAlignment w:val="center"/>
                    <w:rPr>
                      <w:rFonts w:ascii="宋体" w:hAnsi="宋体"/>
                      <w:b/>
                      <w:sz w:val="18"/>
                      <w:szCs w:val="18"/>
                    </w:rPr>
                  </w:pPr>
                  <w:r>
                    <w:rPr>
                      <w:rFonts w:ascii="宋体" w:hAnsi="宋体" w:hint="eastAsia"/>
                      <w:b/>
                      <w:sz w:val="18"/>
                      <w:szCs w:val="18"/>
                    </w:rPr>
                    <w:t>一般规格</w:t>
                  </w:r>
                </w:p>
              </w:tc>
            </w:tr>
            <w:tr w:rsidR="006B68D4">
              <w:trPr>
                <w:trHeight w:val="90"/>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频率范围</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sz w:val="18"/>
                      <w:szCs w:val="18"/>
                    </w:rPr>
                  </w:pPr>
                  <w:r>
                    <w:rPr>
                      <w:rFonts w:ascii="宋体" w:hAnsi="宋体" w:hint="eastAsia"/>
                      <w:sz w:val="18"/>
                      <w:szCs w:val="18"/>
                    </w:rPr>
                    <w:t>VHF:</w:t>
                  </w:r>
                  <w:r>
                    <w:rPr>
                      <w:rFonts w:ascii="宋体" w:hAnsi="宋体"/>
                      <w:sz w:val="18"/>
                      <w:szCs w:val="18"/>
                    </w:rPr>
                    <w:t>136</w:t>
                  </w:r>
                  <w:r>
                    <w:rPr>
                      <w:rFonts w:ascii="宋体" w:hAnsi="宋体" w:hint="eastAsia"/>
                      <w:sz w:val="18"/>
                      <w:szCs w:val="18"/>
                    </w:rPr>
                    <w:t>-</w:t>
                  </w:r>
                  <w:r>
                    <w:rPr>
                      <w:rFonts w:ascii="宋体" w:hAnsi="宋体"/>
                      <w:sz w:val="18"/>
                      <w:szCs w:val="18"/>
                    </w:rPr>
                    <w:t>174</w:t>
                  </w:r>
                  <w:r>
                    <w:rPr>
                      <w:rFonts w:ascii="宋体" w:hAnsi="宋体" w:hint="eastAsia"/>
                      <w:sz w:val="18"/>
                      <w:szCs w:val="18"/>
                    </w:rPr>
                    <w:t>MHz</w:t>
                  </w:r>
                </w:p>
                <w:p w:rsidR="006B68D4" w:rsidRDefault="00410651">
                  <w:pPr>
                    <w:spacing w:before="0" w:after="0"/>
                    <w:jc w:val="left"/>
                    <w:rPr>
                      <w:rFonts w:ascii="宋体" w:hAnsi="宋体"/>
                      <w:sz w:val="18"/>
                      <w:szCs w:val="18"/>
                    </w:rPr>
                  </w:pPr>
                  <w:r>
                    <w:rPr>
                      <w:rFonts w:ascii="宋体" w:hAnsi="宋体" w:hint="eastAsia"/>
                      <w:sz w:val="18"/>
                      <w:szCs w:val="18"/>
                    </w:rPr>
                    <w:t>UHF1:40</w:t>
                  </w:r>
                  <w:r>
                    <w:rPr>
                      <w:rFonts w:ascii="宋体" w:hAnsi="宋体"/>
                      <w:sz w:val="18"/>
                      <w:szCs w:val="18"/>
                    </w:rPr>
                    <w:t>0</w:t>
                  </w:r>
                  <w:r>
                    <w:rPr>
                      <w:rFonts w:ascii="宋体" w:hAnsi="宋体" w:hint="eastAsia"/>
                      <w:sz w:val="18"/>
                      <w:szCs w:val="18"/>
                    </w:rPr>
                    <w:t>-</w:t>
                  </w:r>
                  <w:r>
                    <w:rPr>
                      <w:rFonts w:ascii="宋体" w:hAnsi="宋体"/>
                      <w:sz w:val="18"/>
                      <w:szCs w:val="18"/>
                    </w:rPr>
                    <w:t>4</w:t>
                  </w:r>
                  <w:r>
                    <w:rPr>
                      <w:rFonts w:ascii="宋体" w:hAnsi="宋体" w:hint="eastAsia"/>
                      <w:sz w:val="18"/>
                      <w:szCs w:val="18"/>
                    </w:rPr>
                    <w:t>7</w:t>
                  </w:r>
                  <w:r>
                    <w:rPr>
                      <w:rFonts w:ascii="宋体" w:hAnsi="宋体"/>
                      <w:sz w:val="18"/>
                      <w:szCs w:val="18"/>
                    </w:rPr>
                    <w:t>0 MHz</w:t>
                  </w:r>
                </w:p>
                <w:p w:rsidR="006B68D4" w:rsidRDefault="00410651">
                  <w:pPr>
                    <w:spacing w:before="0" w:after="0"/>
                    <w:jc w:val="left"/>
                    <w:rPr>
                      <w:rFonts w:ascii="宋体" w:hAnsi="宋体"/>
                      <w:sz w:val="18"/>
                      <w:szCs w:val="18"/>
                    </w:rPr>
                  </w:pPr>
                  <w:r>
                    <w:rPr>
                      <w:rFonts w:ascii="宋体" w:hAnsi="宋体" w:hint="eastAsia"/>
                      <w:sz w:val="18"/>
                      <w:szCs w:val="18"/>
                    </w:rPr>
                    <w:t>UHF2:4</w:t>
                  </w:r>
                  <w:r>
                    <w:rPr>
                      <w:rFonts w:ascii="宋体" w:hAnsi="宋体"/>
                      <w:sz w:val="18"/>
                      <w:szCs w:val="18"/>
                    </w:rPr>
                    <w:t>50</w:t>
                  </w:r>
                  <w:r>
                    <w:rPr>
                      <w:rFonts w:ascii="宋体" w:hAnsi="宋体" w:hint="eastAsia"/>
                      <w:sz w:val="18"/>
                      <w:szCs w:val="18"/>
                    </w:rPr>
                    <w:t>-52</w:t>
                  </w:r>
                  <w:r>
                    <w:rPr>
                      <w:rFonts w:ascii="宋体" w:hAnsi="宋体"/>
                      <w:sz w:val="18"/>
                      <w:szCs w:val="18"/>
                    </w:rPr>
                    <w:t>0 MHz</w:t>
                  </w:r>
                </w:p>
                <w:p w:rsidR="006B68D4" w:rsidRDefault="00410651">
                  <w:pPr>
                    <w:spacing w:before="0" w:after="0"/>
                    <w:jc w:val="left"/>
                    <w:rPr>
                      <w:sz w:val="18"/>
                      <w:szCs w:val="18"/>
                    </w:rPr>
                  </w:pPr>
                  <w:r>
                    <w:rPr>
                      <w:rFonts w:ascii="宋体" w:hAnsi="宋体" w:hint="eastAsia"/>
                      <w:sz w:val="18"/>
                      <w:szCs w:val="18"/>
                    </w:rPr>
                    <w:t>UHF3:</w:t>
                  </w:r>
                  <w:r>
                    <w:rPr>
                      <w:rFonts w:ascii="宋体" w:hAnsi="宋体"/>
                      <w:sz w:val="18"/>
                      <w:szCs w:val="18"/>
                    </w:rPr>
                    <w:t>350</w:t>
                  </w:r>
                  <w:r>
                    <w:rPr>
                      <w:rFonts w:ascii="宋体" w:hAnsi="宋体" w:hint="eastAsia"/>
                      <w:sz w:val="18"/>
                      <w:szCs w:val="18"/>
                    </w:rPr>
                    <w:t>-</w:t>
                  </w:r>
                  <w:r>
                    <w:rPr>
                      <w:rFonts w:ascii="宋体" w:hAnsi="宋体"/>
                      <w:sz w:val="18"/>
                      <w:szCs w:val="18"/>
                    </w:rPr>
                    <w:t>400 MHz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最大信道数量</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128</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信道间隔</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12.5KHz/25KHz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LCD</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hint="eastAsia"/>
                      <w:sz w:val="18"/>
                      <w:szCs w:val="18"/>
                    </w:rPr>
                    <w:t>≥</w:t>
                  </w:r>
                  <w:r>
                    <w:rPr>
                      <w:rFonts w:ascii="宋体" w:hAnsi="宋体" w:hint="eastAsia"/>
                      <w:sz w:val="18"/>
                      <w:szCs w:val="18"/>
                    </w:rPr>
                    <w:t>1.8</w:t>
                  </w:r>
                  <w:r>
                    <w:rPr>
                      <w:rFonts w:ascii="宋体" w:hAnsi="宋体" w:hint="eastAsia"/>
                      <w:sz w:val="18"/>
                      <w:szCs w:val="18"/>
                    </w:rPr>
                    <w:t>英寸</w:t>
                  </w:r>
                  <w:r>
                    <w:rPr>
                      <w:rFonts w:ascii="宋体" w:hAnsi="宋体" w:hint="eastAsia"/>
                      <w:sz w:val="18"/>
                      <w:szCs w:val="18"/>
                    </w:rPr>
                    <w:t xml:space="preserve"> LCD</w:t>
                  </w:r>
                  <w:r>
                    <w:rPr>
                      <w:rFonts w:ascii="宋体" w:hAnsi="宋体" w:hint="eastAsia"/>
                      <w:sz w:val="18"/>
                      <w:szCs w:val="18"/>
                    </w:rPr>
                    <w:t>屏</w:t>
                  </w:r>
                  <w:r>
                    <w:rPr>
                      <w:rFonts w:ascii="宋体" w:hAnsi="宋体" w:hint="eastAsia"/>
                      <w:sz w:val="18"/>
                      <w:szCs w:val="18"/>
                    </w:rPr>
                    <w:t xml:space="preserve"> </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工作电压</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DC 13.6V</w:t>
                  </w:r>
                  <w:r>
                    <w:rPr>
                      <w:rFonts w:ascii="宋体" w:hAnsi="宋体" w:cs="宋体" w:hint="eastAsia"/>
                      <w:sz w:val="18"/>
                      <w:szCs w:val="18"/>
                    </w:rPr>
                    <w:t>±</w:t>
                  </w:r>
                  <w:r>
                    <w:rPr>
                      <w:rFonts w:ascii="宋体" w:hAnsi="宋体" w:cs="宋体" w:hint="eastAsia"/>
                      <w:sz w:val="18"/>
                      <w:szCs w:val="18"/>
                    </w:rPr>
                    <w:t>15%  AC 100-240VA</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频率稳定率</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0.5ppm</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工作循环</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100%</w:t>
                  </w:r>
                </w:p>
              </w:tc>
            </w:tr>
            <w:tr w:rsidR="006B68D4">
              <w:trPr>
                <w:trHeight w:val="454"/>
              </w:trPr>
              <w:tc>
                <w:tcPr>
                  <w:tcW w:w="7544" w:type="dxa"/>
                  <w:gridSpan w:val="2"/>
                  <w:shd w:val="clear" w:color="auto" w:fill="FFFFFF"/>
                  <w:tcMar>
                    <w:top w:w="0" w:type="dxa"/>
                    <w:left w:w="108" w:type="dxa"/>
                    <w:bottom w:w="0" w:type="dxa"/>
                    <w:right w:w="108" w:type="dxa"/>
                  </w:tcMar>
                  <w:vAlign w:val="center"/>
                </w:tcPr>
                <w:p w:rsidR="006B68D4" w:rsidRDefault="00410651">
                  <w:pPr>
                    <w:autoSpaceDN w:val="0"/>
                    <w:adjustRightInd w:val="0"/>
                    <w:snapToGrid w:val="0"/>
                    <w:spacing w:before="0" w:after="0"/>
                    <w:ind w:firstLine="422"/>
                    <w:jc w:val="center"/>
                    <w:textAlignment w:val="center"/>
                    <w:rPr>
                      <w:rFonts w:ascii="宋体" w:hAnsi="宋体"/>
                      <w:b/>
                      <w:sz w:val="18"/>
                      <w:szCs w:val="18"/>
                    </w:rPr>
                  </w:pPr>
                  <w:r>
                    <w:rPr>
                      <w:rFonts w:ascii="宋体" w:hAnsi="宋体" w:hint="eastAsia"/>
                      <w:b/>
                      <w:sz w:val="18"/>
                      <w:szCs w:val="18"/>
                    </w:rPr>
                    <w:t>环境指标</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工作温度</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-30 - +60</w:t>
                  </w:r>
                  <w:r>
                    <w:rPr>
                      <w:rFonts w:ascii="宋体" w:hAnsi="宋体" w:cs="宋体" w:hint="eastAsia"/>
                      <w:sz w:val="18"/>
                      <w:szCs w:val="18"/>
                    </w:rPr>
                    <w:t>℃</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存储温度</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-40 - +85</w:t>
                  </w:r>
                  <w:r>
                    <w:rPr>
                      <w:rFonts w:ascii="宋体" w:hAnsi="宋体" w:cs="宋体" w:hint="eastAsia"/>
                      <w:sz w:val="18"/>
                      <w:szCs w:val="18"/>
                    </w:rPr>
                    <w:t>℃</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ESD</w:t>
                  </w:r>
                  <w:r>
                    <w:rPr>
                      <w:rFonts w:ascii="宋体" w:hAnsi="宋体" w:cs="宋体" w:hint="eastAsia"/>
                      <w:sz w:val="18"/>
                      <w:szCs w:val="18"/>
                    </w:rPr>
                    <w:t>（静电防护）</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IEC 61000-4-2(level 4)</w:t>
                  </w:r>
                  <w:r>
                    <w:rPr>
                      <w:rFonts w:ascii="宋体" w:hAnsi="宋体" w:cs="宋体" w:hint="eastAsia"/>
                      <w:sz w:val="18"/>
                      <w:szCs w:val="18"/>
                    </w:rPr>
                    <w:t>，±</w:t>
                  </w:r>
                  <w:r>
                    <w:rPr>
                      <w:rFonts w:ascii="宋体" w:hAnsi="宋体" w:cs="宋体" w:hint="eastAsia"/>
                      <w:sz w:val="18"/>
                      <w:szCs w:val="18"/>
                    </w:rPr>
                    <w:t>8KV</w:t>
                  </w:r>
                  <w:r>
                    <w:rPr>
                      <w:rFonts w:ascii="宋体" w:hAnsi="宋体" w:cs="宋体" w:hint="eastAsia"/>
                      <w:sz w:val="18"/>
                      <w:szCs w:val="18"/>
                    </w:rPr>
                    <w:t>（接触放电），±</w:t>
                  </w:r>
                  <w:r>
                    <w:rPr>
                      <w:rFonts w:ascii="宋体" w:hAnsi="宋体" w:cs="宋体" w:hint="eastAsia"/>
                      <w:sz w:val="18"/>
                      <w:szCs w:val="18"/>
                    </w:rPr>
                    <w:t>15KV</w:t>
                  </w:r>
                  <w:r>
                    <w:rPr>
                      <w:rFonts w:ascii="宋体" w:hAnsi="宋体" w:cs="宋体" w:hint="eastAsia"/>
                      <w:sz w:val="18"/>
                      <w:szCs w:val="18"/>
                    </w:rPr>
                    <w:t>（空气放电）</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雷击</w:t>
                  </w:r>
                  <w:r>
                    <w:rPr>
                      <w:rFonts w:ascii="宋体" w:hAnsi="宋体" w:cs="宋体" w:hint="eastAsia"/>
                      <w:sz w:val="18"/>
                      <w:szCs w:val="18"/>
                    </w:rPr>
                    <w:t>(EN 6100~4~5)</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差模：</w:t>
                  </w:r>
                  <w:r>
                    <w:rPr>
                      <w:rFonts w:ascii="宋体" w:hAnsi="宋体" w:cs="宋体" w:hint="eastAsia"/>
                      <w:sz w:val="18"/>
                      <w:szCs w:val="18"/>
                    </w:rPr>
                    <w:t>6KV  </w:t>
                  </w:r>
                  <w:r>
                    <w:rPr>
                      <w:rFonts w:ascii="宋体" w:hAnsi="宋体" w:cs="宋体" w:hint="eastAsia"/>
                      <w:sz w:val="18"/>
                      <w:szCs w:val="18"/>
                    </w:rPr>
                    <w:t>共模：</w:t>
                  </w:r>
                  <w:r>
                    <w:rPr>
                      <w:rFonts w:ascii="宋体" w:hAnsi="宋体" w:cs="宋体" w:hint="eastAsia"/>
                      <w:sz w:val="18"/>
                      <w:szCs w:val="18"/>
                    </w:rPr>
                    <w:t>6KV</w:t>
                  </w:r>
                </w:p>
              </w:tc>
            </w:tr>
            <w:tr w:rsidR="006B68D4">
              <w:trPr>
                <w:trHeight w:val="454"/>
              </w:trPr>
              <w:tc>
                <w:tcPr>
                  <w:tcW w:w="7544" w:type="dxa"/>
                  <w:gridSpan w:val="2"/>
                  <w:shd w:val="clear" w:color="auto" w:fill="FFFFFF"/>
                  <w:tcMar>
                    <w:top w:w="0" w:type="dxa"/>
                    <w:left w:w="108" w:type="dxa"/>
                    <w:bottom w:w="0" w:type="dxa"/>
                    <w:right w:w="108" w:type="dxa"/>
                  </w:tcMar>
                  <w:vAlign w:val="center"/>
                </w:tcPr>
                <w:p w:rsidR="006B68D4" w:rsidRDefault="00410651">
                  <w:pPr>
                    <w:autoSpaceDN w:val="0"/>
                    <w:adjustRightInd w:val="0"/>
                    <w:snapToGrid w:val="0"/>
                    <w:spacing w:before="0" w:after="0"/>
                    <w:ind w:firstLine="422"/>
                    <w:jc w:val="center"/>
                    <w:textAlignment w:val="center"/>
                    <w:rPr>
                      <w:rFonts w:ascii="宋体" w:hAnsi="宋体"/>
                      <w:b/>
                      <w:sz w:val="18"/>
                      <w:szCs w:val="18"/>
                    </w:rPr>
                  </w:pPr>
                  <w:r>
                    <w:rPr>
                      <w:rFonts w:ascii="宋体" w:hAnsi="宋体" w:hint="eastAsia"/>
                      <w:b/>
                      <w:sz w:val="18"/>
                      <w:szCs w:val="18"/>
                    </w:rPr>
                    <w:t>接收部分</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数字接收灵敏度</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-120dBm@BER5%</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模拟最大灵敏度</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 xml:space="preserve">-120dBm/12dB </w:t>
                  </w:r>
                  <w:r>
                    <w:rPr>
                      <w:rFonts w:ascii="宋体" w:hAnsi="宋体" w:cs="宋体" w:hint="eastAsia"/>
                      <w:sz w:val="18"/>
                      <w:szCs w:val="18"/>
                    </w:rPr>
                    <w:t>SINAD</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lastRenderedPageBreak/>
                    <w:t>互调</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70dB</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阻塞</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84dB</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杂散响应抗扰性</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75dB (TIA603 &amp; ETSI)</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邻道选择性</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60dB</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传导杂散发射</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-57dBm</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额定音频失真</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音频响应</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 xml:space="preserve">+1dB </w:t>
                  </w:r>
                  <w:r>
                    <w:rPr>
                      <w:rFonts w:ascii="宋体" w:hAnsi="宋体" w:cs="宋体" w:hint="eastAsia"/>
                      <w:sz w:val="18"/>
                      <w:szCs w:val="18"/>
                    </w:rPr>
                    <w:t>～</w:t>
                  </w:r>
                  <w:r>
                    <w:rPr>
                      <w:rFonts w:ascii="宋体" w:hAnsi="宋体" w:cs="宋体" w:hint="eastAsia"/>
                      <w:sz w:val="18"/>
                      <w:szCs w:val="18"/>
                    </w:rPr>
                    <w:t xml:space="preserve"> -3dB</w:t>
                  </w:r>
                </w:p>
              </w:tc>
            </w:tr>
            <w:tr w:rsidR="006B68D4">
              <w:trPr>
                <w:trHeight w:val="454"/>
              </w:trPr>
              <w:tc>
                <w:tcPr>
                  <w:tcW w:w="7544" w:type="dxa"/>
                  <w:gridSpan w:val="2"/>
                  <w:shd w:val="clear" w:color="auto" w:fill="FFFFFF"/>
                  <w:tcMar>
                    <w:top w:w="0" w:type="dxa"/>
                    <w:left w:w="108" w:type="dxa"/>
                    <w:bottom w:w="0" w:type="dxa"/>
                    <w:right w:w="108" w:type="dxa"/>
                  </w:tcMar>
                  <w:vAlign w:val="center"/>
                </w:tcPr>
                <w:p w:rsidR="006B68D4" w:rsidRDefault="00410651">
                  <w:pPr>
                    <w:autoSpaceDN w:val="0"/>
                    <w:adjustRightInd w:val="0"/>
                    <w:snapToGrid w:val="0"/>
                    <w:spacing w:before="0" w:after="0"/>
                    <w:ind w:firstLine="422"/>
                    <w:jc w:val="center"/>
                    <w:textAlignment w:val="center"/>
                    <w:rPr>
                      <w:rFonts w:ascii="宋体" w:hAnsi="宋体"/>
                      <w:b/>
                      <w:sz w:val="18"/>
                      <w:szCs w:val="18"/>
                    </w:rPr>
                  </w:pPr>
                  <w:r>
                    <w:rPr>
                      <w:rFonts w:ascii="宋体" w:hAnsi="宋体" w:hint="eastAsia"/>
                      <w:b/>
                      <w:sz w:val="18"/>
                      <w:szCs w:val="18"/>
                    </w:rPr>
                    <w:t>发射部分</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频率稳定度</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0.5ppm</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输出功率</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高功率</w:t>
                  </w:r>
                  <w:r>
                    <w:rPr>
                      <w:rFonts w:ascii="宋体" w:hAnsi="宋体" w:cs="宋体" w:hint="eastAsia"/>
                      <w:sz w:val="18"/>
                      <w:szCs w:val="18"/>
                    </w:rPr>
                    <w:t>:50W  </w:t>
                  </w:r>
                  <w:r>
                    <w:rPr>
                      <w:rFonts w:ascii="宋体" w:hAnsi="宋体" w:cs="宋体" w:hint="eastAsia"/>
                      <w:sz w:val="18"/>
                      <w:szCs w:val="18"/>
                    </w:rPr>
                    <w:t>低功率</w:t>
                  </w:r>
                  <w:r>
                    <w:rPr>
                      <w:rFonts w:ascii="宋体" w:hAnsi="宋体" w:cs="宋体" w:hint="eastAsia"/>
                      <w:sz w:val="18"/>
                      <w:szCs w:val="18"/>
                    </w:rPr>
                    <w:t>:25W</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数字调制方式</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lang w:eastAsia="zh-CN"/>
                    </w:rPr>
                  </w:pPr>
                  <w:r>
                    <w:rPr>
                      <w:rFonts w:ascii="宋体" w:hAnsi="宋体" w:cs="宋体" w:hint="eastAsia"/>
                      <w:sz w:val="18"/>
                      <w:szCs w:val="18"/>
                      <w:lang w:eastAsia="zh-CN"/>
                    </w:rPr>
                    <w:t>7K60FXD(</w:t>
                  </w:r>
                  <w:r>
                    <w:rPr>
                      <w:rFonts w:ascii="宋体" w:hAnsi="宋体" w:cs="宋体" w:hint="eastAsia"/>
                      <w:sz w:val="18"/>
                      <w:szCs w:val="18"/>
                      <w:lang w:eastAsia="zh-CN"/>
                    </w:rPr>
                    <w:t>数据</w:t>
                  </w:r>
                  <w:r>
                    <w:rPr>
                      <w:rFonts w:ascii="宋体" w:hAnsi="宋体" w:cs="宋体" w:hint="eastAsia"/>
                      <w:sz w:val="18"/>
                      <w:szCs w:val="18"/>
                      <w:lang w:eastAsia="zh-CN"/>
                    </w:rPr>
                    <w:t>)/7K60FXW</w:t>
                  </w:r>
                  <w:r>
                    <w:rPr>
                      <w:rFonts w:ascii="宋体" w:hAnsi="宋体" w:cs="宋体" w:hint="eastAsia"/>
                      <w:sz w:val="18"/>
                      <w:szCs w:val="18"/>
                      <w:lang w:eastAsia="zh-CN"/>
                    </w:rPr>
                    <w:t>（数据和语音）</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模拟调制方式</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16K</w:t>
                  </w:r>
                  <w:r>
                    <w:rPr>
                      <w:rFonts w:ascii="宋体" w:hAnsi="宋体" w:cs="宋体" w:hint="eastAsia"/>
                      <w:sz w:val="18"/>
                      <w:szCs w:val="18"/>
                    </w:rPr>
                    <w:t>￠</w:t>
                  </w:r>
                  <w:r>
                    <w:rPr>
                      <w:rFonts w:ascii="宋体" w:hAnsi="宋体" w:cs="宋体" w:hint="eastAsia"/>
                      <w:sz w:val="18"/>
                      <w:szCs w:val="18"/>
                    </w:rPr>
                    <w:t>F3E@25KHz/14K</w:t>
                  </w:r>
                  <w:r>
                    <w:rPr>
                      <w:rFonts w:ascii="宋体" w:hAnsi="宋体" w:cs="宋体" w:hint="eastAsia"/>
                      <w:sz w:val="18"/>
                      <w:szCs w:val="18"/>
                    </w:rPr>
                    <w:t>￠</w:t>
                  </w:r>
                  <w:r>
                    <w:rPr>
                      <w:rFonts w:ascii="宋体" w:hAnsi="宋体" w:cs="宋体" w:hint="eastAsia"/>
                      <w:sz w:val="18"/>
                      <w:szCs w:val="18"/>
                    </w:rPr>
                    <w:t>F3E@20KHz/11K</w:t>
                  </w:r>
                  <w:r>
                    <w:rPr>
                      <w:rFonts w:ascii="宋体" w:hAnsi="宋体" w:cs="宋体" w:hint="eastAsia"/>
                      <w:sz w:val="18"/>
                      <w:szCs w:val="18"/>
                    </w:rPr>
                    <w:t>￠</w:t>
                  </w:r>
                  <w:r>
                    <w:rPr>
                      <w:rFonts w:ascii="宋体" w:hAnsi="宋体" w:cs="宋体" w:hint="eastAsia"/>
                      <w:sz w:val="18"/>
                      <w:szCs w:val="18"/>
                    </w:rPr>
                    <w:t>F3E@12.5KHz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邻道功率</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-70dB@25KHz /-60dB@12.5KHz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发射杂散</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-36dBm &lt;1GHz /-30dBm &gt;1GHz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发射频偏限制</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5KHz@25KHz /4KHz@20KHz /2.5KHz@12.5KHz</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音频失真</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w:t>
                  </w:r>
                </w:p>
              </w:tc>
            </w:tr>
            <w:tr w:rsidR="006B68D4">
              <w:trPr>
                <w:trHeight w:val="454"/>
              </w:trPr>
              <w:tc>
                <w:tcPr>
                  <w:tcW w:w="2118"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音频响应</w:t>
                  </w:r>
                </w:p>
              </w:tc>
              <w:tc>
                <w:tcPr>
                  <w:tcW w:w="5426" w:type="dxa"/>
                  <w:shd w:val="clear" w:color="auto" w:fill="FFFFFF"/>
                  <w:tcMar>
                    <w:top w:w="0" w:type="dxa"/>
                    <w:left w:w="108" w:type="dxa"/>
                    <w:bottom w:w="0" w:type="dxa"/>
                    <w:right w:w="108" w:type="dxa"/>
                  </w:tcMar>
                  <w:vAlign w:val="center"/>
                </w:tcPr>
                <w:p w:rsidR="006B68D4" w:rsidRDefault="00410651">
                  <w:pPr>
                    <w:spacing w:before="0" w:after="0"/>
                    <w:jc w:val="left"/>
                    <w:rPr>
                      <w:rFonts w:ascii="宋体" w:hAnsi="宋体" w:cs="宋体"/>
                      <w:sz w:val="18"/>
                      <w:szCs w:val="18"/>
                    </w:rPr>
                  </w:pPr>
                  <w:r>
                    <w:rPr>
                      <w:rFonts w:ascii="宋体" w:hAnsi="宋体" w:cs="宋体" w:hint="eastAsia"/>
                      <w:sz w:val="18"/>
                      <w:szCs w:val="18"/>
                    </w:rPr>
                    <w:t>+1dB</w:t>
                  </w:r>
                  <w:r>
                    <w:rPr>
                      <w:rFonts w:ascii="宋体" w:hAnsi="宋体" w:cs="宋体" w:hint="eastAsia"/>
                      <w:sz w:val="18"/>
                      <w:szCs w:val="18"/>
                    </w:rPr>
                    <w:t>～</w:t>
                  </w:r>
                  <w:r>
                    <w:rPr>
                      <w:rFonts w:ascii="宋体" w:hAnsi="宋体" w:cs="宋体" w:hint="eastAsia"/>
                      <w:sz w:val="18"/>
                      <w:szCs w:val="18"/>
                    </w:rPr>
                    <w:t>-3dB</w:t>
                  </w:r>
                </w:p>
              </w:tc>
            </w:tr>
          </w:tbl>
          <w:p w:rsidR="006B68D4" w:rsidRDefault="006B68D4">
            <w:pPr>
              <w:pStyle w:val="21"/>
              <w:spacing w:before="0" w:after="0"/>
              <w:ind w:leftChars="0" w:left="0" w:firstLine="0"/>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2</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双工器</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工作频率</w:t>
            </w:r>
            <w:r>
              <w:rPr>
                <w:rFonts w:ascii="宋体" w:hAnsi="宋体" w:hint="eastAsia"/>
                <w:sz w:val="18"/>
                <w:szCs w:val="18"/>
                <w:lang w:eastAsia="zh-CN"/>
              </w:rPr>
              <w:t xml:space="preserve"> 136MHz</w:t>
            </w:r>
            <w:r>
              <w:rPr>
                <w:rFonts w:ascii="宋体" w:hAnsi="宋体" w:hint="eastAsia"/>
                <w:sz w:val="18"/>
                <w:szCs w:val="18"/>
                <w:lang w:eastAsia="zh-CN"/>
              </w:rPr>
              <w:t>～</w:t>
            </w:r>
            <w:r>
              <w:rPr>
                <w:rFonts w:ascii="宋体" w:hAnsi="宋体" w:hint="eastAsia"/>
                <w:sz w:val="18"/>
                <w:szCs w:val="18"/>
                <w:lang w:eastAsia="zh-CN"/>
              </w:rPr>
              <w:t>174MHz/350MHz</w:t>
            </w:r>
            <w:r>
              <w:rPr>
                <w:rFonts w:ascii="宋体" w:hAnsi="宋体" w:hint="eastAsia"/>
                <w:sz w:val="18"/>
                <w:szCs w:val="18"/>
                <w:lang w:eastAsia="zh-CN"/>
              </w:rPr>
              <w:t>～</w:t>
            </w:r>
            <w:r>
              <w:rPr>
                <w:rFonts w:ascii="宋体" w:hAnsi="宋体" w:hint="eastAsia"/>
                <w:sz w:val="18"/>
                <w:szCs w:val="18"/>
                <w:lang w:eastAsia="zh-CN"/>
              </w:rPr>
              <w:t>400MHz/400MHz</w:t>
            </w:r>
            <w:r>
              <w:rPr>
                <w:rFonts w:ascii="宋体" w:hAnsi="宋体" w:hint="eastAsia"/>
                <w:sz w:val="18"/>
                <w:szCs w:val="18"/>
                <w:lang w:eastAsia="zh-CN"/>
              </w:rPr>
              <w:t>～</w:t>
            </w:r>
            <w:r>
              <w:rPr>
                <w:rFonts w:ascii="宋体" w:hAnsi="宋体" w:hint="eastAsia"/>
                <w:sz w:val="18"/>
                <w:szCs w:val="18"/>
                <w:lang w:eastAsia="zh-CN"/>
              </w:rPr>
              <w:t>470MHz</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通道插损</w:t>
            </w:r>
            <w:r>
              <w:rPr>
                <w:rFonts w:ascii="宋体" w:hAnsi="宋体" w:hint="eastAsia"/>
                <w:sz w:val="18"/>
                <w:szCs w:val="18"/>
                <w:lang w:eastAsia="zh-CN"/>
              </w:rPr>
              <w:t xml:space="preserve"> </w:t>
            </w:r>
            <w:r>
              <w:rPr>
                <w:rFonts w:ascii="宋体" w:hAnsi="宋体" w:hint="eastAsia"/>
                <w:sz w:val="18"/>
                <w:szCs w:val="18"/>
                <w:lang w:eastAsia="zh-CN"/>
              </w:rPr>
              <w:t>≤</w:t>
            </w:r>
            <w:r>
              <w:rPr>
                <w:rFonts w:ascii="宋体" w:hAnsi="宋体" w:hint="eastAsia"/>
                <w:sz w:val="18"/>
                <w:szCs w:val="18"/>
                <w:lang w:eastAsia="zh-CN"/>
              </w:rPr>
              <w:t>1.6dB</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隔离度</w:t>
            </w:r>
            <w:r>
              <w:rPr>
                <w:rFonts w:ascii="宋体" w:hAnsi="宋体" w:hint="eastAsia"/>
                <w:sz w:val="18"/>
                <w:szCs w:val="18"/>
                <w:lang w:eastAsia="zh-CN"/>
              </w:rPr>
              <w:t xml:space="preserve"> </w:t>
            </w:r>
            <w:r>
              <w:rPr>
                <w:rFonts w:ascii="宋体" w:hAnsi="宋体" w:hint="eastAsia"/>
                <w:sz w:val="18"/>
                <w:szCs w:val="18"/>
                <w:lang w:eastAsia="zh-CN"/>
              </w:rPr>
              <w:t>≥</w:t>
            </w:r>
            <w:r>
              <w:rPr>
                <w:rFonts w:ascii="宋体" w:hAnsi="宋体" w:hint="eastAsia"/>
                <w:sz w:val="18"/>
                <w:szCs w:val="18"/>
                <w:lang w:eastAsia="zh-CN"/>
              </w:rPr>
              <w:t>80dB</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标称阻抗</w:t>
            </w:r>
            <w:r>
              <w:rPr>
                <w:rFonts w:ascii="宋体" w:hAnsi="宋体" w:hint="eastAsia"/>
                <w:sz w:val="18"/>
                <w:szCs w:val="18"/>
                <w:lang w:eastAsia="zh-CN"/>
              </w:rPr>
              <w:t xml:space="preserve"> 50</w:t>
            </w:r>
            <w:r>
              <w:rPr>
                <w:rFonts w:ascii="宋体" w:hAnsi="宋体" w:hint="eastAsia"/>
                <w:sz w:val="18"/>
                <w:szCs w:val="18"/>
                <w:lang w:eastAsia="zh-CN"/>
              </w:rPr>
              <w:t>Ω</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5.</w:t>
            </w:r>
            <w:r>
              <w:rPr>
                <w:rFonts w:ascii="宋体" w:hAnsi="宋体" w:hint="eastAsia"/>
                <w:sz w:val="18"/>
                <w:szCs w:val="18"/>
                <w:lang w:eastAsia="zh-CN"/>
              </w:rPr>
              <w:t>接头类型</w:t>
            </w:r>
            <w:r>
              <w:rPr>
                <w:rFonts w:ascii="宋体" w:hAnsi="宋体" w:hint="eastAsia"/>
                <w:sz w:val="18"/>
                <w:szCs w:val="18"/>
                <w:lang w:eastAsia="zh-CN"/>
              </w:rPr>
              <w:t xml:space="preserve"> N-K</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6.</w:t>
            </w:r>
            <w:r>
              <w:rPr>
                <w:rFonts w:ascii="宋体" w:hAnsi="宋体" w:hint="eastAsia"/>
                <w:sz w:val="18"/>
                <w:szCs w:val="18"/>
                <w:lang w:eastAsia="zh-CN"/>
              </w:rPr>
              <w:t>工作温度</w:t>
            </w:r>
            <w:r>
              <w:rPr>
                <w:rFonts w:ascii="宋体" w:hAnsi="宋体" w:hint="eastAsia"/>
                <w:sz w:val="18"/>
                <w:szCs w:val="18"/>
                <w:lang w:eastAsia="zh-CN"/>
              </w:rPr>
              <w:t xml:space="preserve"> </w:t>
            </w:r>
            <w:r>
              <w:rPr>
                <w:rFonts w:ascii="宋体" w:hAnsi="宋体" w:hint="eastAsia"/>
                <w:sz w:val="18"/>
                <w:szCs w:val="18"/>
                <w:lang w:eastAsia="zh-CN"/>
              </w:rPr>
              <w:t>-25</w:t>
            </w:r>
            <w:r>
              <w:rPr>
                <w:rFonts w:ascii="宋体" w:hAnsi="宋体" w:hint="eastAsia"/>
                <w:sz w:val="18"/>
                <w:szCs w:val="18"/>
                <w:lang w:eastAsia="zh-CN"/>
              </w:rPr>
              <w:t>～</w:t>
            </w:r>
            <w:r>
              <w:rPr>
                <w:rFonts w:ascii="宋体" w:hAnsi="宋体" w:hint="eastAsia"/>
                <w:sz w:val="18"/>
                <w:szCs w:val="18"/>
                <w:lang w:eastAsia="zh-CN"/>
              </w:rPr>
              <w:t>+55</w:t>
            </w:r>
            <w:r>
              <w:rPr>
                <w:rFonts w:ascii="宋体" w:hAnsi="宋体" w:hint="eastAsia"/>
                <w:sz w:val="18"/>
                <w:szCs w:val="18"/>
                <w:lang w:eastAsia="zh-CN"/>
              </w:rPr>
              <w:t>℃</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台</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3</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太阳能供电系统</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免维护蓄电池</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）电池电压</w:t>
            </w:r>
            <w:r>
              <w:rPr>
                <w:rFonts w:ascii="宋体" w:hAnsi="宋体" w:hint="eastAsia"/>
                <w:sz w:val="18"/>
                <w:szCs w:val="18"/>
                <w:lang w:eastAsia="zh-CN"/>
              </w:rPr>
              <w:t xml:space="preserve"> :12V;</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）电池容量</w:t>
            </w:r>
            <w:r>
              <w:rPr>
                <w:rFonts w:ascii="宋体" w:hAnsi="宋体" w:hint="eastAsia"/>
                <w:sz w:val="18"/>
                <w:szCs w:val="18"/>
                <w:lang w:eastAsia="zh-CN"/>
              </w:rPr>
              <w:t>:200AH;</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）蓄电池外观无变形、漏液、裂纹及污迹，正负极性及端子有明显标志，便于连接；</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）蓄电池在大电流放电后，极柱不应熔断，其外观不出现异常，充电过程中遇明火，内部不引燃、不引爆；</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太阳能充电控制器</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w:t>
            </w:r>
            <w:r>
              <w:rPr>
                <w:rFonts w:ascii="宋体" w:hAnsi="宋体" w:hint="eastAsia"/>
                <w:sz w:val="18"/>
                <w:szCs w:val="18"/>
                <w:lang w:eastAsia="zh-CN"/>
              </w:rPr>
              <w:t>12V</w:t>
            </w:r>
            <w:r>
              <w:rPr>
                <w:rFonts w:ascii="宋体" w:hAnsi="宋体" w:hint="eastAsia"/>
                <w:sz w:val="18"/>
                <w:szCs w:val="18"/>
                <w:lang w:eastAsia="zh-CN"/>
              </w:rPr>
              <w:t>和</w:t>
            </w:r>
            <w:r>
              <w:rPr>
                <w:rFonts w:ascii="宋体" w:hAnsi="宋体" w:hint="eastAsia"/>
                <w:sz w:val="18"/>
                <w:szCs w:val="18"/>
                <w:lang w:eastAsia="zh-CN"/>
              </w:rPr>
              <w:t>24V</w:t>
            </w:r>
            <w:r>
              <w:rPr>
                <w:rFonts w:ascii="宋体" w:hAnsi="宋体" w:hint="eastAsia"/>
                <w:sz w:val="18"/>
                <w:szCs w:val="18"/>
                <w:lang w:eastAsia="zh-CN"/>
              </w:rPr>
              <w:t>自动识别；</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）额定电流：</w:t>
            </w:r>
            <w:r>
              <w:rPr>
                <w:rFonts w:ascii="宋体" w:hAnsi="宋体" w:hint="eastAsia"/>
                <w:sz w:val="18"/>
                <w:szCs w:val="18"/>
                <w:lang w:eastAsia="zh-CN"/>
              </w:rPr>
              <w:t>5</w:t>
            </w:r>
            <w:r>
              <w:rPr>
                <w:rFonts w:ascii="宋体" w:hAnsi="宋体" w:hint="eastAsia"/>
                <w:sz w:val="18"/>
                <w:szCs w:val="18"/>
                <w:lang w:eastAsia="zh-CN"/>
              </w:rPr>
              <w:t>～</w:t>
            </w:r>
            <w:r>
              <w:rPr>
                <w:rFonts w:ascii="宋体" w:hAnsi="宋体" w:hint="eastAsia"/>
                <w:sz w:val="18"/>
                <w:szCs w:val="18"/>
                <w:lang w:eastAsia="zh-CN"/>
              </w:rPr>
              <w:t>10A</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）浮充电压：</w:t>
            </w:r>
            <w:r>
              <w:rPr>
                <w:rFonts w:ascii="宋体" w:hAnsi="宋体" w:hint="eastAsia"/>
                <w:sz w:val="18"/>
                <w:szCs w:val="18"/>
                <w:lang w:eastAsia="zh-CN"/>
              </w:rPr>
              <w:t>13.7/27.4V</w:t>
            </w:r>
            <w:r>
              <w:rPr>
                <w:rFonts w:ascii="宋体" w:hAnsi="宋体" w:hint="eastAsia"/>
                <w:sz w:val="18"/>
                <w:szCs w:val="18"/>
                <w:lang w:eastAsia="zh-CN"/>
              </w:rPr>
              <w:t>（</w:t>
            </w:r>
            <w:r>
              <w:rPr>
                <w:rFonts w:ascii="宋体" w:hAnsi="宋体" w:hint="eastAsia"/>
                <w:sz w:val="18"/>
                <w:szCs w:val="18"/>
                <w:lang w:eastAsia="zh-CN"/>
              </w:rPr>
              <w:t>25</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）工作温度：</w:t>
            </w:r>
            <w:r>
              <w:rPr>
                <w:rFonts w:ascii="宋体" w:hAnsi="宋体" w:hint="eastAsia"/>
                <w:sz w:val="18"/>
                <w:szCs w:val="18"/>
                <w:lang w:eastAsia="zh-CN"/>
              </w:rPr>
              <w:t>-20</w:t>
            </w:r>
            <w:r>
              <w:rPr>
                <w:rFonts w:ascii="宋体" w:hAnsi="宋体" w:hint="eastAsia"/>
                <w:sz w:val="18"/>
                <w:szCs w:val="18"/>
                <w:lang w:eastAsia="zh-CN"/>
              </w:rPr>
              <w:t>～</w:t>
            </w:r>
            <w:r>
              <w:rPr>
                <w:rFonts w:ascii="宋体" w:hAnsi="宋体" w:hint="eastAsia"/>
                <w:sz w:val="18"/>
                <w:szCs w:val="18"/>
                <w:lang w:eastAsia="zh-CN"/>
              </w:rPr>
              <w:t>60</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lastRenderedPageBreak/>
              <w:t>5</w:t>
            </w:r>
            <w:r>
              <w:rPr>
                <w:rFonts w:ascii="宋体" w:hAnsi="宋体" w:hint="eastAsia"/>
                <w:sz w:val="18"/>
                <w:szCs w:val="18"/>
                <w:lang w:eastAsia="zh-CN"/>
              </w:rPr>
              <w:t>）具有充满断开、欠压断开、负载短路、超压保护、反接保护功能。</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太阳能板及支架</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）太阳能板采用硅太阳电池组件；</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）太阳能板功率：</w:t>
            </w:r>
            <w:r>
              <w:rPr>
                <w:rFonts w:ascii="宋体" w:hAnsi="宋体" w:hint="eastAsia"/>
                <w:sz w:val="18"/>
                <w:szCs w:val="18"/>
                <w:lang w:eastAsia="zh-CN"/>
              </w:rPr>
              <w:t>200W</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）最大工作电压</w:t>
            </w:r>
            <w:r>
              <w:rPr>
                <w:rFonts w:ascii="宋体" w:hAnsi="宋体" w:hint="eastAsia"/>
                <w:sz w:val="18"/>
                <w:szCs w:val="18"/>
                <w:lang w:eastAsia="zh-CN"/>
              </w:rPr>
              <w:t xml:space="preserve"> :17V</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）开路电压</w:t>
            </w:r>
            <w:r>
              <w:rPr>
                <w:rFonts w:ascii="宋体" w:hAnsi="宋体" w:hint="eastAsia"/>
                <w:sz w:val="18"/>
                <w:szCs w:val="18"/>
                <w:lang w:eastAsia="zh-CN"/>
              </w:rPr>
              <w:t>:21V</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5</w:t>
            </w:r>
            <w:r>
              <w:rPr>
                <w:rFonts w:ascii="宋体" w:hAnsi="宋体" w:hint="eastAsia"/>
                <w:sz w:val="18"/>
                <w:szCs w:val="18"/>
                <w:lang w:eastAsia="zh-CN"/>
              </w:rPr>
              <w:t>）太阳能板安装支架应根据太阳能板的尺寸定制。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4</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一体化机柜</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5</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一体化机柜基础、地网及安装费用</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定制，山区丘陵地面基础，在山顶需要克服缺少机械、电、水等条件进行施工</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6</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外市电引入</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定制，就近引入外市电接入，含电缆、线杆、拉线等各种辅材及施工。</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米</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color w:val="000000"/>
                <w:sz w:val="18"/>
                <w:szCs w:val="18"/>
              </w:rPr>
              <w:t>120</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7</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中转台挂载或租赁</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定制，含</w:t>
            </w:r>
            <w:r>
              <w:rPr>
                <w:rFonts w:ascii="宋体" w:hAnsi="宋体" w:hint="eastAsia"/>
                <w:sz w:val="18"/>
                <w:szCs w:val="18"/>
                <w:lang w:eastAsia="zh-CN"/>
              </w:rPr>
              <w:t>3</w:t>
            </w:r>
            <w:r>
              <w:rPr>
                <w:rFonts w:ascii="宋体" w:hAnsi="宋体" w:hint="eastAsia"/>
                <w:sz w:val="18"/>
                <w:szCs w:val="18"/>
                <w:lang w:eastAsia="zh-CN"/>
              </w:rPr>
              <w:t>年高塔租赁及电费</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8</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中转台综合调试服务</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9</w:t>
            </w: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 xml:space="preserve"> </w:t>
            </w:r>
            <w:r>
              <w:rPr>
                <w:rFonts w:ascii="宋体" w:hAnsi="宋体" w:cs="宋体" w:hint="eastAsia"/>
                <w:b/>
                <w:bCs/>
                <w:color w:val="000000"/>
                <w:sz w:val="18"/>
                <w:szCs w:val="18"/>
              </w:rPr>
              <w:t>基地台</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r>
              <w:rPr>
                <w:rFonts w:ascii="宋体" w:hAnsi="宋体" w:hint="eastAsia"/>
                <w:sz w:val="18"/>
                <w:szCs w:val="18"/>
                <w:lang w:eastAsia="zh-CN"/>
              </w:rPr>
              <w:t>、具有良好的可靠性及耐用性，应符合国军标</w:t>
            </w:r>
            <w:r>
              <w:rPr>
                <w:rFonts w:ascii="宋体" w:hAnsi="宋体" w:hint="eastAsia"/>
                <w:sz w:val="18"/>
                <w:szCs w:val="18"/>
                <w:lang w:eastAsia="zh-CN"/>
              </w:rPr>
              <w:t xml:space="preserve"> GJB150A-2009</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2</w:t>
            </w:r>
            <w:r>
              <w:rPr>
                <w:rFonts w:ascii="宋体" w:hAnsi="宋体" w:hint="eastAsia"/>
                <w:sz w:val="18"/>
                <w:szCs w:val="18"/>
                <w:lang w:eastAsia="zh-CN"/>
              </w:rPr>
              <w:t>、具备良好的防水防尘功能，防尘防水等级≥</w:t>
            </w:r>
            <w:r>
              <w:rPr>
                <w:rFonts w:ascii="宋体" w:hAnsi="宋体" w:hint="eastAsia"/>
                <w:sz w:val="18"/>
                <w:szCs w:val="18"/>
                <w:lang w:eastAsia="zh-CN"/>
              </w:rPr>
              <w:t>IP54</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、支持单北斗定位功能；</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、采用</w:t>
            </w:r>
            <w:r>
              <w:rPr>
                <w:rFonts w:ascii="宋体" w:hAnsi="宋体" w:hint="eastAsia"/>
                <w:sz w:val="18"/>
                <w:szCs w:val="18"/>
                <w:lang w:eastAsia="zh-CN"/>
              </w:rPr>
              <w:t>LCD</w:t>
            </w:r>
            <w:r>
              <w:rPr>
                <w:rFonts w:ascii="宋体" w:hAnsi="宋体" w:hint="eastAsia"/>
                <w:sz w:val="18"/>
                <w:szCs w:val="18"/>
                <w:lang w:eastAsia="zh-CN"/>
              </w:rPr>
              <w:t>彩色液晶显示屏，屏幕尺寸≥</w:t>
            </w:r>
            <w:r>
              <w:rPr>
                <w:rFonts w:ascii="宋体" w:hAnsi="宋体" w:hint="eastAsia"/>
                <w:sz w:val="18"/>
                <w:szCs w:val="18"/>
                <w:lang w:eastAsia="zh-CN"/>
              </w:rPr>
              <w:t>2.8</w:t>
            </w:r>
            <w:r>
              <w:rPr>
                <w:rFonts w:ascii="宋体" w:hAnsi="宋体" w:hint="eastAsia"/>
                <w:sz w:val="18"/>
                <w:szCs w:val="18"/>
                <w:lang w:eastAsia="zh-CN"/>
              </w:rPr>
              <w:t>英寸。分辨率不低于</w:t>
            </w:r>
            <w:r>
              <w:rPr>
                <w:rFonts w:ascii="宋体" w:hAnsi="宋体" w:hint="eastAsia"/>
                <w:sz w:val="18"/>
                <w:szCs w:val="18"/>
                <w:lang w:eastAsia="zh-CN"/>
              </w:rPr>
              <w:t>320*240</w:t>
            </w:r>
            <w:r>
              <w:rPr>
                <w:rFonts w:ascii="宋体" w:hAnsi="宋体" w:hint="eastAsia"/>
                <w:sz w:val="18"/>
                <w:szCs w:val="18"/>
                <w:lang w:eastAsia="zh-CN"/>
              </w:rPr>
              <w:t>，显示屏应能显示信道、功率级别、日期和时间信息。文本显示不少于</w:t>
            </w:r>
            <w:r>
              <w:rPr>
                <w:rFonts w:ascii="宋体" w:hAnsi="宋体" w:hint="eastAsia"/>
                <w:sz w:val="18"/>
                <w:szCs w:val="18"/>
                <w:lang w:eastAsia="zh-CN"/>
              </w:rPr>
              <w:t>7</w:t>
            </w:r>
            <w:r>
              <w:rPr>
                <w:rFonts w:ascii="宋体" w:hAnsi="宋体" w:hint="eastAsia"/>
                <w:sz w:val="18"/>
                <w:szCs w:val="18"/>
                <w:lang w:eastAsia="zh-CN"/>
              </w:rPr>
              <w:t>行（不含状态栏）；</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5</w:t>
            </w:r>
            <w:r>
              <w:rPr>
                <w:rFonts w:ascii="宋体" w:hAnsi="宋体" w:hint="eastAsia"/>
                <w:sz w:val="18"/>
                <w:szCs w:val="18"/>
                <w:lang w:eastAsia="zh-CN"/>
              </w:rPr>
              <w:t>、采用高级降噪技术（智能消噪），支持高级消噪功能，不限于噪音源的方向，能保证在各种嘈杂环境下都能提供清晰的语音，噪声抑制能力≥</w:t>
            </w:r>
            <w:r>
              <w:rPr>
                <w:rFonts w:ascii="宋体" w:hAnsi="宋体" w:hint="eastAsia"/>
                <w:sz w:val="18"/>
                <w:szCs w:val="18"/>
                <w:lang w:eastAsia="zh-CN"/>
              </w:rPr>
              <w:t>40dB</w:t>
            </w:r>
            <w:r>
              <w:rPr>
                <w:rFonts w:ascii="宋体" w:hAnsi="宋体" w:hint="eastAsia"/>
                <w:sz w:val="18"/>
                <w:szCs w:val="18"/>
                <w:lang w:eastAsia="zh-CN"/>
              </w:rPr>
              <w:t>；</w:t>
            </w:r>
            <w:r>
              <w:rPr>
                <w:rFonts w:ascii="宋体" w:hAnsi="宋体" w:hint="eastAsia"/>
                <w:sz w:val="18"/>
                <w:szCs w:val="18"/>
                <w:lang w:eastAsia="zh-CN"/>
              </w:rPr>
              <w:t xml:space="preserve"> </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6</w:t>
            </w:r>
            <w:r>
              <w:rPr>
                <w:rFonts w:ascii="宋体" w:hAnsi="宋体" w:hint="eastAsia"/>
                <w:sz w:val="18"/>
                <w:szCs w:val="18"/>
                <w:lang w:eastAsia="zh-CN"/>
              </w:rPr>
              <w:t>、采用一体化设计；</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7</w:t>
            </w:r>
            <w:r>
              <w:rPr>
                <w:rFonts w:ascii="宋体" w:hAnsi="宋体" w:hint="eastAsia"/>
                <w:sz w:val="18"/>
                <w:szCs w:val="18"/>
                <w:lang w:eastAsia="zh-CN"/>
              </w:rPr>
              <w:t>、支持</w:t>
            </w:r>
            <w:r>
              <w:rPr>
                <w:rFonts w:ascii="宋体" w:hAnsi="宋体" w:hint="eastAsia"/>
                <w:sz w:val="18"/>
                <w:szCs w:val="18"/>
                <w:lang w:eastAsia="zh-CN"/>
              </w:rPr>
              <w:t>NV0C</w:t>
            </w:r>
            <w:r>
              <w:rPr>
                <w:rFonts w:ascii="宋体" w:hAnsi="宋体" w:hint="eastAsia"/>
                <w:sz w:val="18"/>
                <w:szCs w:val="18"/>
                <w:lang w:eastAsia="zh-CN"/>
              </w:rPr>
              <w:t>和</w:t>
            </w:r>
            <w:r>
              <w:rPr>
                <w:rFonts w:ascii="宋体" w:hAnsi="宋体" w:hint="eastAsia"/>
                <w:sz w:val="18"/>
                <w:szCs w:val="18"/>
                <w:lang w:eastAsia="zh-CN"/>
              </w:rPr>
              <w:t>AMBE++</w:t>
            </w:r>
            <w:r>
              <w:rPr>
                <w:rFonts w:ascii="宋体" w:hAnsi="宋体" w:hint="eastAsia"/>
                <w:sz w:val="18"/>
                <w:szCs w:val="18"/>
                <w:lang w:eastAsia="zh-CN"/>
              </w:rPr>
              <w:t>双声码器，可通过菜单选择声码器；</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8</w:t>
            </w:r>
            <w:r>
              <w:rPr>
                <w:rFonts w:ascii="宋体" w:hAnsi="宋体" w:hint="eastAsia"/>
                <w:sz w:val="18"/>
                <w:szCs w:val="18"/>
                <w:lang w:eastAsia="zh-CN"/>
              </w:rPr>
              <w:t>、通过设置快捷键可以完成区域</w:t>
            </w:r>
            <w:r>
              <w:rPr>
                <w:rFonts w:ascii="宋体" w:hAnsi="宋体" w:hint="eastAsia"/>
                <w:sz w:val="18"/>
                <w:szCs w:val="18"/>
                <w:lang w:eastAsia="zh-CN"/>
              </w:rPr>
              <w:t>/</w:t>
            </w:r>
            <w:r>
              <w:rPr>
                <w:rFonts w:ascii="宋体" w:hAnsi="宋体" w:hint="eastAsia"/>
                <w:sz w:val="18"/>
                <w:szCs w:val="18"/>
                <w:lang w:eastAsia="zh-CN"/>
              </w:rPr>
              <w:t>组群的选取，自定义键不少</w:t>
            </w:r>
            <w:r>
              <w:rPr>
                <w:rFonts w:ascii="宋体" w:hAnsi="宋体" w:hint="eastAsia"/>
                <w:sz w:val="18"/>
                <w:szCs w:val="18"/>
                <w:lang w:eastAsia="zh-CN"/>
              </w:rPr>
              <w:t>4</w:t>
            </w:r>
            <w:r>
              <w:rPr>
                <w:rFonts w:ascii="宋体" w:hAnsi="宋体" w:hint="eastAsia"/>
                <w:sz w:val="18"/>
                <w:szCs w:val="18"/>
                <w:lang w:eastAsia="zh-CN"/>
              </w:rPr>
              <w:t>个；</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9</w:t>
            </w:r>
            <w:r>
              <w:rPr>
                <w:rFonts w:ascii="宋体" w:hAnsi="宋体" w:hint="eastAsia"/>
                <w:sz w:val="18"/>
                <w:szCs w:val="18"/>
                <w:lang w:eastAsia="zh-CN"/>
              </w:rPr>
              <w:t>、具备一键报警功能，提前预设报警键按键，可在紧急状况下一键报警。</w:t>
            </w:r>
          </w:p>
          <w:p w:rsidR="006B68D4" w:rsidRDefault="00410651">
            <w:pPr>
              <w:spacing w:before="0" w:after="0"/>
              <w:jc w:val="left"/>
              <w:rPr>
                <w:rFonts w:ascii="宋体" w:hAnsi="宋体"/>
                <w:b/>
                <w:sz w:val="18"/>
                <w:szCs w:val="18"/>
              </w:rPr>
            </w:pPr>
            <w:r>
              <w:rPr>
                <w:rFonts w:ascii="宋体" w:hAnsi="宋体"/>
                <w:b/>
                <w:sz w:val="18"/>
                <w:szCs w:val="18"/>
              </w:rPr>
              <w:t>技术指标</w:t>
            </w: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4821"/>
            </w:tblGrid>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一般规格</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lang w:eastAsia="zh-CN"/>
                    </w:rPr>
                    <w:t>频率</w:t>
                  </w:r>
                  <w:r>
                    <w:rPr>
                      <w:rFonts w:ascii="宋体" w:hAnsi="宋体" w:hint="eastAsia"/>
                      <w:sz w:val="18"/>
                      <w:szCs w:val="18"/>
                    </w:rPr>
                    <w:t>范围</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136</w:t>
                  </w:r>
                  <w:r>
                    <w:rPr>
                      <w:rFonts w:ascii="宋体" w:hAnsi="宋体" w:hint="eastAsia"/>
                      <w:sz w:val="18"/>
                      <w:szCs w:val="18"/>
                    </w:rPr>
                    <w:t>-</w:t>
                  </w:r>
                  <w:r>
                    <w:rPr>
                      <w:rFonts w:ascii="宋体" w:hAnsi="宋体"/>
                      <w:sz w:val="18"/>
                      <w:szCs w:val="18"/>
                    </w:rPr>
                    <w:t>174</w:t>
                  </w:r>
                  <w:r>
                    <w:rPr>
                      <w:rFonts w:ascii="宋体" w:hAnsi="宋体" w:hint="eastAsia"/>
                      <w:sz w:val="18"/>
                      <w:szCs w:val="18"/>
                    </w:rPr>
                    <w:t>MHz/</w:t>
                  </w:r>
                  <w:r>
                    <w:rPr>
                      <w:rFonts w:ascii="宋体" w:hAnsi="宋体"/>
                      <w:sz w:val="18"/>
                      <w:szCs w:val="18"/>
                    </w:rPr>
                    <w:t>350-400MHz/400-470MHz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最</w:t>
                  </w:r>
                  <w:r>
                    <w:rPr>
                      <w:rFonts w:ascii="宋体" w:hAnsi="宋体" w:hint="eastAsia"/>
                      <w:sz w:val="18"/>
                      <w:szCs w:val="18"/>
                      <w:lang w:eastAsia="zh-CN"/>
                    </w:rPr>
                    <w:t xml:space="preserve"> </w:t>
                  </w:r>
                  <w:r>
                    <w:rPr>
                      <w:rFonts w:ascii="宋体" w:hAnsi="宋体" w:hint="eastAsia"/>
                      <w:sz w:val="18"/>
                      <w:szCs w:val="18"/>
                      <w:lang w:eastAsia="zh-CN"/>
                    </w:rPr>
                    <w:t>最</w:t>
                  </w:r>
                  <w:r>
                    <w:rPr>
                      <w:rFonts w:ascii="宋体" w:hAnsi="宋体" w:hint="eastAsia"/>
                      <w:sz w:val="18"/>
                      <w:szCs w:val="18"/>
                    </w:rPr>
                    <w:t>大信道数量</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1024</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w:t>
                  </w:r>
                  <w:r>
                    <w:rPr>
                      <w:rFonts w:ascii="宋体" w:hAnsi="宋体" w:hint="eastAsia"/>
                      <w:sz w:val="18"/>
                      <w:szCs w:val="18"/>
                      <w:lang w:eastAsia="zh-CN"/>
                    </w:rPr>
                    <w:t>信</w:t>
                  </w:r>
                  <w:r>
                    <w:rPr>
                      <w:rFonts w:ascii="宋体" w:hAnsi="宋体" w:hint="eastAsia"/>
                      <w:sz w:val="18"/>
                      <w:szCs w:val="18"/>
                    </w:rPr>
                    <w:t>道间隔</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 xml:space="preserve">25KHz/12.5KHz </w:t>
                  </w:r>
                </w:p>
              </w:tc>
            </w:tr>
            <w:tr w:rsidR="006B68D4">
              <w:trPr>
                <w:cantSplit/>
                <w:trHeight w:val="454"/>
                <w:jc w:val="center"/>
              </w:trPr>
              <w:tc>
                <w:tcPr>
                  <w:tcW w:w="2723" w:type="dxa"/>
                  <w:vAlign w:val="center"/>
                </w:tcPr>
                <w:p w:rsidR="006B68D4" w:rsidRDefault="00410651">
                  <w:pPr>
                    <w:spacing w:before="0" w:after="0"/>
                    <w:ind w:firstLineChars="200" w:firstLine="360"/>
                    <w:contextualSpacing/>
                    <w:jc w:val="center"/>
                    <w:rPr>
                      <w:rFonts w:ascii="宋体" w:hAnsi="宋体"/>
                      <w:sz w:val="18"/>
                      <w:szCs w:val="18"/>
                      <w:lang w:eastAsia="zh-CN"/>
                    </w:rPr>
                  </w:pPr>
                  <w:r>
                    <w:rPr>
                      <w:rFonts w:ascii="宋体" w:hAnsi="宋体" w:hint="eastAsia"/>
                      <w:sz w:val="18"/>
                      <w:szCs w:val="18"/>
                      <w:lang w:eastAsia="zh-CN"/>
                    </w:rPr>
                    <w:t>LCD</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彩色显示屏</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环境指标</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工作温度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-30 - +60</w:t>
                  </w:r>
                  <w:r>
                    <w:rPr>
                      <w:rFonts w:ascii="宋体" w:hAnsi="宋体" w:hint="eastAsia"/>
                      <w:sz w:val="18"/>
                      <w:szCs w:val="18"/>
                    </w:rPr>
                    <w:t>度</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存储温度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-40 - +85</w:t>
                  </w:r>
                  <w:r>
                    <w:rPr>
                      <w:rFonts w:ascii="宋体" w:hAnsi="宋体" w:hint="eastAsia"/>
                      <w:sz w:val="18"/>
                      <w:szCs w:val="18"/>
                    </w:rPr>
                    <w:t>度</w:t>
                  </w:r>
                </w:p>
              </w:tc>
            </w:tr>
            <w:tr w:rsidR="006B68D4">
              <w:trPr>
                <w:cantSplit/>
                <w:trHeight w:val="454"/>
                <w:jc w:val="center"/>
              </w:trPr>
              <w:tc>
                <w:tcPr>
                  <w:tcW w:w="2723" w:type="dxa"/>
                  <w:vAlign w:val="center"/>
                </w:tcPr>
                <w:p w:rsidR="006B68D4" w:rsidRDefault="00410651">
                  <w:pPr>
                    <w:spacing w:before="0" w:after="0"/>
                    <w:ind w:firstLineChars="200" w:firstLine="360"/>
                    <w:contextualSpacing/>
                    <w:jc w:val="center"/>
                    <w:rPr>
                      <w:rFonts w:ascii="宋体" w:hAnsi="宋体"/>
                      <w:sz w:val="18"/>
                      <w:szCs w:val="18"/>
                    </w:rPr>
                  </w:pPr>
                  <w:r>
                    <w:rPr>
                      <w:rFonts w:ascii="宋体" w:hAnsi="宋体" w:hint="eastAsia"/>
                      <w:sz w:val="18"/>
                      <w:szCs w:val="18"/>
                    </w:rPr>
                    <w:t>防水防尘</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IP54</w:t>
                  </w:r>
                  <w:r>
                    <w:rPr>
                      <w:rFonts w:ascii="宋体" w:hAnsi="宋体" w:hint="eastAsia"/>
                      <w:sz w:val="18"/>
                      <w:szCs w:val="18"/>
                    </w:rPr>
                    <w:t>标准</w:t>
                  </w:r>
                </w:p>
              </w:tc>
            </w:tr>
            <w:tr w:rsidR="006B68D4">
              <w:trPr>
                <w:cantSplit/>
                <w:trHeight w:val="454"/>
                <w:jc w:val="center"/>
              </w:trPr>
              <w:tc>
                <w:tcPr>
                  <w:tcW w:w="2723" w:type="dxa"/>
                  <w:vAlign w:val="center"/>
                </w:tcPr>
                <w:p w:rsidR="006B68D4" w:rsidRDefault="00410651">
                  <w:pPr>
                    <w:spacing w:before="0" w:after="0"/>
                    <w:ind w:firstLineChars="200" w:firstLine="360"/>
                    <w:contextualSpacing/>
                    <w:rPr>
                      <w:rFonts w:ascii="宋体" w:hAnsi="宋体"/>
                      <w:sz w:val="18"/>
                      <w:szCs w:val="18"/>
                      <w:lang w:eastAsia="zh-CN"/>
                    </w:rPr>
                  </w:pPr>
                  <w:r>
                    <w:rPr>
                      <w:rFonts w:ascii="宋体" w:hAnsi="宋体" w:hint="eastAsia"/>
                      <w:sz w:val="18"/>
                      <w:szCs w:val="18"/>
                      <w:lang w:eastAsia="zh-CN"/>
                    </w:rPr>
                    <w:lastRenderedPageBreak/>
                    <w:t>ESD</w:t>
                  </w:r>
                  <w:r>
                    <w:rPr>
                      <w:rFonts w:ascii="宋体" w:hAnsi="宋体" w:hint="eastAsia"/>
                      <w:sz w:val="18"/>
                      <w:szCs w:val="18"/>
                      <w:lang w:eastAsia="zh-CN"/>
                    </w:rPr>
                    <w:t>（静电防护等级）</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GB/T 17626.2</w:t>
                  </w:r>
                </w:p>
                <w:p w:rsidR="006B68D4" w:rsidRDefault="00410651">
                  <w:pPr>
                    <w:spacing w:before="0" w:after="0"/>
                    <w:contextualSpacing/>
                    <w:rPr>
                      <w:rFonts w:ascii="宋体" w:hAnsi="宋体"/>
                      <w:sz w:val="18"/>
                      <w:szCs w:val="18"/>
                    </w:rPr>
                  </w:pPr>
                  <w:r>
                    <w:rPr>
                      <w:rFonts w:ascii="宋体" w:hAnsi="宋体" w:hint="eastAsia"/>
                      <w:sz w:val="18"/>
                      <w:szCs w:val="18"/>
                    </w:rPr>
                    <w:t>IEC 61000-4-2(level 4)</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8KV</w:t>
                  </w:r>
                  <w:r>
                    <w:rPr>
                      <w:rFonts w:ascii="宋体" w:hAnsi="宋体" w:hint="eastAsia"/>
                      <w:sz w:val="18"/>
                      <w:szCs w:val="18"/>
                    </w:rPr>
                    <w:t>（接触放电）</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15KV</w:t>
                  </w:r>
                  <w:r>
                    <w:rPr>
                      <w:rFonts w:ascii="宋体" w:hAnsi="宋体" w:hint="eastAsia"/>
                      <w:sz w:val="18"/>
                      <w:szCs w:val="18"/>
                    </w:rPr>
                    <w:t>（空气放电）</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接收部分</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数字接收灵敏度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-120dBm@BER5%</w:t>
                  </w:r>
                  <w:r>
                    <w:rPr>
                      <w:rFonts w:ascii="宋体" w:hAnsi="宋体" w:hint="eastAsia"/>
                      <w:sz w:val="18"/>
                      <w:szCs w:val="18"/>
                    </w:rPr>
                    <w:t>；</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模拟最大灵敏度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-120dBm/12</w:t>
                  </w:r>
                  <w:r>
                    <w:rPr>
                      <w:rFonts w:ascii="宋体" w:hAnsi="宋体"/>
                      <w:sz w:val="18"/>
                      <w:szCs w:val="18"/>
                    </w:rPr>
                    <w:t>Db</w:t>
                  </w:r>
                  <w:r>
                    <w:rPr>
                      <w:rFonts w:ascii="宋体" w:hAnsi="宋体" w:hint="eastAsia"/>
                      <w:sz w:val="18"/>
                      <w:szCs w:val="18"/>
                    </w:rPr>
                    <w:t xml:space="preserve"> SINAD</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互调</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70dB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阻塞</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84dB</w:t>
                  </w:r>
                </w:p>
              </w:tc>
            </w:tr>
            <w:tr w:rsidR="006B68D4">
              <w:trPr>
                <w:cantSplit/>
                <w:trHeight w:val="454"/>
                <w:jc w:val="center"/>
              </w:trPr>
              <w:tc>
                <w:tcPr>
                  <w:tcW w:w="2723" w:type="dxa"/>
                  <w:vAlign w:val="center"/>
                </w:tcPr>
                <w:p w:rsidR="006B68D4" w:rsidRDefault="00410651">
                  <w:pPr>
                    <w:spacing w:before="0" w:after="0"/>
                    <w:ind w:firstLineChars="200" w:firstLine="360"/>
                    <w:contextualSpacing/>
                    <w:jc w:val="center"/>
                    <w:rPr>
                      <w:rFonts w:ascii="宋体" w:hAnsi="宋体"/>
                      <w:sz w:val="18"/>
                      <w:szCs w:val="18"/>
                    </w:rPr>
                  </w:pPr>
                  <w:r>
                    <w:rPr>
                      <w:rFonts w:ascii="宋体" w:hAnsi="宋体" w:hint="eastAsia"/>
                      <w:sz w:val="18"/>
                      <w:szCs w:val="18"/>
                    </w:rPr>
                    <w:t>共信道抑制</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邻道选择性</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60dB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接收机杂散发射</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-57dBm</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额定音频失真</w:t>
                  </w:r>
                </w:p>
              </w:tc>
              <w:tc>
                <w:tcPr>
                  <w:tcW w:w="4821" w:type="dxa"/>
                  <w:vAlign w:val="center"/>
                </w:tcPr>
                <w:p w:rsidR="006B68D4" w:rsidRDefault="00410651">
                  <w:pPr>
                    <w:spacing w:before="0" w:after="0"/>
                    <w:contextualSpacing/>
                    <w:rPr>
                      <w:rFonts w:ascii="宋体" w:hAnsi="宋体"/>
                      <w:sz w:val="18"/>
                      <w:szCs w:val="18"/>
                    </w:rPr>
                  </w:pPr>
                  <w:r>
                    <w:rPr>
                      <w:rFonts w:ascii="宋体" w:hAnsi="宋体" w:cs="宋体" w:hint="eastAsia"/>
                      <w:sz w:val="18"/>
                      <w:szCs w:val="18"/>
                    </w:rPr>
                    <w:t>≤</w:t>
                  </w:r>
                  <w:r>
                    <w:rPr>
                      <w:rFonts w:ascii="宋体" w:hAnsi="宋体"/>
                      <w:sz w:val="18"/>
                      <w:szCs w:val="18"/>
                    </w:rPr>
                    <w:t>3%</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+1dB - -3dB</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发射部分</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输出功率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25W</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 xml:space="preserve">4FSK </w:t>
                  </w:r>
                  <w:r>
                    <w:rPr>
                      <w:rFonts w:ascii="宋体" w:hAnsi="宋体" w:hint="eastAsia"/>
                      <w:sz w:val="18"/>
                      <w:szCs w:val="18"/>
                      <w:lang w:eastAsia="zh-CN"/>
                    </w:rPr>
                    <w:t>调制频偏误差检验</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10</w:t>
                  </w:r>
                  <w:r>
                    <w:rPr>
                      <w:rFonts w:ascii="宋体" w:hAnsi="宋体"/>
                      <w:sz w:val="18"/>
                      <w:szCs w:val="18"/>
                    </w:rPr>
                    <w:t>%</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4FSK</w:t>
                  </w:r>
                  <w:r>
                    <w:rPr>
                      <w:rFonts w:ascii="宋体" w:hAnsi="宋体" w:hint="eastAsia"/>
                      <w:sz w:val="18"/>
                      <w:szCs w:val="18"/>
                    </w:rPr>
                    <w:t>发射误码率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10</w:t>
                  </w:r>
                  <w:r>
                    <w:rPr>
                      <w:rFonts w:ascii="宋体" w:hAnsi="宋体"/>
                      <w:sz w:val="18"/>
                      <w:szCs w:val="18"/>
                      <w:vertAlign w:val="superscript"/>
                    </w:rPr>
                    <w:t>-4</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占用带宽</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频率误差</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1.5*10</w:t>
                  </w:r>
                  <w:r>
                    <w:rPr>
                      <w:rFonts w:ascii="宋体" w:hAnsi="宋体" w:hint="eastAsia"/>
                      <w:sz w:val="18"/>
                      <w:szCs w:val="18"/>
                      <w:vertAlign w:val="superscript"/>
                    </w:rPr>
                    <w:t>-6</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邻道功率比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sz w:val="18"/>
                      <w:szCs w:val="18"/>
                    </w:rPr>
                    <w:t xml:space="preserve">70dB @ </w:t>
                  </w:r>
                  <w:r>
                    <w:rPr>
                      <w:rFonts w:ascii="宋体" w:hAnsi="宋体" w:hint="eastAsia"/>
                      <w:sz w:val="18"/>
                      <w:szCs w:val="18"/>
                    </w:rPr>
                    <w:t>25</w:t>
                  </w:r>
                  <w:r>
                    <w:rPr>
                      <w:rFonts w:ascii="宋体" w:hAnsi="宋体"/>
                      <w:sz w:val="18"/>
                      <w:szCs w:val="18"/>
                    </w:rPr>
                    <w:t xml:space="preserve"> KHz</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sz w:val="18"/>
                      <w:szCs w:val="18"/>
                    </w:rPr>
                    <w:t>60dB @ 12.5 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瞬态切换邻道功率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-60</w:t>
                  </w:r>
                  <w:r>
                    <w:rPr>
                      <w:rFonts w:ascii="宋体" w:hAnsi="宋体"/>
                      <w:sz w:val="18"/>
                      <w:szCs w:val="18"/>
                    </w:rPr>
                    <w:t xml:space="preserve">dB @ </w:t>
                  </w:r>
                  <w:r>
                    <w:rPr>
                      <w:rFonts w:ascii="宋体" w:hAnsi="宋体" w:hint="eastAsia"/>
                      <w:sz w:val="18"/>
                      <w:szCs w:val="18"/>
                    </w:rPr>
                    <w:t>25</w:t>
                  </w:r>
                  <w:r>
                    <w:rPr>
                      <w:rFonts w:ascii="宋体" w:hAnsi="宋体"/>
                      <w:sz w:val="18"/>
                      <w:szCs w:val="18"/>
                    </w:rPr>
                    <w:t xml:space="preserve"> KHz</w:t>
                  </w:r>
                </w:p>
                <w:p w:rsidR="006B68D4" w:rsidRDefault="00410651">
                  <w:pPr>
                    <w:spacing w:before="0" w:after="0"/>
                    <w:contextualSpacing/>
                    <w:rPr>
                      <w:rFonts w:ascii="宋体" w:hAnsi="宋体"/>
                      <w:sz w:val="18"/>
                      <w:szCs w:val="18"/>
                    </w:rPr>
                  </w:pPr>
                  <w:r>
                    <w:rPr>
                      <w:rFonts w:ascii="宋体" w:hAnsi="宋体" w:hint="eastAsia"/>
                      <w:sz w:val="18"/>
                      <w:szCs w:val="18"/>
                    </w:rPr>
                    <w:t>-50</w:t>
                  </w:r>
                  <w:r>
                    <w:rPr>
                      <w:rFonts w:ascii="宋体" w:hAnsi="宋体"/>
                      <w:sz w:val="18"/>
                      <w:szCs w:val="18"/>
                    </w:rPr>
                    <w:t>dB @ 12.5 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发射杂散</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w:t>
                  </w:r>
                  <w:r>
                    <w:rPr>
                      <w:rFonts w:ascii="宋体" w:hAnsi="宋体" w:hint="eastAsia"/>
                      <w:sz w:val="18"/>
                      <w:szCs w:val="18"/>
                    </w:rPr>
                    <w:t>36</w:t>
                  </w:r>
                  <w:r>
                    <w:rPr>
                      <w:rFonts w:ascii="宋体" w:hAnsi="宋体"/>
                      <w:sz w:val="18"/>
                      <w:szCs w:val="18"/>
                    </w:rPr>
                    <w:t>dBm &lt;1GHz</w:t>
                  </w:r>
                </w:p>
                <w:p w:rsidR="006B68D4" w:rsidRDefault="00410651">
                  <w:pPr>
                    <w:spacing w:before="0" w:after="0"/>
                    <w:contextualSpacing/>
                    <w:rPr>
                      <w:rFonts w:ascii="宋体" w:hAnsi="宋体"/>
                      <w:sz w:val="18"/>
                      <w:szCs w:val="18"/>
                    </w:rPr>
                  </w:pPr>
                  <w:r>
                    <w:rPr>
                      <w:rFonts w:ascii="宋体" w:hAnsi="宋体"/>
                      <w:sz w:val="18"/>
                      <w:szCs w:val="18"/>
                    </w:rPr>
                    <w:t>-</w:t>
                  </w:r>
                  <w:r>
                    <w:rPr>
                      <w:rFonts w:ascii="宋体" w:hAnsi="宋体" w:hint="eastAsia"/>
                      <w:sz w:val="18"/>
                      <w:szCs w:val="18"/>
                    </w:rPr>
                    <w:t>30</w:t>
                  </w:r>
                  <w:r>
                    <w:rPr>
                      <w:rFonts w:ascii="宋体" w:hAnsi="宋体"/>
                      <w:sz w:val="18"/>
                      <w:szCs w:val="18"/>
                    </w:rPr>
                    <w:t>dBm &gt;1GHz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发射频偏限制</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5KHz @ 25KHz</w:t>
                  </w:r>
                </w:p>
                <w:p w:rsidR="006B68D4" w:rsidRDefault="00410651">
                  <w:pPr>
                    <w:spacing w:before="0" w:after="0"/>
                    <w:contextualSpacing/>
                    <w:rPr>
                      <w:rFonts w:ascii="宋体" w:hAnsi="宋体"/>
                      <w:sz w:val="18"/>
                      <w:szCs w:val="18"/>
                    </w:rPr>
                  </w:pPr>
                  <w:r>
                    <w:rPr>
                      <w:rFonts w:ascii="宋体" w:hAnsi="宋体" w:hint="eastAsia"/>
                      <w:sz w:val="18"/>
                      <w:szCs w:val="18"/>
                    </w:rPr>
                    <w:t>2.5KHz @ 12.5KHz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发射音频失真</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3%</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信噪比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45dB @ 25KHz</w:t>
                  </w:r>
                </w:p>
                <w:p w:rsidR="006B68D4" w:rsidRDefault="00410651">
                  <w:pPr>
                    <w:spacing w:before="0" w:after="0"/>
                    <w:contextualSpacing/>
                    <w:rPr>
                      <w:rFonts w:ascii="宋体" w:hAnsi="宋体"/>
                      <w:sz w:val="18"/>
                      <w:szCs w:val="18"/>
                    </w:rPr>
                  </w:pPr>
                  <w:r>
                    <w:rPr>
                      <w:rFonts w:ascii="宋体" w:hAnsi="宋体" w:hint="eastAsia"/>
                      <w:sz w:val="18"/>
                      <w:szCs w:val="18"/>
                    </w:rPr>
                    <w:t>40dB @ 12.5KHz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+1dB - -3dB</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lastRenderedPageBreak/>
                    <w:t>卫星定位</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TIFF(</w:t>
                  </w:r>
                  <w:r>
                    <w:rPr>
                      <w:rFonts w:ascii="宋体" w:hAnsi="宋体" w:hint="eastAsia"/>
                      <w:sz w:val="18"/>
                      <w:szCs w:val="18"/>
                      <w:lang w:eastAsia="zh-CN"/>
                    </w:rPr>
                    <w:t>首次定位时间</w:t>
                  </w:r>
                  <w:r>
                    <w:rPr>
                      <w:rFonts w:ascii="宋体" w:hAnsi="宋体" w:hint="eastAsia"/>
                      <w:sz w:val="18"/>
                      <w:szCs w:val="18"/>
                      <w:lang w:eastAsia="zh-CN"/>
                    </w:rPr>
                    <w:t>)</w:t>
                  </w:r>
                  <w:r>
                    <w:rPr>
                      <w:rFonts w:ascii="宋体" w:hAnsi="宋体" w:hint="eastAsia"/>
                      <w:sz w:val="18"/>
                      <w:szCs w:val="18"/>
                      <w:lang w:eastAsia="zh-CN"/>
                    </w:rPr>
                    <w:t>冷启动</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60s</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TIFF(</w:t>
                  </w:r>
                  <w:r>
                    <w:rPr>
                      <w:rFonts w:ascii="宋体" w:hAnsi="宋体" w:hint="eastAsia"/>
                      <w:sz w:val="18"/>
                      <w:szCs w:val="18"/>
                      <w:lang w:eastAsia="zh-CN"/>
                    </w:rPr>
                    <w:t>首次定位时间</w:t>
                  </w:r>
                  <w:r>
                    <w:rPr>
                      <w:rFonts w:ascii="宋体" w:hAnsi="宋体" w:hint="eastAsia"/>
                      <w:sz w:val="18"/>
                      <w:szCs w:val="18"/>
                      <w:lang w:eastAsia="zh-CN"/>
                    </w:rPr>
                    <w:t>)</w:t>
                  </w:r>
                  <w:r>
                    <w:rPr>
                      <w:rFonts w:ascii="宋体" w:hAnsi="宋体" w:hint="eastAsia"/>
                      <w:sz w:val="18"/>
                      <w:szCs w:val="18"/>
                      <w:lang w:eastAsia="zh-CN"/>
                    </w:rPr>
                    <w:t>热启动</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10s</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水平定位精度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w:t>
                  </w:r>
                  <w:r>
                    <w:rPr>
                      <w:rFonts w:ascii="宋体" w:hAnsi="宋体" w:hint="eastAsia"/>
                      <w:sz w:val="18"/>
                      <w:szCs w:val="18"/>
                    </w:rPr>
                    <w:t>米</w:t>
                  </w:r>
                </w:p>
              </w:tc>
            </w:tr>
          </w:tbl>
          <w:p w:rsidR="006B68D4" w:rsidRDefault="006B68D4">
            <w:pPr>
              <w:pStyle w:val="21"/>
              <w:spacing w:before="0" w:after="0"/>
              <w:ind w:leftChars="0" w:left="0" w:firstLine="0"/>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t>23</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10</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全向中增益玻璃钢天线</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eastAsia="宋体" w:hAnsi="宋体" w:cs="宋体"/>
                <w:color w:val="000000"/>
                <w:sz w:val="18"/>
                <w:szCs w:val="18"/>
                <w:lang w:eastAsia="zh-CN"/>
              </w:rPr>
              <w:t>136-174MHZ</w:t>
            </w:r>
            <w:r>
              <w:rPr>
                <w:rFonts w:ascii="宋体" w:eastAsia="宋体" w:hAnsi="宋体" w:cs="宋体" w:hint="eastAsia"/>
                <w:color w:val="000000"/>
                <w:sz w:val="18"/>
                <w:szCs w:val="18"/>
                <w:lang w:eastAsia="zh-CN"/>
              </w:rPr>
              <w:t>定制，含天线支架、连接器</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23</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11</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基地台综合调试服务</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23</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12</w:t>
            </w: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车载台</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w:t>
            </w:r>
            <w:r>
              <w:rPr>
                <w:rFonts w:ascii="宋体" w:hAnsi="宋体" w:hint="eastAsia"/>
                <w:bCs/>
                <w:sz w:val="18"/>
                <w:szCs w:val="18"/>
                <w:lang w:eastAsia="zh-CN"/>
              </w:rPr>
              <w:t>1</w:t>
            </w:r>
            <w:r>
              <w:rPr>
                <w:rFonts w:ascii="宋体" w:hAnsi="宋体" w:hint="eastAsia"/>
                <w:bCs/>
                <w:sz w:val="18"/>
                <w:szCs w:val="18"/>
                <w:lang w:eastAsia="zh-CN"/>
              </w:rPr>
              <w:t>、具有良好的可靠性及耐用性，应符合国军标</w:t>
            </w:r>
            <w:r>
              <w:rPr>
                <w:rFonts w:ascii="宋体" w:hAnsi="宋体" w:hint="eastAsia"/>
                <w:bCs/>
                <w:sz w:val="18"/>
                <w:szCs w:val="18"/>
                <w:lang w:eastAsia="zh-CN"/>
              </w:rPr>
              <w:t xml:space="preserve"> GJB 150A-2009</w:t>
            </w:r>
            <w:r>
              <w:rPr>
                <w:rFonts w:ascii="宋体" w:hAnsi="宋体" w:hint="eastAsia"/>
                <w:bCs/>
                <w:sz w:val="18"/>
                <w:szCs w:val="18"/>
                <w:lang w:eastAsia="zh-CN"/>
              </w:rPr>
              <w:t>；</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w:t>
            </w:r>
            <w:r>
              <w:rPr>
                <w:rFonts w:ascii="宋体" w:hAnsi="宋体" w:hint="eastAsia"/>
                <w:bCs/>
                <w:sz w:val="18"/>
                <w:szCs w:val="18"/>
                <w:lang w:eastAsia="zh-CN"/>
              </w:rPr>
              <w:t>2</w:t>
            </w:r>
            <w:r>
              <w:rPr>
                <w:rFonts w:ascii="宋体" w:hAnsi="宋体" w:hint="eastAsia"/>
                <w:bCs/>
                <w:sz w:val="18"/>
                <w:szCs w:val="18"/>
                <w:lang w:eastAsia="zh-CN"/>
              </w:rPr>
              <w:t>、具备良好的防水防尘功能，防尘防水等级≥</w:t>
            </w:r>
            <w:r>
              <w:rPr>
                <w:rFonts w:ascii="宋体" w:hAnsi="宋体" w:hint="eastAsia"/>
                <w:bCs/>
                <w:sz w:val="18"/>
                <w:szCs w:val="18"/>
                <w:lang w:eastAsia="zh-CN"/>
              </w:rPr>
              <w:t>IP54</w:t>
            </w:r>
            <w:r>
              <w:rPr>
                <w:rFonts w:ascii="宋体" w:hAnsi="宋体" w:hint="eastAsia"/>
                <w:bCs/>
                <w:sz w:val="18"/>
                <w:szCs w:val="18"/>
                <w:lang w:eastAsia="zh-CN"/>
              </w:rPr>
              <w:t>；</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3</w:t>
            </w:r>
            <w:r>
              <w:rPr>
                <w:rFonts w:ascii="宋体" w:hAnsi="宋体" w:hint="eastAsia"/>
                <w:bCs/>
                <w:sz w:val="18"/>
                <w:szCs w:val="18"/>
                <w:lang w:eastAsia="zh-CN"/>
              </w:rPr>
              <w:t>、支持单北斗定位功能；</w:t>
            </w:r>
          </w:p>
          <w:p w:rsidR="006B68D4" w:rsidRDefault="00410651">
            <w:pPr>
              <w:spacing w:before="0" w:after="0"/>
              <w:jc w:val="left"/>
              <w:rPr>
                <w:rFonts w:ascii="宋体" w:hAnsi="宋体"/>
                <w:bCs/>
                <w:sz w:val="18"/>
                <w:szCs w:val="18"/>
                <w:lang w:eastAsia="zh-CN"/>
              </w:rPr>
            </w:pPr>
            <w:bookmarkStart w:id="284" w:name="OLE_LINK1"/>
            <w:r>
              <w:rPr>
                <w:rFonts w:ascii="宋体" w:hAnsi="宋体" w:hint="eastAsia"/>
                <w:bCs/>
                <w:sz w:val="18"/>
                <w:szCs w:val="18"/>
                <w:lang w:eastAsia="zh-CN"/>
              </w:rPr>
              <w:t>4</w:t>
            </w:r>
            <w:r>
              <w:rPr>
                <w:rFonts w:ascii="宋体" w:hAnsi="宋体" w:hint="eastAsia"/>
                <w:bCs/>
                <w:sz w:val="18"/>
                <w:szCs w:val="18"/>
                <w:lang w:eastAsia="zh-CN"/>
              </w:rPr>
              <w:t>、采用</w:t>
            </w:r>
            <w:r>
              <w:rPr>
                <w:rFonts w:ascii="宋体" w:hAnsi="宋体" w:hint="eastAsia"/>
                <w:bCs/>
                <w:sz w:val="18"/>
                <w:szCs w:val="18"/>
                <w:lang w:eastAsia="zh-CN"/>
              </w:rPr>
              <w:t>LCD</w:t>
            </w:r>
            <w:r>
              <w:rPr>
                <w:rFonts w:ascii="宋体" w:hAnsi="宋体" w:hint="eastAsia"/>
                <w:bCs/>
                <w:sz w:val="18"/>
                <w:szCs w:val="18"/>
                <w:lang w:eastAsia="zh-CN"/>
              </w:rPr>
              <w:t>彩色液晶显示屏，屏幕尺寸≥</w:t>
            </w:r>
            <w:r>
              <w:rPr>
                <w:rFonts w:ascii="宋体" w:hAnsi="宋体" w:hint="eastAsia"/>
                <w:bCs/>
                <w:sz w:val="18"/>
                <w:szCs w:val="18"/>
                <w:lang w:eastAsia="zh-CN"/>
              </w:rPr>
              <w:t>2.8</w:t>
            </w:r>
            <w:r>
              <w:rPr>
                <w:rFonts w:ascii="宋体" w:hAnsi="宋体" w:hint="eastAsia"/>
                <w:bCs/>
                <w:sz w:val="18"/>
                <w:szCs w:val="18"/>
                <w:lang w:eastAsia="zh-CN"/>
              </w:rPr>
              <w:t>英寸。分辨率不低于</w:t>
            </w:r>
            <w:r>
              <w:rPr>
                <w:rFonts w:ascii="宋体" w:hAnsi="宋体" w:hint="eastAsia"/>
                <w:bCs/>
                <w:sz w:val="18"/>
                <w:szCs w:val="18"/>
                <w:lang w:eastAsia="zh-CN"/>
              </w:rPr>
              <w:t>320*240</w:t>
            </w:r>
            <w:r>
              <w:rPr>
                <w:rFonts w:ascii="宋体" w:hAnsi="宋体" w:hint="eastAsia"/>
                <w:bCs/>
                <w:sz w:val="18"/>
                <w:szCs w:val="18"/>
                <w:lang w:eastAsia="zh-CN"/>
              </w:rPr>
              <w:t>，显示屏应能显示信道、功率级别、日期和时间信息。文本显示不少于</w:t>
            </w:r>
            <w:r>
              <w:rPr>
                <w:rFonts w:ascii="宋体" w:hAnsi="宋体" w:hint="eastAsia"/>
                <w:bCs/>
                <w:sz w:val="18"/>
                <w:szCs w:val="18"/>
                <w:lang w:eastAsia="zh-CN"/>
              </w:rPr>
              <w:t>7</w:t>
            </w:r>
            <w:r>
              <w:rPr>
                <w:rFonts w:ascii="宋体" w:hAnsi="宋体" w:hint="eastAsia"/>
                <w:bCs/>
                <w:sz w:val="18"/>
                <w:szCs w:val="18"/>
                <w:lang w:eastAsia="zh-CN"/>
              </w:rPr>
              <w:t>行（不含状态栏）；</w:t>
            </w:r>
            <w:bookmarkEnd w:id="284"/>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5</w:t>
            </w:r>
            <w:r>
              <w:rPr>
                <w:rFonts w:ascii="宋体" w:hAnsi="宋体" w:hint="eastAsia"/>
                <w:bCs/>
                <w:sz w:val="18"/>
                <w:szCs w:val="18"/>
                <w:lang w:eastAsia="zh-CN"/>
              </w:rPr>
              <w:t>、采用高级降噪技术（智能消噪），支持高级消噪功能，不限于噪音源的方向，能保证在各种嘈杂环境下都能提供清晰的语音，噪声抑制能力≥</w:t>
            </w:r>
            <w:r>
              <w:rPr>
                <w:rFonts w:ascii="宋体" w:hAnsi="宋体" w:hint="eastAsia"/>
                <w:bCs/>
                <w:sz w:val="18"/>
                <w:szCs w:val="18"/>
                <w:lang w:eastAsia="zh-CN"/>
              </w:rPr>
              <w:t>40dB</w:t>
            </w:r>
            <w:r>
              <w:rPr>
                <w:rFonts w:ascii="宋体" w:hAnsi="宋体" w:hint="eastAsia"/>
                <w:bCs/>
                <w:sz w:val="18"/>
                <w:szCs w:val="18"/>
                <w:lang w:eastAsia="zh-CN"/>
              </w:rPr>
              <w:t>；</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6</w:t>
            </w:r>
            <w:r>
              <w:rPr>
                <w:rFonts w:ascii="宋体" w:hAnsi="宋体" w:hint="eastAsia"/>
                <w:bCs/>
                <w:sz w:val="18"/>
                <w:szCs w:val="18"/>
                <w:lang w:eastAsia="zh-CN"/>
              </w:rPr>
              <w:t>、车载台需支持分体安装；</w:t>
            </w:r>
          </w:p>
          <w:p w:rsidR="006B68D4" w:rsidRDefault="00410651">
            <w:pPr>
              <w:spacing w:before="0" w:after="0"/>
              <w:jc w:val="left"/>
              <w:rPr>
                <w:rFonts w:ascii="宋体" w:hAnsi="宋体"/>
                <w:bCs/>
                <w:sz w:val="18"/>
                <w:szCs w:val="18"/>
                <w:lang w:eastAsia="zh-CN"/>
              </w:rPr>
            </w:pPr>
            <w:bookmarkStart w:id="285" w:name="OLE_LINK14"/>
            <w:r>
              <w:rPr>
                <w:rFonts w:ascii="宋体" w:hAnsi="宋体" w:hint="eastAsia"/>
                <w:bCs/>
                <w:sz w:val="18"/>
                <w:szCs w:val="18"/>
                <w:lang w:eastAsia="zh-CN"/>
              </w:rPr>
              <w:t>7</w:t>
            </w:r>
            <w:r>
              <w:rPr>
                <w:rFonts w:ascii="宋体" w:hAnsi="宋体" w:hint="eastAsia"/>
                <w:bCs/>
                <w:sz w:val="18"/>
                <w:szCs w:val="18"/>
                <w:lang w:eastAsia="zh-CN"/>
              </w:rPr>
              <w:t>、</w:t>
            </w:r>
            <w:bookmarkEnd w:id="285"/>
            <w:r>
              <w:rPr>
                <w:rFonts w:ascii="宋体" w:hAnsi="宋体" w:hint="eastAsia"/>
                <w:bCs/>
                <w:sz w:val="18"/>
                <w:szCs w:val="18"/>
                <w:lang w:eastAsia="zh-CN"/>
              </w:rPr>
              <w:t>内置蓝牙，具备通话便</w:t>
            </w:r>
            <w:r>
              <w:rPr>
                <w:rFonts w:ascii="宋体" w:hAnsi="宋体" w:hint="eastAsia"/>
                <w:bCs/>
                <w:sz w:val="18"/>
                <w:szCs w:val="18"/>
                <w:lang w:eastAsia="zh-CN"/>
              </w:rPr>
              <w:t>捷扩展性，支持不低于蓝牙</w:t>
            </w:r>
            <w:r>
              <w:rPr>
                <w:rFonts w:ascii="宋体" w:hAnsi="宋体" w:hint="eastAsia"/>
                <w:bCs/>
                <w:sz w:val="18"/>
                <w:szCs w:val="18"/>
                <w:lang w:eastAsia="zh-CN"/>
              </w:rPr>
              <w:t>4.0</w:t>
            </w:r>
            <w:r>
              <w:rPr>
                <w:rFonts w:ascii="宋体" w:hAnsi="宋体" w:hint="eastAsia"/>
                <w:bCs/>
                <w:sz w:val="18"/>
                <w:szCs w:val="18"/>
                <w:lang w:eastAsia="zh-CN"/>
              </w:rPr>
              <w:t>版本协议；</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8</w:t>
            </w:r>
            <w:r>
              <w:rPr>
                <w:rFonts w:ascii="宋体" w:hAnsi="宋体" w:hint="eastAsia"/>
                <w:bCs/>
                <w:sz w:val="18"/>
                <w:szCs w:val="18"/>
                <w:lang w:eastAsia="zh-CN"/>
              </w:rPr>
              <w:t>、支持</w:t>
            </w:r>
            <w:r>
              <w:rPr>
                <w:rFonts w:ascii="宋体" w:hAnsi="宋体" w:hint="eastAsia"/>
                <w:bCs/>
                <w:sz w:val="18"/>
                <w:szCs w:val="18"/>
                <w:lang w:eastAsia="zh-CN"/>
              </w:rPr>
              <w:t>NV0C</w:t>
            </w:r>
            <w:r>
              <w:rPr>
                <w:rFonts w:ascii="宋体" w:hAnsi="宋体" w:hint="eastAsia"/>
                <w:bCs/>
                <w:sz w:val="18"/>
                <w:szCs w:val="18"/>
                <w:lang w:eastAsia="zh-CN"/>
              </w:rPr>
              <w:t>和</w:t>
            </w:r>
            <w:r>
              <w:rPr>
                <w:rFonts w:ascii="宋体" w:hAnsi="宋体" w:hint="eastAsia"/>
                <w:bCs/>
                <w:sz w:val="18"/>
                <w:szCs w:val="18"/>
                <w:lang w:eastAsia="zh-CN"/>
              </w:rPr>
              <w:t>AMBE++</w:t>
            </w:r>
            <w:r>
              <w:rPr>
                <w:rFonts w:ascii="宋体" w:hAnsi="宋体" w:hint="eastAsia"/>
                <w:bCs/>
                <w:sz w:val="18"/>
                <w:szCs w:val="18"/>
                <w:lang w:eastAsia="zh-CN"/>
              </w:rPr>
              <w:t>双声码器，可通过菜单选择声码器；</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9</w:t>
            </w:r>
            <w:r>
              <w:rPr>
                <w:rFonts w:ascii="宋体" w:hAnsi="宋体" w:hint="eastAsia"/>
                <w:bCs/>
                <w:sz w:val="18"/>
                <w:szCs w:val="18"/>
                <w:lang w:eastAsia="zh-CN"/>
              </w:rPr>
              <w:t>、通过设置快捷键可以完成区域</w:t>
            </w:r>
            <w:r>
              <w:rPr>
                <w:rFonts w:ascii="宋体" w:hAnsi="宋体" w:hint="eastAsia"/>
                <w:bCs/>
                <w:sz w:val="18"/>
                <w:szCs w:val="18"/>
                <w:lang w:eastAsia="zh-CN"/>
              </w:rPr>
              <w:t>/</w:t>
            </w:r>
            <w:r>
              <w:rPr>
                <w:rFonts w:ascii="宋体" w:hAnsi="宋体" w:hint="eastAsia"/>
                <w:bCs/>
                <w:sz w:val="18"/>
                <w:szCs w:val="18"/>
                <w:lang w:eastAsia="zh-CN"/>
              </w:rPr>
              <w:t>组群的选取，自定义键不少</w:t>
            </w:r>
            <w:r>
              <w:rPr>
                <w:rFonts w:ascii="宋体" w:hAnsi="宋体" w:hint="eastAsia"/>
                <w:bCs/>
                <w:sz w:val="18"/>
                <w:szCs w:val="18"/>
                <w:lang w:eastAsia="zh-CN"/>
              </w:rPr>
              <w:t>4</w:t>
            </w:r>
            <w:r>
              <w:rPr>
                <w:rFonts w:ascii="宋体" w:hAnsi="宋体" w:hint="eastAsia"/>
                <w:bCs/>
                <w:sz w:val="18"/>
                <w:szCs w:val="18"/>
                <w:lang w:eastAsia="zh-CN"/>
              </w:rPr>
              <w:t>个；</w:t>
            </w:r>
          </w:p>
          <w:p w:rsidR="006B68D4" w:rsidRDefault="00410651">
            <w:pPr>
              <w:spacing w:before="0" w:after="0"/>
              <w:jc w:val="left"/>
              <w:rPr>
                <w:rFonts w:ascii="宋体" w:hAnsi="宋体"/>
                <w:bCs/>
                <w:sz w:val="18"/>
                <w:szCs w:val="18"/>
                <w:lang w:eastAsia="zh-CN"/>
              </w:rPr>
            </w:pPr>
            <w:r>
              <w:rPr>
                <w:rFonts w:ascii="宋体" w:hAnsi="宋体" w:hint="eastAsia"/>
                <w:bCs/>
                <w:sz w:val="18"/>
                <w:szCs w:val="18"/>
                <w:lang w:eastAsia="zh-CN"/>
              </w:rPr>
              <w:t>10</w:t>
            </w:r>
            <w:r>
              <w:rPr>
                <w:rFonts w:ascii="宋体" w:hAnsi="宋体" w:hint="eastAsia"/>
                <w:bCs/>
                <w:sz w:val="18"/>
                <w:szCs w:val="18"/>
                <w:lang w:eastAsia="zh-CN"/>
              </w:rPr>
              <w:t>、具备一键报警功能，提前预设报警键按键，可在紧急状况下一键报警。</w:t>
            </w:r>
          </w:p>
          <w:p w:rsidR="006B68D4" w:rsidRDefault="00410651">
            <w:pPr>
              <w:spacing w:before="0" w:after="0"/>
              <w:jc w:val="left"/>
              <w:rPr>
                <w:rFonts w:ascii="宋体" w:hAnsi="宋体"/>
                <w:b/>
                <w:sz w:val="18"/>
                <w:szCs w:val="18"/>
              </w:rPr>
            </w:pPr>
            <w:r>
              <w:rPr>
                <w:rFonts w:ascii="宋体" w:hAnsi="宋体"/>
                <w:b/>
                <w:sz w:val="18"/>
                <w:szCs w:val="18"/>
              </w:rPr>
              <w:t>技术指标</w:t>
            </w: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4821"/>
            </w:tblGrid>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一般规格</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频率范围</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136</w:t>
                  </w:r>
                  <w:r>
                    <w:rPr>
                      <w:rFonts w:ascii="宋体" w:hAnsi="宋体" w:hint="eastAsia"/>
                      <w:sz w:val="18"/>
                      <w:szCs w:val="18"/>
                    </w:rPr>
                    <w:t>-</w:t>
                  </w:r>
                  <w:r>
                    <w:rPr>
                      <w:rFonts w:ascii="宋体" w:hAnsi="宋体"/>
                      <w:sz w:val="18"/>
                      <w:szCs w:val="18"/>
                    </w:rPr>
                    <w:t>174</w:t>
                  </w:r>
                  <w:r>
                    <w:rPr>
                      <w:rFonts w:ascii="宋体" w:hAnsi="宋体" w:hint="eastAsia"/>
                      <w:sz w:val="18"/>
                      <w:szCs w:val="18"/>
                    </w:rPr>
                    <w:t>MHz/</w:t>
                  </w:r>
                  <w:r>
                    <w:rPr>
                      <w:rFonts w:ascii="宋体" w:hAnsi="宋体"/>
                      <w:sz w:val="18"/>
                      <w:szCs w:val="18"/>
                    </w:rPr>
                    <w:t>350-400MHz/400-470MHz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最大信道数量</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1024</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信道间隔</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 xml:space="preserve">25KHz/12.5KHz </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LCD</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彩色显示屏</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环境指标</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工作温度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-30 - +60</w:t>
                  </w:r>
                  <w:r>
                    <w:rPr>
                      <w:rFonts w:ascii="宋体" w:hAnsi="宋体" w:hint="eastAsia"/>
                      <w:sz w:val="18"/>
                      <w:szCs w:val="18"/>
                    </w:rPr>
                    <w:t>度</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存储温度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-40 - +85</w:t>
                  </w:r>
                  <w:r>
                    <w:rPr>
                      <w:rFonts w:ascii="宋体" w:hAnsi="宋体" w:hint="eastAsia"/>
                      <w:sz w:val="18"/>
                      <w:szCs w:val="18"/>
                    </w:rPr>
                    <w:t>度</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防水防尘</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IP54</w:t>
                  </w:r>
                  <w:r>
                    <w:rPr>
                      <w:rFonts w:ascii="宋体" w:hAnsi="宋体" w:hint="eastAsia"/>
                      <w:sz w:val="18"/>
                      <w:szCs w:val="18"/>
                    </w:rPr>
                    <w:t>标准</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ESD</w:t>
                  </w:r>
                  <w:r>
                    <w:rPr>
                      <w:rFonts w:ascii="宋体" w:hAnsi="宋体" w:hint="eastAsia"/>
                      <w:sz w:val="18"/>
                      <w:szCs w:val="18"/>
                      <w:lang w:eastAsia="zh-CN"/>
                    </w:rPr>
                    <w:t>（静电防护等级）</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GB/T 17626.2</w:t>
                  </w:r>
                </w:p>
                <w:p w:rsidR="006B68D4" w:rsidRDefault="00410651">
                  <w:pPr>
                    <w:spacing w:before="0" w:after="0"/>
                    <w:contextualSpacing/>
                    <w:rPr>
                      <w:rFonts w:ascii="宋体" w:hAnsi="宋体"/>
                      <w:sz w:val="18"/>
                      <w:szCs w:val="18"/>
                    </w:rPr>
                  </w:pPr>
                  <w:r>
                    <w:rPr>
                      <w:rFonts w:ascii="宋体" w:hAnsi="宋体" w:hint="eastAsia"/>
                      <w:sz w:val="18"/>
                      <w:szCs w:val="18"/>
                    </w:rPr>
                    <w:t>IEC 61000-4-2(level 4)</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8KV</w:t>
                  </w:r>
                  <w:r>
                    <w:rPr>
                      <w:rFonts w:ascii="宋体" w:hAnsi="宋体" w:hint="eastAsia"/>
                      <w:sz w:val="18"/>
                      <w:szCs w:val="18"/>
                    </w:rPr>
                    <w:t>（接触放电）</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15KV</w:t>
                  </w:r>
                  <w:r>
                    <w:rPr>
                      <w:rFonts w:ascii="宋体" w:hAnsi="宋体" w:hint="eastAsia"/>
                      <w:sz w:val="18"/>
                      <w:szCs w:val="18"/>
                    </w:rPr>
                    <w:t>（空气放电）</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接收部分</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lastRenderedPageBreak/>
                    <w:t>数字接收灵敏度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-120dBm@BER5%</w:t>
                  </w:r>
                  <w:r>
                    <w:rPr>
                      <w:rFonts w:ascii="宋体" w:hAnsi="宋体" w:hint="eastAsia"/>
                      <w:sz w:val="18"/>
                      <w:szCs w:val="18"/>
                    </w:rPr>
                    <w:t>；</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模拟最大灵敏度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-120dBm/12</w:t>
                  </w:r>
                  <w:r>
                    <w:rPr>
                      <w:rFonts w:ascii="宋体" w:hAnsi="宋体"/>
                      <w:sz w:val="18"/>
                      <w:szCs w:val="18"/>
                    </w:rPr>
                    <w:t>Db</w:t>
                  </w:r>
                  <w:r>
                    <w:rPr>
                      <w:rFonts w:ascii="宋体" w:hAnsi="宋体" w:hint="eastAsia"/>
                      <w:sz w:val="18"/>
                      <w:szCs w:val="18"/>
                    </w:rPr>
                    <w:t xml:space="preserve"> SINAD</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互调</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70dB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阻塞</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84dB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共信道抑制</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-12dB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邻道选择性</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60dB</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接收机杂散发射</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-57dBm</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额定音频失真</w:t>
                  </w:r>
                </w:p>
              </w:tc>
              <w:tc>
                <w:tcPr>
                  <w:tcW w:w="4821" w:type="dxa"/>
                  <w:vAlign w:val="center"/>
                </w:tcPr>
                <w:p w:rsidR="006B68D4" w:rsidRDefault="00410651">
                  <w:pPr>
                    <w:spacing w:before="0" w:after="0"/>
                    <w:contextualSpacing/>
                    <w:rPr>
                      <w:rFonts w:ascii="宋体" w:hAnsi="宋体"/>
                      <w:sz w:val="18"/>
                      <w:szCs w:val="18"/>
                    </w:rPr>
                  </w:pPr>
                  <w:r>
                    <w:rPr>
                      <w:rFonts w:ascii="宋体" w:hAnsi="宋体" w:cs="宋体" w:hint="eastAsia"/>
                      <w:sz w:val="18"/>
                      <w:szCs w:val="18"/>
                    </w:rPr>
                    <w:t>≤</w:t>
                  </w:r>
                  <w:r>
                    <w:rPr>
                      <w:rFonts w:ascii="宋体" w:hAnsi="宋体"/>
                      <w:sz w:val="18"/>
                      <w:szCs w:val="18"/>
                    </w:rPr>
                    <w:t>3%</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+1dB - -3dB</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发射部分</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输出功率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25W</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 xml:space="preserve">4FSK </w:t>
                  </w:r>
                  <w:r>
                    <w:rPr>
                      <w:rFonts w:ascii="宋体" w:hAnsi="宋体" w:hint="eastAsia"/>
                      <w:sz w:val="18"/>
                      <w:szCs w:val="18"/>
                      <w:lang w:eastAsia="zh-CN"/>
                    </w:rPr>
                    <w:t>调制频偏误差检验</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10</w:t>
                  </w:r>
                  <w:r>
                    <w:rPr>
                      <w:rFonts w:ascii="宋体" w:hAnsi="宋体"/>
                      <w:sz w:val="18"/>
                      <w:szCs w:val="18"/>
                    </w:rPr>
                    <w:t>%</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4FSK</w:t>
                  </w:r>
                  <w:r>
                    <w:rPr>
                      <w:rFonts w:ascii="宋体" w:hAnsi="宋体" w:hint="eastAsia"/>
                      <w:sz w:val="18"/>
                      <w:szCs w:val="18"/>
                    </w:rPr>
                    <w:t>发射误码率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10</w:t>
                  </w:r>
                  <w:r>
                    <w:rPr>
                      <w:rFonts w:ascii="宋体" w:hAnsi="宋体"/>
                      <w:sz w:val="18"/>
                      <w:szCs w:val="18"/>
                      <w:vertAlign w:val="superscript"/>
                    </w:rPr>
                    <w:t>-4</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占用带宽</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8.5kHz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频率误差</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hint="eastAsia"/>
                      <w:sz w:val="18"/>
                      <w:szCs w:val="18"/>
                    </w:rPr>
                    <w:t>1.5*10</w:t>
                  </w:r>
                  <w:r>
                    <w:rPr>
                      <w:rFonts w:ascii="宋体" w:hAnsi="宋体" w:hint="eastAsia"/>
                      <w:sz w:val="18"/>
                      <w:szCs w:val="18"/>
                      <w:vertAlign w:val="superscript"/>
                    </w:rPr>
                    <w:t>-6</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邻道功率比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sz w:val="18"/>
                      <w:szCs w:val="18"/>
                    </w:rPr>
                    <w:t xml:space="preserve">70dB @ </w:t>
                  </w:r>
                  <w:r>
                    <w:rPr>
                      <w:rFonts w:ascii="宋体" w:hAnsi="宋体" w:hint="eastAsia"/>
                      <w:sz w:val="18"/>
                      <w:szCs w:val="18"/>
                    </w:rPr>
                    <w:t>25</w:t>
                  </w:r>
                  <w:r>
                    <w:rPr>
                      <w:rFonts w:ascii="宋体" w:hAnsi="宋体"/>
                      <w:sz w:val="18"/>
                      <w:szCs w:val="18"/>
                    </w:rPr>
                    <w:t xml:space="preserve"> KHz</w:t>
                  </w:r>
                </w:p>
                <w:p w:rsidR="006B68D4" w:rsidRDefault="00410651">
                  <w:pPr>
                    <w:spacing w:before="0" w:after="0"/>
                    <w:contextualSpacing/>
                    <w:rPr>
                      <w:rFonts w:ascii="宋体" w:hAnsi="宋体"/>
                      <w:sz w:val="18"/>
                      <w:szCs w:val="18"/>
                    </w:rPr>
                  </w:pPr>
                  <w:r>
                    <w:rPr>
                      <w:rFonts w:ascii="宋体" w:hAnsi="宋体" w:hint="eastAsia"/>
                      <w:sz w:val="18"/>
                      <w:szCs w:val="18"/>
                    </w:rPr>
                    <w:t>-</w:t>
                  </w:r>
                  <w:r>
                    <w:rPr>
                      <w:rFonts w:ascii="宋体" w:hAnsi="宋体"/>
                      <w:sz w:val="18"/>
                      <w:szCs w:val="18"/>
                    </w:rPr>
                    <w:t>60dB @ 12.5 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sz w:val="18"/>
                      <w:szCs w:val="18"/>
                    </w:rPr>
                    <w:t>瞬态切换邻道功率</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-60</w:t>
                  </w:r>
                  <w:r>
                    <w:rPr>
                      <w:rFonts w:ascii="宋体" w:hAnsi="宋体"/>
                      <w:sz w:val="18"/>
                      <w:szCs w:val="18"/>
                    </w:rPr>
                    <w:t xml:space="preserve">dB @ </w:t>
                  </w:r>
                  <w:r>
                    <w:rPr>
                      <w:rFonts w:ascii="宋体" w:hAnsi="宋体" w:hint="eastAsia"/>
                      <w:sz w:val="18"/>
                      <w:szCs w:val="18"/>
                    </w:rPr>
                    <w:t>25</w:t>
                  </w:r>
                  <w:r>
                    <w:rPr>
                      <w:rFonts w:ascii="宋体" w:hAnsi="宋体"/>
                      <w:sz w:val="18"/>
                      <w:szCs w:val="18"/>
                    </w:rPr>
                    <w:t xml:space="preserve"> KHz</w:t>
                  </w:r>
                </w:p>
                <w:p w:rsidR="006B68D4" w:rsidRDefault="00410651">
                  <w:pPr>
                    <w:spacing w:before="0" w:after="0"/>
                    <w:contextualSpacing/>
                    <w:rPr>
                      <w:rFonts w:ascii="宋体" w:hAnsi="宋体"/>
                      <w:sz w:val="18"/>
                      <w:szCs w:val="18"/>
                    </w:rPr>
                  </w:pPr>
                  <w:r>
                    <w:rPr>
                      <w:rFonts w:ascii="宋体" w:hAnsi="宋体" w:hint="eastAsia"/>
                      <w:sz w:val="18"/>
                      <w:szCs w:val="18"/>
                    </w:rPr>
                    <w:t>-50</w:t>
                  </w:r>
                  <w:r>
                    <w:rPr>
                      <w:rFonts w:ascii="宋体" w:hAnsi="宋体"/>
                      <w:sz w:val="18"/>
                      <w:szCs w:val="18"/>
                    </w:rPr>
                    <w:t>dB @ 12.5 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发射杂散</w:t>
                  </w:r>
                </w:p>
              </w:tc>
              <w:tc>
                <w:tcPr>
                  <w:tcW w:w="4821" w:type="dxa"/>
                  <w:vAlign w:val="center"/>
                </w:tcPr>
                <w:p w:rsidR="006B68D4" w:rsidRDefault="00410651">
                  <w:pPr>
                    <w:spacing w:before="0" w:after="0"/>
                    <w:contextualSpacing/>
                    <w:rPr>
                      <w:rFonts w:ascii="宋体" w:hAnsi="宋体"/>
                      <w:sz w:val="18"/>
                      <w:szCs w:val="18"/>
                    </w:rPr>
                  </w:pPr>
                  <w:r>
                    <w:rPr>
                      <w:rFonts w:ascii="宋体" w:hAnsi="宋体"/>
                      <w:sz w:val="18"/>
                      <w:szCs w:val="18"/>
                    </w:rPr>
                    <w:t>-</w:t>
                  </w:r>
                  <w:r>
                    <w:rPr>
                      <w:rFonts w:ascii="宋体" w:hAnsi="宋体" w:hint="eastAsia"/>
                      <w:sz w:val="18"/>
                      <w:szCs w:val="18"/>
                    </w:rPr>
                    <w:t>36</w:t>
                  </w:r>
                  <w:r>
                    <w:rPr>
                      <w:rFonts w:ascii="宋体" w:hAnsi="宋体"/>
                      <w:sz w:val="18"/>
                      <w:szCs w:val="18"/>
                    </w:rPr>
                    <w:t>dBm &lt;1GHz</w:t>
                  </w:r>
                </w:p>
                <w:p w:rsidR="006B68D4" w:rsidRDefault="00410651">
                  <w:pPr>
                    <w:spacing w:before="0" w:after="0"/>
                    <w:contextualSpacing/>
                    <w:rPr>
                      <w:rFonts w:ascii="宋体" w:hAnsi="宋体"/>
                      <w:sz w:val="18"/>
                      <w:szCs w:val="18"/>
                    </w:rPr>
                  </w:pPr>
                  <w:r>
                    <w:rPr>
                      <w:rFonts w:ascii="宋体" w:hAnsi="宋体"/>
                      <w:sz w:val="18"/>
                      <w:szCs w:val="18"/>
                    </w:rPr>
                    <w:t>-</w:t>
                  </w:r>
                  <w:r>
                    <w:rPr>
                      <w:rFonts w:ascii="宋体" w:hAnsi="宋体" w:hint="eastAsia"/>
                      <w:sz w:val="18"/>
                      <w:szCs w:val="18"/>
                    </w:rPr>
                    <w:t>30</w:t>
                  </w:r>
                  <w:r>
                    <w:rPr>
                      <w:rFonts w:ascii="宋体" w:hAnsi="宋体"/>
                      <w:sz w:val="18"/>
                      <w:szCs w:val="18"/>
                    </w:rPr>
                    <w:t>dBm &gt;1GHz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发射频偏限制</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5KHz @ 25KHz</w:t>
                  </w:r>
                </w:p>
                <w:p w:rsidR="006B68D4" w:rsidRDefault="00410651">
                  <w:pPr>
                    <w:spacing w:before="0" w:after="0"/>
                    <w:contextualSpacing/>
                    <w:rPr>
                      <w:rFonts w:ascii="宋体" w:hAnsi="宋体"/>
                      <w:sz w:val="18"/>
                      <w:szCs w:val="18"/>
                    </w:rPr>
                  </w:pPr>
                  <w:r>
                    <w:rPr>
                      <w:rFonts w:ascii="宋体" w:hAnsi="宋体" w:hint="eastAsia"/>
                      <w:sz w:val="18"/>
                      <w:szCs w:val="18"/>
                    </w:rPr>
                    <w:t>2.5KHz @ 12.5KHz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发射音频失真</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3%</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信噪比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45dB @ 25KHz</w:t>
                  </w:r>
                </w:p>
                <w:p w:rsidR="006B68D4" w:rsidRDefault="00410651">
                  <w:pPr>
                    <w:spacing w:before="0" w:after="0"/>
                    <w:contextualSpacing/>
                    <w:rPr>
                      <w:rFonts w:ascii="宋体" w:hAnsi="宋体"/>
                      <w:sz w:val="18"/>
                      <w:szCs w:val="18"/>
                    </w:rPr>
                  </w:pPr>
                  <w:r>
                    <w:rPr>
                      <w:rFonts w:ascii="宋体" w:hAnsi="宋体" w:hint="eastAsia"/>
                      <w:sz w:val="18"/>
                      <w:szCs w:val="18"/>
                    </w:rPr>
                    <w:t xml:space="preserve">40dB @ </w:t>
                  </w:r>
                  <w:r>
                    <w:rPr>
                      <w:rFonts w:ascii="宋体" w:hAnsi="宋体" w:hint="eastAsia"/>
                      <w:sz w:val="18"/>
                      <w:szCs w:val="18"/>
                    </w:rPr>
                    <w:t>12.5KHz</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+1dB - -3dB</w:t>
                  </w:r>
                </w:p>
              </w:tc>
            </w:tr>
            <w:tr w:rsidR="006B68D4">
              <w:trPr>
                <w:cantSplit/>
                <w:trHeight w:val="454"/>
                <w:jc w:val="center"/>
              </w:trPr>
              <w:tc>
                <w:tcPr>
                  <w:tcW w:w="754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卫星定位</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TIFF(</w:t>
                  </w:r>
                  <w:r>
                    <w:rPr>
                      <w:rFonts w:ascii="宋体" w:hAnsi="宋体" w:hint="eastAsia"/>
                      <w:sz w:val="18"/>
                      <w:szCs w:val="18"/>
                      <w:lang w:eastAsia="zh-CN"/>
                    </w:rPr>
                    <w:t>首次定位时间</w:t>
                  </w:r>
                  <w:r>
                    <w:rPr>
                      <w:rFonts w:ascii="宋体" w:hAnsi="宋体" w:hint="eastAsia"/>
                      <w:sz w:val="18"/>
                      <w:szCs w:val="18"/>
                      <w:lang w:eastAsia="zh-CN"/>
                    </w:rPr>
                    <w:t>)</w:t>
                  </w:r>
                  <w:r>
                    <w:rPr>
                      <w:rFonts w:ascii="宋体" w:hAnsi="宋体" w:hint="eastAsia"/>
                      <w:sz w:val="18"/>
                      <w:szCs w:val="18"/>
                      <w:lang w:eastAsia="zh-CN"/>
                    </w:rPr>
                    <w:t>冷启动</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60s</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TIFF(</w:t>
                  </w:r>
                  <w:r>
                    <w:rPr>
                      <w:rFonts w:ascii="宋体" w:hAnsi="宋体" w:hint="eastAsia"/>
                      <w:sz w:val="18"/>
                      <w:szCs w:val="18"/>
                      <w:lang w:eastAsia="zh-CN"/>
                    </w:rPr>
                    <w:t>首次定位时间</w:t>
                  </w:r>
                  <w:r>
                    <w:rPr>
                      <w:rFonts w:ascii="宋体" w:hAnsi="宋体" w:hint="eastAsia"/>
                      <w:sz w:val="18"/>
                      <w:szCs w:val="18"/>
                      <w:lang w:eastAsia="zh-CN"/>
                    </w:rPr>
                    <w:t>)</w:t>
                  </w:r>
                  <w:r>
                    <w:rPr>
                      <w:rFonts w:ascii="宋体" w:hAnsi="宋体" w:hint="eastAsia"/>
                      <w:sz w:val="18"/>
                      <w:szCs w:val="18"/>
                      <w:lang w:eastAsia="zh-CN"/>
                    </w:rPr>
                    <w:t>热启动</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10s</w:t>
                  </w:r>
                </w:p>
              </w:tc>
            </w:tr>
            <w:tr w:rsidR="006B68D4">
              <w:trPr>
                <w:cantSplit/>
                <w:trHeight w:val="454"/>
                <w:jc w:val="center"/>
              </w:trPr>
              <w:tc>
                <w:tcPr>
                  <w:tcW w:w="2723"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水平定位精度</w:t>
                  </w:r>
                </w:p>
              </w:tc>
              <w:tc>
                <w:tcPr>
                  <w:tcW w:w="4821" w:type="dxa"/>
                  <w:vAlign w:val="center"/>
                </w:tcPr>
                <w:p w:rsidR="006B68D4" w:rsidRDefault="00410651">
                  <w:pPr>
                    <w:spacing w:before="0" w:after="0"/>
                    <w:contextualSpacing/>
                    <w:rPr>
                      <w:rFonts w:ascii="宋体" w:hAnsi="宋体"/>
                      <w:sz w:val="18"/>
                      <w:szCs w:val="18"/>
                    </w:rPr>
                  </w:pPr>
                  <w:r>
                    <w:rPr>
                      <w:rFonts w:ascii="宋体" w:hAnsi="宋体" w:hint="eastAsia"/>
                      <w:sz w:val="18"/>
                      <w:szCs w:val="18"/>
                    </w:rPr>
                    <w:t>5</w:t>
                  </w:r>
                  <w:r>
                    <w:rPr>
                      <w:rFonts w:ascii="宋体" w:hAnsi="宋体" w:hint="eastAsia"/>
                      <w:sz w:val="18"/>
                      <w:szCs w:val="18"/>
                    </w:rPr>
                    <w:t>米</w:t>
                  </w:r>
                </w:p>
              </w:tc>
            </w:tr>
          </w:tbl>
          <w:p w:rsidR="006B68D4" w:rsidRDefault="006B68D4">
            <w:pPr>
              <w:pStyle w:val="21"/>
              <w:spacing w:before="0" w:after="0"/>
              <w:ind w:leftChars="0" w:left="0" w:firstLine="0"/>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13</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b/>
                <w:bCs/>
                <w:color w:val="000000"/>
                <w:sz w:val="18"/>
                <w:szCs w:val="18"/>
              </w:rPr>
              <w:t>车载台综合调试服务</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14</w:t>
            </w: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
              <w:spacing w:before="0" w:after="0" w:line="240" w:lineRule="auto"/>
              <w:rPr>
                <w:sz w:val="18"/>
                <w:szCs w:val="18"/>
                <w:lang w:eastAsia="zh-CN"/>
              </w:rPr>
            </w:pPr>
            <w:bookmarkStart w:id="286" w:name="_Toc30517"/>
            <w:r>
              <w:rPr>
                <w:rFonts w:hint="eastAsia"/>
                <w:sz w:val="18"/>
                <w:szCs w:val="18"/>
              </w:rPr>
              <w:t>手持终端</w:t>
            </w:r>
            <w:bookmarkEnd w:id="286"/>
          </w:p>
          <w:p w:rsidR="006B68D4" w:rsidRDefault="006B68D4">
            <w:pPr>
              <w:pStyle w:val="p0"/>
              <w:jc w:val="center"/>
              <w:rPr>
                <w:rFonts w:ascii="宋体" w:hAnsi="宋体" w:cs="宋体"/>
                <w:b/>
                <w:bCs/>
                <w:color w:val="000000"/>
                <w:sz w:val="18"/>
                <w:szCs w:val="18"/>
              </w:rPr>
            </w:pP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w:t>
            </w:r>
            <w:r>
              <w:rPr>
                <w:rFonts w:ascii="宋体" w:eastAsia="宋体" w:hAnsi="宋体" w:cs="宋体" w:hint="eastAsia"/>
                <w:sz w:val="18"/>
                <w:szCs w:val="18"/>
                <w:lang w:eastAsia="zh-CN"/>
              </w:rPr>
              <w:t>1</w:t>
            </w:r>
            <w:r>
              <w:rPr>
                <w:rFonts w:ascii="宋体" w:eastAsia="宋体" w:hAnsi="宋体" w:cs="宋体" w:hint="eastAsia"/>
                <w:sz w:val="18"/>
                <w:szCs w:val="18"/>
                <w:lang w:eastAsia="zh-CN"/>
              </w:rPr>
              <w:t>、具有良好的可靠性及耐用性，符合国军标</w:t>
            </w:r>
            <w:r>
              <w:rPr>
                <w:rFonts w:ascii="宋体" w:eastAsia="宋体" w:hAnsi="宋体" w:cs="宋体" w:hint="eastAsia"/>
                <w:sz w:val="18"/>
                <w:szCs w:val="18"/>
                <w:lang w:eastAsia="zh-CN"/>
              </w:rPr>
              <w:t>GJB 150A-2009</w:t>
            </w:r>
            <w:r>
              <w:rPr>
                <w:rFonts w:ascii="宋体" w:eastAsia="宋体" w:hAnsi="宋体" w:cs="宋体" w:hint="eastAsia"/>
                <w:sz w:val="18"/>
                <w:szCs w:val="18"/>
                <w:lang w:eastAsia="zh-CN"/>
              </w:rPr>
              <w:t>，能够在各种恶劣的工作环境中发挥优异性能；</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w:t>
            </w:r>
            <w:r>
              <w:rPr>
                <w:rFonts w:ascii="宋体" w:eastAsia="宋体" w:hAnsi="宋体" w:cs="宋体" w:hint="eastAsia"/>
                <w:sz w:val="18"/>
                <w:szCs w:val="18"/>
                <w:lang w:eastAsia="zh-CN"/>
              </w:rPr>
              <w:t>2</w:t>
            </w:r>
            <w:r>
              <w:rPr>
                <w:rFonts w:ascii="宋体" w:eastAsia="宋体" w:hAnsi="宋体" w:cs="宋体" w:hint="eastAsia"/>
                <w:sz w:val="18"/>
                <w:szCs w:val="18"/>
                <w:lang w:eastAsia="zh-CN"/>
              </w:rPr>
              <w:t>、具备良好的防水防尘功能，防尘防水等级≥</w:t>
            </w:r>
            <w:r>
              <w:rPr>
                <w:rFonts w:ascii="宋体" w:eastAsia="宋体" w:hAnsi="宋体" w:cs="宋体" w:hint="eastAsia"/>
                <w:sz w:val="18"/>
                <w:szCs w:val="18"/>
                <w:lang w:eastAsia="zh-CN"/>
              </w:rPr>
              <w:t>IP68</w:t>
            </w:r>
            <w:r>
              <w:rPr>
                <w:rFonts w:ascii="宋体" w:eastAsia="宋体" w:hAnsi="宋体" w:cs="宋体" w:hint="eastAsia"/>
                <w:sz w:val="18"/>
                <w:szCs w:val="18"/>
                <w:lang w:eastAsia="zh-CN"/>
              </w:rPr>
              <w:t>；</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3</w:t>
            </w:r>
            <w:r>
              <w:rPr>
                <w:rFonts w:ascii="宋体" w:eastAsia="宋体" w:hAnsi="宋体" w:cs="宋体" w:hint="eastAsia"/>
                <w:sz w:val="18"/>
                <w:szCs w:val="18"/>
                <w:lang w:eastAsia="zh-CN"/>
              </w:rPr>
              <w:t>、支持单北斗定位功能；</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4</w:t>
            </w:r>
            <w:r>
              <w:rPr>
                <w:rFonts w:ascii="宋体" w:eastAsia="宋体" w:hAnsi="宋体" w:cs="宋体" w:hint="eastAsia"/>
                <w:sz w:val="18"/>
                <w:szCs w:val="18"/>
                <w:lang w:eastAsia="zh-CN"/>
              </w:rPr>
              <w:t>、具有</w:t>
            </w:r>
            <w:r>
              <w:rPr>
                <w:rFonts w:ascii="宋体" w:eastAsia="宋体" w:hAnsi="宋体" w:cs="宋体" w:hint="eastAsia"/>
                <w:sz w:val="18"/>
                <w:szCs w:val="18"/>
                <w:lang w:eastAsia="zh-CN"/>
              </w:rPr>
              <w:t>360</w:t>
            </w:r>
            <w:r>
              <w:rPr>
                <w:rFonts w:ascii="宋体" w:eastAsia="宋体" w:hAnsi="宋体" w:cs="宋体" w:hint="eastAsia"/>
                <w:sz w:val="18"/>
                <w:szCs w:val="18"/>
                <w:lang w:eastAsia="zh-CN"/>
              </w:rPr>
              <w:t>度无极性旋钮选组，无需通过菜单辅助选组。</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5</w:t>
            </w:r>
            <w:r>
              <w:rPr>
                <w:rFonts w:ascii="宋体" w:eastAsia="宋体" w:hAnsi="宋体" w:cs="宋体" w:hint="eastAsia"/>
                <w:sz w:val="18"/>
                <w:szCs w:val="18"/>
                <w:lang w:eastAsia="zh-CN"/>
              </w:rPr>
              <w:t>、在通话过程中，可将位置信息发送给接收方手持终端，接收方可在通话界面上显示讲话方手持终端的相对位置信息，并且位置信息显示方式具有多样性，包含：十六方位角和距离、精确方位角和距离、讲话方经纬度；</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6</w:t>
            </w:r>
            <w:r>
              <w:rPr>
                <w:rFonts w:ascii="宋体" w:eastAsia="宋体" w:hAnsi="宋体" w:cs="宋体" w:hint="eastAsia"/>
                <w:sz w:val="18"/>
                <w:szCs w:val="18"/>
                <w:lang w:eastAsia="zh-CN"/>
              </w:rPr>
              <w:t>、支持双声码器：</w:t>
            </w:r>
            <w:r>
              <w:rPr>
                <w:rFonts w:ascii="宋体" w:eastAsia="宋体" w:hAnsi="宋体" w:cs="宋体" w:hint="eastAsia"/>
                <w:sz w:val="18"/>
                <w:szCs w:val="18"/>
                <w:lang w:eastAsia="zh-CN"/>
              </w:rPr>
              <w:t>AMBE++</w:t>
            </w:r>
            <w:r>
              <w:rPr>
                <w:rFonts w:ascii="宋体" w:eastAsia="宋体" w:hAnsi="宋体" w:cs="宋体" w:hint="eastAsia"/>
                <w:sz w:val="18"/>
                <w:szCs w:val="18"/>
                <w:lang w:eastAsia="zh-CN"/>
              </w:rPr>
              <w:t>和</w:t>
            </w:r>
            <w:r>
              <w:rPr>
                <w:rFonts w:ascii="宋体" w:eastAsia="宋体" w:hAnsi="宋体" w:cs="宋体" w:hint="eastAsia"/>
                <w:sz w:val="18"/>
                <w:szCs w:val="18"/>
                <w:lang w:eastAsia="zh-CN"/>
              </w:rPr>
              <w:t>NVOC</w:t>
            </w:r>
            <w:r>
              <w:rPr>
                <w:rFonts w:ascii="宋体" w:eastAsia="宋体" w:hAnsi="宋体" w:cs="宋体" w:hint="eastAsia"/>
                <w:sz w:val="18"/>
                <w:szCs w:val="18"/>
                <w:lang w:eastAsia="zh-CN"/>
              </w:rPr>
              <w:t>；</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7</w:t>
            </w:r>
            <w:r>
              <w:rPr>
                <w:rFonts w:ascii="宋体" w:eastAsia="宋体" w:hAnsi="宋体" w:cs="宋体" w:hint="eastAsia"/>
                <w:sz w:val="18"/>
                <w:szCs w:val="18"/>
                <w:lang w:eastAsia="zh-CN"/>
              </w:rPr>
              <w:t>、具备一键报警撤离功能，手持终端可配置</w:t>
            </w:r>
            <w:r>
              <w:rPr>
                <w:rFonts w:ascii="宋体" w:eastAsia="宋体" w:hAnsi="宋体" w:cs="宋体" w:hint="eastAsia"/>
                <w:sz w:val="18"/>
                <w:szCs w:val="18"/>
                <w:lang w:eastAsia="zh-CN"/>
              </w:rPr>
              <w:t>1</w:t>
            </w:r>
            <w:r>
              <w:rPr>
                <w:rFonts w:ascii="宋体" w:eastAsia="宋体" w:hAnsi="宋体" w:cs="宋体" w:hint="eastAsia"/>
                <w:sz w:val="18"/>
                <w:szCs w:val="18"/>
                <w:lang w:eastAsia="zh-CN"/>
              </w:rPr>
              <w:t>个一键撤离按键，紧急情况下通过在手持终端按报警键，可一键发送紧急撤离指令；</w:t>
            </w:r>
          </w:p>
          <w:p w:rsidR="006B68D4" w:rsidRDefault="00410651">
            <w:pPr>
              <w:pStyle w:val="21"/>
              <w:spacing w:before="0" w:after="0"/>
              <w:ind w:leftChars="0" w:left="0" w:firstLine="0"/>
              <w:rPr>
                <w:rFonts w:ascii="宋体" w:eastAsia="宋体" w:hAnsi="宋体" w:cs="宋体"/>
                <w:sz w:val="18"/>
                <w:szCs w:val="18"/>
                <w:lang w:eastAsia="zh-CN"/>
              </w:rPr>
            </w:pPr>
            <w:r>
              <w:rPr>
                <w:rFonts w:ascii="宋体" w:eastAsia="宋体" w:hAnsi="宋体" w:cs="宋体" w:hint="eastAsia"/>
                <w:sz w:val="18"/>
                <w:szCs w:val="18"/>
                <w:lang w:eastAsia="zh-CN"/>
              </w:rPr>
              <w:t>8</w:t>
            </w:r>
            <w:r>
              <w:rPr>
                <w:rFonts w:ascii="宋体" w:eastAsia="宋体" w:hAnsi="宋体" w:cs="宋体" w:hint="eastAsia"/>
                <w:sz w:val="18"/>
                <w:szCs w:val="18"/>
                <w:lang w:eastAsia="zh-CN"/>
              </w:rPr>
              <w:t>、通过音量旋钮可以完成开关机与音量大小的调节，通过设置快捷键可以完成区域</w:t>
            </w:r>
            <w:r>
              <w:rPr>
                <w:rFonts w:ascii="宋体" w:eastAsia="宋体" w:hAnsi="宋体" w:cs="宋体" w:hint="eastAsia"/>
                <w:sz w:val="18"/>
                <w:szCs w:val="18"/>
                <w:lang w:eastAsia="zh-CN"/>
              </w:rPr>
              <w:t>/</w:t>
            </w:r>
            <w:r>
              <w:rPr>
                <w:rFonts w:ascii="宋体" w:eastAsia="宋体" w:hAnsi="宋体" w:cs="宋体" w:hint="eastAsia"/>
                <w:sz w:val="18"/>
                <w:szCs w:val="18"/>
                <w:lang w:eastAsia="zh-CN"/>
              </w:rPr>
              <w:t>组群的选取，通过信道旋钮可以完成通话信道</w:t>
            </w:r>
            <w:r>
              <w:rPr>
                <w:rFonts w:ascii="宋体" w:eastAsia="宋体" w:hAnsi="宋体" w:cs="宋体" w:hint="eastAsia"/>
                <w:sz w:val="18"/>
                <w:szCs w:val="18"/>
                <w:lang w:eastAsia="zh-CN"/>
              </w:rPr>
              <w:t>/</w:t>
            </w:r>
            <w:r>
              <w:rPr>
                <w:rFonts w:ascii="宋体" w:eastAsia="宋体" w:hAnsi="宋体" w:cs="宋体" w:hint="eastAsia"/>
                <w:sz w:val="18"/>
                <w:szCs w:val="18"/>
                <w:lang w:eastAsia="zh-CN"/>
              </w:rPr>
              <w:t>当前组的选取，当前组等信息可通过语音</w:t>
            </w:r>
            <w:r>
              <w:rPr>
                <w:rFonts w:ascii="宋体" w:eastAsia="宋体" w:hAnsi="宋体" w:cs="宋体" w:hint="eastAsia"/>
                <w:sz w:val="18"/>
                <w:szCs w:val="18"/>
                <w:lang w:eastAsia="zh-CN"/>
              </w:rPr>
              <w:t>进行播报。</w:t>
            </w:r>
          </w:p>
          <w:p w:rsidR="006B68D4" w:rsidRDefault="00410651">
            <w:pPr>
              <w:pStyle w:val="21"/>
              <w:spacing w:before="0" w:after="0"/>
              <w:ind w:leftChars="0" w:left="0" w:firstLine="0"/>
              <w:rPr>
                <w:rFonts w:ascii="宋体" w:eastAsia="宋体" w:hAnsi="宋体" w:cs="宋体"/>
                <w:sz w:val="18"/>
                <w:szCs w:val="18"/>
              </w:rPr>
            </w:pPr>
            <w:r>
              <w:rPr>
                <w:rFonts w:ascii="宋体" w:eastAsia="宋体" w:hAnsi="宋体" w:cs="宋体" w:hint="eastAsia"/>
                <w:sz w:val="18"/>
                <w:szCs w:val="18"/>
                <w:lang w:eastAsia="zh-CN"/>
              </w:rPr>
              <w:t>10</w:t>
            </w:r>
            <w:r>
              <w:rPr>
                <w:rFonts w:ascii="宋体" w:eastAsia="宋体" w:hAnsi="宋体" w:cs="宋体" w:hint="eastAsia"/>
                <w:sz w:val="18"/>
                <w:szCs w:val="18"/>
                <w:lang w:eastAsia="zh-CN"/>
              </w:rPr>
              <w:t>、</w:t>
            </w:r>
            <w:r>
              <w:rPr>
                <w:rFonts w:ascii="宋体" w:eastAsia="宋体" w:hAnsi="宋体" w:cs="宋体" w:hint="eastAsia"/>
                <w:sz w:val="18"/>
                <w:szCs w:val="18"/>
                <w:lang w:eastAsia="zh-CN"/>
              </w:rPr>
              <w:t>2.0</w:t>
            </w:r>
            <w:r>
              <w:rPr>
                <w:rFonts w:ascii="宋体" w:eastAsia="宋体" w:hAnsi="宋体" w:cs="宋体" w:hint="eastAsia"/>
                <w:sz w:val="18"/>
                <w:szCs w:val="18"/>
                <w:lang w:eastAsia="zh-CN"/>
              </w:rPr>
              <w:t>英寸彩色半反半透显示屏，在强光、弱光下清晰可见。显示屏应能显示信道、功率级别、电池电量、日期和时间信息。</w:t>
            </w:r>
            <w:r>
              <w:rPr>
                <w:rFonts w:ascii="宋体" w:eastAsia="宋体" w:hAnsi="宋体" w:cs="宋体" w:hint="eastAsia"/>
                <w:sz w:val="18"/>
                <w:szCs w:val="18"/>
              </w:rPr>
              <w:t>≥</w:t>
            </w:r>
            <w:r>
              <w:rPr>
                <w:rFonts w:ascii="宋体" w:eastAsia="宋体" w:hAnsi="宋体" w:cs="宋体" w:hint="eastAsia"/>
                <w:sz w:val="18"/>
                <w:szCs w:val="18"/>
              </w:rPr>
              <w:t>7</w:t>
            </w:r>
            <w:r>
              <w:rPr>
                <w:rFonts w:ascii="宋体" w:eastAsia="宋体" w:hAnsi="宋体" w:cs="宋体" w:hint="eastAsia"/>
                <w:sz w:val="18"/>
                <w:szCs w:val="18"/>
              </w:rPr>
              <w:t>行（不含状态栏）。</w:t>
            </w:r>
          </w:p>
          <w:tbl>
            <w:tblPr>
              <w:tblpPr w:leftFromText="180" w:rightFromText="180" w:vertAnchor="text" w:horzAnchor="page" w:tblpX="116" w:tblpY="312"/>
              <w:tblOverlap w:val="never"/>
              <w:tblW w:w="7544" w:type="dxa"/>
              <w:tblLayout w:type="fixed"/>
              <w:tblLook w:val="04A0" w:firstRow="1" w:lastRow="0" w:firstColumn="1" w:lastColumn="0" w:noHBand="0" w:noVBand="1"/>
            </w:tblPr>
            <w:tblGrid>
              <w:gridCol w:w="1530"/>
              <w:gridCol w:w="6014"/>
            </w:tblGrid>
            <w:tr w:rsidR="006B68D4">
              <w:trPr>
                <w:trHeight w:val="312"/>
              </w:trPr>
              <w:tc>
                <w:tcPr>
                  <w:tcW w:w="7544" w:type="dxa"/>
                  <w:gridSpan w:val="2"/>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ind w:firstLineChars="200" w:firstLine="361"/>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eastAsia="zh-CN"/>
                    </w:rPr>
                    <w:t>一般规格</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频率范围</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UHF1:400-470MHz UHF3:350-400MHz VHF: 136-174MHz</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最大信道数量</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1024</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最大组群数量</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64</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信道间隔</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25KHz12.5KHz</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标配电池</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2200mAh</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工作时间</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5-5-90</w:t>
                  </w:r>
                  <w:r>
                    <w:rPr>
                      <w:rFonts w:ascii="宋体" w:eastAsia="宋体" w:hAnsi="宋体" w:cs="宋体" w:hint="eastAsia"/>
                      <w:color w:val="000000"/>
                      <w:sz w:val="18"/>
                      <w:szCs w:val="18"/>
                      <w:lang w:eastAsia="zh-CN"/>
                    </w:rPr>
                    <w:t>模式，数字工作模式）：≥</w:t>
                  </w:r>
                  <w:r>
                    <w:rPr>
                      <w:rFonts w:ascii="宋体" w:eastAsia="宋体" w:hAnsi="宋体" w:cs="宋体" w:hint="eastAsia"/>
                      <w:color w:val="000000"/>
                      <w:sz w:val="18"/>
                      <w:szCs w:val="18"/>
                      <w:lang w:eastAsia="zh-CN"/>
                    </w:rPr>
                    <w:t>12H</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工作温度</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-30 - +60</w:t>
                  </w:r>
                  <w:r>
                    <w:rPr>
                      <w:rFonts w:ascii="宋体" w:eastAsia="宋体" w:hAnsi="宋体" w:cs="宋体" w:hint="eastAsia"/>
                      <w:color w:val="000000"/>
                      <w:sz w:val="18"/>
                      <w:szCs w:val="18"/>
                      <w:lang w:eastAsia="zh-CN"/>
                    </w:rPr>
                    <w:t>度</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存储温度</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-40 - +85</w:t>
                  </w:r>
                  <w:r>
                    <w:rPr>
                      <w:rFonts w:ascii="宋体" w:eastAsia="宋体" w:hAnsi="宋体" w:cs="宋体" w:hint="eastAsia"/>
                      <w:color w:val="000000"/>
                      <w:sz w:val="18"/>
                      <w:szCs w:val="18"/>
                      <w:lang w:eastAsia="zh-CN"/>
                    </w:rPr>
                    <w:t>度</w:t>
                  </w:r>
                </w:p>
              </w:tc>
            </w:tr>
            <w:tr w:rsidR="006B68D4">
              <w:trPr>
                <w:trHeight w:val="312"/>
              </w:trPr>
              <w:tc>
                <w:tcPr>
                  <w:tcW w:w="7544" w:type="dxa"/>
                  <w:gridSpan w:val="2"/>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接收部分</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数字最大灵敏度</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-120dBm@BER5%</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邻道选择性</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60dB</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互调</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65dB</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杂散响应抑制</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70dB</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阻塞</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84dB</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共信道抑制检验</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-12dB</w:t>
                  </w:r>
                </w:p>
              </w:tc>
            </w:tr>
            <w:tr w:rsidR="006B68D4">
              <w:trPr>
                <w:trHeight w:val="312"/>
              </w:trPr>
              <w:tc>
                <w:tcPr>
                  <w:tcW w:w="7544" w:type="dxa"/>
                  <w:gridSpan w:val="2"/>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发射部分</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发射功率</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5W</w:t>
                  </w:r>
                </w:p>
              </w:tc>
            </w:tr>
            <w:tr w:rsidR="006B68D4">
              <w:trPr>
                <w:trHeight w:val="694"/>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lastRenderedPageBreak/>
                    <w:t>4FSK</w:t>
                  </w:r>
                  <w:r>
                    <w:rPr>
                      <w:rFonts w:ascii="宋体" w:eastAsia="宋体" w:hAnsi="宋体" w:cs="宋体" w:hint="eastAsia"/>
                      <w:color w:val="000000"/>
                      <w:sz w:val="18"/>
                      <w:szCs w:val="18"/>
                      <w:lang w:eastAsia="zh-CN"/>
                    </w:rPr>
                    <w:t>调制频偏误差检验</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10%</w:t>
                  </w:r>
                </w:p>
              </w:tc>
            </w:tr>
            <w:tr w:rsidR="006B68D4">
              <w:trPr>
                <w:trHeight w:val="694"/>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4FSK</w:t>
                  </w:r>
                  <w:r>
                    <w:rPr>
                      <w:rFonts w:ascii="宋体" w:eastAsia="宋体" w:hAnsi="宋体" w:cs="宋体" w:hint="eastAsia"/>
                      <w:color w:val="000000"/>
                      <w:sz w:val="18"/>
                      <w:szCs w:val="18"/>
                      <w:lang w:eastAsia="zh-CN"/>
                    </w:rPr>
                    <w:t>发射误码率检验</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1*10</w:t>
                  </w:r>
                  <w:r>
                    <w:rPr>
                      <w:rStyle w:val="font31"/>
                      <w:rFonts w:hint="default"/>
                      <w:lang w:eastAsia="zh-CN"/>
                    </w:rPr>
                    <w:t>-4</w:t>
                  </w:r>
                </w:p>
              </w:tc>
            </w:tr>
            <w:tr w:rsidR="006B68D4">
              <w:trPr>
                <w:trHeight w:val="282"/>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占用带宽</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8.5kHz</w:t>
                  </w:r>
                </w:p>
              </w:tc>
            </w:tr>
            <w:tr w:rsidR="006B68D4">
              <w:trPr>
                <w:trHeight w:val="463"/>
              </w:trPr>
              <w:tc>
                <w:tcPr>
                  <w:tcW w:w="1530"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频率误差检验</w:t>
                  </w:r>
                </w:p>
              </w:tc>
              <w:tc>
                <w:tcPr>
                  <w:tcW w:w="6014" w:type="dxa"/>
                  <w:tcBorders>
                    <w:top w:val="single" w:sz="4" w:space="0" w:color="000000"/>
                    <w:left w:val="single" w:sz="4" w:space="0" w:color="000000"/>
                    <w:bottom w:val="single" w:sz="4" w:space="0" w:color="000000"/>
                    <w:right w:val="single" w:sz="4" w:space="0" w:color="000000"/>
                  </w:tcBorders>
                  <w:vAlign w:val="center"/>
                </w:tcPr>
                <w:p w:rsidR="006B68D4" w:rsidRDefault="00410651">
                  <w:pPr>
                    <w:spacing w:before="0" w:after="0"/>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w:t>
                  </w:r>
                  <w:r>
                    <w:rPr>
                      <w:rFonts w:ascii="宋体" w:eastAsia="宋体" w:hAnsi="宋体" w:cs="宋体" w:hint="eastAsia"/>
                      <w:color w:val="000000"/>
                      <w:sz w:val="18"/>
                      <w:szCs w:val="18"/>
                      <w:lang w:eastAsia="zh-CN"/>
                    </w:rPr>
                    <w:t>1.5*10</w:t>
                  </w:r>
                  <w:r>
                    <w:rPr>
                      <w:rStyle w:val="font31"/>
                      <w:rFonts w:hint="default"/>
                      <w:lang w:eastAsia="zh-CN"/>
                    </w:rPr>
                    <w:t>-6</w:t>
                  </w:r>
                </w:p>
              </w:tc>
            </w:tr>
          </w:tbl>
          <w:p w:rsidR="006B68D4" w:rsidRDefault="00410651">
            <w:pPr>
              <w:pStyle w:val="21"/>
              <w:spacing w:before="0" w:after="0"/>
              <w:ind w:leftChars="0" w:left="0" w:firstLine="0"/>
              <w:jc w:val="center"/>
              <w:rPr>
                <w:lang w:eastAsia="zh-CN"/>
              </w:rPr>
            </w:pPr>
            <w:r>
              <w:rPr>
                <w:rFonts w:hint="eastAsia"/>
                <w:sz w:val="18"/>
                <w:szCs w:val="18"/>
                <w:lang w:eastAsia="zh-CN"/>
              </w:rPr>
              <w:t>技术指标</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t>2</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15</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手持终端综合调试服务</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6B68D4">
            <w:pPr>
              <w:pStyle w:val="p0"/>
              <w:jc w:val="center"/>
              <w:rPr>
                <w:rFonts w:ascii="宋体" w:hAnsi="宋体" w:cs="宋体"/>
                <w:color w:val="000000"/>
                <w:sz w:val="18"/>
                <w:szCs w:val="18"/>
              </w:rPr>
            </w:pPr>
          </w:p>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16</w:t>
            </w:r>
          </w:p>
          <w:p w:rsidR="006B68D4" w:rsidRDefault="006B68D4">
            <w:pPr>
              <w:pStyle w:val="p0"/>
              <w:jc w:val="center"/>
              <w:rPr>
                <w:rFonts w:ascii="宋体" w:hAnsi="宋体" w:cs="宋体"/>
                <w:color w:val="000000"/>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语音联网单元</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snapToGrid w:val="0"/>
              <w:spacing w:before="0" w:after="0"/>
              <w:rPr>
                <w:rFonts w:ascii="宋体" w:hAnsi="宋体"/>
                <w:sz w:val="18"/>
                <w:szCs w:val="18"/>
                <w:lang w:eastAsia="zh-CN"/>
              </w:rPr>
            </w:pPr>
            <w:bookmarkStart w:id="287" w:name="_Toc129185302"/>
            <w:r>
              <w:rPr>
                <w:rFonts w:ascii="宋体" w:hAnsi="宋体" w:hint="eastAsia"/>
                <w:sz w:val="18"/>
                <w:szCs w:val="18"/>
                <w:lang w:eastAsia="zh-CN"/>
              </w:rPr>
              <w:t>支持跨频段、异制式无线对讲的互联互通</w:t>
            </w:r>
            <w:r>
              <w:rPr>
                <w:rFonts w:ascii="宋体" w:hAnsi="宋体"/>
                <w:sz w:val="18"/>
                <w:szCs w:val="18"/>
                <w:lang w:eastAsia="zh-CN"/>
              </w:rPr>
              <w:t>,</w:t>
            </w:r>
            <w:r>
              <w:rPr>
                <w:rFonts w:ascii="宋体" w:hAnsi="宋体" w:hint="eastAsia"/>
                <w:sz w:val="18"/>
                <w:szCs w:val="18"/>
                <w:lang w:eastAsia="zh-CN"/>
              </w:rPr>
              <w:t>采用一体化便携式机箱设计，方便架设、快速组网</w:t>
            </w:r>
            <w:r>
              <w:rPr>
                <w:rFonts w:ascii="宋体" w:hAnsi="宋体"/>
                <w:sz w:val="18"/>
                <w:szCs w:val="18"/>
                <w:lang w:eastAsia="zh-CN"/>
              </w:rPr>
              <w:t>,</w:t>
            </w:r>
            <w:r>
              <w:rPr>
                <w:rFonts w:ascii="宋体" w:hAnsi="宋体" w:hint="eastAsia"/>
                <w:sz w:val="18"/>
                <w:szCs w:val="18"/>
                <w:lang w:eastAsia="zh-CN"/>
              </w:rPr>
              <w:t>配置多功能按键，支持现场进行系统配置管理；</w:t>
            </w:r>
          </w:p>
          <w:p w:rsidR="006B68D4" w:rsidRDefault="00410651">
            <w:pPr>
              <w:snapToGrid w:val="0"/>
              <w:spacing w:before="0" w:after="0"/>
              <w:rPr>
                <w:rFonts w:ascii="宋体" w:hAnsi="宋体"/>
                <w:sz w:val="18"/>
                <w:szCs w:val="18"/>
                <w:lang w:eastAsia="zh-CN"/>
              </w:rPr>
            </w:pPr>
            <w:r>
              <w:rPr>
                <w:rFonts w:ascii="宋体" w:hAnsi="宋体" w:hint="eastAsia"/>
                <w:sz w:val="18"/>
                <w:szCs w:val="18"/>
                <w:lang w:eastAsia="zh-CN"/>
              </w:rPr>
              <w:t>支持现场各类无线对讲终端的接入，支持</w:t>
            </w:r>
            <w:r>
              <w:rPr>
                <w:rFonts w:ascii="宋体" w:hAnsi="宋体"/>
                <w:sz w:val="18"/>
                <w:szCs w:val="18"/>
                <w:lang w:eastAsia="zh-CN"/>
              </w:rPr>
              <w:t>PDT</w:t>
            </w:r>
            <w:r>
              <w:rPr>
                <w:rFonts w:ascii="宋体" w:hAnsi="宋体" w:hint="eastAsia"/>
                <w:sz w:val="18"/>
                <w:szCs w:val="18"/>
                <w:lang w:eastAsia="zh-CN"/>
              </w:rPr>
              <w:t>数字集群、</w:t>
            </w:r>
            <w:r>
              <w:rPr>
                <w:rFonts w:ascii="宋体" w:hAnsi="宋体"/>
                <w:sz w:val="18"/>
                <w:szCs w:val="18"/>
                <w:lang w:eastAsia="zh-CN"/>
              </w:rPr>
              <w:t>MPT</w:t>
            </w:r>
            <w:r>
              <w:rPr>
                <w:rFonts w:ascii="宋体" w:hAnsi="宋体" w:hint="eastAsia"/>
                <w:sz w:val="18"/>
                <w:szCs w:val="18"/>
                <w:lang w:eastAsia="zh-CN"/>
              </w:rPr>
              <w:t>模拟集群、数字常规、模拟常规、</w:t>
            </w:r>
            <w:r>
              <w:rPr>
                <w:rFonts w:ascii="宋体" w:hAnsi="宋体" w:hint="eastAsia"/>
                <w:sz w:val="18"/>
                <w:szCs w:val="18"/>
                <w:lang w:eastAsia="zh-CN"/>
              </w:rPr>
              <w:t>DMR</w:t>
            </w:r>
            <w:r>
              <w:rPr>
                <w:rFonts w:ascii="宋体" w:hAnsi="宋体" w:hint="eastAsia"/>
                <w:sz w:val="18"/>
                <w:szCs w:val="18"/>
                <w:lang w:eastAsia="zh-CN"/>
              </w:rPr>
              <w:t>集群</w:t>
            </w:r>
            <w:r>
              <w:rPr>
                <w:rFonts w:ascii="宋体" w:hAnsi="宋体" w:hint="eastAsia"/>
                <w:sz w:val="18"/>
                <w:szCs w:val="18"/>
                <w:lang w:eastAsia="zh-CN"/>
              </w:rPr>
              <w:t>/</w:t>
            </w:r>
            <w:r>
              <w:rPr>
                <w:rFonts w:ascii="宋体" w:hAnsi="宋体" w:hint="eastAsia"/>
                <w:sz w:val="18"/>
                <w:szCs w:val="18"/>
                <w:lang w:eastAsia="zh-CN"/>
              </w:rPr>
              <w:t>常规等多种模式之间的互联互通。</w:t>
            </w:r>
          </w:p>
          <w:p w:rsidR="006B68D4" w:rsidRDefault="00410651">
            <w:pPr>
              <w:snapToGrid w:val="0"/>
              <w:spacing w:before="0" w:after="0"/>
              <w:rPr>
                <w:rFonts w:ascii="宋体" w:hAnsi="宋体"/>
                <w:b/>
                <w:bCs/>
                <w:sz w:val="18"/>
                <w:szCs w:val="18"/>
                <w:lang w:eastAsia="zh-CN"/>
              </w:rPr>
            </w:pPr>
            <w:r>
              <w:rPr>
                <w:rFonts w:ascii="宋体" w:hAnsi="宋体" w:hint="eastAsia"/>
                <w:b/>
                <w:bCs/>
                <w:sz w:val="18"/>
                <w:szCs w:val="18"/>
                <w:lang w:eastAsia="zh-CN"/>
              </w:rPr>
              <w:t>产品特点</w:t>
            </w:r>
            <w:bookmarkEnd w:id="287"/>
          </w:p>
          <w:p w:rsidR="006B68D4" w:rsidRDefault="00410651">
            <w:pPr>
              <w:spacing w:before="0" w:after="0"/>
              <w:rPr>
                <w:sz w:val="18"/>
                <w:szCs w:val="18"/>
                <w:lang w:eastAsia="zh-CN"/>
              </w:rPr>
            </w:pPr>
            <w:r>
              <w:rPr>
                <w:rFonts w:hint="eastAsia"/>
                <w:sz w:val="18"/>
                <w:szCs w:val="18"/>
                <w:lang w:eastAsia="zh-CN"/>
              </w:rPr>
              <w:t>1</w:t>
            </w:r>
            <w:r>
              <w:rPr>
                <w:rFonts w:hint="eastAsia"/>
                <w:sz w:val="18"/>
                <w:szCs w:val="18"/>
                <w:lang w:eastAsia="zh-CN"/>
              </w:rPr>
              <w:t>、一体化便携式机箱设计，方便应急安装使用；</w:t>
            </w:r>
          </w:p>
          <w:p w:rsidR="006B68D4" w:rsidRDefault="00410651">
            <w:pPr>
              <w:spacing w:before="0" w:after="0"/>
              <w:rPr>
                <w:sz w:val="18"/>
                <w:szCs w:val="18"/>
                <w:lang w:eastAsia="zh-CN"/>
              </w:rPr>
            </w:pPr>
            <w:r>
              <w:rPr>
                <w:rFonts w:hint="eastAsia"/>
                <w:sz w:val="18"/>
                <w:szCs w:val="18"/>
                <w:lang w:eastAsia="zh-CN"/>
              </w:rPr>
              <w:t>2</w:t>
            </w:r>
            <w:r>
              <w:rPr>
                <w:rFonts w:hint="eastAsia"/>
                <w:sz w:val="18"/>
                <w:szCs w:val="18"/>
                <w:lang w:eastAsia="zh-CN"/>
              </w:rPr>
              <w:t>、内置电源设计；</w:t>
            </w:r>
          </w:p>
          <w:p w:rsidR="006B68D4" w:rsidRDefault="00410651">
            <w:pPr>
              <w:spacing w:before="0" w:after="0"/>
              <w:rPr>
                <w:sz w:val="18"/>
                <w:szCs w:val="18"/>
                <w:lang w:eastAsia="zh-CN"/>
              </w:rPr>
            </w:pPr>
            <w:r>
              <w:rPr>
                <w:rFonts w:ascii="宋体" w:hAnsi="宋体" w:hint="eastAsia"/>
                <w:sz w:val="18"/>
                <w:szCs w:val="18"/>
                <w:lang w:eastAsia="zh-CN"/>
              </w:rPr>
              <w:t>★</w:t>
            </w:r>
            <w:r>
              <w:rPr>
                <w:rFonts w:hint="eastAsia"/>
                <w:sz w:val="18"/>
                <w:szCs w:val="18"/>
                <w:lang w:eastAsia="zh-CN"/>
              </w:rPr>
              <w:t>3</w:t>
            </w:r>
            <w:r>
              <w:rPr>
                <w:rFonts w:hint="eastAsia"/>
                <w:sz w:val="18"/>
                <w:szCs w:val="18"/>
                <w:lang w:eastAsia="zh-CN"/>
              </w:rPr>
              <w:t>、支持跨频段互联互通；</w:t>
            </w:r>
          </w:p>
          <w:p w:rsidR="006B68D4" w:rsidRDefault="00410651">
            <w:pPr>
              <w:spacing w:before="0" w:after="0"/>
              <w:rPr>
                <w:sz w:val="18"/>
                <w:szCs w:val="18"/>
                <w:lang w:eastAsia="zh-CN"/>
              </w:rPr>
            </w:pPr>
            <w:r>
              <w:rPr>
                <w:rFonts w:ascii="宋体" w:hAnsi="宋体" w:hint="eastAsia"/>
                <w:sz w:val="18"/>
                <w:szCs w:val="18"/>
                <w:lang w:eastAsia="zh-CN"/>
              </w:rPr>
              <w:t>★</w:t>
            </w:r>
            <w:r>
              <w:rPr>
                <w:rFonts w:hint="eastAsia"/>
                <w:sz w:val="18"/>
                <w:szCs w:val="18"/>
                <w:lang w:eastAsia="zh-CN"/>
              </w:rPr>
              <w:t>4</w:t>
            </w:r>
            <w:r>
              <w:rPr>
                <w:rFonts w:hint="eastAsia"/>
                <w:sz w:val="18"/>
                <w:szCs w:val="18"/>
                <w:lang w:eastAsia="zh-CN"/>
              </w:rPr>
              <w:t>、支持数字</w:t>
            </w:r>
            <w:r>
              <w:rPr>
                <w:rFonts w:hint="eastAsia"/>
                <w:sz w:val="18"/>
                <w:szCs w:val="18"/>
                <w:lang w:eastAsia="zh-CN"/>
              </w:rPr>
              <w:t>PDT</w:t>
            </w:r>
            <w:r>
              <w:rPr>
                <w:rFonts w:hint="eastAsia"/>
                <w:sz w:val="18"/>
                <w:szCs w:val="18"/>
                <w:lang w:eastAsia="zh-CN"/>
              </w:rPr>
              <w:t>集群，模拟</w:t>
            </w:r>
            <w:r>
              <w:rPr>
                <w:rFonts w:hint="eastAsia"/>
                <w:sz w:val="18"/>
                <w:szCs w:val="18"/>
                <w:lang w:eastAsia="zh-CN"/>
              </w:rPr>
              <w:t>MPT</w:t>
            </w:r>
            <w:r>
              <w:rPr>
                <w:rFonts w:hint="eastAsia"/>
                <w:sz w:val="18"/>
                <w:szCs w:val="18"/>
                <w:lang w:eastAsia="zh-CN"/>
              </w:rPr>
              <w:t>集群，数字常规，模拟常规四种模式任意互联互通；</w:t>
            </w:r>
          </w:p>
          <w:p w:rsidR="006B68D4" w:rsidRDefault="00410651">
            <w:pPr>
              <w:spacing w:before="0" w:after="0"/>
              <w:rPr>
                <w:sz w:val="18"/>
                <w:szCs w:val="18"/>
                <w:lang w:eastAsia="zh-CN"/>
              </w:rPr>
            </w:pPr>
            <w:r>
              <w:rPr>
                <w:rFonts w:hint="eastAsia"/>
                <w:sz w:val="18"/>
                <w:szCs w:val="18"/>
                <w:lang w:eastAsia="zh-CN"/>
              </w:rPr>
              <w:t>5</w:t>
            </w:r>
            <w:r>
              <w:rPr>
                <w:rFonts w:hint="eastAsia"/>
                <w:sz w:val="18"/>
                <w:szCs w:val="18"/>
                <w:lang w:eastAsia="zh-CN"/>
              </w:rPr>
              <w:t>、双</w:t>
            </w:r>
            <w:r>
              <w:rPr>
                <w:rFonts w:hint="eastAsia"/>
                <w:sz w:val="18"/>
                <w:szCs w:val="18"/>
                <w:lang w:eastAsia="zh-CN"/>
              </w:rPr>
              <w:t>LCD</w:t>
            </w:r>
            <w:r>
              <w:rPr>
                <w:rFonts w:hint="eastAsia"/>
                <w:sz w:val="18"/>
                <w:szCs w:val="18"/>
                <w:lang w:eastAsia="zh-CN"/>
              </w:rPr>
              <w:t>设计，实时监控无线互联工作运行状态；</w:t>
            </w:r>
          </w:p>
          <w:p w:rsidR="006B68D4" w:rsidRDefault="00410651">
            <w:pPr>
              <w:snapToGrid w:val="0"/>
              <w:spacing w:before="0" w:after="0"/>
              <w:rPr>
                <w:rFonts w:ascii="宋体" w:hAnsi="宋体"/>
                <w:b/>
                <w:bCs/>
                <w:sz w:val="18"/>
                <w:szCs w:val="18"/>
              </w:rPr>
            </w:pPr>
            <w:bookmarkStart w:id="288" w:name="_Toc129185307"/>
            <w:r>
              <w:rPr>
                <w:rFonts w:ascii="宋体" w:hAnsi="宋体" w:hint="eastAsia"/>
                <w:b/>
                <w:bCs/>
                <w:sz w:val="18"/>
                <w:szCs w:val="18"/>
              </w:rPr>
              <w:t>技术指标</w:t>
            </w:r>
            <w:bookmarkEnd w:id="288"/>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4812"/>
            </w:tblGrid>
            <w:tr w:rsidR="006B68D4">
              <w:trPr>
                <w:cantSplit/>
                <w:trHeight w:val="260"/>
                <w:jc w:val="center"/>
              </w:trPr>
              <w:tc>
                <w:tcPr>
                  <w:tcW w:w="7534" w:type="dxa"/>
                  <w:gridSpan w:val="2"/>
                  <w:vAlign w:val="center"/>
                </w:tcPr>
                <w:p w:rsidR="006B68D4" w:rsidRDefault="00410651">
                  <w:pPr>
                    <w:spacing w:before="0" w:after="0"/>
                    <w:contextualSpacing/>
                    <w:jc w:val="center"/>
                    <w:rPr>
                      <w:rFonts w:ascii="宋体" w:hAnsi="宋体"/>
                      <w:b/>
                      <w:sz w:val="18"/>
                      <w:szCs w:val="18"/>
                    </w:rPr>
                  </w:pPr>
                  <w:r>
                    <w:rPr>
                      <w:rFonts w:ascii="宋体" w:hAnsi="宋体" w:hint="eastAsia"/>
                      <w:b/>
                      <w:sz w:val="18"/>
                      <w:szCs w:val="18"/>
                    </w:rPr>
                    <w:t>一般规格</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频率范围</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UHF1:400-470MHz UHF3:350-400MHz VHF: 136-174MHz</w:t>
                  </w:r>
                </w:p>
              </w:tc>
            </w:tr>
            <w:tr w:rsidR="006B68D4">
              <w:trPr>
                <w:cantSplit/>
                <w:trHeight w:val="333"/>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信道数量</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1024</w:t>
                  </w:r>
                </w:p>
              </w:tc>
            </w:tr>
            <w:tr w:rsidR="006B68D4">
              <w:trPr>
                <w:cantSplit/>
                <w:trHeight w:val="332"/>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信道间隔</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 xml:space="preserve">25KHz12.5KHz </w:t>
                  </w:r>
                </w:p>
              </w:tc>
            </w:tr>
            <w:tr w:rsidR="006B68D4">
              <w:trPr>
                <w:cantSplit/>
                <w:trHeight w:val="247"/>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LCD</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HDLCD</w:t>
                  </w:r>
                  <w:r>
                    <w:rPr>
                      <w:rFonts w:ascii="宋体" w:hAnsi="宋体" w:hint="eastAsia"/>
                      <w:sz w:val="18"/>
                      <w:szCs w:val="18"/>
                    </w:rPr>
                    <w:t>屏</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工作温度</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-30 - +60</w:t>
                  </w:r>
                  <w:r>
                    <w:rPr>
                      <w:rFonts w:ascii="宋体" w:hAnsi="宋体" w:hint="eastAsia"/>
                      <w:sz w:val="18"/>
                      <w:szCs w:val="18"/>
                    </w:rPr>
                    <w:t>度</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存储温度</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-40 - +85</w:t>
                  </w:r>
                  <w:r>
                    <w:rPr>
                      <w:rFonts w:ascii="宋体" w:hAnsi="宋体" w:hint="eastAsia"/>
                      <w:sz w:val="18"/>
                      <w:szCs w:val="18"/>
                    </w:rPr>
                    <w:t>度</w:t>
                  </w:r>
                </w:p>
              </w:tc>
            </w:tr>
            <w:tr w:rsidR="006B68D4">
              <w:trPr>
                <w:cantSplit/>
                <w:trHeight w:val="272"/>
                <w:jc w:val="center"/>
              </w:trPr>
              <w:tc>
                <w:tcPr>
                  <w:tcW w:w="7534" w:type="dxa"/>
                  <w:gridSpan w:val="2"/>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接收部分</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数字最大灵敏度</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-120dBm/BER5%</w:t>
                  </w:r>
                </w:p>
                <w:p w:rsidR="006B68D4" w:rsidRDefault="00410651">
                  <w:pPr>
                    <w:spacing w:before="0" w:after="0"/>
                    <w:contextualSpacing/>
                    <w:jc w:val="center"/>
                    <w:rPr>
                      <w:rFonts w:ascii="宋体" w:hAnsi="宋体"/>
                      <w:sz w:val="18"/>
                      <w:szCs w:val="18"/>
                    </w:rPr>
                  </w:pPr>
                  <w:r>
                    <w:rPr>
                      <w:rFonts w:ascii="宋体" w:hAnsi="宋体" w:hint="eastAsia"/>
                      <w:sz w:val="18"/>
                      <w:szCs w:val="18"/>
                    </w:rPr>
                    <w:t>-116dBm@BER 1%</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数字动态灵敏度</w:t>
                  </w:r>
                </w:p>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(100km/h</w:t>
                  </w:r>
                  <w:r>
                    <w:rPr>
                      <w:rFonts w:ascii="宋体" w:hAnsi="宋体" w:hint="eastAsia"/>
                      <w:sz w:val="18"/>
                      <w:szCs w:val="18"/>
                      <w:lang w:eastAsia="zh-CN"/>
                    </w:rPr>
                    <w:t>瑞利衰落，</w:t>
                  </w:r>
                  <w:r>
                    <w:rPr>
                      <w:rFonts w:ascii="宋体" w:hAnsi="宋体" w:hint="eastAsia"/>
                      <w:sz w:val="18"/>
                      <w:szCs w:val="18"/>
                      <w:lang w:eastAsia="zh-CN"/>
                    </w:rPr>
                    <w:t>8km/h</w:t>
                  </w:r>
                  <w:r>
                    <w:rPr>
                      <w:rFonts w:ascii="宋体" w:hAnsi="宋体" w:hint="eastAsia"/>
                      <w:sz w:val="18"/>
                      <w:szCs w:val="18"/>
                      <w:lang w:eastAsia="zh-CN"/>
                    </w:rPr>
                    <w:t>瑞利衰落，</w:t>
                  </w:r>
                  <w:r>
                    <w:rPr>
                      <w:rFonts w:ascii="宋体" w:hAnsi="宋体" w:hint="eastAsia"/>
                      <w:sz w:val="18"/>
                      <w:szCs w:val="18"/>
                      <w:lang w:eastAsia="zh-CN"/>
                    </w:rPr>
                    <w:t>TU50</w:t>
                  </w:r>
                  <w:r>
                    <w:rPr>
                      <w:rFonts w:ascii="宋体" w:hAnsi="宋体" w:hint="eastAsia"/>
                      <w:sz w:val="18"/>
                      <w:szCs w:val="18"/>
                      <w:lang w:eastAsia="zh-CN"/>
                    </w:rPr>
                    <w:t>路径</w:t>
                  </w:r>
                  <w:r>
                    <w:rPr>
                      <w:rFonts w:ascii="宋体" w:hAnsi="宋体" w:hint="eastAsia"/>
                      <w:sz w:val="18"/>
                      <w:szCs w:val="18"/>
                      <w:lang w:eastAsia="zh-CN"/>
                    </w:rPr>
                    <w:t>)</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-104dBm</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模拟最大灵敏度</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-120dBm/12Db SINAD</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互调</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70dB</w:t>
                  </w:r>
                  <w:r>
                    <w:rPr>
                      <w:rFonts w:ascii="宋体" w:hAnsi="宋体" w:hint="eastAsia"/>
                      <w:sz w:val="18"/>
                      <w:szCs w:val="18"/>
                    </w:rPr>
                    <w:t>（</w:t>
                  </w:r>
                  <w:r>
                    <w:rPr>
                      <w:rFonts w:ascii="宋体" w:hAnsi="宋体" w:hint="eastAsia"/>
                      <w:sz w:val="18"/>
                      <w:szCs w:val="18"/>
                    </w:rPr>
                    <w:t>TIA603</w:t>
                  </w:r>
                  <w:r>
                    <w:rPr>
                      <w:rFonts w:ascii="宋体" w:hAnsi="宋体" w:hint="eastAsia"/>
                      <w:sz w:val="18"/>
                      <w:szCs w:val="18"/>
                    </w:rPr>
                    <w:t>）</w:t>
                  </w:r>
                  <w:r>
                    <w:rPr>
                      <w:rFonts w:ascii="宋体" w:hAnsi="宋体" w:hint="eastAsia"/>
                      <w:sz w:val="18"/>
                      <w:szCs w:val="18"/>
                    </w:rPr>
                    <w:t>/65dB</w:t>
                  </w:r>
                  <w:r>
                    <w:rPr>
                      <w:rFonts w:ascii="宋体" w:hAnsi="宋体" w:hint="eastAsia"/>
                      <w:sz w:val="18"/>
                      <w:szCs w:val="18"/>
                    </w:rPr>
                    <w:t>（</w:t>
                  </w:r>
                  <w:r>
                    <w:rPr>
                      <w:rFonts w:ascii="宋体" w:hAnsi="宋体" w:hint="eastAsia"/>
                      <w:sz w:val="18"/>
                      <w:szCs w:val="18"/>
                    </w:rPr>
                    <w:t>ETSI</w:t>
                  </w:r>
                  <w:r>
                    <w:rPr>
                      <w:rFonts w:ascii="宋体" w:hAnsi="宋体" w:hint="eastAsia"/>
                      <w:sz w:val="18"/>
                      <w:szCs w:val="18"/>
                    </w:rPr>
                    <w:t>）</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阻塞</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95dB</w:t>
                  </w:r>
                  <w:r>
                    <w:rPr>
                      <w:rFonts w:ascii="宋体" w:hAnsi="宋体" w:hint="eastAsia"/>
                      <w:sz w:val="18"/>
                      <w:szCs w:val="18"/>
                    </w:rPr>
                    <w:t>（</w:t>
                  </w:r>
                  <w:r>
                    <w:rPr>
                      <w:rFonts w:ascii="宋体" w:hAnsi="宋体" w:hint="eastAsia"/>
                      <w:sz w:val="18"/>
                      <w:szCs w:val="18"/>
                    </w:rPr>
                    <w:t>TIA603&amp; ETSI</w:t>
                  </w:r>
                  <w:r>
                    <w:rPr>
                      <w:rFonts w:ascii="宋体" w:hAnsi="宋体" w:hint="eastAsia"/>
                      <w:sz w:val="18"/>
                      <w:szCs w:val="18"/>
                    </w:rPr>
                    <w:t>）</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杂散响应抗扰性</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75dB</w:t>
                  </w:r>
                  <w:r>
                    <w:rPr>
                      <w:rFonts w:ascii="宋体" w:hAnsi="宋体" w:hint="eastAsia"/>
                      <w:sz w:val="18"/>
                      <w:szCs w:val="18"/>
                    </w:rPr>
                    <w:t>（</w:t>
                  </w:r>
                  <w:r>
                    <w:rPr>
                      <w:rFonts w:ascii="宋体" w:hAnsi="宋体" w:hint="eastAsia"/>
                      <w:sz w:val="18"/>
                      <w:szCs w:val="18"/>
                    </w:rPr>
                    <w:t>TIA603&amp; ETSI</w:t>
                  </w:r>
                  <w:r>
                    <w:rPr>
                      <w:rFonts w:ascii="宋体" w:hAnsi="宋体" w:hint="eastAsia"/>
                      <w:sz w:val="18"/>
                      <w:szCs w:val="18"/>
                    </w:rPr>
                    <w:t>）</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lastRenderedPageBreak/>
                    <w:t>邻道选择性</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75dB@25 KHz</w:t>
                  </w:r>
                  <w:r>
                    <w:rPr>
                      <w:rFonts w:ascii="宋体" w:hAnsi="宋体" w:hint="eastAsia"/>
                      <w:sz w:val="18"/>
                      <w:szCs w:val="18"/>
                    </w:rPr>
                    <w:t>（</w:t>
                  </w:r>
                  <w:r>
                    <w:rPr>
                      <w:rFonts w:ascii="宋体" w:hAnsi="宋体" w:hint="eastAsia"/>
                      <w:sz w:val="18"/>
                      <w:szCs w:val="18"/>
                    </w:rPr>
                    <w:t>TIA603&amp; ETSI</w:t>
                  </w:r>
                  <w:r>
                    <w:rPr>
                      <w:rFonts w:ascii="宋体" w:hAnsi="宋体" w:hint="eastAsia"/>
                      <w:sz w:val="18"/>
                      <w:szCs w:val="18"/>
                    </w:rPr>
                    <w:t>）</w:t>
                  </w:r>
                </w:p>
                <w:p w:rsidR="006B68D4" w:rsidRDefault="00410651">
                  <w:pPr>
                    <w:spacing w:before="0" w:after="0"/>
                    <w:contextualSpacing/>
                    <w:jc w:val="center"/>
                    <w:rPr>
                      <w:rFonts w:ascii="宋体" w:hAnsi="宋体"/>
                      <w:sz w:val="18"/>
                      <w:szCs w:val="18"/>
                    </w:rPr>
                  </w:pPr>
                  <w:r>
                    <w:rPr>
                      <w:rFonts w:ascii="宋体" w:hAnsi="宋体" w:hint="eastAsia"/>
                      <w:sz w:val="18"/>
                      <w:szCs w:val="18"/>
                    </w:rPr>
                    <w:t>65dB@12.5 KHz</w:t>
                  </w:r>
                  <w:r>
                    <w:rPr>
                      <w:rFonts w:ascii="宋体" w:hAnsi="宋体" w:hint="eastAsia"/>
                      <w:sz w:val="18"/>
                      <w:szCs w:val="18"/>
                    </w:rPr>
                    <w:t>（</w:t>
                  </w:r>
                  <w:r>
                    <w:rPr>
                      <w:rFonts w:ascii="宋体" w:hAnsi="宋体" w:hint="eastAsia"/>
                      <w:sz w:val="18"/>
                      <w:szCs w:val="18"/>
                    </w:rPr>
                    <w:t>TIA603&amp; ETSI</w:t>
                  </w:r>
                  <w:r>
                    <w:rPr>
                      <w:rFonts w:ascii="宋体" w:hAnsi="宋体" w:hint="eastAsia"/>
                      <w:sz w:val="18"/>
                      <w:szCs w:val="18"/>
                    </w:rPr>
                    <w:t>）</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接收机杂散发射</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-57dBm</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额定音频功率</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3W</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额定音频失真</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3%</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信噪比</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45dB @ 25KHz</w:t>
                  </w:r>
                </w:p>
                <w:p w:rsidR="006B68D4" w:rsidRDefault="00410651">
                  <w:pPr>
                    <w:spacing w:before="0" w:after="0"/>
                    <w:contextualSpacing/>
                    <w:jc w:val="center"/>
                    <w:rPr>
                      <w:rFonts w:ascii="宋体" w:hAnsi="宋体"/>
                      <w:sz w:val="18"/>
                      <w:szCs w:val="18"/>
                    </w:rPr>
                  </w:pPr>
                  <w:r>
                    <w:rPr>
                      <w:rFonts w:ascii="宋体" w:hAnsi="宋体" w:hint="eastAsia"/>
                      <w:sz w:val="18"/>
                      <w:szCs w:val="18"/>
                    </w:rPr>
                    <w:t>40dB @ 12.5KHz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+1dB - -3dB</w:t>
                  </w:r>
                </w:p>
              </w:tc>
            </w:tr>
            <w:tr w:rsidR="006B68D4">
              <w:trPr>
                <w:cantSplit/>
                <w:trHeight w:val="454"/>
                <w:jc w:val="center"/>
              </w:trPr>
              <w:tc>
                <w:tcPr>
                  <w:tcW w:w="7534" w:type="dxa"/>
                  <w:gridSpan w:val="2"/>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发射部分</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频率稳定度</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0.5ppm</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输出功率</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高功率：</w:t>
                  </w:r>
                  <w:r>
                    <w:rPr>
                      <w:rFonts w:ascii="宋体" w:hAnsi="宋体" w:hint="eastAsia"/>
                      <w:sz w:val="18"/>
                      <w:szCs w:val="18"/>
                    </w:rPr>
                    <w:t xml:space="preserve">45W </w:t>
                  </w:r>
                  <w:r>
                    <w:rPr>
                      <w:rFonts w:ascii="宋体" w:hAnsi="宋体" w:hint="eastAsia"/>
                      <w:sz w:val="18"/>
                      <w:szCs w:val="18"/>
                    </w:rPr>
                    <w:t>中功率：</w:t>
                  </w:r>
                  <w:r>
                    <w:rPr>
                      <w:rFonts w:ascii="宋体" w:hAnsi="宋体" w:hint="eastAsia"/>
                      <w:sz w:val="18"/>
                      <w:szCs w:val="18"/>
                    </w:rPr>
                    <w:t xml:space="preserve">25W </w:t>
                  </w:r>
                  <w:r>
                    <w:rPr>
                      <w:rFonts w:ascii="宋体" w:hAnsi="宋体" w:hint="eastAsia"/>
                      <w:sz w:val="18"/>
                      <w:szCs w:val="18"/>
                    </w:rPr>
                    <w:t>低功率：</w:t>
                  </w:r>
                  <w:r>
                    <w:rPr>
                      <w:rFonts w:ascii="宋体" w:hAnsi="宋体" w:hint="eastAsia"/>
                      <w:sz w:val="18"/>
                      <w:szCs w:val="18"/>
                    </w:rPr>
                    <w:t>5W</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数字调制方式</w:t>
                  </w:r>
                </w:p>
              </w:tc>
              <w:tc>
                <w:tcPr>
                  <w:tcW w:w="4812"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7K60FXD (</w:t>
                  </w:r>
                  <w:r>
                    <w:rPr>
                      <w:rFonts w:ascii="宋体" w:hAnsi="宋体" w:hint="eastAsia"/>
                      <w:sz w:val="18"/>
                      <w:szCs w:val="18"/>
                      <w:lang w:eastAsia="zh-CN"/>
                    </w:rPr>
                    <w:t>数据</w:t>
                  </w:r>
                  <w:r>
                    <w:rPr>
                      <w:rFonts w:ascii="宋体" w:hAnsi="宋体" w:hint="eastAsia"/>
                      <w:sz w:val="18"/>
                      <w:szCs w:val="18"/>
                      <w:lang w:eastAsia="zh-CN"/>
                    </w:rPr>
                    <w:t>)</w:t>
                  </w:r>
                </w:p>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7K60FXW</w:t>
                  </w:r>
                  <w:r>
                    <w:rPr>
                      <w:rFonts w:ascii="宋体" w:hAnsi="宋体" w:hint="eastAsia"/>
                      <w:sz w:val="18"/>
                      <w:szCs w:val="18"/>
                      <w:lang w:eastAsia="zh-CN"/>
                    </w:rPr>
                    <w:t>（数据和语音）</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模拟调制方式</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16K</w:t>
                  </w:r>
                  <w:r>
                    <w:rPr>
                      <w:rFonts w:ascii="宋体" w:hAnsi="宋体" w:hint="eastAsia"/>
                      <w:sz w:val="18"/>
                      <w:szCs w:val="18"/>
                    </w:rPr>
                    <w:t>￠</w:t>
                  </w:r>
                  <w:r>
                    <w:rPr>
                      <w:rFonts w:ascii="宋体" w:hAnsi="宋体" w:hint="eastAsia"/>
                      <w:sz w:val="18"/>
                      <w:szCs w:val="18"/>
                    </w:rPr>
                    <w:t>F3E @ 25KHz</w:t>
                  </w:r>
                </w:p>
                <w:p w:rsidR="006B68D4" w:rsidRDefault="00410651">
                  <w:pPr>
                    <w:spacing w:before="0" w:after="0"/>
                    <w:contextualSpacing/>
                    <w:jc w:val="center"/>
                    <w:rPr>
                      <w:rFonts w:ascii="宋体" w:hAnsi="宋体"/>
                      <w:sz w:val="18"/>
                      <w:szCs w:val="18"/>
                    </w:rPr>
                  </w:pPr>
                  <w:r>
                    <w:rPr>
                      <w:rFonts w:ascii="宋体" w:hAnsi="宋体" w:hint="eastAsia"/>
                      <w:sz w:val="18"/>
                      <w:szCs w:val="18"/>
                    </w:rPr>
                    <w:t>11K</w:t>
                  </w:r>
                  <w:r>
                    <w:rPr>
                      <w:rFonts w:ascii="宋体" w:hAnsi="宋体" w:hint="eastAsia"/>
                      <w:sz w:val="18"/>
                      <w:szCs w:val="18"/>
                    </w:rPr>
                    <w:t>￠</w:t>
                  </w:r>
                  <w:r>
                    <w:rPr>
                      <w:rFonts w:ascii="宋体" w:hAnsi="宋体" w:hint="eastAsia"/>
                      <w:sz w:val="18"/>
                      <w:szCs w:val="18"/>
                    </w:rPr>
                    <w:t>F3E @ 12.5KHz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lang w:eastAsia="zh-CN"/>
                    </w:rPr>
                  </w:pPr>
                  <w:r>
                    <w:rPr>
                      <w:rFonts w:ascii="宋体" w:hAnsi="宋体" w:hint="eastAsia"/>
                      <w:sz w:val="18"/>
                      <w:szCs w:val="18"/>
                      <w:lang w:eastAsia="zh-CN"/>
                    </w:rPr>
                    <w:t xml:space="preserve">     4FSK </w:t>
                  </w:r>
                  <w:r>
                    <w:rPr>
                      <w:rFonts w:ascii="宋体" w:hAnsi="宋体" w:hint="eastAsia"/>
                      <w:sz w:val="18"/>
                      <w:szCs w:val="18"/>
                      <w:lang w:eastAsia="zh-CN"/>
                    </w:rPr>
                    <w:t>调制频偏误差检验</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w:t>
                  </w:r>
                  <w:r>
                    <w:rPr>
                      <w:rFonts w:ascii="宋体" w:hAnsi="宋体" w:hint="eastAsia"/>
                      <w:sz w:val="18"/>
                      <w:szCs w:val="18"/>
                    </w:rPr>
                    <w:t>10%</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4FSK</w:t>
                  </w:r>
                  <w:r>
                    <w:rPr>
                      <w:rFonts w:ascii="宋体" w:hAnsi="宋体" w:hint="eastAsia"/>
                      <w:sz w:val="18"/>
                      <w:szCs w:val="18"/>
                    </w:rPr>
                    <w:t>发射误码率</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w:t>
                  </w:r>
                  <w:r>
                    <w:rPr>
                      <w:rFonts w:ascii="宋体" w:hAnsi="宋体" w:hint="eastAsia"/>
                      <w:sz w:val="18"/>
                      <w:szCs w:val="18"/>
                    </w:rPr>
                    <w:t>1*10</w:t>
                  </w:r>
                  <w:r>
                    <w:rPr>
                      <w:rFonts w:ascii="宋体" w:hAnsi="宋体" w:hint="eastAsia"/>
                      <w:sz w:val="18"/>
                      <w:szCs w:val="18"/>
                      <w:vertAlign w:val="superscript"/>
                    </w:rPr>
                    <w:t>-4</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邻道功率</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-70dB@25 KHz</w:t>
                  </w:r>
                </w:p>
                <w:p w:rsidR="006B68D4" w:rsidRDefault="00410651">
                  <w:pPr>
                    <w:spacing w:before="0" w:after="0"/>
                    <w:contextualSpacing/>
                    <w:jc w:val="center"/>
                    <w:rPr>
                      <w:rFonts w:ascii="宋体" w:hAnsi="宋体"/>
                      <w:sz w:val="18"/>
                      <w:szCs w:val="18"/>
                    </w:rPr>
                  </w:pPr>
                  <w:r>
                    <w:rPr>
                      <w:rFonts w:ascii="宋体" w:hAnsi="宋体" w:hint="eastAsia"/>
                      <w:sz w:val="18"/>
                      <w:szCs w:val="18"/>
                    </w:rPr>
                    <w:t>-60dB @12.5 KHz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发射杂散</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-36dBm &lt;1GHz</w:t>
                  </w:r>
                </w:p>
                <w:p w:rsidR="006B68D4" w:rsidRDefault="00410651">
                  <w:pPr>
                    <w:spacing w:before="0" w:after="0"/>
                    <w:contextualSpacing/>
                    <w:jc w:val="center"/>
                    <w:rPr>
                      <w:rFonts w:ascii="宋体" w:hAnsi="宋体"/>
                      <w:sz w:val="18"/>
                      <w:szCs w:val="18"/>
                    </w:rPr>
                  </w:pPr>
                  <w:r>
                    <w:rPr>
                      <w:rFonts w:ascii="宋体" w:hAnsi="宋体" w:hint="eastAsia"/>
                      <w:sz w:val="18"/>
                      <w:szCs w:val="18"/>
                    </w:rPr>
                    <w:t>-30dBm &gt;1GHz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发射频偏限制</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5KHz @ 25KHz</w:t>
                  </w:r>
                </w:p>
                <w:p w:rsidR="006B68D4" w:rsidRDefault="00410651">
                  <w:pPr>
                    <w:spacing w:before="0" w:after="0"/>
                    <w:contextualSpacing/>
                    <w:jc w:val="center"/>
                    <w:rPr>
                      <w:rFonts w:ascii="宋体" w:hAnsi="宋体"/>
                      <w:sz w:val="18"/>
                      <w:szCs w:val="18"/>
                    </w:rPr>
                  </w:pPr>
                  <w:r>
                    <w:rPr>
                      <w:rFonts w:ascii="宋体" w:hAnsi="宋体" w:hint="eastAsia"/>
                      <w:sz w:val="18"/>
                      <w:szCs w:val="18"/>
                    </w:rPr>
                    <w:t>2.5KHz @ 12.5KHz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发射音频失真</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3%</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信噪比</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45dB @ 25KHz</w:t>
                  </w:r>
                </w:p>
                <w:p w:rsidR="006B68D4" w:rsidRDefault="00410651">
                  <w:pPr>
                    <w:spacing w:before="0" w:after="0"/>
                    <w:contextualSpacing/>
                    <w:jc w:val="center"/>
                    <w:rPr>
                      <w:rFonts w:ascii="宋体" w:hAnsi="宋体"/>
                      <w:sz w:val="18"/>
                      <w:szCs w:val="18"/>
                    </w:rPr>
                  </w:pPr>
                  <w:r>
                    <w:rPr>
                      <w:rFonts w:ascii="宋体" w:hAnsi="宋体" w:hint="eastAsia"/>
                      <w:sz w:val="18"/>
                      <w:szCs w:val="18"/>
                    </w:rPr>
                    <w:t>40dB @ 12.5KHz</w:t>
                  </w:r>
                </w:p>
              </w:tc>
            </w:tr>
            <w:tr w:rsidR="006B68D4">
              <w:trPr>
                <w:cantSplit/>
                <w:trHeight w:val="454"/>
                <w:jc w:val="center"/>
              </w:trPr>
              <w:tc>
                <w:tcPr>
                  <w:tcW w:w="272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音频响应</w:t>
                  </w:r>
                </w:p>
              </w:tc>
              <w:tc>
                <w:tcPr>
                  <w:tcW w:w="4812" w:type="dxa"/>
                  <w:vAlign w:val="center"/>
                </w:tcPr>
                <w:p w:rsidR="006B68D4" w:rsidRDefault="00410651">
                  <w:pPr>
                    <w:spacing w:before="0" w:after="0"/>
                    <w:contextualSpacing/>
                    <w:jc w:val="center"/>
                    <w:rPr>
                      <w:rFonts w:ascii="宋体" w:hAnsi="宋体"/>
                      <w:sz w:val="18"/>
                      <w:szCs w:val="18"/>
                    </w:rPr>
                  </w:pPr>
                  <w:r>
                    <w:rPr>
                      <w:rFonts w:ascii="宋体" w:hAnsi="宋体" w:hint="eastAsia"/>
                      <w:sz w:val="18"/>
                      <w:szCs w:val="18"/>
                    </w:rPr>
                    <w:t>+1dB - -3dB</w:t>
                  </w:r>
                </w:p>
              </w:tc>
            </w:tr>
          </w:tbl>
          <w:p w:rsidR="006B68D4" w:rsidRDefault="006B68D4">
            <w:pPr>
              <w:pStyle w:val="21"/>
              <w:spacing w:before="0" w:after="0"/>
              <w:ind w:leftChars="0" w:left="0" w:firstLine="0"/>
              <w:rPr>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lastRenderedPageBreak/>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left"/>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17</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全向高增益玻璃钢天线</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1.</w:t>
            </w:r>
            <w:r>
              <w:rPr>
                <w:rFonts w:ascii="宋体" w:hAnsi="宋体" w:hint="eastAsia"/>
                <w:sz w:val="18"/>
                <w:szCs w:val="18"/>
                <w:lang w:eastAsia="zh-CN"/>
              </w:rPr>
              <w:t>频率范围：</w:t>
            </w:r>
            <w:r>
              <w:rPr>
                <w:rFonts w:ascii="宋体" w:hAnsi="宋体" w:hint="eastAsia"/>
                <w:sz w:val="18"/>
                <w:szCs w:val="18"/>
                <w:lang w:eastAsia="zh-CN"/>
              </w:rPr>
              <w:t>136MHz</w:t>
            </w:r>
            <w:r>
              <w:rPr>
                <w:rFonts w:ascii="宋体" w:hAnsi="宋体" w:hint="eastAsia"/>
                <w:sz w:val="18"/>
                <w:szCs w:val="18"/>
                <w:lang w:eastAsia="zh-CN"/>
              </w:rPr>
              <w:t>～</w:t>
            </w:r>
            <w:r>
              <w:rPr>
                <w:rFonts w:ascii="宋体" w:hAnsi="宋体" w:hint="eastAsia"/>
                <w:sz w:val="18"/>
                <w:szCs w:val="18"/>
                <w:lang w:eastAsia="zh-CN"/>
              </w:rPr>
              <w:t>174MHz</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2.</w:t>
            </w:r>
            <w:r>
              <w:rPr>
                <w:rFonts w:ascii="宋体" w:hAnsi="宋体" w:hint="eastAsia"/>
                <w:sz w:val="18"/>
                <w:szCs w:val="18"/>
                <w:lang w:eastAsia="zh-CN"/>
              </w:rPr>
              <w:t>驻波比：</w:t>
            </w:r>
            <w:r>
              <w:rPr>
                <w:rFonts w:ascii="宋体" w:hAnsi="宋体" w:hint="eastAsia"/>
                <w:sz w:val="18"/>
                <w:szCs w:val="18"/>
                <w:lang w:eastAsia="zh-CN"/>
              </w:rPr>
              <w:t>&lt;1.5</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3.</w:t>
            </w:r>
            <w:r>
              <w:rPr>
                <w:rFonts w:ascii="宋体" w:hAnsi="宋体" w:hint="eastAsia"/>
                <w:sz w:val="18"/>
                <w:szCs w:val="18"/>
                <w:lang w:eastAsia="zh-CN"/>
              </w:rPr>
              <w:t>极化方式：垂直；</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4.</w:t>
            </w:r>
            <w:r>
              <w:rPr>
                <w:rFonts w:ascii="宋体" w:hAnsi="宋体" w:hint="eastAsia"/>
                <w:sz w:val="18"/>
                <w:szCs w:val="18"/>
                <w:lang w:eastAsia="zh-CN"/>
              </w:rPr>
              <w:t>输入阻抗Ω：</w:t>
            </w:r>
            <w:r>
              <w:rPr>
                <w:rFonts w:ascii="宋体" w:hAnsi="宋体" w:hint="eastAsia"/>
                <w:sz w:val="18"/>
                <w:szCs w:val="18"/>
                <w:lang w:eastAsia="zh-CN"/>
              </w:rPr>
              <w:t>50</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5.</w:t>
            </w:r>
            <w:r>
              <w:rPr>
                <w:rFonts w:ascii="宋体" w:hAnsi="宋体" w:hint="eastAsia"/>
                <w:sz w:val="18"/>
                <w:szCs w:val="18"/>
                <w:lang w:eastAsia="zh-CN"/>
              </w:rPr>
              <w:t>承受功率：</w:t>
            </w:r>
            <w:r>
              <w:rPr>
                <w:rFonts w:ascii="宋体" w:hAnsi="宋体" w:hint="eastAsia"/>
                <w:sz w:val="18"/>
                <w:szCs w:val="18"/>
                <w:lang w:eastAsia="zh-CN"/>
              </w:rPr>
              <w:t>50W</w:t>
            </w:r>
            <w:r>
              <w:rPr>
                <w:rFonts w:ascii="宋体" w:hAnsi="宋体" w:hint="eastAsia"/>
                <w:sz w:val="18"/>
                <w:szCs w:val="18"/>
                <w:lang w:eastAsia="zh-CN"/>
              </w:rPr>
              <w:t>；</w:t>
            </w:r>
          </w:p>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6.</w:t>
            </w:r>
            <w:r>
              <w:rPr>
                <w:rFonts w:ascii="宋体" w:hAnsi="宋体" w:hint="eastAsia"/>
                <w:sz w:val="18"/>
                <w:szCs w:val="18"/>
                <w:lang w:eastAsia="zh-CN"/>
              </w:rPr>
              <w:t>接头类型</w:t>
            </w:r>
            <w:r>
              <w:rPr>
                <w:rFonts w:ascii="宋体" w:hAnsi="宋体" w:hint="eastAsia"/>
                <w:sz w:val="18"/>
                <w:szCs w:val="18"/>
                <w:lang w:eastAsia="zh-CN"/>
              </w:rPr>
              <w:t>:N-K</w:t>
            </w:r>
            <w:r>
              <w:rPr>
                <w:rFonts w:ascii="宋体" w:hAnsi="宋体" w:hint="eastAsia"/>
                <w:sz w:val="18"/>
                <w:szCs w:val="18"/>
                <w:lang w:eastAsia="zh-CN"/>
              </w:rPr>
              <w:t>；</w:t>
            </w:r>
          </w:p>
          <w:p w:rsidR="006B68D4" w:rsidRDefault="00410651">
            <w:pPr>
              <w:pStyle w:val="23"/>
              <w:spacing w:before="0" w:after="0"/>
              <w:ind w:firstLine="0"/>
              <w:rPr>
                <w:sz w:val="18"/>
                <w:szCs w:val="18"/>
                <w:lang w:eastAsia="zh-CN"/>
              </w:rPr>
            </w:pPr>
            <w:r>
              <w:rPr>
                <w:rFonts w:ascii="宋体" w:hAnsi="宋体" w:hint="eastAsia"/>
                <w:sz w:val="18"/>
                <w:szCs w:val="18"/>
                <w:lang w:eastAsia="zh-CN"/>
              </w:rPr>
              <w:t>7.</w:t>
            </w:r>
            <w:r>
              <w:rPr>
                <w:rFonts w:ascii="宋体" w:hAnsi="宋体" w:hint="eastAsia"/>
                <w:sz w:val="18"/>
                <w:szCs w:val="18"/>
                <w:lang w:eastAsia="zh-CN"/>
              </w:rPr>
              <w:t>高度：</w:t>
            </w:r>
            <w:r>
              <w:rPr>
                <w:rFonts w:ascii="宋体" w:hAnsi="宋体" w:hint="eastAsia"/>
                <w:sz w:val="18"/>
                <w:szCs w:val="18"/>
                <w:lang w:eastAsia="zh-CN"/>
              </w:rPr>
              <w:t>4</w:t>
            </w:r>
            <w:r>
              <w:rPr>
                <w:rFonts w:ascii="宋体" w:hAnsi="宋体" w:hint="eastAsia"/>
                <w:sz w:val="18"/>
                <w:szCs w:val="18"/>
                <w:lang w:eastAsia="zh-CN"/>
              </w:rPr>
              <w:t>米。</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套</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18</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避雷器</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sz w:val="18"/>
                <w:szCs w:val="18"/>
                <w:lang w:eastAsia="zh-CN"/>
              </w:rPr>
            </w:pPr>
            <w:r>
              <w:rPr>
                <w:rFonts w:hint="eastAsia"/>
                <w:sz w:val="18"/>
                <w:szCs w:val="18"/>
                <w:lang w:eastAsia="zh-CN"/>
              </w:rPr>
              <w:t>1.</w:t>
            </w:r>
            <w:r>
              <w:rPr>
                <w:rFonts w:hint="eastAsia"/>
                <w:sz w:val="18"/>
                <w:szCs w:val="18"/>
                <w:lang w:eastAsia="zh-CN"/>
              </w:rPr>
              <w:t>频率范围：</w:t>
            </w:r>
            <w:r>
              <w:rPr>
                <w:rFonts w:hint="eastAsia"/>
                <w:sz w:val="18"/>
                <w:szCs w:val="18"/>
                <w:lang w:eastAsia="zh-CN"/>
              </w:rPr>
              <w:t>0</w:t>
            </w:r>
            <w:r>
              <w:rPr>
                <w:rFonts w:hint="eastAsia"/>
                <w:sz w:val="18"/>
                <w:szCs w:val="18"/>
                <w:lang w:eastAsia="zh-CN"/>
              </w:rPr>
              <w:t>～</w:t>
            </w:r>
            <w:r>
              <w:rPr>
                <w:rFonts w:hint="eastAsia"/>
                <w:sz w:val="18"/>
                <w:szCs w:val="18"/>
                <w:lang w:eastAsia="zh-CN"/>
              </w:rPr>
              <w:t>2.5GHz</w:t>
            </w:r>
          </w:p>
          <w:p w:rsidR="006B68D4" w:rsidRDefault="00410651">
            <w:pPr>
              <w:pStyle w:val="23"/>
              <w:spacing w:before="0" w:after="0"/>
              <w:ind w:firstLine="0"/>
              <w:rPr>
                <w:sz w:val="18"/>
                <w:szCs w:val="18"/>
                <w:lang w:eastAsia="zh-CN"/>
              </w:rPr>
            </w:pPr>
            <w:r>
              <w:rPr>
                <w:rFonts w:hint="eastAsia"/>
                <w:sz w:val="18"/>
                <w:szCs w:val="18"/>
                <w:lang w:eastAsia="zh-CN"/>
              </w:rPr>
              <w:t>2.</w:t>
            </w:r>
            <w:r>
              <w:rPr>
                <w:rFonts w:hint="eastAsia"/>
                <w:sz w:val="18"/>
                <w:szCs w:val="18"/>
                <w:lang w:eastAsia="zh-CN"/>
              </w:rPr>
              <w:t>标称阻抗：</w:t>
            </w:r>
            <w:r>
              <w:rPr>
                <w:rFonts w:hint="eastAsia"/>
                <w:sz w:val="18"/>
                <w:szCs w:val="18"/>
                <w:lang w:eastAsia="zh-CN"/>
              </w:rPr>
              <w:t>50</w:t>
            </w:r>
            <w:r>
              <w:rPr>
                <w:rFonts w:hint="eastAsia"/>
                <w:sz w:val="18"/>
                <w:szCs w:val="18"/>
              </w:rPr>
              <w:t>Ω</w:t>
            </w:r>
          </w:p>
          <w:p w:rsidR="006B68D4" w:rsidRDefault="00410651">
            <w:pPr>
              <w:pStyle w:val="23"/>
              <w:spacing w:before="0" w:after="0"/>
              <w:ind w:firstLine="0"/>
              <w:rPr>
                <w:sz w:val="18"/>
                <w:szCs w:val="18"/>
                <w:lang w:eastAsia="zh-CN"/>
              </w:rPr>
            </w:pPr>
            <w:r>
              <w:rPr>
                <w:rFonts w:hint="eastAsia"/>
                <w:sz w:val="18"/>
                <w:szCs w:val="18"/>
                <w:lang w:eastAsia="zh-CN"/>
              </w:rPr>
              <w:lastRenderedPageBreak/>
              <w:t>3.</w:t>
            </w:r>
            <w:r>
              <w:rPr>
                <w:rFonts w:hint="eastAsia"/>
                <w:sz w:val="18"/>
                <w:szCs w:val="18"/>
                <w:lang w:eastAsia="zh-CN"/>
              </w:rPr>
              <w:t>接头型号：</w:t>
            </w:r>
            <w:r>
              <w:rPr>
                <w:rFonts w:hint="eastAsia"/>
                <w:sz w:val="18"/>
                <w:szCs w:val="18"/>
                <w:lang w:eastAsia="zh-CN"/>
              </w:rPr>
              <w:t>N</w:t>
            </w:r>
            <w:r>
              <w:rPr>
                <w:rFonts w:hint="eastAsia"/>
                <w:sz w:val="18"/>
                <w:szCs w:val="18"/>
                <w:lang w:eastAsia="zh-CN"/>
              </w:rPr>
              <w:t>（</w:t>
            </w:r>
            <w:r>
              <w:rPr>
                <w:rFonts w:hint="eastAsia"/>
                <w:sz w:val="18"/>
                <w:szCs w:val="18"/>
                <w:lang w:eastAsia="zh-CN"/>
              </w:rPr>
              <w:t>F-F</w:t>
            </w:r>
            <w:r>
              <w:rPr>
                <w:rFonts w:hint="eastAsia"/>
                <w:sz w:val="18"/>
                <w:szCs w:val="18"/>
                <w:lang w:eastAsia="zh-CN"/>
              </w:rPr>
              <w:t>）、</w:t>
            </w:r>
            <w:r>
              <w:rPr>
                <w:rFonts w:hint="eastAsia"/>
                <w:sz w:val="18"/>
                <w:szCs w:val="18"/>
                <w:lang w:eastAsia="zh-CN"/>
              </w:rPr>
              <w:t>N</w:t>
            </w:r>
            <w:r>
              <w:rPr>
                <w:rFonts w:hint="eastAsia"/>
                <w:sz w:val="18"/>
                <w:szCs w:val="18"/>
                <w:lang w:eastAsia="zh-CN"/>
              </w:rPr>
              <w:t>（</w:t>
            </w:r>
            <w:r>
              <w:rPr>
                <w:rFonts w:hint="eastAsia"/>
                <w:sz w:val="18"/>
                <w:szCs w:val="18"/>
                <w:lang w:eastAsia="zh-CN"/>
              </w:rPr>
              <w:t>F-M</w:t>
            </w:r>
            <w:r>
              <w:rPr>
                <w:rFonts w:hint="eastAsia"/>
                <w:sz w:val="18"/>
                <w:szCs w:val="18"/>
                <w:lang w:eastAsia="zh-CN"/>
              </w:rPr>
              <w:t>）</w:t>
            </w:r>
          </w:p>
          <w:p w:rsidR="006B68D4" w:rsidRDefault="00410651">
            <w:pPr>
              <w:pStyle w:val="23"/>
              <w:spacing w:before="0" w:after="0"/>
              <w:ind w:firstLine="0"/>
              <w:rPr>
                <w:sz w:val="18"/>
                <w:szCs w:val="18"/>
                <w:lang w:eastAsia="zh-CN"/>
              </w:rPr>
            </w:pPr>
            <w:r>
              <w:rPr>
                <w:rFonts w:hint="eastAsia"/>
                <w:sz w:val="18"/>
                <w:szCs w:val="18"/>
                <w:lang w:eastAsia="zh-CN"/>
              </w:rPr>
              <w:t>4.</w:t>
            </w:r>
            <w:r>
              <w:rPr>
                <w:rFonts w:hint="eastAsia"/>
                <w:sz w:val="18"/>
                <w:szCs w:val="18"/>
                <w:lang w:eastAsia="zh-CN"/>
              </w:rPr>
              <w:t>驻波系数：≤</w:t>
            </w:r>
            <w:r>
              <w:rPr>
                <w:rFonts w:hint="eastAsia"/>
                <w:sz w:val="18"/>
                <w:szCs w:val="18"/>
                <w:lang w:eastAsia="zh-CN"/>
              </w:rPr>
              <w:t>1.2</w:t>
            </w:r>
          </w:p>
          <w:p w:rsidR="006B68D4" w:rsidRDefault="00410651">
            <w:pPr>
              <w:pStyle w:val="23"/>
              <w:spacing w:before="0" w:after="0"/>
              <w:ind w:firstLine="0"/>
              <w:rPr>
                <w:sz w:val="18"/>
                <w:szCs w:val="18"/>
                <w:lang w:eastAsia="zh-CN"/>
              </w:rPr>
            </w:pPr>
            <w:r>
              <w:rPr>
                <w:rFonts w:hint="eastAsia"/>
                <w:sz w:val="18"/>
                <w:szCs w:val="18"/>
                <w:lang w:eastAsia="zh-CN"/>
              </w:rPr>
              <w:t>5.</w:t>
            </w:r>
            <w:r>
              <w:rPr>
                <w:rFonts w:hint="eastAsia"/>
                <w:sz w:val="18"/>
                <w:szCs w:val="18"/>
                <w:lang w:eastAsia="zh-CN"/>
              </w:rPr>
              <w:t>峰值功率</w:t>
            </w:r>
            <w:r>
              <w:rPr>
                <w:rFonts w:hint="eastAsia"/>
                <w:sz w:val="18"/>
                <w:szCs w:val="18"/>
                <w:lang w:eastAsia="zh-CN"/>
              </w:rPr>
              <w:t>:200W</w:t>
            </w:r>
          </w:p>
          <w:p w:rsidR="006B68D4" w:rsidRDefault="00410651">
            <w:pPr>
              <w:pStyle w:val="23"/>
              <w:spacing w:before="0" w:after="0"/>
              <w:ind w:firstLine="0"/>
              <w:rPr>
                <w:sz w:val="18"/>
                <w:szCs w:val="18"/>
              </w:rPr>
            </w:pPr>
            <w:r>
              <w:rPr>
                <w:rFonts w:hint="eastAsia"/>
                <w:sz w:val="18"/>
                <w:szCs w:val="18"/>
              </w:rPr>
              <w:t>6.</w:t>
            </w:r>
            <w:r>
              <w:rPr>
                <w:rFonts w:hint="eastAsia"/>
                <w:sz w:val="18"/>
                <w:szCs w:val="18"/>
              </w:rPr>
              <w:t>通流容量：</w:t>
            </w:r>
            <w:r>
              <w:rPr>
                <w:rFonts w:hint="eastAsia"/>
                <w:sz w:val="18"/>
                <w:szCs w:val="18"/>
              </w:rPr>
              <w:t>50KA</w:t>
            </w:r>
          </w:p>
          <w:p w:rsidR="006B68D4" w:rsidRDefault="00410651">
            <w:pPr>
              <w:pStyle w:val="23"/>
              <w:spacing w:before="0" w:after="0"/>
              <w:ind w:firstLine="0"/>
              <w:rPr>
                <w:sz w:val="18"/>
                <w:szCs w:val="18"/>
                <w:lang w:eastAsia="zh-CN"/>
              </w:rPr>
            </w:pPr>
            <w:r>
              <w:rPr>
                <w:rFonts w:hint="eastAsia"/>
                <w:sz w:val="18"/>
                <w:szCs w:val="18"/>
              </w:rPr>
              <w:t>7.</w:t>
            </w:r>
            <w:r>
              <w:rPr>
                <w:rFonts w:hint="eastAsia"/>
                <w:sz w:val="18"/>
                <w:szCs w:val="18"/>
              </w:rPr>
              <w:t>插入损耗：≤</w:t>
            </w:r>
            <w:r>
              <w:rPr>
                <w:rFonts w:hint="eastAsia"/>
                <w:sz w:val="18"/>
                <w:szCs w:val="18"/>
              </w:rPr>
              <w:t>0.1dB</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个</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25</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lastRenderedPageBreak/>
              <w:t>19</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馈线</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SYV-50-9</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20</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语音联网单元挂载或租赁</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r>
              <w:rPr>
                <w:rFonts w:ascii="宋体" w:eastAsia="宋体" w:hAnsi="宋体" w:cs="宋体" w:hint="eastAsia"/>
                <w:color w:val="000000"/>
                <w:sz w:val="21"/>
                <w:szCs w:val="21"/>
                <w:lang w:eastAsia="zh-CN"/>
              </w:rPr>
              <w:t>含</w:t>
            </w:r>
            <w:r>
              <w:rPr>
                <w:rFonts w:ascii="宋体" w:eastAsia="宋体" w:hAnsi="宋体" w:cs="宋体"/>
                <w:color w:val="000000"/>
                <w:sz w:val="21"/>
                <w:szCs w:val="21"/>
                <w:lang w:eastAsia="zh-CN"/>
              </w:rPr>
              <w:t>3</w:t>
            </w:r>
            <w:r>
              <w:rPr>
                <w:rFonts w:ascii="宋体" w:eastAsia="宋体" w:hAnsi="宋体" w:cs="宋体" w:hint="eastAsia"/>
                <w:color w:val="000000"/>
                <w:sz w:val="21"/>
                <w:szCs w:val="21"/>
                <w:lang w:eastAsia="zh-CN"/>
              </w:rPr>
              <w:t>年高塔租赁及电费</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r w:rsidR="006B68D4">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21</w:t>
            </w:r>
          </w:p>
        </w:tc>
        <w:tc>
          <w:tcPr>
            <w:tcW w:w="134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b/>
                <w:bCs/>
                <w:color w:val="000000"/>
                <w:sz w:val="18"/>
                <w:szCs w:val="18"/>
              </w:rPr>
            </w:pPr>
            <w:r>
              <w:rPr>
                <w:rFonts w:ascii="宋体" w:hAnsi="宋体" w:cs="宋体" w:hint="eastAsia"/>
                <w:b/>
                <w:bCs/>
                <w:color w:val="000000"/>
                <w:sz w:val="18"/>
                <w:szCs w:val="18"/>
              </w:rPr>
              <w:t>语音联网单元综合调试服务</w:t>
            </w:r>
          </w:p>
        </w:tc>
        <w:tc>
          <w:tcPr>
            <w:tcW w:w="7002"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23"/>
              <w:spacing w:before="0" w:after="0"/>
              <w:ind w:firstLine="0"/>
              <w:rPr>
                <w:rFonts w:ascii="宋体" w:hAnsi="宋体"/>
                <w:sz w:val="18"/>
                <w:szCs w:val="18"/>
                <w:lang w:eastAsia="zh-CN"/>
              </w:rPr>
            </w:pPr>
            <w:r>
              <w:rPr>
                <w:rFonts w:ascii="宋体" w:hAnsi="宋体" w:hint="eastAsia"/>
                <w:sz w:val="18"/>
                <w:szCs w:val="18"/>
                <w:lang w:eastAsia="zh-CN"/>
              </w:rPr>
              <w:t>定制</w:t>
            </w:r>
          </w:p>
        </w:tc>
        <w:tc>
          <w:tcPr>
            <w:tcW w:w="39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项</w:t>
            </w:r>
          </w:p>
        </w:tc>
        <w:tc>
          <w:tcPr>
            <w:tcW w:w="486" w:type="dxa"/>
            <w:tcBorders>
              <w:top w:val="single" w:sz="4" w:space="0" w:color="auto"/>
              <w:left w:val="single" w:sz="4" w:space="0" w:color="auto"/>
              <w:bottom w:val="single" w:sz="4" w:space="0" w:color="auto"/>
              <w:right w:val="single" w:sz="4" w:space="0" w:color="auto"/>
            </w:tcBorders>
            <w:vAlign w:val="center"/>
          </w:tcPr>
          <w:p w:rsidR="006B68D4" w:rsidRDefault="00410651">
            <w:pPr>
              <w:pStyle w:val="p0"/>
              <w:jc w:val="center"/>
              <w:rPr>
                <w:rFonts w:ascii="宋体" w:hAnsi="宋体" w:cs="宋体"/>
                <w:color w:val="000000"/>
                <w:sz w:val="18"/>
                <w:szCs w:val="18"/>
              </w:rPr>
            </w:pPr>
            <w:r>
              <w:rPr>
                <w:rFonts w:ascii="宋体" w:hAnsi="宋体" w:cs="宋体" w:hint="eastAsia"/>
                <w:color w:val="000000"/>
                <w:sz w:val="18"/>
                <w:szCs w:val="18"/>
              </w:rPr>
              <w:t>1</w:t>
            </w:r>
          </w:p>
        </w:tc>
      </w:tr>
    </w:tbl>
    <w:p w:rsidR="006B68D4" w:rsidRDefault="00410651">
      <w:pPr>
        <w:pStyle w:val="2"/>
        <w:spacing w:after="0"/>
        <w:rPr>
          <w:rFonts w:asciiTheme="minorEastAsia" w:eastAsiaTheme="minorEastAsia" w:hAnsiTheme="minorEastAsia"/>
          <w:sz w:val="24"/>
          <w:lang w:eastAsia="zh-CN"/>
        </w:rPr>
      </w:pPr>
      <w:bookmarkStart w:id="289" w:name="_Toc30173"/>
      <w:bookmarkStart w:id="290" w:name="_Toc3680"/>
      <w:bookmarkStart w:id="291" w:name="_Toc8803"/>
      <w:r>
        <w:rPr>
          <w:rFonts w:asciiTheme="minorEastAsia" w:eastAsiaTheme="minorEastAsia" w:hAnsiTheme="minorEastAsia" w:hint="eastAsia"/>
          <w:sz w:val="24"/>
          <w:lang w:eastAsia="zh-CN"/>
        </w:rPr>
        <w:t>二、需求</w:t>
      </w:r>
      <w:bookmarkEnd w:id="289"/>
      <w:bookmarkEnd w:id="290"/>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项目主要为应急特别是“三断”（断网、断电、短路）情况下提供应急指挥通信保障能力，供应商应具备覆盖平顶山市各县的运维保障网络和高效运维保障能力。</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扩大覆盖范围，确保无线通信系统的稳定性和可靠性，覆盖平顶山市下辖石龙区、舞钢市、鲁山县、叶县、宝丰县、郏县、汝州市、昭平台水库、孤石滩水库都能被覆盖，无明显通信盲区，突发情况时也能实现上传下达、高效协作。</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组网灵活，操作简单，维护方便，且可实现点对点和通播需求并能和手持终端系统互通。</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4.</w:t>
      </w:r>
      <w:r>
        <w:rPr>
          <w:rFonts w:asciiTheme="minorEastAsia" w:hAnsiTheme="minorEastAsia" w:cs="MingLiU" w:hint="eastAsia"/>
          <w:sz w:val="21"/>
          <w:szCs w:val="24"/>
          <w:lang w:eastAsia="zh-CN"/>
        </w:rPr>
        <w:t>实现“连得通、叫得应”的应急通信需求，保障防洪应急工作的开展高效及时：既是服务于平时的工作协调的需要，也是服务于突发情况时的指挥调度的需要。</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除包含原来覆盖范围外需新增平顶山市应急管理局、汝州市水利局及下联的</w:t>
      </w:r>
      <w:r>
        <w:rPr>
          <w:rFonts w:asciiTheme="minorEastAsia" w:hAnsiTheme="minorEastAsia" w:cs="MingLiU" w:hint="eastAsia"/>
          <w:sz w:val="21"/>
          <w:szCs w:val="24"/>
          <w:lang w:eastAsia="zh-CN"/>
        </w:rPr>
        <w:t>4</w:t>
      </w:r>
      <w:r>
        <w:rPr>
          <w:rFonts w:asciiTheme="minorEastAsia" w:hAnsiTheme="minorEastAsia" w:cs="MingLiU" w:hint="eastAsia"/>
          <w:sz w:val="21"/>
          <w:szCs w:val="24"/>
          <w:lang w:eastAsia="zh-CN"/>
        </w:rPr>
        <w:t>个水库（马庙水库、腾口水库、安沟水库、涧山口水库）、舞钢市的田岗水库。</w:t>
      </w:r>
    </w:p>
    <w:p w:rsidR="006B68D4" w:rsidRDefault="00410651">
      <w:pPr>
        <w:pStyle w:val="2"/>
        <w:spacing w:after="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三、其他</w:t>
      </w:r>
      <w:bookmarkEnd w:id="291"/>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1</w:t>
      </w:r>
      <w:r>
        <w:rPr>
          <w:rFonts w:asciiTheme="minorEastAsia" w:hAnsiTheme="minorEastAsia" w:cs="MingLiU" w:hint="eastAsia"/>
          <w:sz w:val="21"/>
          <w:szCs w:val="24"/>
          <w:lang w:eastAsia="zh-CN"/>
        </w:rPr>
        <w:t>、采购范围内的货物均由成交人自行购买（生产）、运输。但产品必须符合质量标准、为原装全新的、未使用过的产品，且必须有合格证、说明书或检验报告等。在供货时需提供相关产品授权书等材料。交货时，申请人必须提供关于本项目产品的质保证明。</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2</w:t>
      </w:r>
      <w:r>
        <w:rPr>
          <w:rFonts w:asciiTheme="minorEastAsia" w:hAnsiTheme="minorEastAsia" w:cs="MingLiU" w:hint="eastAsia"/>
          <w:sz w:val="21"/>
          <w:szCs w:val="24"/>
          <w:lang w:eastAsia="zh-CN"/>
        </w:rPr>
        <w:t>、由成交人负责按国家相关标准进行货物包装，货物的包装均应有良好的防湿、防锈、防潮、防雨、防腐及防碰撞的措施。凡由于包装不良造成</w:t>
      </w:r>
      <w:r>
        <w:rPr>
          <w:rFonts w:asciiTheme="minorEastAsia" w:hAnsiTheme="minorEastAsia" w:cs="MingLiU" w:hint="eastAsia"/>
          <w:sz w:val="21"/>
          <w:szCs w:val="24"/>
          <w:lang w:eastAsia="zh-CN"/>
        </w:rPr>
        <w:t>的损失和由此产生的费用均由成交供应商承担。</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3</w:t>
      </w:r>
      <w:r>
        <w:rPr>
          <w:rFonts w:asciiTheme="minorEastAsia" w:hAnsiTheme="minorEastAsia" w:cs="MingLiU" w:hint="eastAsia"/>
          <w:sz w:val="21"/>
          <w:szCs w:val="24"/>
          <w:lang w:eastAsia="zh-CN"/>
        </w:rPr>
        <w:t>、成交人未按照合同规定的地点交货、验收之前，如发生不可抗力因素导致产品毁坏或灭失，由成交供应商承担责任。其货物如不符合质量标准，采购人不予接收。由此而发生的二次运输费、倒运费、重新采购费、人员往来费等其它费用由成交供应商承担。运输过程中有关人员安全由成交</w:t>
      </w:r>
      <w:r>
        <w:rPr>
          <w:rFonts w:asciiTheme="minorEastAsia" w:hAnsiTheme="minorEastAsia" w:cs="MingLiU" w:hint="eastAsia"/>
          <w:sz w:val="21"/>
          <w:szCs w:val="24"/>
          <w:lang w:eastAsia="zh-CN"/>
        </w:rPr>
        <w:lastRenderedPageBreak/>
        <w:t>人负责。</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4</w:t>
      </w:r>
      <w:r>
        <w:rPr>
          <w:rFonts w:asciiTheme="minorEastAsia" w:hAnsiTheme="minorEastAsia" w:cs="MingLiU" w:hint="eastAsia"/>
          <w:sz w:val="21"/>
          <w:szCs w:val="24"/>
          <w:lang w:eastAsia="zh-CN"/>
        </w:rPr>
        <w:t>、货物运抵采购人验证签字处，未经采购人验证签字不得交货。</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5</w:t>
      </w:r>
      <w:r>
        <w:rPr>
          <w:rFonts w:asciiTheme="minorEastAsia" w:hAnsiTheme="minorEastAsia" w:cs="MingLiU" w:hint="eastAsia"/>
          <w:sz w:val="21"/>
          <w:szCs w:val="24"/>
          <w:lang w:eastAsia="zh-CN"/>
        </w:rPr>
        <w:t>、交货地点及时间：以成交人接到采购人电话或书面通知的时间为准。具体交货内容以采购人订单为准，交货地点采购人指定的地点。</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6</w:t>
      </w:r>
      <w:r>
        <w:rPr>
          <w:rFonts w:asciiTheme="minorEastAsia" w:hAnsiTheme="minorEastAsia" w:cs="MingLiU" w:hint="eastAsia"/>
          <w:sz w:val="21"/>
          <w:szCs w:val="24"/>
          <w:lang w:eastAsia="zh-CN"/>
        </w:rPr>
        <w:t>、成交人取得中标资</w:t>
      </w:r>
      <w:r>
        <w:rPr>
          <w:rFonts w:asciiTheme="minorEastAsia" w:hAnsiTheme="minorEastAsia" w:cs="MingLiU" w:hint="eastAsia"/>
          <w:sz w:val="21"/>
          <w:szCs w:val="24"/>
          <w:lang w:eastAsia="zh-CN"/>
        </w:rPr>
        <w:t>格后，不得将中标项目转让给他人，也不得将中标项目分包给他人。</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Pr>
          <w:rFonts w:asciiTheme="minorEastAsia" w:hAnsiTheme="minorEastAsia" w:cs="MingLiU" w:hint="eastAsia"/>
          <w:sz w:val="21"/>
          <w:szCs w:val="24"/>
          <w:lang w:eastAsia="zh-CN"/>
        </w:rPr>
        <w:t>7</w:t>
      </w:r>
      <w:r>
        <w:rPr>
          <w:rFonts w:asciiTheme="minorEastAsia" w:hAnsiTheme="minorEastAsia" w:cs="MingLiU" w:hint="eastAsia"/>
          <w:sz w:val="21"/>
          <w:szCs w:val="24"/>
          <w:lang w:eastAsia="zh-CN"/>
        </w:rPr>
        <w:t>、成交人须保证投报产品及专利等均未侵犯他人的知识产权，否则必须承担全部责任。</w:t>
      </w:r>
    </w:p>
    <w:p w:rsidR="006B68D4" w:rsidRDefault="0041065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sidRPr="002C4A11">
        <w:rPr>
          <w:rFonts w:asciiTheme="minorEastAsia" w:hAnsiTheme="minorEastAsia" w:cs="MingLiU" w:hint="eastAsia"/>
          <w:sz w:val="21"/>
          <w:szCs w:val="24"/>
          <w:lang w:eastAsia="zh-CN"/>
        </w:rPr>
        <w:t>8</w:t>
      </w:r>
      <w:r w:rsidRPr="002C4A11">
        <w:rPr>
          <w:rFonts w:asciiTheme="minorEastAsia" w:hAnsiTheme="minorEastAsia" w:cs="MingLiU" w:hint="eastAsia"/>
          <w:sz w:val="21"/>
          <w:szCs w:val="24"/>
          <w:lang w:eastAsia="zh-CN"/>
        </w:rPr>
        <w:t>、</w:t>
      </w:r>
      <w:r>
        <w:rPr>
          <w:rFonts w:asciiTheme="minorEastAsia" w:hAnsiTheme="minorEastAsia" w:cs="MingLiU" w:hint="eastAsia"/>
          <w:sz w:val="21"/>
          <w:szCs w:val="24"/>
          <w:lang w:eastAsia="zh-CN"/>
        </w:rPr>
        <w:t>中标后，所提供的货物未能达到采购文件要求时，采购人有权拒收，并取消合同，给采购人造成损失的，成交供应商还须赔偿采购人的损失。</w:t>
      </w:r>
    </w:p>
    <w:p w:rsidR="006B68D4" w:rsidRDefault="002C4A11">
      <w:pPr>
        <w:widowControl w:val="0"/>
        <w:autoSpaceDE w:val="0"/>
        <w:autoSpaceDN w:val="0"/>
        <w:adjustRightInd w:val="0"/>
        <w:spacing w:before="0" w:after="0" w:line="360" w:lineRule="auto"/>
        <w:ind w:right="-23" w:firstLine="480"/>
        <w:jc w:val="left"/>
        <w:rPr>
          <w:rFonts w:asciiTheme="minorEastAsia" w:hAnsiTheme="minorEastAsia" w:cs="MingLiU"/>
          <w:sz w:val="21"/>
          <w:szCs w:val="24"/>
          <w:lang w:eastAsia="zh-CN"/>
        </w:rPr>
      </w:pPr>
      <w:r w:rsidRPr="002C4A11">
        <w:rPr>
          <w:rFonts w:asciiTheme="minorEastAsia" w:hAnsiTheme="minorEastAsia" w:cs="MingLiU" w:hint="eastAsia"/>
          <w:sz w:val="21"/>
          <w:szCs w:val="24"/>
          <w:lang w:eastAsia="zh-CN"/>
        </w:rPr>
        <w:t>9</w:t>
      </w:r>
      <w:r w:rsidR="00410651" w:rsidRPr="002C4A11">
        <w:rPr>
          <w:rFonts w:asciiTheme="minorEastAsia" w:hAnsiTheme="minorEastAsia" w:cs="MingLiU" w:hint="eastAsia"/>
          <w:sz w:val="21"/>
          <w:szCs w:val="24"/>
          <w:lang w:eastAsia="zh-CN"/>
        </w:rPr>
        <w:t>、</w:t>
      </w:r>
      <w:r w:rsidR="00410651">
        <w:rPr>
          <w:rFonts w:asciiTheme="minorEastAsia" w:hAnsiTheme="minorEastAsia" w:cs="MingLiU" w:hint="eastAsia"/>
          <w:sz w:val="21"/>
          <w:szCs w:val="24"/>
          <w:lang w:eastAsia="zh-CN"/>
        </w:rPr>
        <w:t>法律、法规、规章及相关政策对产品、服务质量及售后等有更严格规定的，从其规定。</w:t>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hint="eastAsia"/>
          <w:lang w:eastAsia="zh-CN"/>
        </w:rPr>
      </w:pPr>
    </w:p>
    <w:p w:rsidR="002C4A11" w:rsidRDefault="002C4A11">
      <w:pPr>
        <w:pStyle w:val="ab"/>
        <w:ind w:firstLine="220"/>
        <w:rPr>
          <w:rFonts w:asciiTheme="minorEastAsia" w:hAnsiTheme="minorEastAsia" w:hint="eastAsia"/>
          <w:lang w:eastAsia="zh-CN"/>
        </w:rPr>
      </w:pPr>
    </w:p>
    <w:p w:rsidR="002C4A11" w:rsidRDefault="002C4A11">
      <w:pPr>
        <w:pStyle w:val="ab"/>
        <w:ind w:firstLine="220"/>
        <w:rPr>
          <w:rFonts w:asciiTheme="minorEastAsia" w:hAnsiTheme="minorEastAsia" w:hint="eastAsia"/>
          <w:lang w:eastAsia="zh-CN"/>
        </w:rPr>
      </w:pPr>
    </w:p>
    <w:p w:rsidR="002C4A11" w:rsidRDefault="002C4A11">
      <w:pPr>
        <w:pStyle w:val="ab"/>
        <w:ind w:firstLine="220"/>
        <w:rPr>
          <w:rFonts w:asciiTheme="minorEastAsia" w:hAnsiTheme="minorEastAsia" w:hint="eastAsia"/>
          <w:lang w:eastAsia="zh-CN"/>
        </w:rPr>
      </w:pPr>
    </w:p>
    <w:p w:rsidR="002C4A11" w:rsidRDefault="002C4A11">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pStyle w:val="1"/>
        <w:spacing w:after="0" w:line="360" w:lineRule="auto"/>
        <w:jc w:val="center"/>
        <w:rPr>
          <w:rFonts w:asciiTheme="minorEastAsia" w:hAnsiTheme="minorEastAsia" w:cs="宋体"/>
          <w:spacing w:val="2"/>
          <w:sz w:val="36"/>
          <w:lang w:eastAsia="zh-CN"/>
        </w:rPr>
      </w:pPr>
      <w:bookmarkStart w:id="292" w:name="_Toc11458"/>
      <w:r>
        <w:rPr>
          <w:rFonts w:asciiTheme="minorEastAsia" w:hAnsiTheme="minorEastAsia" w:cs="宋体" w:hint="eastAsia"/>
          <w:spacing w:val="2"/>
          <w:sz w:val="36"/>
          <w:lang w:eastAsia="zh-CN"/>
        </w:rPr>
        <w:lastRenderedPageBreak/>
        <w:t>第六章</w:t>
      </w:r>
      <w:r>
        <w:rPr>
          <w:rFonts w:asciiTheme="minorEastAsia" w:hAnsiTheme="minorEastAsia" w:cs="宋体" w:hint="eastAsia"/>
          <w:spacing w:val="2"/>
          <w:sz w:val="36"/>
          <w:lang w:eastAsia="zh-CN"/>
        </w:rPr>
        <w:t xml:space="preserve"> </w:t>
      </w:r>
      <w:r>
        <w:rPr>
          <w:rFonts w:asciiTheme="minorEastAsia" w:hAnsiTheme="minorEastAsia" w:cs="宋体" w:hint="eastAsia"/>
          <w:spacing w:val="2"/>
          <w:sz w:val="36"/>
          <w:lang w:eastAsia="zh-CN"/>
        </w:rPr>
        <w:t>投标文件格式</w:t>
      </w:r>
      <w:bookmarkEnd w:id="292"/>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center"/>
        <w:rPr>
          <w:rFonts w:asciiTheme="minorEastAsia" w:hAnsiTheme="minorEastAsia" w:cs="MingLiU"/>
          <w:sz w:val="36"/>
          <w:szCs w:val="24"/>
          <w:lang w:eastAsia="zh-CN"/>
        </w:rPr>
      </w:pPr>
    </w:p>
    <w:p w:rsidR="006B68D4" w:rsidRDefault="00410651">
      <w:pPr>
        <w:widowControl w:val="0"/>
        <w:autoSpaceDE w:val="0"/>
        <w:autoSpaceDN w:val="0"/>
        <w:adjustRightInd w:val="0"/>
        <w:spacing w:before="0" w:after="0" w:line="360" w:lineRule="auto"/>
        <w:ind w:right="-23"/>
        <w:jc w:val="center"/>
        <w:rPr>
          <w:rFonts w:asciiTheme="minorEastAsia" w:hAnsiTheme="minorEastAsia" w:cs="MingLiU"/>
          <w:sz w:val="36"/>
          <w:szCs w:val="24"/>
          <w:lang w:eastAsia="zh-CN"/>
        </w:rPr>
      </w:pPr>
      <w:r>
        <w:rPr>
          <w:rFonts w:asciiTheme="minorEastAsia" w:hAnsiTheme="minorEastAsia" w:cs="MingLiU" w:hint="eastAsia"/>
          <w:sz w:val="36"/>
          <w:szCs w:val="24"/>
          <w:u w:val="single"/>
          <w:lang w:eastAsia="zh-CN"/>
        </w:rPr>
        <w:t>（项目名称）</w:t>
      </w: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410651">
      <w:pPr>
        <w:widowControl w:val="0"/>
        <w:autoSpaceDE w:val="0"/>
        <w:autoSpaceDN w:val="0"/>
        <w:adjustRightInd w:val="0"/>
        <w:spacing w:before="0" w:after="0" w:line="360" w:lineRule="auto"/>
        <w:ind w:right="-23"/>
        <w:jc w:val="center"/>
        <w:rPr>
          <w:rFonts w:asciiTheme="minorEastAsia" w:hAnsiTheme="minorEastAsia" w:cs="MingLiU"/>
          <w:b/>
          <w:sz w:val="96"/>
          <w:szCs w:val="24"/>
          <w:lang w:eastAsia="zh-CN"/>
        </w:rPr>
      </w:pPr>
      <w:r>
        <w:rPr>
          <w:rFonts w:cs="宋体" w:hint="eastAsia"/>
          <w:sz w:val="44"/>
          <w:szCs w:val="44"/>
          <w:lang w:eastAsia="zh-CN"/>
        </w:rPr>
        <w:t>磋</w:t>
      </w:r>
      <w:r>
        <w:rPr>
          <w:rFonts w:cs="宋体" w:hint="eastAsia"/>
          <w:sz w:val="44"/>
          <w:szCs w:val="44"/>
          <w:lang w:eastAsia="zh-CN"/>
        </w:rPr>
        <w:t xml:space="preserve"> </w:t>
      </w:r>
      <w:r>
        <w:rPr>
          <w:rFonts w:cs="宋体" w:hint="eastAsia"/>
          <w:sz w:val="44"/>
          <w:szCs w:val="44"/>
          <w:lang w:eastAsia="zh-CN"/>
        </w:rPr>
        <w:t>商</w:t>
      </w:r>
      <w:r>
        <w:rPr>
          <w:rFonts w:cs="宋体" w:hint="eastAsia"/>
          <w:sz w:val="44"/>
          <w:szCs w:val="44"/>
          <w:lang w:eastAsia="zh-CN"/>
        </w:rPr>
        <w:t xml:space="preserve"> </w:t>
      </w:r>
      <w:r>
        <w:rPr>
          <w:rFonts w:cs="宋体" w:hint="eastAsia"/>
          <w:sz w:val="44"/>
          <w:szCs w:val="44"/>
          <w:lang w:eastAsia="zh-CN"/>
        </w:rPr>
        <w:t>响</w:t>
      </w:r>
      <w:r>
        <w:rPr>
          <w:rFonts w:cs="宋体" w:hint="eastAsia"/>
          <w:sz w:val="44"/>
          <w:szCs w:val="44"/>
          <w:lang w:eastAsia="zh-CN"/>
        </w:rPr>
        <w:t xml:space="preserve"> </w:t>
      </w:r>
      <w:r>
        <w:rPr>
          <w:rFonts w:cs="宋体" w:hint="eastAsia"/>
          <w:sz w:val="44"/>
          <w:szCs w:val="44"/>
          <w:lang w:eastAsia="zh-CN"/>
        </w:rPr>
        <w:t>应</w:t>
      </w:r>
      <w:r>
        <w:rPr>
          <w:rFonts w:cs="宋体" w:hint="eastAsia"/>
          <w:sz w:val="44"/>
          <w:szCs w:val="44"/>
          <w:lang w:eastAsia="zh-CN"/>
        </w:rPr>
        <w:t xml:space="preserve"> </w:t>
      </w:r>
      <w:r>
        <w:rPr>
          <w:rFonts w:cs="宋体" w:hint="eastAsia"/>
          <w:sz w:val="44"/>
          <w:szCs w:val="44"/>
          <w:lang w:eastAsia="zh-CN"/>
        </w:rPr>
        <w:t>文</w:t>
      </w:r>
      <w:r>
        <w:rPr>
          <w:rFonts w:cs="宋体" w:hint="eastAsia"/>
          <w:sz w:val="44"/>
          <w:szCs w:val="44"/>
          <w:lang w:eastAsia="zh-CN"/>
        </w:rPr>
        <w:t xml:space="preserve"> </w:t>
      </w:r>
      <w:r>
        <w:rPr>
          <w:rFonts w:cs="宋体" w:hint="eastAsia"/>
          <w:sz w:val="44"/>
          <w:szCs w:val="44"/>
          <w:lang w:eastAsia="zh-CN"/>
        </w:rPr>
        <w:t>件</w:t>
      </w: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410651">
      <w:pPr>
        <w:widowControl w:val="0"/>
        <w:autoSpaceDE w:val="0"/>
        <w:autoSpaceDN w:val="0"/>
        <w:adjustRightInd w:val="0"/>
        <w:spacing w:before="0" w:after="0" w:line="360" w:lineRule="auto"/>
        <w:ind w:right="-23" w:firstLineChars="441" w:firstLine="1417"/>
        <w:jc w:val="left"/>
        <w:rPr>
          <w:rFonts w:asciiTheme="minorEastAsia" w:hAnsiTheme="minorEastAsia" w:cs="MingLiU"/>
          <w:b/>
          <w:sz w:val="32"/>
          <w:szCs w:val="32"/>
          <w:lang w:eastAsia="zh-CN"/>
        </w:rPr>
      </w:pPr>
      <w:r>
        <w:rPr>
          <w:rFonts w:asciiTheme="minorEastAsia" w:hAnsiTheme="minorEastAsia" w:cs="MingLiU" w:hint="eastAsia"/>
          <w:b/>
          <w:sz w:val="32"/>
          <w:szCs w:val="32"/>
          <w:lang w:eastAsia="zh-CN"/>
        </w:rPr>
        <w:t>供应商：（电子签章）</w:t>
      </w:r>
    </w:p>
    <w:p w:rsidR="006B68D4" w:rsidRDefault="00410651">
      <w:pPr>
        <w:widowControl w:val="0"/>
        <w:autoSpaceDE w:val="0"/>
        <w:autoSpaceDN w:val="0"/>
        <w:adjustRightInd w:val="0"/>
        <w:spacing w:before="0" w:after="0" w:line="360" w:lineRule="auto"/>
        <w:ind w:right="-23" w:firstLineChars="441" w:firstLine="1417"/>
        <w:jc w:val="left"/>
        <w:rPr>
          <w:rFonts w:asciiTheme="minorEastAsia" w:hAnsiTheme="minorEastAsia" w:cs="MingLiU"/>
          <w:b/>
          <w:sz w:val="32"/>
          <w:szCs w:val="32"/>
          <w:lang w:eastAsia="zh-CN"/>
        </w:rPr>
      </w:pPr>
      <w:r>
        <w:rPr>
          <w:rFonts w:asciiTheme="minorEastAsia" w:hAnsiTheme="minorEastAsia" w:cs="MingLiU" w:hint="eastAsia"/>
          <w:b/>
          <w:sz w:val="32"/>
          <w:szCs w:val="32"/>
          <w:lang w:eastAsia="zh-CN"/>
        </w:rPr>
        <w:t>法定代表人：（电子签章）</w:t>
      </w:r>
    </w:p>
    <w:p w:rsidR="006B68D4" w:rsidRDefault="00410651">
      <w:pPr>
        <w:widowControl w:val="0"/>
        <w:autoSpaceDE w:val="0"/>
        <w:autoSpaceDN w:val="0"/>
        <w:adjustRightInd w:val="0"/>
        <w:spacing w:before="0" w:after="0" w:line="360" w:lineRule="auto"/>
        <w:ind w:right="-23"/>
        <w:jc w:val="center"/>
        <w:rPr>
          <w:rFonts w:asciiTheme="minorEastAsia" w:hAnsiTheme="minorEastAsia" w:cs="MingLiU"/>
          <w:b/>
          <w:sz w:val="32"/>
          <w:szCs w:val="32"/>
          <w:lang w:eastAsia="zh-CN"/>
        </w:rPr>
      </w:pPr>
      <w:r>
        <w:rPr>
          <w:rFonts w:asciiTheme="minorEastAsia" w:hAnsiTheme="minorEastAsia" w:cs="MingLiU" w:hint="eastAsia"/>
          <w:b/>
          <w:sz w:val="32"/>
          <w:szCs w:val="32"/>
          <w:lang w:eastAsia="zh-CN"/>
        </w:rPr>
        <w:t>年</w:t>
      </w:r>
      <w:r>
        <w:rPr>
          <w:rFonts w:asciiTheme="minorEastAsia" w:hAnsiTheme="minorEastAsia" w:cs="MingLiU" w:hint="eastAsia"/>
          <w:b/>
          <w:sz w:val="32"/>
          <w:szCs w:val="32"/>
          <w:lang w:eastAsia="zh-CN"/>
        </w:rPr>
        <w:t xml:space="preserve">   </w:t>
      </w:r>
      <w:r>
        <w:rPr>
          <w:rFonts w:asciiTheme="minorEastAsia" w:hAnsiTheme="minorEastAsia" w:cs="MingLiU" w:hint="eastAsia"/>
          <w:b/>
          <w:sz w:val="32"/>
          <w:szCs w:val="32"/>
          <w:lang w:eastAsia="zh-CN"/>
        </w:rPr>
        <w:t>月</w:t>
      </w:r>
      <w:r>
        <w:rPr>
          <w:rFonts w:asciiTheme="minorEastAsia" w:hAnsiTheme="minorEastAsia" w:cs="MingLiU" w:hint="eastAsia"/>
          <w:b/>
          <w:sz w:val="32"/>
          <w:szCs w:val="32"/>
          <w:lang w:eastAsia="zh-CN"/>
        </w:rPr>
        <w:t xml:space="preserve">    </w:t>
      </w:r>
      <w:r>
        <w:rPr>
          <w:rFonts w:asciiTheme="minorEastAsia" w:hAnsiTheme="minorEastAsia" w:cs="MingLiU" w:hint="eastAsia"/>
          <w:b/>
          <w:sz w:val="32"/>
          <w:szCs w:val="32"/>
          <w:lang w:eastAsia="zh-CN"/>
        </w:rPr>
        <w:t>日</w:t>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293" w:name="_Toc117441595"/>
      <w:bookmarkStart w:id="294" w:name="_Toc14576"/>
      <w:bookmarkStart w:id="295" w:name="_Toc111544057"/>
      <w:r>
        <w:rPr>
          <w:rFonts w:asciiTheme="minorEastAsia" w:eastAsiaTheme="minorEastAsia" w:hAnsiTheme="minorEastAsia" w:hint="eastAsia"/>
          <w:szCs w:val="30"/>
          <w:lang w:eastAsia="zh-CN"/>
        </w:rPr>
        <w:lastRenderedPageBreak/>
        <w:t>一、响应函</w:t>
      </w:r>
      <w:bookmarkEnd w:id="293"/>
      <w:bookmarkEnd w:id="294"/>
      <w:bookmarkEnd w:id="295"/>
    </w:p>
    <w:p w:rsidR="006B68D4" w:rsidRDefault="006B68D4">
      <w:pPr>
        <w:widowControl w:val="0"/>
        <w:autoSpaceDE w:val="0"/>
        <w:autoSpaceDN w:val="0"/>
        <w:adjustRightInd w:val="0"/>
        <w:spacing w:before="0" w:after="0" w:line="360" w:lineRule="auto"/>
        <w:jc w:val="left"/>
        <w:rPr>
          <w:rFonts w:asciiTheme="minorEastAsia" w:hAnsiTheme="minorEastAsia" w:cs="宋体"/>
          <w:sz w:val="24"/>
          <w:szCs w:val="24"/>
          <w:lang w:eastAsia="zh-CN"/>
        </w:rPr>
      </w:pPr>
    </w:p>
    <w:p w:rsidR="006B68D4" w:rsidRDefault="00410651">
      <w:pPr>
        <w:widowControl w:val="0"/>
        <w:autoSpaceDE w:val="0"/>
        <w:autoSpaceDN w:val="0"/>
        <w:adjustRightInd w:val="0"/>
        <w:spacing w:before="0" w:after="0" w:line="360"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致：（采购人）</w:t>
      </w:r>
    </w:p>
    <w:p w:rsidR="006B68D4" w:rsidRDefault="00410651">
      <w:pPr>
        <w:spacing w:before="0" w:after="0" w:line="360" w:lineRule="auto"/>
        <w:ind w:firstLineChars="150" w:firstLine="360"/>
        <w:rPr>
          <w:rFonts w:asciiTheme="minorEastAsia" w:hAnsiTheme="minorEastAsia" w:cs="仿宋_GB2312"/>
          <w:sz w:val="24"/>
          <w:szCs w:val="24"/>
          <w:lang w:eastAsia="zh-CN"/>
        </w:rPr>
      </w:pPr>
      <w:r>
        <w:rPr>
          <w:rFonts w:asciiTheme="minorEastAsia" w:hAnsiTheme="minorEastAsia" w:cs="宋体" w:hint="eastAsia"/>
          <w:sz w:val="24"/>
          <w:szCs w:val="24"/>
          <w:lang w:eastAsia="zh-CN"/>
        </w:rPr>
        <w:t>1</w:t>
      </w:r>
      <w:r>
        <w:rPr>
          <w:rFonts w:asciiTheme="minorEastAsia" w:hAnsiTheme="minorEastAsia" w:cs="宋体" w:hint="eastAsia"/>
          <w:sz w:val="24"/>
          <w:szCs w:val="24"/>
          <w:lang w:eastAsia="zh-CN"/>
        </w:rPr>
        <w:t>、我方已仔细阅读并研究了</w:t>
      </w:r>
      <w:r>
        <w:rPr>
          <w:rFonts w:asciiTheme="minorEastAsia" w:hAnsiTheme="minorEastAsia" w:cs="仿宋_GB2312" w:hint="eastAsia"/>
          <w:sz w:val="24"/>
          <w:szCs w:val="24"/>
          <w:u w:val="single"/>
          <w:lang w:eastAsia="zh-CN"/>
        </w:rPr>
        <w:t xml:space="preserve">    </w:t>
      </w:r>
      <w:r>
        <w:rPr>
          <w:rFonts w:asciiTheme="minorEastAsia" w:hAnsiTheme="minorEastAsia" w:cs="仿宋_GB2312" w:hint="eastAsia"/>
          <w:sz w:val="24"/>
          <w:szCs w:val="24"/>
          <w:u w:val="single"/>
          <w:lang w:eastAsia="zh-CN"/>
        </w:rPr>
        <w:t>（项目名称）</w:t>
      </w:r>
      <w:r>
        <w:rPr>
          <w:rFonts w:asciiTheme="minorEastAsia" w:hAnsiTheme="minorEastAsia" w:cs="仿宋_GB2312" w:hint="eastAsia"/>
          <w:sz w:val="24"/>
          <w:szCs w:val="24"/>
          <w:u w:val="single"/>
          <w:lang w:eastAsia="zh-CN"/>
        </w:rPr>
        <w:t xml:space="preserve">      </w:t>
      </w:r>
      <w:r>
        <w:rPr>
          <w:rFonts w:ascii="宋体" w:hAnsi="宋体" w:hint="eastAsia"/>
          <w:sz w:val="24"/>
          <w:lang w:eastAsia="zh-CN"/>
        </w:rPr>
        <w:t>竞争性磋商文件</w:t>
      </w:r>
      <w:r>
        <w:rPr>
          <w:rFonts w:asciiTheme="minorEastAsia" w:hAnsiTheme="minorEastAsia" w:cs="宋体" w:hint="eastAsia"/>
          <w:sz w:val="24"/>
          <w:szCs w:val="24"/>
          <w:lang w:eastAsia="zh-CN"/>
        </w:rPr>
        <w:t>的全部内容（包含本项目的所有澄清和变更资料），我们完全熟悉其中的要求、条款和条件。愿意以人民币（大写）</w:t>
      </w:r>
      <w:r w:rsidR="00F53071" w:rsidRPr="00F53071">
        <w:rPr>
          <w:rFonts w:asciiTheme="minorEastAsia" w:hAnsiTheme="minorEastAsia" w:cs="宋体" w:hint="eastAsia"/>
          <w:sz w:val="24"/>
          <w:szCs w:val="24"/>
          <w:u w:val="single"/>
          <w:lang w:eastAsia="zh-CN"/>
        </w:rPr>
        <w:t xml:space="preserve">    </w:t>
      </w:r>
      <w:r>
        <w:rPr>
          <w:rFonts w:asciiTheme="minorEastAsia" w:hAnsiTheme="minorEastAsia" w:cs="宋体" w:hint="eastAsia"/>
          <w:sz w:val="24"/>
          <w:szCs w:val="24"/>
          <w:lang w:eastAsia="zh-CN"/>
        </w:rPr>
        <w:t>（小写：</w:t>
      </w:r>
      <w:r w:rsidR="00F53071" w:rsidRPr="00F53071">
        <w:rPr>
          <w:rFonts w:asciiTheme="minorEastAsia" w:hAnsiTheme="minorEastAsia" w:cs="宋体" w:hint="eastAsia"/>
          <w:sz w:val="24"/>
          <w:szCs w:val="24"/>
          <w:u w:val="single"/>
          <w:lang w:eastAsia="zh-CN"/>
        </w:rPr>
        <w:t xml:space="preserve">     </w:t>
      </w:r>
      <w:r>
        <w:rPr>
          <w:rFonts w:asciiTheme="minorEastAsia" w:hAnsiTheme="minorEastAsia" w:cs="宋体" w:hint="eastAsia"/>
          <w:sz w:val="24"/>
          <w:szCs w:val="24"/>
          <w:lang w:eastAsia="zh-CN"/>
        </w:rPr>
        <w:t>元）的投标报价，按</w:t>
      </w:r>
      <w:r>
        <w:rPr>
          <w:rFonts w:ascii="宋体" w:hAnsi="宋体" w:hint="eastAsia"/>
          <w:sz w:val="24"/>
          <w:lang w:eastAsia="zh-CN"/>
        </w:rPr>
        <w:t>竞争性磋商文件</w:t>
      </w:r>
      <w:r>
        <w:rPr>
          <w:rFonts w:asciiTheme="minorEastAsia" w:hAnsiTheme="minorEastAsia" w:cs="宋体" w:hint="eastAsia"/>
          <w:sz w:val="24"/>
          <w:szCs w:val="24"/>
          <w:lang w:eastAsia="zh-CN"/>
        </w:rPr>
        <w:t>要求完成本项目的全部工作。</w:t>
      </w:r>
      <w:r>
        <w:rPr>
          <w:rFonts w:asciiTheme="minorEastAsia" w:hAnsiTheme="minorEastAsia" w:hint="eastAsia"/>
          <w:sz w:val="24"/>
          <w:szCs w:val="24"/>
          <w:lang w:eastAsia="zh-CN"/>
        </w:rPr>
        <w:t>供货期</w:t>
      </w:r>
      <w:r>
        <w:rPr>
          <w:rFonts w:asciiTheme="minorEastAsia" w:hAnsiTheme="minorEastAsia" w:hint="eastAsia"/>
          <w:sz w:val="24"/>
          <w:szCs w:val="24"/>
          <w:lang w:eastAsia="zh-CN"/>
        </w:rPr>
        <w:t>：</w:t>
      </w:r>
      <w:r w:rsidR="00F53071" w:rsidRPr="00F53071">
        <w:rPr>
          <w:rFonts w:asciiTheme="minorEastAsia" w:hAnsiTheme="minorEastAsia" w:hint="eastAsia"/>
          <w:sz w:val="24"/>
          <w:szCs w:val="24"/>
          <w:u w:val="single"/>
          <w:lang w:eastAsia="zh-CN"/>
        </w:rPr>
        <w:t xml:space="preserve">     </w:t>
      </w:r>
      <w:r>
        <w:rPr>
          <w:rFonts w:asciiTheme="minorEastAsia" w:hAnsiTheme="minorEastAsia" w:hint="eastAsia"/>
          <w:sz w:val="24"/>
          <w:szCs w:val="24"/>
          <w:shd w:val="clear" w:color="auto" w:fill="FFFFFF"/>
          <w:lang w:eastAsia="zh-CN"/>
        </w:rPr>
        <w:t>，质量</w:t>
      </w:r>
      <w:r w:rsidR="00F53071" w:rsidRPr="00F53071">
        <w:rPr>
          <w:rFonts w:asciiTheme="minorEastAsia" w:hAnsiTheme="minorEastAsia" w:hint="eastAsia"/>
          <w:sz w:val="24"/>
          <w:szCs w:val="24"/>
          <w:u w:val="single"/>
          <w:shd w:val="clear" w:color="auto" w:fill="FFFFFF"/>
          <w:lang w:eastAsia="zh-CN"/>
        </w:rPr>
        <w:t xml:space="preserve">     </w:t>
      </w:r>
      <w:r>
        <w:rPr>
          <w:rFonts w:asciiTheme="minorEastAsia" w:hAnsiTheme="minorEastAsia" w:hint="eastAsia"/>
          <w:sz w:val="24"/>
          <w:szCs w:val="24"/>
          <w:shd w:val="clear" w:color="auto" w:fill="FFFFFF"/>
          <w:lang w:eastAsia="zh-CN"/>
        </w:rPr>
        <w:t>。</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2</w:t>
      </w:r>
      <w:r>
        <w:rPr>
          <w:rFonts w:asciiTheme="minorEastAsia" w:hAnsiTheme="minorEastAsia" w:cs="宋体" w:hint="eastAsia"/>
          <w:sz w:val="24"/>
          <w:szCs w:val="24"/>
          <w:lang w:eastAsia="zh-CN"/>
        </w:rPr>
        <w:t>、我方承诺在</w:t>
      </w:r>
      <w:r>
        <w:rPr>
          <w:rFonts w:ascii="宋体" w:hAnsi="宋体" w:hint="eastAsia"/>
          <w:sz w:val="24"/>
          <w:lang w:eastAsia="zh-CN"/>
        </w:rPr>
        <w:t>磋商</w:t>
      </w:r>
      <w:r>
        <w:rPr>
          <w:rFonts w:asciiTheme="minorEastAsia" w:hAnsiTheme="minorEastAsia" w:cs="宋体" w:hint="eastAsia"/>
          <w:sz w:val="24"/>
          <w:szCs w:val="24"/>
          <w:lang w:eastAsia="zh-CN"/>
        </w:rPr>
        <w:t>有效期内不修改、撤销投标文件。</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3</w:t>
      </w:r>
      <w:r>
        <w:rPr>
          <w:rFonts w:asciiTheme="minorEastAsia" w:hAnsiTheme="minorEastAsia" w:cs="宋体" w:hint="eastAsia"/>
          <w:sz w:val="24"/>
          <w:szCs w:val="24"/>
          <w:lang w:eastAsia="zh-CN"/>
        </w:rPr>
        <w:t>、如我方中标：</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1</w:t>
      </w:r>
      <w:r>
        <w:rPr>
          <w:rFonts w:asciiTheme="minorEastAsia" w:hAnsiTheme="minorEastAsia" w:cs="宋体" w:hint="eastAsia"/>
          <w:sz w:val="24"/>
          <w:szCs w:val="24"/>
          <w:lang w:eastAsia="zh-CN"/>
        </w:rPr>
        <w:t>）我方承诺在收到成交通知书后，在成交通知书规定的期限内与你方签订合同。</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2</w:t>
      </w:r>
      <w:r>
        <w:rPr>
          <w:rFonts w:asciiTheme="minorEastAsia" w:hAnsiTheme="minorEastAsia" w:cs="宋体" w:hint="eastAsia"/>
          <w:sz w:val="24"/>
          <w:szCs w:val="24"/>
          <w:lang w:eastAsia="zh-CN"/>
        </w:rPr>
        <w:t>）我方承诺在合同约定的期限内完成全部合同内容。</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3</w:t>
      </w:r>
      <w:r>
        <w:rPr>
          <w:rFonts w:asciiTheme="minorEastAsia" w:hAnsiTheme="minorEastAsia" w:cs="宋体" w:hint="eastAsia"/>
          <w:sz w:val="24"/>
          <w:szCs w:val="24"/>
          <w:lang w:eastAsia="zh-CN"/>
        </w:rPr>
        <w:t>）我方承诺在向采购代理机构足额缴纳代理服务费。</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4</w:t>
      </w:r>
      <w:r>
        <w:rPr>
          <w:rFonts w:asciiTheme="minorEastAsia" w:hAnsiTheme="minorEastAsia" w:cs="宋体" w:hint="eastAsia"/>
          <w:sz w:val="24"/>
          <w:szCs w:val="24"/>
          <w:lang w:eastAsia="zh-CN"/>
        </w:rPr>
        <w:t>、我方在此声明，所递交的响应文件及有关资料内容完整、真实和准确。</w:t>
      </w:r>
    </w:p>
    <w:p w:rsidR="006B68D4" w:rsidRDefault="00410651">
      <w:pPr>
        <w:widowControl w:val="0"/>
        <w:autoSpaceDE w:val="0"/>
        <w:autoSpaceDN w:val="0"/>
        <w:adjustRightInd w:val="0"/>
        <w:spacing w:before="0" w:after="0" w:line="360" w:lineRule="auto"/>
        <w:ind w:firstLineChars="200" w:firstLine="480"/>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5</w:t>
      </w:r>
      <w:r>
        <w:rPr>
          <w:rFonts w:asciiTheme="minorEastAsia" w:hAnsiTheme="minorEastAsia" w:cs="宋体" w:hint="eastAsia"/>
          <w:sz w:val="24"/>
          <w:szCs w:val="24"/>
          <w:lang w:eastAsia="zh-CN"/>
        </w:rPr>
        <w:t>、</w:t>
      </w:r>
      <w:r>
        <w:rPr>
          <w:rFonts w:asciiTheme="minorEastAsia" w:hAnsiTheme="minorEastAsia" w:cs="宋体" w:hint="eastAsia"/>
          <w:sz w:val="24"/>
          <w:szCs w:val="24"/>
          <w:u w:val="single"/>
          <w:lang w:eastAsia="zh-CN"/>
        </w:rPr>
        <w:t>（其他补充说明）</w:t>
      </w:r>
      <w:r>
        <w:rPr>
          <w:rFonts w:asciiTheme="minorEastAsia" w:hAnsiTheme="minorEastAsia" w:cs="宋体" w:hint="eastAsia"/>
          <w:sz w:val="24"/>
          <w:szCs w:val="24"/>
          <w:u w:val="single"/>
          <w:lang w:eastAsia="zh-CN"/>
        </w:rPr>
        <w:t xml:space="preserve">       </w:t>
      </w:r>
      <w:r>
        <w:rPr>
          <w:rFonts w:asciiTheme="minorEastAsia" w:hAnsiTheme="minorEastAsia" w:cs="宋体" w:hint="eastAsia"/>
          <w:sz w:val="24"/>
          <w:szCs w:val="24"/>
          <w:lang w:eastAsia="zh-CN"/>
        </w:rPr>
        <w:t>。</w:t>
      </w:r>
    </w:p>
    <w:p w:rsidR="006B68D4" w:rsidRDefault="006B68D4">
      <w:pPr>
        <w:widowControl w:val="0"/>
        <w:autoSpaceDE w:val="0"/>
        <w:autoSpaceDN w:val="0"/>
        <w:adjustRightInd w:val="0"/>
        <w:spacing w:before="0" w:after="0" w:line="360" w:lineRule="auto"/>
        <w:jc w:val="left"/>
        <w:rPr>
          <w:rFonts w:asciiTheme="minorEastAsia" w:hAnsiTheme="minorEastAsia" w:cs="宋体"/>
          <w:sz w:val="24"/>
          <w:szCs w:val="24"/>
          <w:lang w:eastAsia="zh-CN"/>
        </w:rPr>
      </w:pPr>
    </w:p>
    <w:p w:rsidR="006B68D4" w:rsidRDefault="006B68D4">
      <w:pPr>
        <w:widowControl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hint="eastAsia"/>
          <w:sz w:val="24"/>
          <w:lang w:eastAsia="zh-CN"/>
        </w:rPr>
        <w:t>申请人</w:t>
      </w:r>
      <w:r>
        <w:rPr>
          <w:rFonts w:ascii="宋体" w:eastAsia="宋体" w:hAnsi="宋体" w:cs="宋体" w:hint="eastAsia"/>
          <w:sz w:val="24"/>
          <w:szCs w:val="24"/>
          <w:lang w:eastAsia="zh-CN"/>
        </w:rPr>
        <w:t>（电子签章）：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hint="eastAsia"/>
          <w:sz w:val="24"/>
          <w:szCs w:val="24"/>
          <w:lang w:eastAsia="zh-CN"/>
        </w:rPr>
        <w:t>法定代表人（电子签章）：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MingLiU"/>
          <w:sz w:val="24"/>
          <w:szCs w:val="24"/>
          <w:lang w:eastAsia="zh-CN"/>
        </w:rPr>
      </w:pPr>
      <w:r>
        <w:rPr>
          <w:rFonts w:ascii="宋体" w:eastAsia="宋体" w:hAnsi="宋体" w:cs="宋体" w:hint="eastAsia"/>
          <w:sz w:val="24"/>
          <w:szCs w:val="24"/>
          <w:lang w:eastAsia="zh-CN"/>
        </w:rPr>
        <w:t>日期：</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年</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月</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日</w:t>
      </w:r>
      <w:r>
        <w:rPr>
          <w:rFonts w:ascii="宋体" w:eastAsia="宋体" w:hAnsi="宋体" w:cs="宋体"/>
          <w:sz w:val="24"/>
          <w:szCs w:val="24"/>
          <w:lang w:eastAsia="zh-CN"/>
        </w:rPr>
        <w:t xml:space="preserve">   </w:t>
      </w:r>
      <w:r>
        <w:rPr>
          <w:rFonts w:asciiTheme="minorEastAsia" w:hAnsiTheme="minorEastAsia" w:cs="宋体" w:hint="eastAsia"/>
          <w:sz w:val="24"/>
          <w:szCs w:val="24"/>
          <w:lang w:eastAsia="zh-CN"/>
        </w:rPr>
        <w:t xml:space="preserve">       </w:t>
      </w: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spacing w:before="0" w:after="0" w:line="360" w:lineRule="auto"/>
        <w:rPr>
          <w:rFonts w:asciiTheme="minorEastAsia" w:hAnsiTheme="minorEastAsia" w:cs="仿宋_GB2312"/>
          <w:sz w:val="24"/>
          <w:szCs w:val="24"/>
          <w:lang w:eastAsia="zh-CN"/>
        </w:rPr>
      </w:pPr>
    </w:p>
    <w:p w:rsidR="006B68D4" w:rsidRDefault="006B68D4">
      <w:pPr>
        <w:spacing w:before="0" w:after="0" w:line="360" w:lineRule="auto"/>
        <w:rPr>
          <w:rFonts w:asciiTheme="minorEastAsia" w:hAnsiTheme="minorEastAsia" w:cs="仿宋_GB2312"/>
          <w:sz w:val="24"/>
          <w:szCs w:val="24"/>
          <w:lang w:eastAsia="zh-CN"/>
        </w:rPr>
      </w:pPr>
    </w:p>
    <w:p w:rsidR="006B68D4" w:rsidRDefault="006B68D4">
      <w:pPr>
        <w:rPr>
          <w:rFonts w:asciiTheme="minorEastAsia" w:hAnsiTheme="minorEastAsia"/>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296" w:name="_Toc117441596"/>
      <w:bookmarkStart w:id="297" w:name="_Toc19699"/>
      <w:bookmarkStart w:id="298" w:name="_Toc111544058"/>
      <w:r>
        <w:rPr>
          <w:rFonts w:asciiTheme="minorEastAsia" w:eastAsiaTheme="minorEastAsia" w:hAnsiTheme="minorEastAsia" w:hint="eastAsia"/>
          <w:szCs w:val="30"/>
          <w:lang w:eastAsia="zh-CN"/>
        </w:rPr>
        <w:lastRenderedPageBreak/>
        <w:t>二、</w:t>
      </w:r>
      <w:r>
        <w:rPr>
          <w:rFonts w:ascii="宋体" w:hAnsi="宋体" w:hint="eastAsia"/>
          <w:lang w:eastAsia="zh-CN"/>
        </w:rPr>
        <w:t>响应函</w:t>
      </w:r>
      <w:r>
        <w:rPr>
          <w:rFonts w:asciiTheme="minorEastAsia" w:eastAsiaTheme="minorEastAsia" w:hAnsiTheme="minorEastAsia" w:hint="eastAsia"/>
          <w:szCs w:val="30"/>
          <w:lang w:eastAsia="zh-CN"/>
        </w:rPr>
        <w:t>附表</w:t>
      </w:r>
      <w:bookmarkEnd w:id="296"/>
      <w:bookmarkEnd w:id="297"/>
      <w:bookmarkEnd w:id="298"/>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68"/>
      </w:tblGrid>
      <w:tr w:rsidR="006B68D4">
        <w:tc>
          <w:tcPr>
            <w:tcW w:w="2518" w:type="dxa"/>
            <w:vAlign w:val="center"/>
          </w:tcPr>
          <w:p w:rsidR="006B68D4" w:rsidRDefault="00410651">
            <w:pPr>
              <w:widowControl w:val="0"/>
              <w:autoSpaceDE w:val="0"/>
              <w:autoSpaceDN w:val="0"/>
              <w:adjustRightInd w:val="0"/>
              <w:spacing w:before="0" w:after="0" w:line="480" w:lineRule="auto"/>
              <w:ind w:right="-23"/>
              <w:jc w:val="center"/>
              <w:rPr>
                <w:rFonts w:ascii="宋体" w:hAnsi="宋体"/>
                <w:sz w:val="24"/>
                <w:lang w:eastAsia="zh-CN"/>
              </w:rPr>
            </w:pPr>
            <w:r>
              <w:rPr>
                <w:rFonts w:ascii="宋体" w:hAnsi="宋体" w:hint="eastAsia"/>
                <w:sz w:val="24"/>
              </w:rPr>
              <w:t>项目名称</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c>
          <w:tcPr>
            <w:tcW w:w="2518" w:type="dxa"/>
            <w:vAlign w:val="center"/>
          </w:tcPr>
          <w:p w:rsidR="006B68D4" w:rsidRDefault="00410651">
            <w:pPr>
              <w:widowControl w:val="0"/>
              <w:autoSpaceDE w:val="0"/>
              <w:autoSpaceDN w:val="0"/>
              <w:adjustRightInd w:val="0"/>
              <w:spacing w:before="0" w:after="0" w:line="480" w:lineRule="auto"/>
              <w:ind w:right="-23"/>
              <w:jc w:val="center"/>
              <w:rPr>
                <w:rFonts w:ascii="宋体" w:hAnsi="宋体"/>
                <w:sz w:val="24"/>
                <w:lang w:eastAsia="zh-CN"/>
              </w:rPr>
            </w:pPr>
            <w:r>
              <w:rPr>
                <w:rFonts w:ascii="宋体" w:hAnsi="宋体" w:hint="eastAsia"/>
                <w:sz w:val="24"/>
              </w:rPr>
              <w:t>申请人名称</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rPr>
          <w:trHeight w:val="1162"/>
        </w:trPr>
        <w:tc>
          <w:tcPr>
            <w:tcW w:w="2518" w:type="dxa"/>
            <w:vAlign w:val="center"/>
          </w:tcPr>
          <w:p w:rsidR="006B68D4" w:rsidRDefault="00410651">
            <w:pPr>
              <w:widowControl w:val="0"/>
              <w:autoSpaceDE w:val="0"/>
              <w:autoSpaceDN w:val="0"/>
              <w:adjustRightInd w:val="0"/>
              <w:spacing w:before="0" w:after="0" w:line="480" w:lineRule="auto"/>
              <w:ind w:right="-23"/>
              <w:jc w:val="center"/>
              <w:rPr>
                <w:rFonts w:cs="宋体"/>
                <w:sz w:val="21"/>
                <w:szCs w:val="21"/>
              </w:rPr>
            </w:pPr>
            <w:r>
              <w:rPr>
                <w:rFonts w:cs="宋体" w:hint="eastAsia"/>
                <w:sz w:val="21"/>
                <w:szCs w:val="21"/>
              </w:rPr>
              <w:t>首次报价</w:t>
            </w:r>
          </w:p>
          <w:p w:rsidR="006B68D4" w:rsidRDefault="00410651">
            <w:pPr>
              <w:widowControl w:val="0"/>
              <w:autoSpaceDE w:val="0"/>
              <w:autoSpaceDN w:val="0"/>
              <w:adjustRightInd w:val="0"/>
              <w:spacing w:before="0" w:after="0" w:line="480" w:lineRule="auto"/>
              <w:ind w:right="-23"/>
              <w:jc w:val="center"/>
              <w:rPr>
                <w:rFonts w:cs="宋体"/>
                <w:sz w:val="21"/>
                <w:szCs w:val="21"/>
                <w:lang w:eastAsia="zh-CN"/>
              </w:rPr>
            </w:pPr>
            <w:r>
              <w:rPr>
                <w:rFonts w:ascii="宋体" w:hAnsi="宋体" w:hint="eastAsia"/>
                <w:sz w:val="24"/>
              </w:rPr>
              <w:t>(</w:t>
            </w:r>
            <w:r>
              <w:rPr>
                <w:rFonts w:ascii="宋体" w:hAnsi="宋体" w:hint="eastAsia"/>
                <w:sz w:val="24"/>
              </w:rPr>
              <w:t>人民币</w:t>
            </w:r>
            <w:r>
              <w:rPr>
                <w:rFonts w:ascii="宋体" w:hAnsi="宋体" w:hint="eastAsia"/>
                <w:sz w:val="24"/>
              </w:rPr>
              <w:t>,</w:t>
            </w:r>
            <w:r>
              <w:rPr>
                <w:rFonts w:ascii="宋体" w:hAnsi="宋体" w:hint="eastAsia"/>
                <w:sz w:val="24"/>
              </w:rPr>
              <w:t>元</w:t>
            </w:r>
            <w:r>
              <w:rPr>
                <w:rFonts w:ascii="宋体" w:hAnsi="宋体" w:hint="eastAsia"/>
                <w:sz w:val="24"/>
              </w:rPr>
              <w:t>)</w:t>
            </w:r>
          </w:p>
        </w:tc>
        <w:tc>
          <w:tcPr>
            <w:tcW w:w="6768" w:type="dxa"/>
            <w:vAlign w:val="center"/>
          </w:tcPr>
          <w:p w:rsidR="006B68D4" w:rsidRDefault="00410651">
            <w:pPr>
              <w:widowControl w:val="0"/>
              <w:autoSpaceDE w:val="0"/>
              <w:autoSpaceDN w:val="0"/>
              <w:adjustRightInd w:val="0"/>
              <w:spacing w:before="0" w:after="0" w:line="480" w:lineRule="auto"/>
              <w:ind w:right="-23"/>
              <w:rPr>
                <w:rFonts w:asciiTheme="minorEastAsia" w:hAnsiTheme="minorEastAsia" w:cs="MingLiU"/>
                <w:kern w:val="2"/>
                <w:sz w:val="24"/>
                <w:szCs w:val="24"/>
                <w:lang w:eastAsia="zh-CN"/>
              </w:rPr>
            </w:pPr>
            <w:r>
              <w:rPr>
                <w:rFonts w:asciiTheme="minorEastAsia" w:hAnsiTheme="minorEastAsia" w:cs="MingLiU" w:hint="eastAsia"/>
                <w:kern w:val="2"/>
                <w:sz w:val="24"/>
                <w:szCs w:val="24"/>
                <w:lang w:eastAsia="zh-CN"/>
              </w:rPr>
              <w:t>大写：</w:t>
            </w:r>
          </w:p>
          <w:p w:rsidR="006B68D4" w:rsidRDefault="00410651">
            <w:pPr>
              <w:widowControl w:val="0"/>
              <w:autoSpaceDE w:val="0"/>
              <w:autoSpaceDN w:val="0"/>
              <w:adjustRightInd w:val="0"/>
              <w:spacing w:before="0" w:after="0" w:line="480" w:lineRule="auto"/>
              <w:ind w:right="-23"/>
              <w:rPr>
                <w:rFonts w:asciiTheme="minorEastAsia" w:hAnsiTheme="minorEastAsia" w:cs="MingLiU"/>
                <w:kern w:val="2"/>
                <w:sz w:val="24"/>
                <w:szCs w:val="24"/>
                <w:lang w:eastAsia="zh-CN"/>
              </w:rPr>
            </w:pPr>
            <w:r>
              <w:rPr>
                <w:rFonts w:asciiTheme="minorEastAsia" w:hAnsiTheme="minorEastAsia" w:cs="MingLiU" w:hint="eastAsia"/>
                <w:kern w:val="2"/>
                <w:sz w:val="24"/>
                <w:szCs w:val="24"/>
                <w:lang w:eastAsia="zh-CN"/>
              </w:rPr>
              <w:t>小写：</w:t>
            </w:r>
          </w:p>
        </w:tc>
      </w:tr>
      <w:tr w:rsidR="006B68D4">
        <w:trPr>
          <w:trHeight w:val="724"/>
        </w:trPr>
        <w:tc>
          <w:tcPr>
            <w:tcW w:w="2518" w:type="dxa"/>
            <w:vAlign w:val="center"/>
          </w:tcPr>
          <w:p w:rsidR="006B68D4" w:rsidRDefault="00410651">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r>
              <w:rPr>
                <w:rFonts w:asciiTheme="minorEastAsia" w:hAnsiTheme="minorEastAsia" w:cs="宋体" w:hint="eastAsia"/>
                <w:kern w:val="2"/>
                <w:sz w:val="24"/>
                <w:szCs w:val="24"/>
                <w:lang w:eastAsia="zh-CN"/>
              </w:rPr>
              <w:t>供货期</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c>
          <w:tcPr>
            <w:tcW w:w="2518" w:type="dxa"/>
            <w:vAlign w:val="center"/>
          </w:tcPr>
          <w:p w:rsidR="006B68D4" w:rsidRDefault="00410651">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r>
              <w:rPr>
                <w:rFonts w:asciiTheme="minorEastAsia" w:hAnsiTheme="minorEastAsia" w:cs="MingLiU" w:hint="eastAsia"/>
                <w:kern w:val="2"/>
                <w:sz w:val="24"/>
                <w:szCs w:val="24"/>
                <w:lang w:eastAsia="zh-CN"/>
              </w:rPr>
              <w:t>质保期</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c>
          <w:tcPr>
            <w:tcW w:w="2518" w:type="dxa"/>
            <w:vAlign w:val="center"/>
          </w:tcPr>
          <w:p w:rsidR="006B68D4" w:rsidRDefault="00410651">
            <w:pPr>
              <w:widowControl w:val="0"/>
              <w:autoSpaceDE w:val="0"/>
              <w:autoSpaceDN w:val="0"/>
              <w:adjustRightInd w:val="0"/>
              <w:spacing w:before="0" w:after="0" w:line="480" w:lineRule="auto"/>
              <w:jc w:val="center"/>
              <w:rPr>
                <w:rFonts w:asciiTheme="minorEastAsia" w:hAnsiTheme="minorEastAsia" w:cs="宋体"/>
                <w:kern w:val="2"/>
                <w:sz w:val="21"/>
                <w:szCs w:val="21"/>
                <w:lang w:eastAsia="zh-CN"/>
              </w:rPr>
            </w:pPr>
            <w:r>
              <w:rPr>
                <w:rFonts w:asciiTheme="minorEastAsia" w:hAnsiTheme="minorEastAsia" w:cs="宋体" w:hint="eastAsia"/>
                <w:kern w:val="2"/>
                <w:sz w:val="21"/>
                <w:szCs w:val="21"/>
                <w:lang w:eastAsia="zh-CN"/>
              </w:rPr>
              <w:t>质量要求</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c>
          <w:tcPr>
            <w:tcW w:w="2518" w:type="dxa"/>
            <w:vAlign w:val="center"/>
          </w:tcPr>
          <w:p w:rsidR="006B68D4" w:rsidRDefault="00410651">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r>
              <w:rPr>
                <w:rFonts w:asciiTheme="minorEastAsia" w:hAnsiTheme="minorEastAsia" w:cs="MingLiU" w:hint="eastAsia"/>
                <w:kern w:val="2"/>
                <w:sz w:val="24"/>
                <w:szCs w:val="24"/>
                <w:lang w:eastAsia="zh-CN"/>
              </w:rPr>
              <w:t>投标有效期</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r w:rsidR="006B68D4">
        <w:tc>
          <w:tcPr>
            <w:tcW w:w="2518" w:type="dxa"/>
            <w:vAlign w:val="center"/>
          </w:tcPr>
          <w:p w:rsidR="006B68D4" w:rsidRDefault="00410651">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r>
              <w:rPr>
                <w:rFonts w:asciiTheme="minorEastAsia" w:hAnsiTheme="minorEastAsia" w:cs="MingLiU" w:hint="eastAsia"/>
                <w:kern w:val="2"/>
                <w:sz w:val="24"/>
                <w:szCs w:val="24"/>
                <w:lang w:eastAsia="zh-CN"/>
              </w:rPr>
              <w:t>本项目联系人及方式</w:t>
            </w:r>
          </w:p>
        </w:tc>
        <w:tc>
          <w:tcPr>
            <w:tcW w:w="6768" w:type="dxa"/>
            <w:vAlign w:val="center"/>
          </w:tcPr>
          <w:p w:rsidR="006B68D4" w:rsidRDefault="006B68D4">
            <w:pPr>
              <w:widowControl w:val="0"/>
              <w:autoSpaceDE w:val="0"/>
              <w:autoSpaceDN w:val="0"/>
              <w:adjustRightInd w:val="0"/>
              <w:spacing w:before="0" w:after="0" w:line="480" w:lineRule="auto"/>
              <w:ind w:right="-23"/>
              <w:jc w:val="center"/>
              <w:rPr>
                <w:rFonts w:asciiTheme="minorEastAsia" w:hAnsiTheme="minorEastAsia" w:cs="MingLiU"/>
                <w:kern w:val="2"/>
                <w:sz w:val="24"/>
                <w:szCs w:val="24"/>
                <w:lang w:eastAsia="zh-CN"/>
              </w:rPr>
            </w:pPr>
          </w:p>
        </w:tc>
      </w:tr>
    </w:tbl>
    <w:p w:rsidR="006B68D4" w:rsidRDefault="00410651">
      <w:pPr>
        <w:widowControl w:val="0"/>
        <w:autoSpaceDE w:val="0"/>
        <w:autoSpaceDN w:val="0"/>
        <w:adjustRightInd w:val="0"/>
        <w:spacing w:before="0" w:after="0" w:line="360" w:lineRule="auto"/>
        <w:ind w:right="-23" w:firstLineChars="200" w:firstLine="480"/>
        <w:jc w:val="left"/>
        <w:rPr>
          <w:rFonts w:asciiTheme="minorEastAsia" w:hAnsiTheme="minorEastAsia" w:cs="MingLiU"/>
          <w:sz w:val="24"/>
          <w:szCs w:val="24"/>
          <w:lang w:eastAsia="zh-CN"/>
        </w:rPr>
      </w:pPr>
      <w:r>
        <w:rPr>
          <w:rFonts w:asciiTheme="minorEastAsia" w:hAnsiTheme="minorEastAsia" w:cs="MingLiU" w:hint="eastAsia"/>
          <w:sz w:val="24"/>
          <w:szCs w:val="24"/>
          <w:lang w:eastAsia="zh-CN"/>
        </w:rPr>
        <w:t>注：</w:t>
      </w:r>
      <w:r>
        <w:rPr>
          <w:rFonts w:asciiTheme="minorEastAsia" w:hAnsiTheme="minorEastAsia" w:cs="MingLiU" w:hint="eastAsia"/>
          <w:sz w:val="24"/>
          <w:szCs w:val="24"/>
          <w:lang w:eastAsia="zh-CN"/>
        </w:rPr>
        <w:t>1.</w:t>
      </w:r>
      <w:r>
        <w:rPr>
          <w:rFonts w:asciiTheme="minorEastAsia" w:hAnsiTheme="minorEastAsia" w:cs="MingLiU" w:hint="eastAsia"/>
          <w:sz w:val="24"/>
          <w:szCs w:val="24"/>
          <w:lang w:eastAsia="zh-CN"/>
        </w:rPr>
        <w:t>供应商的磋商报价应包括货物交付前发生的各种税费、运费及保险费、运杂费、装卸费、安装费、调试费、验收检测费、运维费、伴随的其它服务费，以及供应商在服务过程中可能发生的所有费用；</w:t>
      </w:r>
    </w:p>
    <w:p w:rsidR="006B68D4" w:rsidRDefault="00410651">
      <w:pPr>
        <w:widowControl w:val="0"/>
        <w:autoSpaceDE w:val="0"/>
        <w:autoSpaceDN w:val="0"/>
        <w:adjustRightInd w:val="0"/>
        <w:spacing w:before="0" w:after="0" w:line="360" w:lineRule="auto"/>
        <w:ind w:right="-23" w:firstLineChars="200" w:firstLine="480"/>
        <w:jc w:val="left"/>
        <w:rPr>
          <w:rFonts w:asciiTheme="minorEastAsia" w:hAnsiTheme="minorEastAsia" w:cs="MingLiU"/>
          <w:sz w:val="24"/>
          <w:szCs w:val="24"/>
          <w:lang w:eastAsia="zh-CN"/>
        </w:rPr>
      </w:pPr>
      <w:r>
        <w:rPr>
          <w:rFonts w:asciiTheme="minorEastAsia" w:hAnsiTheme="minorEastAsia" w:cs="MingLiU" w:hint="eastAsia"/>
          <w:sz w:val="24"/>
          <w:szCs w:val="24"/>
          <w:lang w:eastAsia="zh-CN"/>
        </w:rPr>
        <w:t>2.</w:t>
      </w:r>
      <w:r>
        <w:rPr>
          <w:rFonts w:asciiTheme="minorEastAsia" w:hAnsiTheme="minorEastAsia" w:cs="MingLiU" w:hint="eastAsia"/>
          <w:sz w:val="24"/>
          <w:szCs w:val="24"/>
          <w:lang w:eastAsia="zh-CN"/>
        </w:rPr>
        <w:t>因供应商对本项目拟投入各项费用考虑不足导致中标后的费用增加的，采购人不予支付；</w:t>
      </w:r>
    </w:p>
    <w:p w:rsidR="006B68D4" w:rsidRDefault="00410651">
      <w:pPr>
        <w:widowControl w:val="0"/>
        <w:autoSpaceDE w:val="0"/>
        <w:autoSpaceDN w:val="0"/>
        <w:adjustRightInd w:val="0"/>
        <w:spacing w:before="0" w:after="0" w:line="360" w:lineRule="auto"/>
        <w:ind w:right="-23" w:firstLineChars="200" w:firstLine="480"/>
        <w:jc w:val="left"/>
        <w:rPr>
          <w:rFonts w:asciiTheme="minorEastAsia" w:hAnsiTheme="minorEastAsia" w:cs="MingLiU"/>
          <w:sz w:val="24"/>
          <w:szCs w:val="24"/>
          <w:lang w:eastAsia="zh-CN"/>
        </w:rPr>
      </w:pPr>
      <w:r>
        <w:rPr>
          <w:rFonts w:asciiTheme="minorEastAsia" w:hAnsiTheme="minorEastAsia" w:cs="MingLiU" w:hint="eastAsia"/>
          <w:sz w:val="24"/>
          <w:szCs w:val="24"/>
          <w:lang w:eastAsia="zh-CN"/>
        </w:rPr>
        <w:t>3.</w:t>
      </w:r>
      <w:r>
        <w:rPr>
          <w:rFonts w:asciiTheme="minorEastAsia" w:hAnsiTheme="minorEastAsia" w:cs="MingLiU" w:hint="eastAsia"/>
          <w:sz w:val="24"/>
          <w:szCs w:val="24"/>
          <w:lang w:eastAsia="zh-CN"/>
        </w:rPr>
        <w:t>供应商的投标报价应结合自身实力、市场行情、采购文件技术部分规定的内容等综合考虑后自主报价。</w:t>
      </w: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hint="eastAsia"/>
          <w:sz w:val="24"/>
          <w:lang w:eastAsia="zh-CN"/>
        </w:rPr>
        <w:t>申请人</w:t>
      </w:r>
      <w:r>
        <w:rPr>
          <w:rFonts w:ascii="宋体" w:eastAsia="宋体" w:hAnsi="宋体" w:cs="宋体" w:hint="eastAsia"/>
          <w:sz w:val="24"/>
          <w:szCs w:val="24"/>
          <w:lang w:eastAsia="zh-CN"/>
        </w:rPr>
        <w:t>（电子签章）：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hint="eastAsia"/>
          <w:sz w:val="24"/>
          <w:szCs w:val="24"/>
          <w:lang w:eastAsia="zh-CN"/>
        </w:rPr>
        <w:t>法定代表人（电子签章）：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r>
        <w:rPr>
          <w:rFonts w:ascii="宋体" w:eastAsia="宋体" w:hAnsi="宋体" w:cs="宋体" w:hint="eastAsia"/>
          <w:sz w:val="24"/>
          <w:szCs w:val="24"/>
          <w:lang w:eastAsia="zh-CN"/>
        </w:rPr>
        <w:t>日期：</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年</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月</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日</w:t>
      </w:r>
      <w:r>
        <w:rPr>
          <w:rFonts w:ascii="宋体" w:eastAsia="宋体" w:hAnsi="宋体" w:cs="宋体"/>
          <w:sz w:val="24"/>
          <w:szCs w:val="24"/>
          <w:lang w:eastAsia="zh-CN"/>
        </w:rPr>
        <w:t xml:space="preserve">   </w:t>
      </w:r>
      <w:r>
        <w:rPr>
          <w:rFonts w:asciiTheme="minorEastAsia" w:hAnsiTheme="minorEastAsia" w:cs="宋体" w:hint="eastAsia"/>
          <w:sz w:val="24"/>
          <w:szCs w:val="24"/>
          <w:lang w:eastAsia="zh-CN"/>
        </w:rPr>
        <w:t xml:space="preserve">       </w:t>
      </w:r>
    </w:p>
    <w:p w:rsidR="006B68D4" w:rsidRDefault="006B68D4">
      <w:pPr>
        <w:pStyle w:val="ab"/>
        <w:ind w:firstLine="220"/>
        <w:rPr>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299" w:name="_Toc30710"/>
      <w:r>
        <w:rPr>
          <w:rFonts w:asciiTheme="minorEastAsia" w:eastAsiaTheme="minorEastAsia" w:hAnsiTheme="minorEastAsia" w:hint="eastAsia"/>
          <w:szCs w:val="30"/>
          <w:lang w:eastAsia="zh-CN"/>
        </w:rPr>
        <w:lastRenderedPageBreak/>
        <w:t>三、</w:t>
      </w:r>
      <w:r>
        <w:rPr>
          <w:rFonts w:asciiTheme="minorEastAsia" w:eastAsiaTheme="minorEastAsia" w:hAnsiTheme="minorEastAsia" w:hint="eastAsia"/>
          <w:szCs w:val="30"/>
          <w:lang w:eastAsia="zh-CN"/>
        </w:rPr>
        <w:t>报价明细表</w:t>
      </w:r>
      <w:bookmarkEnd w:id="299"/>
    </w:p>
    <w:p w:rsidR="006B68D4" w:rsidRDefault="00410651">
      <w:pPr>
        <w:rPr>
          <w:lang w:eastAsia="zh-CN"/>
        </w:rPr>
      </w:pPr>
      <w:r>
        <w:rPr>
          <w:rFonts w:hint="eastAsia"/>
          <w:lang w:eastAsia="zh-CN"/>
        </w:rPr>
        <w:t>（项目名称）</w:t>
      </w:r>
      <w:r>
        <w:rPr>
          <w:rFonts w:hint="eastAsia"/>
          <w:lang w:eastAsia="zh-CN"/>
        </w:rPr>
        <w:t xml:space="preserve">  </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38"/>
        <w:gridCol w:w="1015"/>
        <w:gridCol w:w="1342"/>
        <w:gridCol w:w="1114"/>
        <w:gridCol w:w="1131"/>
        <w:gridCol w:w="1396"/>
      </w:tblGrid>
      <w:tr w:rsidR="006B68D4">
        <w:trPr>
          <w:trHeight w:val="521"/>
          <w:jc w:val="center"/>
        </w:trPr>
        <w:tc>
          <w:tcPr>
            <w:tcW w:w="461"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hint="eastAsia"/>
                <w:kern w:val="2"/>
                <w:sz w:val="21"/>
                <w:szCs w:val="21"/>
              </w:rPr>
              <w:t>序号</w:t>
            </w:r>
          </w:p>
        </w:tc>
        <w:tc>
          <w:tcPr>
            <w:tcW w:w="926" w:type="pct"/>
            <w:vAlign w:val="center"/>
          </w:tcPr>
          <w:p w:rsidR="006B68D4" w:rsidRDefault="00410651">
            <w:pPr>
              <w:spacing w:before="0" w:after="0" w:line="240" w:lineRule="atLeast"/>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货物名称</w:t>
            </w:r>
          </w:p>
        </w:tc>
        <w:tc>
          <w:tcPr>
            <w:tcW w:w="611"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hint="eastAsia"/>
                <w:kern w:val="2"/>
                <w:sz w:val="21"/>
                <w:szCs w:val="21"/>
              </w:rPr>
              <w:t>品牌</w:t>
            </w:r>
          </w:p>
        </w:tc>
        <w:tc>
          <w:tcPr>
            <w:tcW w:w="807"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hint="eastAsia"/>
                <w:kern w:val="2"/>
                <w:sz w:val="21"/>
                <w:szCs w:val="21"/>
              </w:rPr>
              <w:t>规格型号</w:t>
            </w:r>
          </w:p>
        </w:tc>
        <w:tc>
          <w:tcPr>
            <w:tcW w:w="671"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hint="eastAsia"/>
                <w:kern w:val="2"/>
                <w:sz w:val="21"/>
                <w:szCs w:val="21"/>
              </w:rPr>
              <w:t>单价（元）</w:t>
            </w:r>
          </w:p>
        </w:tc>
        <w:tc>
          <w:tcPr>
            <w:tcW w:w="681"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kern w:val="2"/>
                <w:sz w:val="21"/>
                <w:szCs w:val="21"/>
              </w:rPr>
              <w:t>数量</w:t>
            </w:r>
          </w:p>
        </w:tc>
        <w:tc>
          <w:tcPr>
            <w:tcW w:w="840" w:type="pct"/>
            <w:vAlign w:val="center"/>
          </w:tcPr>
          <w:p w:rsidR="006B68D4" w:rsidRDefault="00410651">
            <w:pPr>
              <w:spacing w:before="0" w:after="0" w:line="240" w:lineRule="atLeast"/>
              <w:jc w:val="center"/>
              <w:rPr>
                <w:rFonts w:asciiTheme="minorEastAsia" w:hAnsiTheme="minorEastAsia"/>
                <w:kern w:val="2"/>
                <w:sz w:val="21"/>
                <w:szCs w:val="21"/>
              </w:rPr>
            </w:pPr>
            <w:r>
              <w:rPr>
                <w:rFonts w:asciiTheme="minorEastAsia" w:hAnsiTheme="minorEastAsia" w:hint="eastAsia"/>
                <w:kern w:val="2"/>
                <w:sz w:val="21"/>
                <w:szCs w:val="21"/>
                <w:lang w:eastAsia="zh-CN"/>
              </w:rPr>
              <w:t>小</w:t>
            </w:r>
            <w:r>
              <w:rPr>
                <w:rFonts w:asciiTheme="minorEastAsia" w:hAnsiTheme="minorEastAsia"/>
                <w:kern w:val="2"/>
                <w:sz w:val="21"/>
                <w:szCs w:val="21"/>
              </w:rPr>
              <w:t>计</w:t>
            </w:r>
            <w:r>
              <w:rPr>
                <w:rFonts w:asciiTheme="minorEastAsia" w:hAnsiTheme="minorEastAsia" w:hint="eastAsia"/>
                <w:kern w:val="2"/>
                <w:sz w:val="21"/>
                <w:szCs w:val="21"/>
              </w:rPr>
              <w:t>（元）</w:t>
            </w:r>
          </w:p>
        </w:tc>
      </w:tr>
      <w:tr w:rsidR="006B68D4">
        <w:trPr>
          <w:trHeight w:val="521"/>
          <w:jc w:val="center"/>
        </w:trPr>
        <w:tc>
          <w:tcPr>
            <w:tcW w:w="461" w:type="pct"/>
            <w:vAlign w:val="center"/>
          </w:tcPr>
          <w:p w:rsidR="006B68D4" w:rsidRDefault="00410651">
            <w:pPr>
              <w:spacing w:before="0" w:after="0" w:line="240" w:lineRule="atLeast"/>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1</w:t>
            </w:r>
          </w:p>
        </w:tc>
        <w:tc>
          <w:tcPr>
            <w:tcW w:w="926"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1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07"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7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8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40"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r>
      <w:tr w:rsidR="006B68D4">
        <w:trPr>
          <w:trHeight w:val="521"/>
          <w:jc w:val="center"/>
        </w:trPr>
        <w:tc>
          <w:tcPr>
            <w:tcW w:w="461" w:type="pct"/>
            <w:vAlign w:val="center"/>
          </w:tcPr>
          <w:p w:rsidR="006B68D4" w:rsidRDefault="00410651">
            <w:pPr>
              <w:spacing w:before="0" w:after="0" w:line="240" w:lineRule="atLeast"/>
              <w:jc w:val="center"/>
              <w:rPr>
                <w:rFonts w:asciiTheme="minorEastAsia" w:hAnsiTheme="minorEastAsia"/>
                <w:kern w:val="2"/>
                <w:sz w:val="21"/>
                <w:szCs w:val="21"/>
                <w:lang w:eastAsia="zh-CN"/>
              </w:rPr>
            </w:pPr>
            <w:r>
              <w:rPr>
                <w:rFonts w:asciiTheme="minorEastAsia" w:hAnsiTheme="minorEastAsia" w:hint="eastAsia"/>
                <w:kern w:val="2"/>
                <w:sz w:val="21"/>
                <w:szCs w:val="21"/>
                <w:lang w:eastAsia="zh-CN"/>
              </w:rPr>
              <w:t>2</w:t>
            </w:r>
          </w:p>
        </w:tc>
        <w:tc>
          <w:tcPr>
            <w:tcW w:w="926"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1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07"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7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8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40"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r>
      <w:tr w:rsidR="006B68D4">
        <w:trPr>
          <w:trHeight w:val="521"/>
          <w:jc w:val="center"/>
        </w:trPr>
        <w:tc>
          <w:tcPr>
            <w:tcW w:w="461" w:type="pct"/>
            <w:vAlign w:val="center"/>
          </w:tcPr>
          <w:p w:rsidR="006B68D4" w:rsidRDefault="00410651">
            <w:pPr>
              <w:spacing w:before="0" w:after="0" w:line="240" w:lineRule="atLeast"/>
              <w:jc w:val="center"/>
              <w:rPr>
                <w:rFonts w:asciiTheme="minorEastAsia" w:hAnsiTheme="minorEastAsia"/>
                <w:kern w:val="2"/>
                <w:sz w:val="21"/>
                <w:szCs w:val="21"/>
                <w:lang w:eastAsia="zh-CN"/>
              </w:rPr>
            </w:pPr>
            <w:r>
              <w:rPr>
                <w:rFonts w:asciiTheme="minorEastAsia" w:hAnsiTheme="minorEastAsia"/>
                <w:kern w:val="2"/>
                <w:sz w:val="21"/>
                <w:szCs w:val="21"/>
                <w:lang w:eastAsia="zh-CN"/>
              </w:rPr>
              <w:t>…</w:t>
            </w:r>
          </w:p>
        </w:tc>
        <w:tc>
          <w:tcPr>
            <w:tcW w:w="926"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1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07"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7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8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40"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r>
      <w:tr w:rsidR="006B68D4">
        <w:trPr>
          <w:trHeight w:val="521"/>
          <w:jc w:val="center"/>
        </w:trPr>
        <w:tc>
          <w:tcPr>
            <w:tcW w:w="46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926" w:type="pct"/>
            <w:vAlign w:val="center"/>
          </w:tcPr>
          <w:p w:rsidR="006B68D4" w:rsidRDefault="006B68D4">
            <w:pPr>
              <w:spacing w:before="0" w:after="0" w:line="240" w:lineRule="atLeast"/>
              <w:jc w:val="center"/>
              <w:rPr>
                <w:rFonts w:asciiTheme="minorEastAsia" w:hAnsiTheme="minorEastAsia"/>
                <w:color w:val="FF0000"/>
                <w:kern w:val="2"/>
                <w:sz w:val="21"/>
                <w:szCs w:val="21"/>
                <w:lang w:eastAsia="zh-CN"/>
              </w:rPr>
            </w:pPr>
          </w:p>
        </w:tc>
        <w:tc>
          <w:tcPr>
            <w:tcW w:w="61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07"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7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8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40"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r>
      <w:tr w:rsidR="006B68D4">
        <w:trPr>
          <w:trHeight w:val="521"/>
          <w:jc w:val="center"/>
        </w:trPr>
        <w:tc>
          <w:tcPr>
            <w:tcW w:w="46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926" w:type="pct"/>
            <w:vAlign w:val="center"/>
          </w:tcPr>
          <w:p w:rsidR="006B68D4" w:rsidRDefault="006B68D4">
            <w:pPr>
              <w:spacing w:before="0" w:after="0" w:line="240" w:lineRule="atLeast"/>
              <w:jc w:val="center"/>
              <w:rPr>
                <w:rFonts w:asciiTheme="minorEastAsia" w:hAnsiTheme="minorEastAsia"/>
                <w:color w:val="FF0000"/>
                <w:kern w:val="2"/>
                <w:sz w:val="21"/>
                <w:szCs w:val="21"/>
                <w:lang w:eastAsia="zh-CN"/>
              </w:rPr>
            </w:pPr>
          </w:p>
        </w:tc>
        <w:tc>
          <w:tcPr>
            <w:tcW w:w="61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07"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7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681"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c>
          <w:tcPr>
            <w:tcW w:w="840" w:type="pct"/>
            <w:vAlign w:val="center"/>
          </w:tcPr>
          <w:p w:rsidR="006B68D4" w:rsidRDefault="006B68D4">
            <w:pPr>
              <w:spacing w:before="0" w:after="0" w:line="240" w:lineRule="atLeast"/>
              <w:jc w:val="center"/>
              <w:rPr>
                <w:rFonts w:asciiTheme="minorEastAsia" w:hAnsiTheme="minorEastAsia"/>
                <w:kern w:val="2"/>
                <w:sz w:val="21"/>
                <w:szCs w:val="21"/>
                <w:lang w:eastAsia="zh-CN"/>
              </w:rPr>
            </w:pPr>
          </w:p>
        </w:tc>
      </w:tr>
      <w:tr w:rsidR="006B68D4">
        <w:trPr>
          <w:trHeight w:val="521"/>
          <w:jc w:val="center"/>
        </w:trPr>
        <w:tc>
          <w:tcPr>
            <w:tcW w:w="2806" w:type="pct"/>
            <w:gridSpan w:val="4"/>
            <w:vAlign w:val="center"/>
          </w:tcPr>
          <w:p w:rsidR="006B68D4" w:rsidRDefault="00410651">
            <w:pPr>
              <w:pStyle w:val="ab"/>
              <w:ind w:firstLineChars="700" w:firstLine="1470"/>
              <w:rPr>
                <w:rFonts w:asciiTheme="minorEastAsia" w:hAnsiTheme="minorEastAsia"/>
                <w:kern w:val="2"/>
                <w:sz w:val="21"/>
                <w:szCs w:val="21"/>
                <w:lang w:eastAsia="zh-CN"/>
              </w:rPr>
            </w:pPr>
            <w:r>
              <w:rPr>
                <w:rFonts w:asciiTheme="minorEastAsia" w:hAnsiTheme="minorEastAsia" w:hint="eastAsia"/>
                <w:kern w:val="2"/>
                <w:sz w:val="21"/>
                <w:szCs w:val="21"/>
                <w:lang w:eastAsia="zh-CN"/>
              </w:rPr>
              <w:t>总计</w:t>
            </w:r>
          </w:p>
          <w:p w:rsidR="006B68D4" w:rsidRDefault="006B68D4">
            <w:pPr>
              <w:spacing w:before="0" w:after="0" w:line="240" w:lineRule="atLeast"/>
              <w:jc w:val="center"/>
              <w:rPr>
                <w:rFonts w:asciiTheme="minorEastAsia" w:hAnsiTheme="minorEastAsia"/>
                <w:kern w:val="2"/>
                <w:sz w:val="21"/>
                <w:szCs w:val="21"/>
                <w:lang w:eastAsia="zh-CN"/>
              </w:rPr>
            </w:pPr>
          </w:p>
        </w:tc>
        <w:tc>
          <w:tcPr>
            <w:tcW w:w="2193" w:type="pct"/>
            <w:gridSpan w:val="3"/>
            <w:vAlign w:val="center"/>
          </w:tcPr>
          <w:p w:rsidR="006B68D4" w:rsidRDefault="00410651">
            <w:pPr>
              <w:spacing w:before="0" w:after="0" w:line="240" w:lineRule="atLeast"/>
              <w:ind w:firstLineChars="100" w:firstLine="210"/>
              <w:rPr>
                <w:rFonts w:asciiTheme="minorEastAsia" w:hAnsiTheme="minorEastAsia"/>
                <w:kern w:val="2"/>
                <w:sz w:val="21"/>
                <w:szCs w:val="21"/>
                <w:lang w:eastAsia="zh-CN"/>
              </w:rPr>
            </w:pPr>
            <w:r>
              <w:rPr>
                <w:rFonts w:asciiTheme="minorEastAsia" w:hAnsiTheme="minorEastAsia" w:hint="eastAsia"/>
                <w:kern w:val="2"/>
                <w:sz w:val="21"/>
                <w:szCs w:val="21"/>
                <w:lang w:eastAsia="zh-CN"/>
              </w:rPr>
              <w:t>小写：</w:t>
            </w:r>
          </w:p>
          <w:p w:rsidR="006B68D4" w:rsidRDefault="00410651">
            <w:pPr>
              <w:spacing w:before="0" w:after="0" w:line="240" w:lineRule="atLeast"/>
              <w:ind w:firstLineChars="100" w:firstLine="210"/>
              <w:rPr>
                <w:rFonts w:asciiTheme="minorEastAsia" w:hAnsiTheme="minorEastAsia"/>
                <w:kern w:val="2"/>
                <w:sz w:val="21"/>
                <w:szCs w:val="21"/>
                <w:lang w:eastAsia="zh-CN"/>
              </w:rPr>
            </w:pPr>
            <w:r>
              <w:rPr>
                <w:rFonts w:asciiTheme="minorEastAsia" w:hAnsiTheme="minorEastAsia" w:hint="eastAsia"/>
                <w:kern w:val="2"/>
                <w:sz w:val="21"/>
                <w:szCs w:val="21"/>
                <w:lang w:eastAsia="zh-CN"/>
              </w:rPr>
              <w:t>大写：</w:t>
            </w:r>
          </w:p>
        </w:tc>
      </w:tr>
    </w:tbl>
    <w:p w:rsidR="006B68D4" w:rsidRDefault="006B68D4">
      <w:pPr>
        <w:spacing w:before="0" w:after="0" w:line="360" w:lineRule="auto"/>
        <w:textAlignment w:val="baseline"/>
        <w:rPr>
          <w:rFonts w:asciiTheme="minorEastAsia" w:hAnsiTheme="minorEastAsia"/>
          <w:kern w:val="2"/>
          <w:sz w:val="21"/>
          <w:szCs w:val="24"/>
          <w:lang w:eastAsia="zh-CN"/>
        </w:rPr>
      </w:pPr>
    </w:p>
    <w:p w:rsidR="006B68D4" w:rsidRDefault="00410651">
      <w:pPr>
        <w:spacing w:before="0" w:after="0" w:line="360" w:lineRule="auto"/>
        <w:textAlignment w:val="baseline"/>
        <w:rPr>
          <w:rFonts w:asciiTheme="minorEastAsia" w:hAnsiTheme="minorEastAsia"/>
          <w:kern w:val="2"/>
          <w:sz w:val="21"/>
          <w:szCs w:val="24"/>
          <w:lang w:eastAsia="zh-CN"/>
        </w:rPr>
      </w:pPr>
      <w:r>
        <w:rPr>
          <w:rFonts w:asciiTheme="minorEastAsia" w:hAnsiTheme="minorEastAsia" w:hint="eastAsia"/>
          <w:kern w:val="2"/>
          <w:sz w:val="21"/>
          <w:szCs w:val="24"/>
          <w:lang w:eastAsia="zh-CN"/>
        </w:rPr>
        <w:t>注：此表请根据情况自行扩展。</w:t>
      </w:r>
    </w:p>
    <w:p w:rsidR="006B68D4" w:rsidRDefault="006B68D4">
      <w:pPr>
        <w:pStyle w:val="ab"/>
        <w:ind w:firstLine="210"/>
        <w:rPr>
          <w:rFonts w:asciiTheme="minorEastAsia" w:hAnsiTheme="minorEastAsia"/>
          <w:kern w:val="2"/>
          <w:sz w:val="21"/>
          <w:szCs w:val="24"/>
          <w:lang w:eastAsia="zh-CN"/>
        </w:rPr>
      </w:pPr>
    </w:p>
    <w:p w:rsidR="006B68D4" w:rsidRDefault="006B68D4">
      <w:pPr>
        <w:pStyle w:val="ab"/>
        <w:ind w:firstLine="210"/>
        <w:rPr>
          <w:rFonts w:asciiTheme="minorEastAsia" w:hAnsiTheme="minorEastAsia"/>
          <w:kern w:val="2"/>
          <w:sz w:val="21"/>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宋体" w:hAnsi="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宋体" w:hAnsi="宋体" w:hint="eastAsia"/>
          <w:sz w:val="24"/>
          <w:szCs w:val="24"/>
          <w:lang w:eastAsia="zh-CN"/>
        </w:rPr>
        <w:t xml:space="preserve">   </w:t>
      </w:r>
      <w:r>
        <w:rPr>
          <w:rFonts w:ascii="宋体" w:hAnsi="宋体" w:hint="eastAsia"/>
          <w:sz w:val="24"/>
          <w:szCs w:val="24"/>
          <w:lang w:eastAsia="zh-CN"/>
        </w:rPr>
        <w:t>法定代表人（电子签章）：</w:t>
      </w:r>
      <w:r>
        <w:rPr>
          <w:rFonts w:ascii="宋体" w:hAnsi="宋体" w:hint="eastAsia"/>
          <w:sz w:val="24"/>
          <w:szCs w:val="24"/>
          <w:u w:val="single"/>
          <w:shd w:val="clear" w:color="auto" w:fill="FFFFFF"/>
          <w:lang w:eastAsia="zh-CN"/>
        </w:rPr>
        <w:t xml:space="preserve">                    </w:t>
      </w:r>
    </w:p>
    <w:p w:rsidR="006B68D4" w:rsidRDefault="00410651">
      <w:pPr>
        <w:jc w:val="right"/>
        <w:rPr>
          <w:lang w:eastAsia="zh-CN"/>
        </w:rPr>
      </w:pPr>
      <w:r>
        <w:rPr>
          <w:rFonts w:ascii="宋体" w:hAnsi="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w:t>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jc w:val="center"/>
        <w:rPr>
          <w:rStyle w:val="NormalCharacter"/>
          <w:rFonts w:asciiTheme="minorEastAsia" w:eastAsiaTheme="minorEastAsia" w:hAnsiTheme="minorEastAsia"/>
          <w:b/>
          <w:sz w:val="32"/>
          <w:szCs w:val="32"/>
          <w:lang w:eastAsia="zh-CN"/>
        </w:rPr>
      </w:pPr>
      <w:r>
        <w:rPr>
          <w:rStyle w:val="NormalCharacter"/>
          <w:rFonts w:asciiTheme="minorEastAsia" w:eastAsiaTheme="minorEastAsia" w:hAnsiTheme="minorEastAsia"/>
          <w:b/>
          <w:sz w:val="32"/>
          <w:szCs w:val="32"/>
          <w:lang w:eastAsia="zh-CN"/>
        </w:rPr>
        <w:t>备品备件、专用工具和消耗品价格表</w:t>
      </w:r>
    </w:p>
    <w:p w:rsidR="006B68D4" w:rsidRDefault="00410651">
      <w:pPr>
        <w:rPr>
          <w:rStyle w:val="NormalCharacter"/>
          <w:rFonts w:asciiTheme="minorEastAsia" w:eastAsiaTheme="minorEastAsia" w:hAnsiTheme="minorEastAsia"/>
          <w:lang w:eastAsia="zh-CN"/>
        </w:rPr>
      </w:pPr>
      <w:r>
        <w:rPr>
          <w:rFonts w:asciiTheme="minorEastAsia" w:hAnsiTheme="minorEastAsia" w:hint="eastAsia"/>
          <w:kern w:val="2"/>
          <w:sz w:val="24"/>
          <w:szCs w:val="24"/>
          <w:lang w:eastAsia="zh-CN"/>
        </w:rPr>
        <w:t>（</w:t>
      </w:r>
      <w:r>
        <w:rPr>
          <w:rFonts w:asciiTheme="minorEastAsia" w:hAnsiTheme="minorEastAsia"/>
          <w:kern w:val="2"/>
          <w:sz w:val="24"/>
          <w:szCs w:val="24"/>
          <w:lang w:eastAsia="zh-CN"/>
        </w:rPr>
        <w:t>项目名称</w:t>
      </w:r>
      <w:r>
        <w:rPr>
          <w:rFonts w:asciiTheme="minorEastAsia" w:hAnsiTheme="minorEastAsia" w:hint="eastAsia"/>
          <w:kern w:val="2"/>
          <w:sz w:val="24"/>
          <w:szCs w:val="24"/>
          <w:lang w:eastAsia="zh-CN"/>
        </w:rPr>
        <w:t>）：</w:t>
      </w:r>
      <w:r>
        <w:rPr>
          <w:rFonts w:asciiTheme="minorEastAsia" w:hAnsiTheme="minorEastAsia"/>
          <w:kern w:val="2"/>
          <w:sz w:val="24"/>
          <w:szCs w:val="24"/>
          <w:lang w:eastAsia="zh-CN"/>
        </w:rPr>
        <w:t xml:space="preserve">  </w:t>
      </w:r>
      <w:r>
        <w:rPr>
          <w:rFonts w:asciiTheme="minorEastAsia" w:hAnsiTheme="minorEastAsia"/>
          <w:kern w:val="2"/>
          <w:sz w:val="24"/>
          <w:szCs w:val="24"/>
          <w:lang w:eastAsia="zh-CN"/>
        </w:rPr>
        <w:t>金额单位：元</w:t>
      </w:r>
    </w:p>
    <w:tbl>
      <w:tblPr>
        <w:tblW w:w="8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0"/>
        <w:gridCol w:w="1091"/>
        <w:gridCol w:w="1020"/>
        <w:gridCol w:w="1403"/>
        <w:gridCol w:w="839"/>
        <w:gridCol w:w="842"/>
        <w:gridCol w:w="841"/>
        <w:gridCol w:w="842"/>
        <w:gridCol w:w="981"/>
      </w:tblGrid>
      <w:tr w:rsidR="006B68D4">
        <w:trPr>
          <w:trHeight w:val="384"/>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序号</w:t>
            </w:r>
          </w:p>
        </w:tc>
        <w:tc>
          <w:tcPr>
            <w:tcW w:w="1091"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hint="eastAsia"/>
                <w:b/>
                <w:bCs/>
                <w:kern w:val="2"/>
                <w:sz w:val="24"/>
              </w:rPr>
              <w:t>货物名称</w:t>
            </w:r>
          </w:p>
        </w:tc>
        <w:tc>
          <w:tcPr>
            <w:tcW w:w="1020"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品牌</w:t>
            </w:r>
          </w:p>
        </w:tc>
        <w:tc>
          <w:tcPr>
            <w:tcW w:w="1403"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规格型号</w:t>
            </w:r>
          </w:p>
        </w:tc>
        <w:tc>
          <w:tcPr>
            <w:tcW w:w="839"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单位</w:t>
            </w:r>
          </w:p>
        </w:tc>
        <w:tc>
          <w:tcPr>
            <w:tcW w:w="842"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数量</w:t>
            </w:r>
          </w:p>
        </w:tc>
        <w:tc>
          <w:tcPr>
            <w:tcW w:w="841"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单价</w:t>
            </w:r>
          </w:p>
        </w:tc>
        <w:tc>
          <w:tcPr>
            <w:tcW w:w="842"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合计</w:t>
            </w:r>
          </w:p>
        </w:tc>
        <w:tc>
          <w:tcPr>
            <w:tcW w:w="981"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bCs/>
                <w:kern w:val="2"/>
                <w:sz w:val="24"/>
              </w:rPr>
            </w:pPr>
            <w:r>
              <w:rPr>
                <w:rStyle w:val="NormalCharacter"/>
                <w:rFonts w:asciiTheme="minorEastAsia" w:eastAsiaTheme="minorEastAsia" w:hAnsiTheme="minorEastAsia"/>
                <w:b/>
                <w:bCs/>
                <w:kern w:val="2"/>
                <w:sz w:val="24"/>
              </w:rPr>
              <w:t>备注</w:t>
            </w:r>
          </w:p>
        </w:tc>
      </w:tr>
      <w:tr w:rsidR="006B68D4">
        <w:trPr>
          <w:trHeight w:val="384"/>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1</w:t>
            </w:r>
          </w:p>
        </w:tc>
        <w:tc>
          <w:tcPr>
            <w:tcW w:w="109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020"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403"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39"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98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r>
      <w:tr w:rsidR="006B68D4">
        <w:trPr>
          <w:trHeight w:val="384"/>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2</w:t>
            </w:r>
          </w:p>
        </w:tc>
        <w:tc>
          <w:tcPr>
            <w:tcW w:w="109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020"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403"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39"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98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r>
      <w:tr w:rsidR="006B68D4">
        <w:trPr>
          <w:trHeight w:val="384"/>
          <w:jc w:val="center"/>
        </w:trPr>
        <w:tc>
          <w:tcPr>
            <w:tcW w:w="800" w:type="dxa"/>
            <w:tcBorders>
              <w:top w:val="single" w:sz="4" w:space="0" w:color="000000"/>
              <w:left w:val="single" w:sz="4" w:space="0" w:color="000000"/>
              <w:bottom w:val="single" w:sz="4" w:space="0" w:color="000000"/>
              <w:right w:val="single" w:sz="4" w:space="0" w:color="000000"/>
            </w:tcBorders>
          </w:tcPr>
          <w:p w:rsidR="006B68D4" w:rsidRDefault="00410651">
            <w:pP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w:t>
            </w:r>
          </w:p>
        </w:tc>
        <w:tc>
          <w:tcPr>
            <w:tcW w:w="109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020"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1403"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39"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842"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c>
          <w:tcPr>
            <w:tcW w:w="981" w:type="dxa"/>
            <w:tcBorders>
              <w:top w:val="single" w:sz="4" w:space="0" w:color="000000"/>
              <w:left w:val="single" w:sz="4" w:space="0" w:color="000000"/>
              <w:bottom w:val="single" w:sz="4" w:space="0" w:color="000000"/>
              <w:right w:val="single" w:sz="4" w:space="0" w:color="000000"/>
            </w:tcBorders>
          </w:tcPr>
          <w:p w:rsidR="006B68D4" w:rsidRDefault="006B68D4">
            <w:pPr>
              <w:rPr>
                <w:rStyle w:val="NormalCharacter"/>
                <w:rFonts w:asciiTheme="minorEastAsia" w:eastAsiaTheme="minorEastAsia" w:hAnsiTheme="minorEastAsia"/>
                <w:kern w:val="2"/>
              </w:rPr>
            </w:pPr>
          </w:p>
        </w:tc>
      </w:tr>
    </w:tbl>
    <w:p w:rsidR="006B68D4" w:rsidRDefault="00410651">
      <w:pPr>
        <w:spacing w:before="0" w:after="0"/>
        <w:textAlignment w:val="baseline"/>
        <w:rPr>
          <w:rFonts w:asciiTheme="minorEastAsia" w:hAnsiTheme="minorEastAsia"/>
          <w:kern w:val="2"/>
          <w:sz w:val="21"/>
          <w:szCs w:val="24"/>
          <w:lang w:eastAsia="zh-CN"/>
        </w:rPr>
      </w:pPr>
      <w:r>
        <w:rPr>
          <w:rFonts w:asciiTheme="minorEastAsia" w:hAnsiTheme="minorEastAsia"/>
          <w:kern w:val="2"/>
          <w:sz w:val="21"/>
          <w:szCs w:val="24"/>
          <w:lang w:eastAsia="zh-CN"/>
        </w:rPr>
        <w:t>注：此表可根据情况自行编写。</w:t>
      </w:r>
    </w:p>
    <w:p w:rsidR="006B68D4" w:rsidRDefault="006B68D4">
      <w:pPr>
        <w:rPr>
          <w:rStyle w:val="NormalCharacter"/>
          <w:rFonts w:asciiTheme="minorEastAsia" w:eastAsiaTheme="minorEastAsia" w:hAnsiTheme="minorEastAsia"/>
          <w:lang w:eastAsia="zh-CN"/>
        </w:rPr>
      </w:pP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hint="eastAsia"/>
          <w:sz w:val="24"/>
          <w:lang w:eastAsia="zh-CN"/>
        </w:rPr>
        <w:t>申请人</w:t>
      </w:r>
      <w:r>
        <w:rPr>
          <w:rFonts w:ascii="宋体" w:eastAsia="宋体" w:hAnsi="宋体" w:cs="宋体" w:hint="eastAsia"/>
          <w:sz w:val="24"/>
          <w:szCs w:val="24"/>
          <w:lang w:eastAsia="zh-CN"/>
        </w:rPr>
        <w:t>（电子签章）：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hint="eastAsia"/>
          <w:sz w:val="24"/>
          <w:szCs w:val="24"/>
          <w:lang w:eastAsia="zh-CN"/>
        </w:rPr>
        <w:t>法定代表人（电子签章）：</w:t>
      </w:r>
      <w:r>
        <w:rPr>
          <w:rFonts w:ascii="宋体" w:eastAsia="宋体" w:hAnsi="宋体"/>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r>
        <w:rPr>
          <w:rFonts w:ascii="宋体" w:eastAsia="宋体" w:hAnsi="宋体" w:cs="宋体" w:hint="eastAsia"/>
          <w:sz w:val="24"/>
          <w:szCs w:val="24"/>
          <w:lang w:eastAsia="zh-CN"/>
        </w:rPr>
        <w:t>日期：</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年</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月</w:t>
      </w:r>
      <w:r>
        <w:rPr>
          <w:rFonts w:ascii="宋体" w:eastAsia="宋体" w:hAnsi="宋体"/>
          <w:sz w:val="24"/>
          <w:szCs w:val="24"/>
          <w:u w:val="single"/>
          <w:shd w:val="clear" w:color="auto" w:fill="FFFFFF"/>
          <w:lang w:eastAsia="zh-CN"/>
        </w:rPr>
        <w:t xml:space="preserve">      </w:t>
      </w:r>
      <w:r>
        <w:rPr>
          <w:rFonts w:ascii="宋体" w:eastAsia="宋体" w:hAnsi="宋体" w:cs="宋体" w:hint="eastAsia"/>
          <w:sz w:val="24"/>
          <w:szCs w:val="24"/>
          <w:lang w:eastAsia="zh-CN"/>
        </w:rPr>
        <w:t>日</w:t>
      </w:r>
      <w:r>
        <w:rPr>
          <w:rFonts w:ascii="宋体" w:eastAsia="宋体" w:hAnsi="宋体" w:cs="宋体"/>
          <w:sz w:val="24"/>
          <w:szCs w:val="24"/>
          <w:lang w:eastAsia="zh-CN"/>
        </w:rPr>
        <w:t xml:space="preserve">   </w:t>
      </w:r>
      <w:r>
        <w:rPr>
          <w:rFonts w:asciiTheme="minorEastAsia" w:hAnsiTheme="minorEastAsia" w:cs="宋体" w:hint="eastAsia"/>
          <w:sz w:val="24"/>
          <w:szCs w:val="24"/>
          <w:lang w:eastAsia="zh-CN"/>
        </w:rPr>
        <w:t xml:space="preserve">      </w:t>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00" w:name="_Toc20411"/>
      <w:bookmarkStart w:id="301" w:name="_Toc117441598"/>
      <w:r>
        <w:rPr>
          <w:rFonts w:asciiTheme="minorEastAsia" w:eastAsiaTheme="minorEastAsia" w:hAnsiTheme="minorEastAsia" w:hint="eastAsia"/>
          <w:szCs w:val="30"/>
          <w:lang w:eastAsia="zh-CN"/>
        </w:rPr>
        <w:lastRenderedPageBreak/>
        <w:t>四</w:t>
      </w:r>
      <w:r>
        <w:rPr>
          <w:rFonts w:asciiTheme="minorEastAsia" w:eastAsiaTheme="minorEastAsia" w:hAnsiTheme="minorEastAsia"/>
          <w:szCs w:val="30"/>
          <w:lang w:eastAsia="zh-CN"/>
        </w:rPr>
        <w:t>、技术参数偏离情况表</w:t>
      </w:r>
      <w:bookmarkEnd w:id="300"/>
      <w:bookmarkEnd w:id="301"/>
    </w:p>
    <w:p w:rsidR="006B68D4" w:rsidRDefault="00410651">
      <w:pPr>
        <w:pStyle w:val="BodyTextIndent2"/>
        <w:ind w:firstLine="0"/>
        <w:rPr>
          <w:rStyle w:val="NormalCharacter"/>
          <w:rFonts w:asciiTheme="minorEastAsia" w:eastAsiaTheme="minorEastAsia" w:hAnsiTheme="minorEastAsia"/>
        </w:rPr>
      </w:pPr>
      <w:r>
        <w:rPr>
          <w:rStyle w:val="NormalCharacter"/>
          <w:rFonts w:asciiTheme="minorEastAsia" w:eastAsiaTheme="minorEastAsia" w:hAnsiTheme="minorEastAsia" w:hint="eastAsia"/>
          <w:sz w:val="24"/>
        </w:rPr>
        <w:t>（项目名称）：</w:t>
      </w:r>
      <w:r>
        <w:rPr>
          <w:rStyle w:val="NormalCharacter"/>
          <w:rFonts w:asciiTheme="minorEastAsia" w:eastAsiaTheme="minorEastAsia" w:hAnsiTheme="minorEastAsia" w:hint="eastAsia"/>
          <w:sz w:val="24"/>
        </w:rPr>
        <w:t xml:space="preserve"> </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
        <w:gridCol w:w="1305"/>
        <w:gridCol w:w="2576"/>
        <w:gridCol w:w="2268"/>
        <w:gridCol w:w="1276"/>
        <w:gridCol w:w="917"/>
      </w:tblGrid>
      <w:tr w:rsidR="006B68D4">
        <w:trPr>
          <w:cantSplit/>
          <w:trHeight w:val="510"/>
          <w:jc w:val="center"/>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b/>
                <w:kern w:val="2"/>
                <w:sz w:val="24"/>
              </w:rPr>
              <w:t>序号</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hint="eastAsia"/>
                <w:b/>
                <w:kern w:val="2"/>
                <w:sz w:val="24"/>
              </w:rPr>
              <w:t>货物名称</w:t>
            </w:r>
          </w:p>
        </w:tc>
        <w:tc>
          <w:tcPr>
            <w:tcW w:w="4844" w:type="dxa"/>
            <w:gridSpan w:val="2"/>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lang w:eastAsia="zh-CN"/>
              </w:rPr>
            </w:pPr>
            <w:r>
              <w:rPr>
                <w:rStyle w:val="NormalCharacter"/>
                <w:rFonts w:asciiTheme="minorEastAsia" w:eastAsiaTheme="minorEastAsia" w:hAnsiTheme="minorEastAsia"/>
                <w:b/>
                <w:kern w:val="2"/>
                <w:sz w:val="24"/>
                <w:lang w:eastAsia="zh-CN"/>
              </w:rPr>
              <w:t>技术</w:t>
            </w:r>
            <w:r>
              <w:rPr>
                <w:rStyle w:val="NormalCharacter"/>
                <w:rFonts w:asciiTheme="minorEastAsia" w:hAnsiTheme="minorEastAsia" w:hint="eastAsia"/>
                <w:b/>
                <w:kern w:val="2"/>
                <w:sz w:val="24"/>
                <w:lang w:eastAsia="zh-CN"/>
              </w:rPr>
              <w:t>规格及</w:t>
            </w:r>
            <w:r>
              <w:rPr>
                <w:rStyle w:val="NormalCharacter"/>
                <w:rFonts w:asciiTheme="minorEastAsia" w:eastAsiaTheme="minorEastAsia" w:hAnsiTheme="minorEastAsia"/>
                <w:b/>
                <w:kern w:val="2"/>
                <w:sz w:val="24"/>
                <w:lang w:eastAsia="zh-CN"/>
              </w:rPr>
              <w:t>参数</w:t>
            </w:r>
            <w:r>
              <w:rPr>
                <w:rStyle w:val="NormalCharacter"/>
                <w:rFonts w:asciiTheme="minorEastAsia" w:eastAsiaTheme="minorEastAsia" w:hAnsiTheme="minorEastAsia" w:hint="eastAsia"/>
                <w:b/>
                <w:kern w:val="2"/>
                <w:sz w:val="24"/>
                <w:lang w:eastAsia="zh-CN"/>
              </w:rPr>
              <w:t>响应</w:t>
            </w:r>
            <w:r>
              <w:rPr>
                <w:rStyle w:val="NormalCharacter"/>
                <w:rFonts w:asciiTheme="minorEastAsia" w:eastAsiaTheme="minorEastAsia" w:hAnsiTheme="minorEastAsia"/>
                <w:b/>
                <w:kern w:val="2"/>
                <w:sz w:val="24"/>
                <w:lang w:eastAsia="zh-CN"/>
              </w:rPr>
              <w:t>情况</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hint="eastAsia"/>
                <w:b/>
                <w:kern w:val="2"/>
                <w:sz w:val="24"/>
                <w:lang w:eastAsia="zh-CN"/>
              </w:rPr>
              <w:t>偏差</w:t>
            </w:r>
            <w:r>
              <w:rPr>
                <w:rStyle w:val="NormalCharacter"/>
                <w:rFonts w:asciiTheme="minorEastAsia" w:eastAsiaTheme="minorEastAsia" w:hAnsiTheme="minorEastAsia"/>
                <w:b/>
                <w:kern w:val="2"/>
                <w:sz w:val="24"/>
              </w:rPr>
              <w:t>情况</w:t>
            </w:r>
          </w:p>
          <w:p w:rsidR="006B68D4" w:rsidRDefault="00410651">
            <w:pPr>
              <w:jc w:val="center"/>
              <w:rPr>
                <w:kern w:val="2"/>
                <w:lang w:eastAsia="zh-CN"/>
              </w:rPr>
            </w:pPr>
            <w:r>
              <w:rPr>
                <w:rStyle w:val="NormalCharacter"/>
                <w:rFonts w:asciiTheme="minorEastAsia" w:eastAsiaTheme="minorEastAsia" w:hAnsiTheme="minorEastAsia" w:hint="eastAsia"/>
                <w:b/>
                <w:kern w:val="2"/>
                <w:sz w:val="24"/>
                <w:lang w:eastAsia="zh-CN"/>
              </w:rPr>
              <w:t>说明</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b/>
                <w:kern w:val="2"/>
                <w:sz w:val="24"/>
              </w:rPr>
              <w:t>备注</w:t>
            </w:r>
          </w:p>
        </w:tc>
      </w:tr>
      <w:tr w:rsidR="006B68D4">
        <w:trPr>
          <w:cantSplit/>
          <w:trHeight w:val="510"/>
          <w:jc w:val="center"/>
        </w:trPr>
        <w:tc>
          <w:tcPr>
            <w:tcW w:w="866" w:type="dxa"/>
            <w:vMerge/>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b/>
                <w:kern w:val="2"/>
                <w:sz w:val="24"/>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b/>
                <w:kern w:val="2"/>
                <w:sz w:val="24"/>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b/>
                <w:kern w:val="2"/>
                <w:sz w:val="24"/>
              </w:rPr>
              <w:t>采购文件要求</w:t>
            </w: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b/>
                <w:kern w:val="2"/>
                <w:sz w:val="24"/>
              </w:rPr>
            </w:pPr>
            <w:r>
              <w:rPr>
                <w:rStyle w:val="NormalCharacter"/>
                <w:rFonts w:asciiTheme="minorEastAsia" w:eastAsiaTheme="minorEastAsia" w:hAnsiTheme="minorEastAsia"/>
                <w:b/>
                <w:kern w:val="2"/>
                <w:sz w:val="24"/>
              </w:rPr>
              <w:t>投标文件响应</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b/>
                <w:kern w:val="2"/>
                <w:sz w:val="24"/>
              </w:rPr>
            </w:pPr>
          </w:p>
        </w:tc>
        <w:tc>
          <w:tcPr>
            <w:tcW w:w="917" w:type="dxa"/>
            <w:vMerge/>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b/>
                <w:kern w:val="2"/>
                <w:sz w:val="24"/>
              </w:rPr>
            </w:pPr>
          </w:p>
        </w:tc>
      </w:tr>
      <w:tr w:rsidR="006B68D4">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sz w:val="24"/>
                <w:lang w:eastAsia="zh-CN"/>
              </w:rPr>
            </w:pPr>
            <w:r>
              <w:rPr>
                <w:rStyle w:val="NormalCharacter"/>
                <w:rFonts w:asciiTheme="minorEastAsia" w:eastAsiaTheme="minorEastAsia" w:hAnsiTheme="minorEastAsia" w:hint="eastAsia"/>
                <w:kern w:val="2"/>
                <w:sz w:val="24"/>
                <w:lang w:eastAsia="zh-CN"/>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sz w:val="24"/>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sz w:val="24"/>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sz w:val="24"/>
              </w:rPr>
            </w:pPr>
          </w:p>
        </w:tc>
      </w:tr>
      <w:tr w:rsidR="006B68D4">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r>
      <w:tr w:rsidR="006B68D4">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r>
      <w:tr w:rsidR="006B68D4">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lang w:eastAsia="zh-CN"/>
              </w:rPr>
            </w:pPr>
            <w:r>
              <w:rPr>
                <w:rStyle w:val="NormalCharacter"/>
                <w:rFonts w:asciiTheme="minorEastAsia" w:eastAsiaTheme="minorEastAsia" w:hAnsiTheme="minorEastAsia" w:hint="eastAsia"/>
                <w:kern w:val="2"/>
                <w:lang w:eastAsia="zh-CN"/>
              </w:rPr>
              <w:t>4</w:t>
            </w:r>
          </w:p>
        </w:tc>
        <w:tc>
          <w:tcPr>
            <w:tcW w:w="1305"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r>
      <w:tr w:rsidR="006B68D4">
        <w:trPr>
          <w:trHeight w:val="510"/>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6B68D4" w:rsidRDefault="00410651">
            <w:pPr>
              <w:jc w:val="center"/>
              <w:rPr>
                <w:rStyle w:val="NormalCharacter"/>
                <w:rFonts w:asciiTheme="minorEastAsia" w:eastAsiaTheme="minorEastAsia" w:hAnsiTheme="minorEastAsia"/>
                <w:kern w:val="2"/>
              </w:rPr>
            </w:pPr>
            <w:r>
              <w:rPr>
                <w:rStyle w:val="NormalCharacter"/>
                <w:rFonts w:asciiTheme="minorEastAsia" w:eastAsiaTheme="minorEastAsia" w:hAnsiTheme="minorEastAsia"/>
                <w:kern w:val="2"/>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5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B68D4" w:rsidRDefault="006B68D4">
            <w:pPr>
              <w:jc w:val="center"/>
              <w:rPr>
                <w:rStyle w:val="NormalCharacter"/>
                <w:rFonts w:asciiTheme="minorEastAsia" w:eastAsiaTheme="minorEastAsia" w:hAnsiTheme="minorEastAsia"/>
                <w:kern w:val="2"/>
              </w:rPr>
            </w:pPr>
          </w:p>
        </w:tc>
      </w:tr>
    </w:tbl>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eastAsiaTheme="minorEastAsia" w:hAnsiTheme="minorEastAsia"/>
          <w:sz w:val="21"/>
          <w:lang w:eastAsia="zh-CN"/>
        </w:rPr>
        <w:t>注</w:t>
      </w:r>
      <w:r>
        <w:rPr>
          <w:rStyle w:val="NormalCharacter"/>
          <w:rFonts w:asciiTheme="minorEastAsia" w:eastAsiaTheme="minorEastAsia" w:hAnsiTheme="minorEastAsia"/>
          <w:sz w:val="21"/>
          <w:lang w:eastAsia="zh-CN"/>
        </w:rPr>
        <w:t>:</w:t>
      </w:r>
    </w:p>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hAnsiTheme="minorEastAsia" w:hint="eastAsia"/>
          <w:sz w:val="21"/>
          <w:lang w:eastAsia="zh-CN"/>
        </w:rPr>
        <w:t>1</w:t>
      </w:r>
      <w:r>
        <w:rPr>
          <w:rStyle w:val="NormalCharacter"/>
          <w:rFonts w:asciiTheme="minorEastAsia" w:hAnsiTheme="minorEastAsia" w:hint="eastAsia"/>
          <w:sz w:val="21"/>
          <w:lang w:eastAsia="zh-CN"/>
        </w:rPr>
        <w:t>、</w:t>
      </w:r>
      <w:r>
        <w:rPr>
          <w:rStyle w:val="NormalCharacter"/>
          <w:rFonts w:asciiTheme="minorEastAsia" w:eastAsiaTheme="minorEastAsia" w:hAnsiTheme="minorEastAsia" w:hint="eastAsia"/>
          <w:sz w:val="21"/>
          <w:lang w:eastAsia="zh-CN"/>
        </w:rPr>
        <w:t>此表可根据情况自行扩展</w:t>
      </w:r>
      <w:r>
        <w:rPr>
          <w:rStyle w:val="NormalCharacter"/>
          <w:rFonts w:asciiTheme="minorEastAsia" w:eastAsiaTheme="minorEastAsia" w:hAnsiTheme="minorEastAsia"/>
          <w:sz w:val="21"/>
          <w:lang w:eastAsia="zh-CN"/>
        </w:rPr>
        <w:t>。</w:t>
      </w:r>
    </w:p>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hAnsiTheme="minorEastAsia" w:hint="eastAsia"/>
          <w:sz w:val="21"/>
          <w:lang w:eastAsia="zh-CN"/>
        </w:rPr>
        <w:t>2</w:t>
      </w:r>
      <w:r>
        <w:rPr>
          <w:rStyle w:val="NormalCharacter"/>
          <w:rFonts w:asciiTheme="minorEastAsia" w:eastAsiaTheme="minorEastAsia" w:hAnsiTheme="minorEastAsia" w:hint="eastAsia"/>
          <w:sz w:val="21"/>
          <w:lang w:eastAsia="zh-CN"/>
        </w:rPr>
        <w:t>、本表应按照招标文件第五部分采购内容及技术参数要求中的</w:t>
      </w:r>
      <w:r>
        <w:rPr>
          <w:rStyle w:val="NormalCharacter"/>
          <w:rFonts w:asciiTheme="minorEastAsia" w:eastAsiaTheme="minorEastAsia" w:hAnsiTheme="minorEastAsia" w:hint="eastAsia"/>
          <w:sz w:val="21"/>
          <w:lang w:eastAsia="zh-CN"/>
        </w:rPr>
        <w:t xml:space="preserve"> </w:t>
      </w:r>
      <w:r>
        <w:rPr>
          <w:rStyle w:val="NormalCharacter"/>
          <w:rFonts w:asciiTheme="minorEastAsia" w:eastAsiaTheme="minorEastAsia" w:hAnsiTheme="minorEastAsia" w:hint="eastAsia"/>
          <w:sz w:val="21"/>
          <w:lang w:eastAsia="zh-CN"/>
        </w:rPr>
        <w:t>“技术参数”指标填写。</w:t>
      </w:r>
    </w:p>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hAnsiTheme="minorEastAsia" w:hint="eastAsia"/>
          <w:sz w:val="21"/>
          <w:lang w:eastAsia="zh-CN"/>
        </w:rPr>
        <w:t>3</w:t>
      </w:r>
      <w:r>
        <w:rPr>
          <w:rStyle w:val="NormalCharacter"/>
          <w:rFonts w:asciiTheme="minorEastAsia" w:eastAsiaTheme="minorEastAsia" w:hAnsiTheme="minorEastAsia" w:hint="eastAsia"/>
          <w:sz w:val="21"/>
          <w:lang w:eastAsia="zh-CN"/>
        </w:rPr>
        <w:t>、填写此表时以招标文件具体技术参数要求为基本投标要求，满足采购需求的指标需在“偏离情况说明”中列出“</w:t>
      </w:r>
      <w:r>
        <w:rPr>
          <w:rStyle w:val="NormalCharacter"/>
          <w:rFonts w:asciiTheme="minorEastAsia" w:eastAsiaTheme="minorEastAsia" w:hAnsiTheme="minorEastAsia" w:hint="eastAsia"/>
          <w:sz w:val="21"/>
          <w:lang w:eastAsia="zh-CN"/>
        </w:rPr>
        <w:t>0</w:t>
      </w:r>
      <w:r>
        <w:rPr>
          <w:rStyle w:val="NormalCharacter"/>
          <w:rFonts w:asciiTheme="minorEastAsia" w:eastAsiaTheme="minorEastAsia" w:hAnsiTheme="minorEastAsia" w:hint="eastAsia"/>
          <w:sz w:val="21"/>
          <w:lang w:eastAsia="zh-CN"/>
        </w:rPr>
        <w:t>”；超出、不满足招标需求的指标需列出“</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”偏差，并做出详细说明；如果只注明“</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w:t>
      </w:r>
      <w:r>
        <w:rPr>
          <w:rStyle w:val="NormalCharacter"/>
          <w:rFonts w:asciiTheme="minorEastAsia" w:eastAsiaTheme="minorEastAsia" w:hAnsiTheme="minorEastAsia" w:hint="eastAsia"/>
          <w:sz w:val="21"/>
          <w:lang w:eastAsia="zh-CN"/>
        </w:rPr>
        <w:t>”或未填写，将视为该项指标不响应。</w:t>
      </w:r>
    </w:p>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hAnsiTheme="minorEastAsia" w:hint="eastAsia"/>
          <w:sz w:val="21"/>
          <w:lang w:eastAsia="zh-CN"/>
        </w:rPr>
        <w:t>4</w:t>
      </w:r>
      <w:r>
        <w:rPr>
          <w:rStyle w:val="NormalCharacter"/>
          <w:rFonts w:asciiTheme="minorEastAsia" w:eastAsiaTheme="minorEastAsia" w:hAnsiTheme="minorEastAsia" w:hint="eastAsia"/>
          <w:sz w:val="21"/>
          <w:lang w:eastAsia="zh-CN"/>
        </w:rPr>
        <w:t>、投标人响应采购需求应具体、明确，含糊不清、不确切或伪造、编造证明材料的，按照实质性不响应处理。对伪造、编造证明材料的，将报送采购监管部门查处。</w:t>
      </w:r>
    </w:p>
    <w:p w:rsidR="006B68D4" w:rsidRDefault="00410651">
      <w:pPr>
        <w:spacing w:before="0" w:after="0"/>
        <w:rPr>
          <w:rStyle w:val="NormalCharacter"/>
          <w:rFonts w:asciiTheme="minorEastAsia" w:eastAsiaTheme="minorEastAsia" w:hAnsiTheme="minorEastAsia"/>
          <w:sz w:val="21"/>
          <w:lang w:eastAsia="zh-CN"/>
        </w:rPr>
      </w:pPr>
      <w:r>
        <w:rPr>
          <w:rStyle w:val="NormalCharacter"/>
          <w:rFonts w:asciiTheme="minorEastAsia" w:hAnsiTheme="minorEastAsia" w:hint="eastAsia"/>
          <w:sz w:val="21"/>
          <w:lang w:eastAsia="zh-CN"/>
        </w:rPr>
        <w:t>5</w:t>
      </w:r>
      <w:r>
        <w:rPr>
          <w:rStyle w:val="NormalCharacter"/>
          <w:rFonts w:asciiTheme="minorEastAsia" w:eastAsiaTheme="minorEastAsia" w:hAnsiTheme="minorEastAsia" w:hint="eastAsia"/>
          <w:sz w:val="21"/>
          <w:lang w:eastAsia="zh-CN"/>
        </w:rPr>
        <w:t>、本表后可附技术参数说明文件或证明文件等（如有）</w:t>
      </w:r>
    </w:p>
    <w:p w:rsidR="006B68D4" w:rsidRDefault="006B68D4">
      <w:pPr>
        <w:pStyle w:val="ab"/>
        <w:ind w:firstLineChars="0" w:firstLine="0"/>
        <w:rPr>
          <w:lang w:eastAsia="zh-CN"/>
        </w:rPr>
      </w:pPr>
    </w:p>
    <w:p w:rsidR="006B68D4" w:rsidRDefault="006B68D4">
      <w:pPr>
        <w:spacing w:before="0" w:after="0"/>
        <w:rPr>
          <w:rStyle w:val="NormalCharacter"/>
          <w:rFonts w:asciiTheme="minorEastAsia" w:eastAsiaTheme="minorEastAsia" w:hAnsiTheme="minorEastAsia"/>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bookmarkStart w:id="302" w:name="OLE_LINK11"/>
      <w:bookmarkStart w:id="303" w:name="OLE_LINK12"/>
      <w:bookmarkStart w:id="304" w:name="OLE_LINK5"/>
      <w:bookmarkStart w:id="305" w:name="OLE_LINK10"/>
      <w:r>
        <w:rPr>
          <w:rFonts w:asciiTheme="minorEastAsia" w:hAnsiTheme="minorEastAsia" w:cs="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法定代表人（电子签章）：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jc w:val="right"/>
        <w:rPr>
          <w:lang w:eastAsia="zh-CN"/>
        </w:rPr>
      </w:pPr>
      <w:r>
        <w:rPr>
          <w:rFonts w:asciiTheme="minorEastAsia" w:hAnsiTheme="minorEastAsia" w:cs="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r>
        <w:rPr>
          <w:rFonts w:ascii="宋体" w:hAnsi="宋体" w:hint="eastAsia"/>
          <w:sz w:val="24"/>
          <w:szCs w:val="24"/>
          <w:lang w:eastAsia="zh-CN"/>
        </w:rPr>
        <w:t xml:space="preserve"> </w:t>
      </w:r>
      <w:bookmarkEnd w:id="302"/>
      <w:bookmarkEnd w:id="303"/>
      <w:r>
        <w:rPr>
          <w:rFonts w:ascii="宋体" w:hAnsi="宋体" w:hint="eastAsia"/>
          <w:sz w:val="24"/>
          <w:szCs w:val="24"/>
          <w:lang w:eastAsia="zh-CN"/>
        </w:rPr>
        <w:t xml:space="preserve"> </w:t>
      </w:r>
      <w:bookmarkEnd w:id="304"/>
      <w:bookmarkEnd w:id="305"/>
      <w:r>
        <w:rPr>
          <w:rFonts w:ascii="宋体" w:hAnsi="宋体" w:hint="eastAsia"/>
          <w:sz w:val="24"/>
          <w:szCs w:val="24"/>
          <w:lang w:eastAsia="zh-CN"/>
        </w:rPr>
        <w:t xml:space="preserve"> </w:t>
      </w:r>
    </w:p>
    <w:p w:rsidR="006B68D4" w:rsidRDefault="00410651">
      <w:pPr>
        <w:widowControl w:val="0"/>
        <w:autoSpaceDE w:val="0"/>
        <w:autoSpaceDN w:val="0"/>
        <w:adjustRightInd w:val="0"/>
        <w:spacing w:before="0" w:after="0" w:line="360" w:lineRule="auto"/>
        <w:ind w:right="-23"/>
        <w:rPr>
          <w:rFonts w:asciiTheme="minorEastAsia" w:hAnsiTheme="minorEastAsia" w:cs="MingLiU"/>
          <w:sz w:val="24"/>
          <w:szCs w:val="24"/>
          <w:lang w:eastAsia="zh-CN"/>
        </w:rPr>
      </w:pPr>
      <w:r>
        <w:rPr>
          <w:rFonts w:asciiTheme="minorEastAsia" w:hAnsiTheme="minorEastAsia" w:cs="宋体" w:hint="eastAsia"/>
          <w:sz w:val="24"/>
          <w:szCs w:val="24"/>
          <w:lang w:eastAsia="zh-CN"/>
        </w:rPr>
        <w:t xml:space="preserve">     </w:t>
      </w:r>
    </w:p>
    <w:p w:rsidR="006B68D4" w:rsidRDefault="006B68D4">
      <w:pPr>
        <w:rPr>
          <w:rStyle w:val="NormalCharacter"/>
          <w:rFonts w:asciiTheme="minorEastAsia" w:eastAsiaTheme="minorEastAsia" w:hAnsiTheme="minorEastAsia"/>
          <w:lang w:eastAsia="zh-CN"/>
        </w:rPr>
      </w:pPr>
    </w:p>
    <w:p w:rsidR="006B68D4" w:rsidRDefault="006B68D4">
      <w:pPr>
        <w:rPr>
          <w:rStyle w:val="NormalCharacter"/>
          <w:rFonts w:asciiTheme="minorEastAsia" w:eastAsiaTheme="minorEastAsia" w:hAnsiTheme="minorEastAsia"/>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06" w:name="_Toc21548"/>
      <w:bookmarkStart w:id="307" w:name="_Toc117441599"/>
      <w:bookmarkStart w:id="308" w:name="_Toc111544059"/>
      <w:bookmarkStart w:id="309" w:name="_Toc34906887"/>
      <w:r>
        <w:rPr>
          <w:rFonts w:asciiTheme="minorEastAsia" w:eastAsiaTheme="minorEastAsia" w:hAnsiTheme="minorEastAsia" w:hint="eastAsia"/>
          <w:szCs w:val="30"/>
          <w:lang w:eastAsia="zh-CN"/>
        </w:rPr>
        <w:lastRenderedPageBreak/>
        <w:t>五、法定代表人身份证明或授权委托书</w:t>
      </w:r>
      <w:bookmarkEnd w:id="306"/>
      <w:bookmarkEnd w:id="307"/>
      <w:bookmarkEnd w:id="308"/>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410651">
      <w:pPr>
        <w:jc w:val="center"/>
        <w:rPr>
          <w:rFonts w:asciiTheme="minorEastAsia" w:hAnsiTheme="minorEastAsia"/>
          <w:b/>
          <w:sz w:val="28"/>
          <w:lang w:eastAsia="zh-CN"/>
        </w:rPr>
      </w:pPr>
      <w:r>
        <w:rPr>
          <w:rFonts w:asciiTheme="minorEastAsia" w:hAnsiTheme="minorEastAsia" w:hint="eastAsia"/>
          <w:b/>
          <w:sz w:val="28"/>
          <w:lang w:eastAsia="zh-CN"/>
        </w:rPr>
        <w:t>法定代表人身份证明</w:t>
      </w:r>
    </w:p>
    <w:p w:rsidR="006B68D4" w:rsidRDefault="00410651">
      <w:pPr>
        <w:spacing w:before="0" w:after="0" w:line="360" w:lineRule="auto"/>
        <w:rPr>
          <w:rFonts w:asciiTheme="minorEastAsia" w:hAnsiTheme="minorEastAsia"/>
          <w:sz w:val="24"/>
          <w:lang w:eastAsia="zh-CN"/>
        </w:rPr>
      </w:pPr>
      <w:r>
        <w:rPr>
          <w:rFonts w:ascii="宋体" w:hAnsi="宋体" w:hint="eastAsia"/>
          <w:sz w:val="24"/>
          <w:lang w:eastAsia="zh-CN"/>
        </w:rPr>
        <w:t>申请人</w:t>
      </w:r>
      <w:r>
        <w:rPr>
          <w:rFonts w:asciiTheme="minorEastAsia" w:hAnsiTheme="minorEastAsia" w:hint="eastAsia"/>
          <w:sz w:val="24"/>
          <w:lang w:eastAsia="zh-CN"/>
        </w:rPr>
        <w:t>名称：</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单位性质：</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地</w:t>
      </w:r>
      <w:r>
        <w:rPr>
          <w:rFonts w:asciiTheme="minorEastAsia" w:hAnsiTheme="minorEastAsia" w:hint="eastAsia"/>
          <w:sz w:val="24"/>
          <w:lang w:eastAsia="zh-CN"/>
        </w:rPr>
        <w:t xml:space="preserve">    </w:t>
      </w:r>
      <w:r>
        <w:rPr>
          <w:rFonts w:asciiTheme="minorEastAsia" w:hAnsiTheme="minorEastAsia" w:hint="eastAsia"/>
          <w:sz w:val="24"/>
          <w:lang w:eastAsia="zh-CN"/>
        </w:rPr>
        <w:t>址：</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成立时间：</w:t>
      </w:r>
      <w:r w:rsidR="00F53071">
        <w:rPr>
          <w:rFonts w:asciiTheme="minorEastAsia" w:hAnsiTheme="minorEastAsia" w:hint="eastAsia"/>
          <w:sz w:val="24"/>
          <w:lang w:eastAsia="zh-CN"/>
        </w:rPr>
        <w:t xml:space="preserve">  </w:t>
      </w:r>
      <w:r>
        <w:rPr>
          <w:rFonts w:asciiTheme="minorEastAsia" w:hAnsiTheme="minorEastAsia" w:hint="eastAsia"/>
          <w:sz w:val="24"/>
          <w:lang w:eastAsia="zh-CN"/>
        </w:rPr>
        <w:t>年</w:t>
      </w:r>
      <w:r w:rsidR="00F53071">
        <w:rPr>
          <w:rFonts w:asciiTheme="minorEastAsia" w:hAnsiTheme="minorEastAsia" w:hint="eastAsia"/>
          <w:sz w:val="24"/>
          <w:lang w:eastAsia="zh-CN"/>
        </w:rPr>
        <w:t xml:space="preserve">   </w:t>
      </w:r>
      <w:r>
        <w:rPr>
          <w:rFonts w:asciiTheme="minorEastAsia" w:hAnsiTheme="minorEastAsia" w:hint="eastAsia"/>
          <w:sz w:val="24"/>
          <w:lang w:eastAsia="zh-CN"/>
        </w:rPr>
        <w:t>月</w:t>
      </w:r>
      <w:r w:rsidR="00F53071">
        <w:rPr>
          <w:rFonts w:asciiTheme="minorEastAsia" w:hAnsiTheme="minorEastAsia" w:hint="eastAsia"/>
          <w:sz w:val="24"/>
          <w:lang w:eastAsia="zh-CN"/>
        </w:rPr>
        <w:t xml:space="preserve">  </w:t>
      </w:r>
      <w:bookmarkStart w:id="310" w:name="_GoBack"/>
      <w:bookmarkEnd w:id="310"/>
      <w:r>
        <w:rPr>
          <w:rFonts w:asciiTheme="minorEastAsia" w:hAnsiTheme="minorEastAsia" w:hint="eastAsia"/>
          <w:sz w:val="24"/>
          <w:lang w:eastAsia="zh-CN"/>
        </w:rPr>
        <w:t>日</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经营期限：</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姓</w:t>
      </w:r>
      <w:r>
        <w:rPr>
          <w:rFonts w:asciiTheme="minorEastAsia" w:hAnsiTheme="minorEastAsia" w:hint="eastAsia"/>
          <w:sz w:val="24"/>
          <w:lang w:eastAsia="zh-CN"/>
        </w:rPr>
        <w:t xml:space="preserve">    </w:t>
      </w:r>
      <w:r>
        <w:rPr>
          <w:rFonts w:asciiTheme="minorEastAsia" w:hAnsiTheme="minorEastAsia" w:hint="eastAsia"/>
          <w:sz w:val="24"/>
          <w:lang w:eastAsia="zh-CN"/>
        </w:rPr>
        <w:t>名：</w:t>
      </w:r>
      <w:r w:rsidR="00F53071">
        <w:rPr>
          <w:rFonts w:asciiTheme="minorEastAsia" w:hAnsiTheme="minorEastAsia" w:hint="eastAsia"/>
          <w:sz w:val="24"/>
          <w:lang w:eastAsia="zh-CN"/>
        </w:rPr>
        <w:t xml:space="preserve">          </w:t>
      </w:r>
      <w:r>
        <w:rPr>
          <w:rFonts w:asciiTheme="minorEastAsia" w:hAnsiTheme="minorEastAsia" w:hint="eastAsia"/>
          <w:sz w:val="24"/>
          <w:lang w:eastAsia="zh-CN"/>
        </w:rPr>
        <w:t>性</w:t>
      </w:r>
      <w:r>
        <w:rPr>
          <w:rFonts w:asciiTheme="minorEastAsia" w:hAnsiTheme="minorEastAsia" w:hint="eastAsia"/>
          <w:sz w:val="24"/>
          <w:lang w:eastAsia="zh-CN"/>
        </w:rPr>
        <w:t xml:space="preserve">        </w:t>
      </w:r>
      <w:r>
        <w:rPr>
          <w:rFonts w:asciiTheme="minorEastAsia" w:hAnsiTheme="minorEastAsia" w:hint="eastAsia"/>
          <w:sz w:val="24"/>
          <w:lang w:eastAsia="zh-CN"/>
        </w:rPr>
        <w:t>别：</w:t>
      </w:r>
    </w:p>
    <w:p w:rsidR="006B68D4" w:rsidRDefault="00410651">
      <w:pPr>
        <w:spacing w:before="0" w:after="0" w:line="360" w:lineRule="auto"/>
        <w:rPr>
          <w:rFonts w:asciiTheme="minorEastAsia" w:hAnsiTheme="minorEastAsia"/>
          <w:sz w:val="24"/>
          <w:szCs w:val="24"/>
          <w:u w:val="single"/>
          <w:shd w:val="clear" w:color="auto" w:fill="FFFFFF"/>
          <w:lang w:eastAsia="zh-CN"/>
        </w:rPr>
      </w:pPr>
      <w:r>
        <w:rPr>
          <w:rFonts w:asciiTheme="minorEastAsia" w:hAnsiTheme="minorEastAsia" w:hint="eastAsia"/>
          <w:sz w:val="24"/>
          <w:lang w:eastAsia="zh-CN"/>
        </w:rPr>
        <w:t>年</w:t>
      </w:r>
      <w:r>
        <w:rPr>
          <w:rFonts w:asciiTheme="minorEastAsia" w:hAnsiTheme="minorEastAsia" w:hint="eastAsia"/>
          <w:sz w:val="24"/>
          <w:lang w:eastAsia="zh-CN"/>
        </w:rPr>
        <w:t xml:space="preserve">    </w:t>
      </w:r>
      <w:r>
        <w:rPr>
          <w:rFonts w:asciiTheme="minorEastAsia" w:hAnsiTheme="minorEastAsia" w:hint="eastAsia"/>
          <w:sz w:val="24"/>
          <w:lang w:eastAsia="zh-CN"/>
        </w:rPr>
        <w:t>龄：</w:t>
      </w:r>
      <w:r w:rsidR="00F53071">
        <w:rPr>
          <w:rFonts w:asciiTheme="minorEastAsia" w:hAnsiTheme="minorEastAsia" w:hint="eastAsia"/>
          <w:sz w:val="24"/>
          <w:lang w:eastAsia="zh-CN"/>
        </w:rPr>
        <w:t xml:space="preserve">          </w:t>
      </w:r>
      <w:r>
        <w:rPr>
          <w:rFonts w:asciiTheme="minorEastAsia" w:hAnsiTheme="minorEastAsia" w:hint="eastAsia"/>
          <w:sz w:val="24"/>
          <w:lang w:eastAsia="zh-CN"/>
        </w:rPr>
        <w:t>职</w:t>
      </w:r>
      <w:r>
        <w:rPr>
          <w:rFonts w:asciiTheme="minorEastAsia" w:hAnsiTheme="minorEastAsia" w:hint="eastAsia"/>
          <w:sz w:val="24"/>
          <w:lang w:eastAsia="zh-CN"/>
        </w:rPr>
        <w:t xml:space="preserve">        </w:t>
      </w:r>
      <w:r>
        <w:rPr>
          <w:rFonts w:asciiTheme="minorEastAsia" w:hAnsiTheme="minorEastAsia" w:hint="eastAsia"/>
          <w:sz w:val="24"/>
          <w:lang w:eastAsia="zh-CN"/>
        </w:rPr>
        <w:t>务：</w:t>
      </w:r>
    </w:p>
    <w:p w:rsidR="006B68D4" w:rsidRDefault="00410651">
      <w:pPr>
        <w:spacing w:before="0" w:after="0" w:line="360" w:lineRule="auto"/>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联系电话：</w:t>
      </w:r>
    </w:p>
    <w:p w:rsidR="006B68D4" w:rsidRDefault="00410651">
      <w:pPr>
        <w:spacing w:before="0" w:after="0" w:line="360" w:lineRule="auto"/>
        <w:rPr>
          <w:rFonts w:asciiTheme="minorEastAsia" w:hAnsiTheme="minorEastAsia"/>
          <w:sz w:val="24"/>
          <w:lang w:eastAsia="zh-CN"/>
        </w:rPr>
      </w:pPr>
      <w:r>
        <w:rPr>
          <w:rFonts w:asciiTheme="minorEastAsia" w:hAnsiTheme="minorEastAsia" w:hint="eastAsia"/>
          <w:sz w:val="24"/>
          <w:lang w:eastAsia="zh-CN"/>
        </w:rPr>
        <w:t>系的法定代表人。</w:t>
      </w:r>
    </w:p>
    <w:p w:rsidR="006B68D4" w:rsidRDefault="00410651">
      <w:pPr>
        <w:spacing w:before="0" w:after="0" w:line="360" w:lineRule="auto"/>
        <w:ind w:firstLineChars="50" w:firstLine="120"/>
        <w:rPr>
          <w:rFonts w:asciiTheme="minorEastAsia" w:hAnsiTheme="minorEastAsia"/>
          <w:sz w:val="24"/>
          <w:lang w:eastAsia="zh-CN"/>
        </w:rPr>
      </w:pPr>
      <w:r>
        <w:rPr>
          <w:rFonts w:asciiTheme="minorEastAsia" w:hAnsiTheme="minorEastAsia" w:hint="eastAsia"/>
          <w:sz w:val="24"/>
          <w:lang w:eastAsia="zh-CN"/>
        </w:rPr>
        <w:t>特此证明。</w:t>
      </w:r>
    </w:p>
    <w:p w:rsidR="006B68D4" w:rsidRDefault="00410651">
      <w:pPr>
        <w:spacing w:before="0" w:after="0" w:line="360" w:lineRule="auto"/>
        <w:rPr>
          <w:rFonts w:asciiTheme="minorEastAsia" w:hAnsiTheme="minorEastAsia"/>
          <w:sz w:val="24"/>
          <w:szCs w:val="21"/>
          <w:lang w:eastAsia="zh-CN"/>
        </w:rPr>
      </w:pPr>
      <w:r>
        <w:rPr>
          <w:rFonts w:asciiTheme="minorEastAsia" w:hAnsiTheme="minorEastAsia" w:hint="eastAsia"/>
          <w:sz w:val="24"/>
          <w:lang w:eastAsia="zh-CN"/>
        </w:rPr>
        <w:t>附：法定代表人身份证扫描件或影印件</w:t>
      </w:r>
    </w:p>
    <w:p w:rsidR="006B68D4" w:rsidRDefault="006B68D4">
      <w:pPr>
        <w:spacing w:before="0" w:after="0" w:line="360" w:lineRule="auto"/>
        <w:rPr>
          <w:rFonts w:asciiTheme="minorEastAsia" w:hAnsiTheme="minorEastAsia"/>
          <w:sz w:val="24"/>
          <w:lang w:eastAsia="zh-CN"/>
        </w:rPr>
      </w:pPr>
    </w:p>
    <w:p w:rsidR="006B68D4" w:rsidRDefault="006B68D4">
      <w:pPr>
        <w:spacing w:before="0" w:after="0" w:line="360" w:lineRule="auto"/>
        <w:rPr>
          <w:rFonts w:asciiTheme="minorEastAsia" w:hAnsiTheme="minorEastAsia"/>
          <w:sz w:val="32"/>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 xml:space="preserve">            </w:t>
      </w:r>
      <w:r>
        <w:rPr>
          <w:rFonts w:asciiTheme="minorEastAsia" w:hAnsiTheme="minorEastAsia" w:cs="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MingLiU"/>
          <w:sz w:val="24"/>
          <w:szCs w:val="24"/>
          <w:lang w:eastAsia="zh-CN"/>
        </w:rPr>
      </w:pPr>
      <w:r>
        <w:rPr>
          <w:rFonts w:asciiTheme="minorEastAsia" w:hAnsiTheme="minorEastAsia" w:cs="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widowControl w:val="0"/>
        <w:autoSpaceDE w:val="0"/>
        <w:autoSpaceDN w:val="0"/>
        <w:adjustRightInd w:val="0"/>
        <w:spacing w:before="0" w:after="0" w:line="360" w:lineRule="auto"/>
        <w:ind w:right="-23"/>
        <w:jc w:val="left"/>
        <w:rPr>
          <w:rFonts w:asciiTheme="minorEastAsia" w:hAnsiTheme="minorEastAsia" w:cs="MingLiU"/>
          <w:sz w:val="24"/>
          <w:szCs w:val="24"/>
          <w:lang w:eastAsia="zh-CN"/>
        </w:rPr>
      </w:pPr>
    </w:p>
    <w:p w:rsidR="006B68D4" w:rsidRDefault="006B68D4">
      <w:pPr>
        <w:pStyle w:val="ab"/>
        <w:ind w:firstLine="220"/>
        <w:rPr>
          <w:rFonts w:asciiTheme="minorEastAsia" w:hAnsiTheme="minorEastAsia"/>
          <w:lang w:eastAsia="zh-CN"/>
        </w:rPr>
      </w:pPr>
    </w:p>
    <w:p w:rsidR="006B68D4" w:rsidRDefault="00410651">
      <w:pPr>
        <w:jc w:val="center"/>
        <w:rPr>
          <w:rFonts w:asciiTheme="minorEastAsia" w:hAnsiTheme="minorEastAsia"/>
          <w:b/>
          <w:sz w:val="28"/>
          <w:lang w:eastAsia="zh-CN"/>
        </w:rPr>
      </w:pPr>
      <w:r>
        <w:rPr>
          <w:rFonts w:asciiTheme="minorEastAsia" w:hAnsiTheme="minorEastAsia" w:hint="eastAsia"/>
          <w:b/>
          <w:sz w:val="28"/>
          <w:lang w:eastAsia="zh-CN"/>
        </w:rPr>
        <w:lastRenderedPageBreak/>
        <w:t>授权委托书</w:t>
      </w:r>
    </w:p>
    <w:p w:rsidR="006B68D4" w:rsidRDefault="00410651">
      <w:pPr>
        <w:spacing w:before="0" w:after="0"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本人（姓名）系（</w:t>
      </w:r>
      <w:r>
        <w:rPr>
          <w:rFonts w:ascii="宋体" w:hAnsi="宋体" w:hint="eastAsia"/>
          <w:sz w:val="24"/>
          <w:lang w:eastAsia="zh-CN"/>
        </w:rPr>
        <w:t>申请人</w:t>
      </w:r>
      <w:r>
        <w:rPr>
          <w:rFonts w:asciiTheme="minorEastAsia" w:hAnsiTheme="minorEastAsia" w:hint="eastAsia"/>
          <w:sz w:val="24"/>
          <w:lang w:eastAsia="zh-CN"/>
        </w:rPr>
        <w:t>名称）的法定代表人，现委托（姓名）</w:t>
      </w:r>
      <w:r>
        <w:rPr>
          <w:rFonts w:asciiTheme="minorEastAsia" w:hAnsiTheme="minorEastAsia" w:hint="eastAsia"/>
          <w:sz w:val="24"/>
          <w:szCs w:val="24"/>
          <w:shd w:val="clear" w:color="auto" w:fill="FFFFFF"/>
          <w:lang w:eastAsia="zh-CN"/>
        </w:rPr>
        <w:t>（联系电话）</w:t>
      </w:r>
      <w:r>
        <w:rPr>
          <w:rFonts w:asciiTheme="minorEastAsia" w:hAnsiTheme="minorEastAsia" w:hint="eastAsia"/>
          <w:sz w:val="24"/>
          <w:lang w:eastAsia="zh-CN"/>
        </w:rPr>
        <w:t>为我方代理人。代理人根据授权，以我方名义签署、澄清、说明、补正、递交、撤回、修改（项目名称）响应文件、签订合同和处理有关事宜，其法律后果由我方承担。</w:t>
      </w:r>
    </w:p>
    <w:p w:rsidR="006B68D4" w:rsidRDefault="00410651">
      <w:pPr>
        <w:spacing w:before="0" w:after="0"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委托期限：</w:t>
      </w:r>
    </w:p>
    <w:p w:rsidR="006B68D4" w:rsidRDefault="00410651">
      <w:pPr>
        <w:spacing w:before="0" w:after="0"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代理人无转委托权。</w:t>
      </w:r>
    </w:p>
    <w:p w:rsidR="006B68D4" w:rsidRDefault="00410651">
      <w:pPr>
        <w:spacing w:before="0" w:after="0"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附：法定代表人和委托代理人身份证扫描件或影印件</w:t>
      </w:r>
    </w:p>
    <w:p w:rsidR="006B68D4" w:rsidRDefault="006B68D4">
      <w:pPr>
        <w:spacing w:before="0" w:after="0" w:line="360" w:lineRule="auto"/>
        <w:rPr>
          <w:rFonts w:asciiTheme="minorEastAsia" w:hAnsiTheme="minorEastAsia"/>
          <w:sz w:val="32"/>
          <w:lang w:eastAsia="zh-CN"/>
        </w:rPr>
      </w:pPr>
    </w:p>
    <w:p w:rsidR="006B68D4" w:rsidRDefault="006B68D4">
      <w:pPr>
        <w:spacing w:before="0" w:after="0" w:line="360" w:lineRule="auto"/>
        <w:rPr>
          <w:rFonts w:asciiTheme="minorEastAsia" w:hAnsiTheme="minorEastAsia"/>
          <w:sz w:val="32"/>
          <w:lang w:eastAsia="zh-CN"/>
        </w:rPr>
      </w:pPr>
    </w:p>
    <w:p w:rsidR="006B68D4" w:rsidRDefault="006B68D4">
      <w:pPr>
        <w:spacing w:before="0" w:after="0" w:line="360" w:lineRule="auto"/>
        <w:rPr>
          <w:rFonts w:asciiTheme="minorEastAsia" w:hAnsiTheme="minorEastAsia"/>
          <w:sz w:val="32"/>
          <w:lang w:eastAsia="zh-CN"/>
        </w:rPr>
      </w:pPr>
    </w:p>
    <w:p w:rsidR="006B68D4" w:rsidRDefault="006B68D4">
      <w:pPr>
        <w:spacing w:before="0" w:after="0" w:line="360" w:lineRule="auto"/>
        <w:rPr>
          <w:rFonts w:asciiTheme="minorEastAsia" w:hAnsiTheme="minorEastAsia"/>
          <w:sz w:val="32"/>
          <w:lang w:eastAsia="zh-CN"/>
        </w:rPr>
      </w:pPr>
    </w:p>
    <w:p w:rsidR="006B68D4" w:rsidRDefault="006B68D4">
      <w:pPr>
        <w:spacing w:before="0" w:after="0" w:line="360" w:lineRule="auto"/>
        <w:rPr>
          <w:rFonts w:asciiTheme="minorEastAsia" w:hAnsiTheme="minorEastAsia"/>
          <w:sz w:val="32"/>
          <w:lang w:eastAsia="zh-CN"/>
        </w:rPr>
      </w:pPr>
    </w:p>
    <w:p w:rsidR="006B68D4" w:rsidRDefault="006B68D4">
      <w:pPr>
        <w:spacing w:before="0" w:after="0" w:line="360" w:lineRule="auto"/>
        <w:rPr>
          <w:rFonts w:asciiTheme="minorEastAsia" w:hAnsiTheme="minorEastAsia"/>
          <w:sz w:val="32"/>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法定代表人（电子签章）：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MingLiU"/>
          <w:sz w:val="24"/>
          <w:szCs w:val="24"/>
          <w:lang w:eastAsia="zh-CN"/>
        </w:rPr>
      </w:pPr>
      <w:r>
        <w:rPr>
          <w:rFonts w:asciiTheme="minorEastAsia" w:hAnsiTheme="minorEastAsia" w:cs="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r>
        <w:rPr>
          <w:rFonts w:asciiTheme="minorEastAsia" w:hAnsiTheme="minorEastAsia" w:cs="宋体" w:hint="eastAsia"/>
          <w:sz w:val="24"/>
          <w:szCs w:val="24"/>
          <w:lang w:eastAsia="zh-CN"/>
        </w:rPr>
        <w:t xml:space="preserve">       </w:t>
      </w:r>
    </w:p>
    <w:p w:rsidR="006B68D4" w:rsidRDefault="006B68D4">
      <w:pPr>
        <w:spacing w:line="400" w:lineRule="exact"/>
        <w:rPr>
          <w:rFonts w:asciiTheme="minorEastAsia" w:hAnsiTheme="minorEastAsia"/>
          <w:sz w:val="24"/>
          <w:lang w:eastAsia="zh-CN"/>
        </w:rPr>
      </w:pPr>
    </w:p>
    <w:p w:rsidR="006B68D4" w:rsidRDefault="006B68D4">
      <w:pPr>
        <w:spacing w:line="400" w:lineRule="exact"/>
        <w:rPr>
          <w:rFonts w:asciiTheme="minorEastAsia" w:hAnsiTheme="minorEastAsia"/>
          <w:sz w:val="24"/>
          <w:lang w:eastAsia="zh-CN"/>
        </w:rPr>
      </w:pPr>
    </w:p>
    <w:p w:rsidR="006B68D4" w:rsidRDefault="006B68D4">
      <w:pPr>
        <w:spacing w:line="400" w:lineRule="exact"/>
        <w:rPr>
          <w:rFonts w:asciiTheme="minorEastAsia" w:hAnsiTheme="minorEastAsia"/>
          <w:sz w:val="24"/>
          <w:lang w:eastAsia="zh-CN"/>
        </w:rPr>
      </w:pPr>
    </w:p>
    <w:p w:rsidR="006B68D4" w:rsidRDefault="006B68D4">
      <w:pPr>
        <w:pStyle w:val="21"/>
        <w:ind w:left="440"/>
        <w:rPr>
          <w:lang w:eastAsia="zh-CN"/>
        </w:rPr>
      </w:pPr>
    </w:p>
    <w:p w:rsidR="006B68D4" w:rsidRDefault="006B68D4">
      <w:pPr>
        <w:rPr>
          <w:lang w:eastAsia="zh-CN"/>
        </w:rPr>
      </w:pPr>
    </w:p>
    <w:p w:rsidR="006B68D4" w:rsidRDefault="006B68D4">
      <w:pPr>
        <w:spacing w:line="400" w:lineRule="exact"/>
        <w:rPr>
          <w:rFonts w:asciiTheme="minorEastAsia" w:hAnsiTheme="minorEastAsia"/>
          <w:sz w:val="24"/>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11" w:name="_Toc117441600"/>
      <w:bookmarkStart w:id="312" w:name="_Toc111544061"/>
      <w:bookmarkStart w:id="313" w:name="_Toc8457"/>
      <w:r>
        <w:rPr>
          <w:rFonts w:asciiTheme="minorEastAsia" w:eastAsiaTheme="minorEastAsia" w:hAnsiTheme="minorEastAsia" w:hint="eastAsia"/>
          <w:szCs w:val="30"/>
          <w:lang w:eastAsia="zh-CN"/>
        </w:rPr>
        <w:lastRenderedPageBreak/>
        <w:t>六、资格审查资料</w:t>
      </w:r>
      <w:bookmarkEnd w:id="311"/>
      <w:bookmarkEnd w:id="312"/>
      <w:bookmarkEnd w:id="313"/>
    </w:p>
    <w:p w:rsidR="006B68D4" w:rsidRDefault="00410651">
      <w:pPr>
        <w:widowControl w:val="0"/>
        <w:autoSpaceDE w:val="0"/>
        <w:autoSpaceDN w:val="0"/>
        <w:adjustRightInd w:val="0"/>
        <w:spacing w:before="0" w:after="0"/>
        <w:jc w:val="center"/>
        <w:rPr>
          <w:rFonts w:asciiTheme="minorEastAsia" w:hAnsiTheme="minorEastAsia" w:cs="宋体"/>
          <w:b/>
          <w:sz w:val="28"/>
          <w:szCs w:val="28"/>
          <w:lang w:eastAsia="zh-CN"/>
        </w:rPr>
      </w:pPr>
      <w:r>
        <w:rPr>
          <w:rFonts w:asciiTheme="minorEastAsia" w:hAnsiTheme="minorEastAsia" w:cs="宋体" w:hint="eastAsia"/>
          <w:b/>
          <w:sz w:val="28"/>
          <w:szCs w:val="28"/>
          <w:lang w:eastAsia="zh-CN"/>
        </w:rPr>
        <w:t>（一）响应人基本情况表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133"/>
        <w:gridCol w:w="2535"/>
        <w:gridCol w:w="1275"/>
        <w:gridCol w:w="2132"/>
      </w:tblGrid>
      <w:tr w:rsidR="006B68D4">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宋体" w:hAnsi="宋体" w:hint="eastAsia"/>
                <w:sz w:val="24"/>
              </w:rPr>
              <w:t>申请人</w:t>
            </w:r>
            <w:r>
              <w:rPr>
                <w:rFonts w:asciiTheme="minorEastAsia" w:hAnsiTheme="minorEastAsia" w:hint="eastAsia"/>
                <w:kern w:val="2"/>
                <w:sz w:val="24"/>
                <w:lang w:eastAsia="zh-CN"/>
              </w:rPr>
              <w:t>名称</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r>
      <w:tr w:rsidR="006B68D4">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注册地址</w:t>
            </w:r>
          </w:p>
        </w:tc>
        <w:tc>
          <w:tcPr>
            <w:tcW w:w="3668" w:type="dxa"/>
            <w:gridSpan w:val="2"/>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邮政编码</w:t>
            </w:r>
          </w:p>
        </w:tc>
        <w:tc>
          <w:tcPr>
            <w:tcW w:w="2132"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r>
      <w:tr w:rsidR="006B68D4">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联系方式</w:t>
            </w:r>
          </w:p>
        </w:tc>
        <w:tc>
          <w:tcPr>
            <w:tcW w:w="1133"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联系人</w:t>
            </w:r>
          </w:p>
        </w:tc>
        <w:tc>
          <w:tcPr>
            <w:tcW w:w="2535"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电</w:t>
            </w:r>
            <w:r>
              <w:rPr>
                <w:rFonts w:asciiTheme="minorEastAsia" w:hAnsiTheme="minorEastAsia" w:hint="eastAsia"/>
                <w:kern w:val="2"/>
                <w:sz w:val="24"/>
                <w:lang w:eastAsia="zh-CN"/>
              </w:rPr>
              <w:t xml:space="preserve"> </w:t>
            </w:r>
            <w:r>
              <w:rPr>
                <w:rFonts w:asciiTheme="minorEastAsia" w:hAnsiTheme="minorEastAsia" w:hint="eastAsia"/>
                <w:kern w:val="2"/>
                <w:sz w:val="24"/>
                <w:lang w:eastAsia="zh-CN"/>
              </w:rPr>
              <w:t>话</w:t>
            </w:r>
          </w:p>
        </w:tc>
        <w:tc>
          <w:tcPr>
            <w:tcW w:w="2132"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r>
      <w:tr w:rsidR="006B68D4">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c>
          <w:tcPr>
            <w:tcW w:w="1133"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传</w:t>
            </w:r>
            <w:r>
              <w:rPr>
                <w:rFonts w:asciiTheme="minorEastAsia" w:hAnsiTheme="minorEastAsia" w:hint="eastAsia"/>
                <w:kern w:val="2"/>
                <w:sz w:val="24"/>
                <w:lang w:eastAsia="zh-CN"/>
              </w:rPr>
              <w:t xml:space="preserve">  </w:t>
            </w:r>
            <w:r>
              <w:rPr>
                <w:rFonts w:asciiTheme="minorEastAsia" w:hAnsiTheme="minorEastAsia" w:hint="eastAsia"/>
                <w:kern w:val="2"/>
                <w:sz w:val="24"/>
                <w:lang w:eastAsia="zh-CN"/>
              </w:rPr>
              <w:t>真</w:t>
            </w:r>
          </w:p>
        </w:tc>
        <w:tc>
          <w:tcPr>
            <w:tcW w:w="2535"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网</w:t>
            </w:r>
            <w:r>
              <w:rPr>
                <w:rFonts w:asciiTheme="minorEastAsia" w:hAnsiTheme="minorEastAsia" w:hint="eastAsia"/>
                <w:kern w:val="2"/>
                <w:sz w:val="24"/>
                <w:lang w:eastAsia="zh-CN"/>
              </w:rPr>
              <w:t xml:space="preserve"> </w:t>
            </w:r>
            <w:r>
              <w:rPr>
                <w:rFonts w:asciiTheme="minorEastAsia" w:hAnsiTheme="minorEastAsia" w:hint="eastAsia"/>
                <w:kern w:val="2"/>
                <w:sz w:val="24"/>
                <w:lang w:eastAsia="zh-CN"/>
              </w:rPr>
              <w:t>址</w:t>
            </w:r>
          </w:p>
        </w:tc>
        <w:tc>
          <w:tcPr>
            <w:tcW w:w="2132"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r>
      <w:tr w:rsidR="006B68D4">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法定代表人</w:t>
            </w:r>
          </w:p>
        </w:tc>
        <w:tc>
          <w:tcPr>
            <w:tcW w:w="1133"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姓名</w:t>
            </w:r>
          </w:p>
        </w:tc>
        <w:tc>
          <w:tcPr>
            <w:tcW w:w="2535"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电话</w:t>
            </w:r>
          </w:p>
        </w:tc>
        <w:tc>
          <w:tcPr>
            <w:tcW w:w="2132" w:type="dxa"/>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jc w:val="center"/>
              <w:rPr>
                <w:rFonts w:asciiTheme="minorEastAsia" w:hAnsiTheme="minorEastAsia"/>
                <w:kern w:val="2"/>
                <w:sz w:val="24"/>
                <w:lang w:eastAsia="zh-CN"/>
              </w:rPr>
            </w:pPr>
          </w:p>
        </w:tc>
      </w:tr>
      <w:tr w:rsidR="006B68D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成立时间</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ind w:firstLineChars="50" w:firstLine="120"/>
              <w:jc w:val="center"/>
              <w:rPr>
                <w:rFonts w:asciiTheme="minorEastAsia" w:hAnsiTheme="minorEastAsia"/>
                <w:kern w:val="2"/>
                <w:sz w:val="24"/>
                <w:lang w:eastAsia="zh-CN"/>
              </w:rPr>
            </w:pPr>
          </w:p>
        </w:tc>
      </w:tr>
      <w:tr w:rsidR="006B68D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营业执照号</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ind w:firstLineChars="50" w:firstLine="120"/>
              <w:jc w:val="center"/>
              <w:rPr>
                <w:rFonts w:asciiTheme="minorEastAsia" w:hAnsiTheme="minorEastAsia"/>
                <w:kern w:val="2"/>
                <w:sz w:val="24"/>
                <w:lang w:eastAsia="zh-CN"/>
              </w:rPr>
            </w:pPr>
          </w:p>
        </w:tc>
      </w:tr>
      <w:tr w:rsidR="006B68D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注册资金</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ind w:firstLineChars="50" w:firstLine="120"/>
              <w:jc w:val="center"/>
              <w:rPr>
                <w:rFonts w:asciiTheme="minorEastAsia" w:hAnsiTheme="minorEastAsia"/>
                <w:kern w:val="2"/>
                <w:sz w:val="24"/>
                <w:lang w:eastAsia="zh-CN"/>
              </w:rPr>
            </w:pPr>
          </w:p>
        </w:tc>
      </w:tr>
      <w:tr w:rsidR="006B68D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开户银行</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ind w:firstLineChars="50" w:firstLine="120"/>
              <w:jc w:val="center"/>
              <w:rPr>
                <w:rFonts w:asciiTheme="minorEastAsia" w:hAnsiTheme="minorEastAsia"/>
                <w:kern w:val="2"/>
                <w:sz w:val="24"/>
                <w:lang w:eastAsia="zh-CN"/>
              </w:rPr>
            </w:pPr>
          </w:p>
        </w:tc>
      </w:tr>
      <w:tr w:rsidR="006B68D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topLinePunct/>
              <w:spacing w:before="0" w:after="0" w:line="440" w:lineRule="exact"/>
              <w:jc w:val="center"/>
              <w:rPr>
                <w:rFonts w:asciiTheme="minorEastAsia" w:hAnsiTheme="minorEastAsia"/>
                <w:kern w:val="2"/>
                <w:sz w:val="24"/>
                <w:lang w:eastAsia="zh-CN"/>
              </w:rPr>
            </w:pPr>
            <w:r>
              <w:rPr>
                <w:rFonts w:asciiTheme="minorEastAsia" w:hAnsiTheme="minorEastAsia" w:hint="eastAsia"/>
                <w:kern w:val="2"/>
                <w:sz w:val="24"/>
                <w:lang w:eastAsia="zh-CN"/>
              </w:rPr>
              <w:t>账号</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topLinePunct/>
              <w:spacing w:before="0" w:after="0" w:line="440" w:lineRule="exact"/>
              <w:ind w:firstLineChars="50" w:firstLine="120"/>
              <w:jc w:val="center"/>
              <w:rPr>
                <w:rFonts w:asciiTheme="minorEastAsia" w:hAnsiTheme="minorEastAsia"/>
                <w:kern w:val="2"/>
                <w:sz w:val="24"/>
                <w:lang w:eastAsia="zh-CN"/>
              </w:rPr>
            </w:pPr>
          </w:p>
        </w:tc>
      </w:tr>
      <w:tr w:rsidR="006B68D4">
        <w:trPr>
          <w:trHeight w:val="1543"/>
          <w:jc w:val="center"/>
        </w:trPr>
        <w:tc>
          <w:tcPr>
            <w:tcW w:w="1728" w:type="dxa"/>
            <w:tcBorders>
              <w:top w:val="single" w:sz="4" w:space="0" w:color="auto"/>
              <w:left w:val="single" w:sz="4" w:space="0" w:color="auto"/>
              <w:right w:val="single" w:sz="4" w:space="0" w:color="auto"/>
            </w:tcBorders>
            <w:vAlign w:val="center"/>
          </w:tcPr>
          <w:p w:rsidR="006B68D4" w:rsidRDefault="00410651">
            <w:pPr>
              <w:topLinePunct/>
              <w:spacing w:before="0" w:after="0" w:line="440" w:lineRule="exact"/>
              <w:ind w:firstLineChars="100" w:firstLine="240"/>
              <w:jc w:val="center"/>
              <w:rPr>
                <w:rFonts w:asciiTheme="minorEastAsia" w:hAnsiTheme="minorEastAsia"/>
                <w:kern w:val="2"/>
                <w:sz w:val="24"/>
                <w:lang w:eastAsia="zh-CN"/>
              </w:rPr>
            </w:pPr>
            <w:r>
              <w:rPr>
                <w:rFonts w:asciiTheme="minorEastAsia" w:hAnsiTheme="minorEastAsia" w:hint="eastAsia"/>
                <w:kern w:val="2"/>
                <w:sz w:val="24"/>
                <w:lang w:eastAsia="zh-CN"/>
              </w:rPr>
              <w:t>经营范围</w:t>
            </w:r>
          </w:p>
        </w:tc>
        <w:tc>
          <w:tcPr>
            <w:tcW w:w="7075" w:type="dxa"/>
            <w:gridSpan w:val="4"/>
            <w:tcBorders>
              <w:top w:val="single" w:sz="4" w:space="0" w:color="auto"/>
              <w:left w:val="single" w:sz="4" w:space="0" w:color="auto"/>
              <w:right w:val="single" w:sz="4" w:space="0" w:color="auto"/>
            </w:tcBorders>
            <w:vAlign w:val="center"/>
          </w:tcPr>
          <w:p w:rsidR="006B68D4" w:rsidRDefault="006B68D4">
            <w:pPr>
              <w:topLinePunct/>
              <w:spacing w:before="0" w:after="0" w:line="440" w:lineRule="exact"/>
              <w:rPr>
                <w:rFonts w:asciiTheme="minorEastAsia" w:hAnsiTheme="minorEastAsia"/>
                <w:kern w:val="2"/>
                <w:sz w:val="24"/>
                <w:lang w:eastAsia="zh-CN"/>
              </w:rPr>
            </w:pPr>
          </w:p>
        </w:tc>
      </w:tr>
      <w:tr w:rsidR="006B68D4">
        <w:trPr>
          <w:trHeight w:val="1459"/>
          <w:jc w:val="center"/>
        </w:trPr>
        <w:tc>
          <w:tcPr>
            <w:tcW w:w="1728" w:type="dxa"/>
            <w:tcBorders>
              <w:top w:val="single" w:sz="4" w:space="0" w:color="auto"/>
              <w:left w:val="single" w:sz="4" w:space="0" w:color="auto"/>
              <w:bottom w:val="single" w:sz="4" w:space="0" w:color="auto"/>
              <w:right w:val="single" w:sz="4" w:space="0" w:color="auto"/>
            </w:tcBorders>
            <w:vAlign w:val="center"/>
          </w:tcPr>
          <w:p w:rsidR="006B68D4" w:rsidRDefault="00410651">
            <w:pPr>
              <w:jc w:val="center"/>
              <w:rPr>
                <w:rFonts w:asciiTheme="minorEastAsia" w:hAnsiTheme="minorEastAsia"/>
                <w:kern w:val="2"/>
                <w:szCs w:val="21"/>
                <w:lang w:eastAsia="zh-CN"/>
              </w:rPr>
            </w:pPr>
            <w:r>
              <w:rPr>
                <w:rFonts w:asciiTheme="minorEastAsia" w:hAnsiTheme="minorEastAsia" w:hint="eastAsia"/>
                <w:kern w:val="2"/>
                <w:szCs w:val="21"/>
                <w:lang w:eastAsia="zh-CN"/>
              </w:rPr>
              <w:t>关联企业情况</w:t>
            </w:r>
          </w:p>
        </w:tc>
        <w:tc>
          <w:tcPr>
            <w:tcW w:w="7075" w:type="dxa"/>
            <w:gridSpan w:val="4"/>
            <w:tcBorders>
              <w:top w:val="single" w:sz="4" w:space="0" w:color="auto"/>
              <w:left w:val="single" w:sz="4" w:space="0" w:color="auto"/>
              <w:bottom w:val="single" w:sz="4" w:space="0" w:color="auto"/>
              <w:right w:val="single" w:sz="4" w:space="0" w:color="auto"/>
            </w:tcBorders>
            <w:vAlign w:val="center"/>
          </w:tcPr>
          <w:p w:rsidR="006B68D4" w:rsidRDefault="006B68D4">
            <w:pPr>
              <w:jc w:val="center"/>
              <w:rPr>
                <w:rFonts w:asciiTheme="minorEastAsia" w:hAnsiTheme="minorEastAsia"/>
                <w:kern w:val="2"/>
                <w:szCs w:val="21"/>
                <w:lang w:eastAsia="zh-CN"/>
              </w:rPr>
            </w:pPr>
          </w:p>
          <w:p w:rsidR="006B68D4" w:rsidRDefault="006B68D4">
            <w:pPr>
              <w:jc w:val="center"/>
              <w:rPr>
                <w:rFonts w:asciiTheme="minorEastAsia" w:hAnsiTheme="minorEastAsia"/>
                <w:kern w:val="2"/>
                <w:szCs w:val="21"/>
                <w:lang w:eastAsia="zh-CN"/>
              </w:rPr>
            </w:pPr>
          </w:p>
          <w:p w:rsidR="006B68D4" w:rsidRDefault="006B68D4">
            <w:pPr>
              <w:jc w:val="center"/>
              <w:rPr>
                <w:rFonts w:asciiTheme="minorEastAsia" w:hAnsiTheme="minorEastAsia"/>
                <w:kern w:val="2"/>
                <w:szCs w:val="21"/>
                <w:lang w:eastAsia="zh-CN"/>
              </w:rPr>
            </w:pPr>
          </w:p>
          <w:p w:rsidR="006B68D4" w:rsidRDefault="006B68D4">
            <w:pPr>
              <w:jc w:val="center"/>
              <w:rPr>
                <w:rFonts w:asciiTheme="minorEastAsia" w:hAnsiTheme="minorEastAsia"/>
                <w:kern w:val="2"/>
                <w:szCs w:val="21"/>
                <w:lang w:eastAsia="zh-CN"/>
              </w:rPr>
            </w:pPr>
          </w:p>
          <w:p w:rsidR="006B68D4" w:rsidRDefault="00410651">
            <w:pPr>
              <w:jc w:val="center"/>
              <w:rPr>
                <w:rFonts w:asciiTheme="minorEastAsia" w:hAnsiTheme="minorEastAsia"/>
                <w:kern w:val="2"/>
                <w:szCs w:val="21"/>
                <w:lang w:eastAsia="zh-CN"/>
              </w:rPr>
            </w:pPr>
            <w:r>
              <w:rPr>
                <w:rFonts w:asciiTheme="minorEastAsia" w:hAnsiTheme="minorEastAsia" w:hint="eastAsia"/>
                <w:kern w:val="2"/>
                <w:szCs w:val="21"/>
                <w:lang w:eastAsia="zh-CN"/>
              </w:rPr>
              <w:t>（注：包括但不限于与供应商法定代表人（单位负责人）为同一人或者存在控股、管理关系的不同单位）</w:t>
            </w:r>
          </w:p>
        </w:tc>
      </w:tr>
    </w:tbl>
    <w:p w:rsidR="006B68D4" w:rsidRDefault="006B68D4">
      <w:pPr>
        <w:spacing w:before="0" w:after="0" w:line="360" w:lineRule="auto"/>
        <w:jc w:val="left"/>
        <w:rPr>
          <w:rFonts w:asciiTheme="minorEastAsia" w:hAnsiTheme="minorEastAsia"/>
          <w:b/>
          <w:sz w:val="24"/>
          <w:szCs w:val="24"/>
          <w:lang w:eastAsia="zh-CN"/>
        </w:rPr>
      </w:pPr>
    </w:p>
    <w:p w:rsidR="006B68D4" w:rsidRDefault="00410651">
      <w:pPr>
        <w:widowControl w:val="0"/>
        <w:numPr>
          <w:ilvl w:val="0"/>
          <w:numId w:val="3"/>
        </w:numPr>
        <w:autoSpaceDE w:val="0"/>
        <w:autoSpaceDN w:val="0"/>
        <w:adjustRightInd w:val="0"/>
        <w:spacing w:before="0" w:after="0"/>
        <w:jc w:val="center"/>
        <w:rPr>
          <w:rFonts w:asciiTheme="minorEastAsia" w:hAnsiTheme="minorEastAsia" w:cs="宋体"/>
          <w:b/>
          <w:sz w:val="28"/>
          <w:szCs w:val="28"/>
          <w:lang w:eastAsia="zh-CN"/>
        </w:rPr>
      </w:pPr>
      <w:r>
        <w:rPr>
          <w:rFonts w:asciiTheme="minorEastAsia" w:hAnsiTheme="minorEastAsia" w:cs="宋体" w:hint="eastAsia"/>
          <w:b/>
          <w:sz w:val="28"/>
          <w:szCs w:val="28"/>
          <w:lang w:eastAsia="zh-CN"/>
        </w:rPr>
        <w:t>申请人资格证明文件</w:t>
      </w:r>
    </w:p>
    <w:p w:rsidR="006B68D4" w:rsidRDefault="006B68D4">
      <w:pPr>
        <w:pStyle w:val="ab"/>
        <w:ind w:firstLineChars="0" w:firstLine="0"/>
        <w:rPr>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14" w:name="_Toc117441601"/>
      <w:bookmarkStart w:id="315" w:name="_Toc111544062"/>
      <w:bookmarkStart w:id="316" w:name="_Toc29592"/>
      <w:r>
        <w:rPr>
          <w:rFonts w:asciiTheme="minorEastAsia" w:eastAsiaTheme="minorEastAsia" w:hAnsiTheme="minorEastAsia" w:hint="eastAsia"/>
          <w:szCs w:val="30"/>
          <w:lang w:eastAsia="zh-CN"/>
        </w:rPr>
        <w:lastRenderedPageBreak/>
        <w:t>七、</w:t>
      </w:r>
      <w:bookmarkEnd w:id="314"/>
      <w:bookmarkEnd w:id="315"/>
      <w:r>
        <w:rPr>
          <w:rFonts w:asciiTheme="minorEastAsia" w:eastAsiaTheme="minorEastAsia" w:hAnsiTheme="minorEastAsia" w:hint="eastAsia"/>
          <w:szCs w:val="30"/>
          <w:lang w:eastAsia="zh-CN"/>
        </w:rPr>
        <w:t>技术部分</w:t>
      </w:r>
      <w:bookmarkEnd w:id="316"/>
    </w:p>
    <w:p w:rsidR="006B68D4" w:rsidRDefault="00410651">
      <w:pPr>
        <w:adjustRightInd w:val="0"/>
        <w:snapToGrid w:val="0"/>
        <w:spacing w:before="0" w:after="200"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t>各投标人根据技术部分评分标准编制完成，格式自定。</w:t>
      </w: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17" w:name="_Toc111544063"/>
      <w:bookmarkStart w:id="318" w:name="_Toc117441602"/>
      <w:bookmarkStart w:id="319" w:name="_Toc14697"/>
      <w:r>
        <w:rPr>
          <w:rFonts w:asciiTheme="minorEastAsia" w:eastAsiaTheme="minorEastAsia" w:hAnsiTheme="minorEastAsia" w:hint="eastAsia"/>
          <w:szCs w:val="30"/>
          <w:lang w:eastAsia="zh-CN"/>
        </w:rPr>
        <w:t>八、综合部分</w:t>
      </w:r>
      <w:bookmarkEnd w:id="317"/>
      <w:bookmarkEnd w:id="318"/>
      <w:bookmarkEnd w:id="319"/>
    </w:p>
    <w:p w:rsidR="006B68D4" w:rsidRDefault="006B68D4">
      <w:pPr>
        <w:pStyle w:val="ab"/>
        <w:ind w:firstLine="220"/>
        <w:rPr>
          <w:rFonts w:asciiTheme="minorEastAsia" w:hAnsiTheme="minorEastAsia"/>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pStyle w:val="ab"/>
        <w:ind w:firstLine="220"/>
        <w:rPr>
          <w:rFonts w:asciiTheme="minorEastAsia" w:hAnsiTheme="minorEastAsia"/>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20" w:name="_Toc111544064"/>
      <w:bookmarkStart w:id="321" w:name="_Toc117441603"/>
      <w:bookmarkStart w:id="322" w:name="_Toc13479"/>
      <w:r>
        <w:rPr>
          <w:rFonts w:asciiTheme="minorEastAsia" w:eastAsiaTheme="minorEastAsia" w:hAnsiTheme="minorEastAsia" w:hint="eastAsia"/>
          <w:szCs w:val="30"/>
          <w:lang w:eastAsia="zh-CN"/>
        </w:rPr>
        <w:t>九、服务承诺</w:t>
      </w:r>
      <w:bookmarkEnd w:id="320"/>
      <w:bookmarkEnd w:id="321"/>
      <w:bookmarkEnd w:id="322"/>
    </w:p>
    <w:p w:rsidR="006B68D4" w:rsidRDefault="006B68D4">
      <w:pPr>
        <w:pStyle w:val="ab"/>
        <w:ind w:firstLine="220"/>
        <w:rPr>
          <w:rFonts w:asciiTheme="minorEastAsia" w:hAnsiTheme="minorEastAsia"/>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法定代表人（电子签章）：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spacing w:before="0" w:after="0" w:line="360" w:lineRule="auto"/>
        <w:jc w:val="right"/>
        <w:rPr>
          <w:rFonts w:asciiTheme="minorEastAsia" w:hAnsiTheme="minorEastAsia"/>
          <w:b/>
          <w:sz w:val="24"/>
          <w:szCs w:val="24"/>
          <w:lang w:eastAsia="zh-CN"/>
        </w:rPr>
      </w:pPr>
      <w:r>
        <w:rPr>
          <w:rFonts w:asciiTheme="minorEastAsia" w:hAnsiTheme="minorEastAsia" w:cs="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23" w:name="_Toc3403"/>
      <w:r>
        <w:rPr>
          <w:rFonts w:asciiTheme="minorEastAsia" w:eastAsiaTheme="minorEastAsia" w:hAnsiTheme="minorEastAsia" w:hint="eastAsia"/>
          <w:szCs w:val="30"/>
          <w:lang w:eastAsia="zh-CN"/>
        </w:rPr>
        <w:t>十、中小企业声明函</w:t>
      </w:r>
      <w:bookmarkEnd w:id="323"/>
    </w:p>
    <w:p w:rsidR="006B68D4" w:rsidRDefault="00410651">
      <w:pPr>
        <w:autoSpaceDE w:val="0"/>
        <w:autoSpaceDN w:val="0"/>
        <w:adjustRightInd w:val="0"/>
        <w:spacing w:line="360" w:lineRule="auto"/>
        <w:jc w:val="center"/>
        <w:rPr>
          <w:rFonts w:asciiTheme="minorEastAsia" w:hAnsiTheme="minorEastAsia"/>
          <w:sz w:val="24"/>
          <w:lang w:eastAsia="zh-CN"/>
        </w:rPr>
      </w:pPr>
      <w:r>
        <w:rPr>
          <w:rFonts w:asciiTheme="minorEastAsia" w:hAnsiTheme="minorEastAsia" w:hint="eastAsia"/>
          <w:sz w:val="24"/>
          <w:lang w:eastAsia="zh-CN"/>
        </w:rPr>
        <w:t>（如投报的设备生产商为中小微企业，</w:t>
      </w:r>
      <w:r>
        <w:rPr>
          <w:rFonts w:asciiTheme="minorEastAsia" w:hAnsiTheme="minorEastAsia"/>
          <w:sz w:val="24"/>
          <w:lang w:eastAsia="zh-CN"/>
        </w:rPr>
        <w:t>请参照附件格式提供</w:t>
      </w:r>
      <w:r>
        <w:rPr>
          <w:rFonts w:asciiTheme="minorEastAsia" w:hAnsiTheme="minorEastAsia" w:hint="eastAsia"/>
          <w:sz w:val="24"/>
          <w:lang w:eastAsia="zh-CN"/>
        </w:rPr>
        <w:t>）</w:t>
      </w: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pStyle w:val="ab"/>
        <w:ind w:firstLine="220"/>
        <w:rPr>
          <w:lang w:eastAsia="zh-CN"/>
        </w:rPr>
      </w:pPr>
    </w:p>
    <w:p w:rsidR="006B68D4" w:rsidRDefault="006B68D4">
      <w:pPr>
        <w:pStyle w:val="ab"/>
        <w:ind w:firstLine="220"/>
        <w:rPr>
          <w:lang w:eastAsia="zh-CN"/>
        </w:rPr>
      </w:pPr>
    </w:p>
    <w:p w:rsidR="006B68D4" w:rsidRDefault="00410651">
      <w:pPr>
        <w:pStyle w:val="2"/>
        <w:spacing w:before="0" w:after="0"/>
        <w:jc w:val="center"/>
        <w:rPr>
          <w:rFonts w:asciiTheme="minorEastAsia" w:eastAsiaTheme="minorEastAsia" w:hAnsiTheme="minorEastAsia"/>
          <w:szCs w:val="30"/>
          <w:lang w:eastAsia="zh-CN"/>
        </w:rPr>
      </w:pPr>
      <w:bookmarkStart w:id="324" w:name="_Toc21242"/>
      <w:bookmarkStart w:id="325" w:name="_Toc117441604"/>
      <w:bookmarkStart w:id="326" w:name="_Toc111544065"/>
      <w:r>
        <w:rPr>
          <w:rFonts w:asciiTheme="minorEastAsia" w:eastAsiaTheme="minorEastAsia" w:hAnsiTheme="minorEastAsia" w:hint="eastAsia"/>
          <w:szCs w:val="30"/>
          <w:lang w:eastAsia="zh-CN"/>
        </w:rPr>
        <w:lastRenderedPageBreak/>
        <w:t>十一、其他资料</w:t>
      </w:r>
      <w:bookmarkEnd w:id="324"/>
      <w:bookmarkEnd w:id="325"/>
      <w:bookmarkEnd w:id="326"/>
    </w:p>
    <w:p w:rsidR="006B68D4" w:rsidRDefault="00410651">
      <w:pPr>
        <w:widowControl w:val="0"/>
        <w:autoSpaceDE w:val="0"/>
        <w:autoSpaceDN w:val="0"/>
        <w:adjustRightInd w:val="0"/>
        <w:spacing w:before="0" w:after="0"/>
        <w:jc w:val="center"/>
        <w:rPr>
          <w:rFonts w:asciiTheme="minorEastAsia" w:hAnsiTheme="minorEastAsia" w:cs="宋体"/>
          <w:b/>
          <w:sz w:val="28"/>
          <w:szCs w:val="28"/>
          <w:lang w:eastAsia="zh-CN"/>
        </w:rPr>
      </w:pPr>
      <w:r>
        <w:rPr>
          <w:rFonts w:asciiTheme="minorEastAsia" w:hAnsiTheme="minorEastAsia" w:cs="宋体" w:hint="eastAsia"/>
          <w:b/>
          <w:sz w:val="28"/>
          <w:szCs w:val="28"/>
          <w:lang w:eastAsia="zh-CN"/>
        </w:rPr>
        <w:t>（一）反商业贿赂承诺书</w:t>
      </w:r>
    </w:p>
    <w:p w:rsidR="006B68D4" w:rsidRDefault="00410651">
      <w:pPr>
        <w:spacing w:before="0" w:after="0" w:line="360" w:lineRule="auto"/>
        <w:jc w:val="left"/>
        <w:rPr>
          <w:rFonts w:asciiTheme="minorEastAsia" w:hAnsiTheme="minorEastAsia"/>
          <w:sz w:val="24"/>
          <w:szCs w:val="24"/>
          <w:lang w:eastAsia="zh-CN"/>
        </w:rPr>
      </w:pPr>
      <w:r>
        <w:rPr>
          <w:rFonts w:asciiTheme="minorEastAsia" w:hAnsiTheme="minorEastAsia" w:hint="eastAsia"/>
          <w:sz w:val="24"/>
          <w:szCs w:val="24"/>
          <w:lang w:eastAsia="zh-CN"/>
        </w:rPr>
        <w:t>我公司承诺：</w:t>
      </w:r>
    </w:p>
    <w:p w:rsidR="006B68D4" w:rsidRDefault="00410651">
      <w:pPr>
        <w:spacing w:before="0" w:after="0" w:line="360" w:lineRule="auto"/>
        <w:ind w:firstLineChars="200" w:firstLine="480"/>
        <w:jc w:val="left"/>
        <w:rPr>
          <w:rFonts w:asciiTheme="minorEastAsia" w:hAnsiTheme="minorEastAsia"/>
          <w:sz w:val="24"/>
          <w:szCs w:val="24"/>
          <w:lang w:eastAsia="zh-CN"/>
        </w:rPr>
      </w:pPr>
      <w:r>
        <w:rPr>
          <w:rFonts w:asciiTheme="minorEastAsia" w:hAnsiTheme="minorEastAsia" w:hint="eastAsia"/>
          <w:sz w:val="24"/>
          <w:szCs w:val="24"/>
          <w:lang w:eastAsia="zh-CN"/>
        </w:rPr>
        <w:t>在</w:t>
      </w:r>
      <w:r>
        <w:rPr>
          <w:rFonts w:asciiTheme="minorEastAsia" w:hAnsiTheme="minorEastAsia" w:hint="eastAsia"/>
          <w:sz w:val="24"/>
          <w:szCs w:val="24"/>
          <w:u w:val="single"/>
          <w:lang w:eastAsia="zh-CN"/>
        </w:rPr>
        <w:t>（项目名称）</w:t>
      </w:r>
      <w:r>
        <w:rPr>
          <w:rFonts w:asciiTheme="minorEastAsia" w:hAnsiTheme="minorEastAsia" w:hint="eastAsia"/>
          <w:sz w:val="24"/>
          <w:szCs w:val="24"/>
          <w:lang w:eastAsia="zh-CN"/>
        </w:rPr>
        <w:t>采购活动中，我公司保证做到：</w:t>
      </w:r>
    </w:p>
    <w:p w:rsidR="006B68D4" w:rsidRDefault="00410651">
      <w:pPr>
        <w:spacing w:before="0" w:after="0" w:line="360" w:lineRule="auto"/>
        <w:ind w:firstLineChars="200" w:firstLine="48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1. </w:t>
      </w:r>
      <w:r>
        <w:rPr>
          <w:rFonts w:asciiTheme="minorEastAsia" w:hAnsiTheme="minorEastAsia" w:hint="eastAsia"/>
          <w:sz w:val="24"/>
          <w:szCs w:val="24"/>
          <w:lang w:eastAsia="zh-CN"/>
        </w:rPr>
        <w:t>公平竞争参加本次采购活动。</w:t>
      </w:r>
    </w:p>
    <w:p w:rsidR="006B68D4" w:rsidRDefault="00410651">
      <w:pPr>
        <w:spacing w:before="0" w:after="0" w:line="360" w:lineRule="auto"/>
        <w:ind w:firstLineChars="200" w:firstLine="48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2. </w:t>
      </w:r>
      <w:r>
        <w:rPr>
          <w:rFonts w:asciiTheme="minorEastAsia" w:hAnsiTheme="minorEastAsia" w:hint="eastAsia"/>
          <w:sz w:val="24"/>
          <w:szCs w:val="24"/>
          <w:lang w:eastAsia="zh-CN"/>
        </w:rPr>
        <w:t>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B68D4" w:rsidRDefault="00410651">
      <w:pPr>
        <w:spacing w:before="0" w:after="0" w:line="360" w:lineRule="auto"/>
        <w:ind w:firstLineChars="200" w:firstLine="48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3. </w:t>
      </w:r>
      <w:r>
        <w:rPr>
          <w:rFonts w:asciiTheme="minorEastAsia" w:hAnsiTheme="minorEastAsia" w:hint="eastAsia"/>
          <w:sz w:val="24"/>
          <w:szCs w:val="24"/>
          <w:lang w:eastAsia="zh-CN"/>
        </w:rPr>
        <w:t>若出现上述行为，我公司及参与投标的工作人员愿意接受按照国家法律法规等有关规定给予的处罚。</w:t>
      </w: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申请人（电子签章）：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宋体" w:hAnsi="宋体"/>
          <w:sz w:val="24"/>
          <w:szCs w:val="24"/>
          <w:lang w:eastAsia="zh-CN"/>
        </w:rPr>
      </w:pPr>
      <w:r>
        <w:rPr>
          <w:rFonts w:asciiTheme="minorEastAsia" w:hAnsiTheme="minorEastAsia" w:cs="宋体" w:hint="eastAsia"/>
          <w:sz w:val="24"/>
          <w:szCs w:val="24"/>
          <w:lang w:eastAsia="zh-CN"/>
        </w:rPr>
        <w:t>法定代表人（电子签章）：</w:t>
      </w:r>
      <w:r>
        <w:rPr>
          <w:rFonts w:ascii="宋体" w:hAnsi="宋体" w:hint="eastAsia"/>
          <w:sz w:val="24"/>
          <w:szCs w:val="24"/>
          <w:u w:val="single"/>
          <w:shd w:val="clear" w:color="auto" w:fill="FFFFFF"/>
          <w:lang w:eastAsia="zh-CN"/>
        </w:rPr>
        <w:t xml:space="preserve">                    </w:t>
      </w:r>
    </w:p>
    <w:p w:rsidR="006B68D4" w:rsidRDefault="006B68D4">
      <w:pPr>
        <w:widowControl w:val="0"/>
        <w:wordWrap w:val="0"/>
        <w:autoSpaceDE w:val="0"/>
        <w:autoSpaceDN w:val="0"/>
        <w:adjustRightInd w:val="0"/>
        <w:spacing w:before="0" w:after="0" w:line="360" w:lineRule="auto"/>
        <w:ind w:right="-23"/>
        <w:jc w:val="right"/>
        <w:rPr>
          <w:rFonts w:asciiTheme="minorEastAsia" w:hAnsiTheme="minorEastAsia" w:cs="宋体"/>
          <w:sz w:val="24"/>
          <w:szCs w:val="24"/>
          <w:lang w:eastAsia="zh-CN"/>
        </w:rPr>
      </w:pPr>
    </w:p>
    <w:p w:rsidR="006B68D4" w:rsidRDefault="00410651">
      <w:pPr>
        <w:widowControl w:val="0"/>
        <w:wordWrap w:val="0"/>
        <w:autoSpaceDE w:val="0"/>
        <w:autoSpaceDN w:val="0"/>
        <w:adjustRightInd w:val="0"/>
        <w:spacing w:before="0" w:after="0" w:line="360" w:lineRule="auto"/>
        <w:ind w:right="-23"/>
        <w:jc w:val="right"/>
        <w:rPr>
          <w:rFonts w:asciiTheme="minorEastAsia" w:hAnsiTheme="minorEastAsia" w:cs="MingLiU"/>
          <w:sz w:val="24"/>
          <w:szCs w:val="24"/>
          <w:lang w:eastAsia="zh-CN"/>
        </w:rPr>
      </w:pPr>
      <w:r>
        <w:rPr>
          <w:rFonts w:asciiTheme="minorEastAsia" w:hAnsiTheme="minorEastAsia" w:cs="宋体" w:hint="eastAsia"/>
          <w:sz w:val="24"/>
          <w:szCs w:val="24"/>
          <w:lang w:eastAsia="zh-CN"/>
        </w:rPr>
        <w:t>日期：</w:t>
      </w:r>
      <w:r>
        <w:rPr>
          <w:rFonts w:ascii="宋体" w:hAnsi="宋体" w:hint="eastAsia"/>
          <w:sz w:val="24"/>
          <w:szCs w:val="24"/>
          <w:u w:val="single"/>
          <w:shd w:val="clear" w:color="auto" w:fill="FFFFFF"/>
          <w:lang w:eastAsia="zh-CN"/>
        </w:rPr>
        <w:t xml:space="preserve">  </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年</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月</w:t>
      </w:r>
      <w:r>
        <w:rPr>
          <w:rFonts w:ascii="宋体" w:hAnsi="宋体" w:hint="eastAsia"/>
          <w:sz w:val="24"/>
          <w:szCs w:val="24"/>
          <w:u w:val="single"/>
          <w:shd w:val="clear" w:color="auto" w:fill="FFFFFF"/>
          <w:lang w:eastAsia="zh-CN"/>
        </w:rPr>
        <w:t xml:space="preserve">      </w:t>
      </w:r>
      <w:r>
        <w:rPr>
          <w:rFonts w:ascii="宋体" w:hAnsi="宋体" w:hint="eastAsia"/>
          <w:sz w:val="24"/>
          <w:szCs w:val="24"/>
          <w:lang w:eastAsia="zh-CN"/>
        </w:rPr>
        <w:t>日</w:t>
      </w:r>
      <w:r>
        <w:rPr>
          <w:rFonts w:asciiTheme="minorEastAsia" w:hAnsiTheme="minorEastAsia" w:cs="宋体" w:hint="eastAsia"/>
          <w:sz w:val="24"/>
          <w:szCs w:val="24"/>
          <w:lang w:eastAsia="zh-CN"/>
        </w:rPr>
        <w:t xml:space="preserve">      </w:t>
      </w: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410651">
      <w:pPr>
        <w:widowControl w:val="0"/>
        <w:autoSpaceDE w:val="0"/>
        <w:autoSpaceDN w:val="0"/>
        <w:adjustRightInd w:val="0"/>
        <w:spacing w:before="0" w:after="0"/>
        <w:jc w:val="center"/>
        <w:rPr>
          <w:rFonts w:asciiTheme="minorEastAsia" w:hAnsiTheme="minorEastAsia" w:cs="宋体"/>
          <w:b/>
          <w:sz w:val="28"/>
          <w:szCs w:val="28"/>
          <w:lang w:eastAsia="zh-CN"/>
        </w:rPr>
      </w:pPr>
      <w:r>
        <w:rPr>
          <w:rFonts w:asciiTheme="minorEastAsia" w:hAnsiTheme="minorEastAsia" w:cs="宋体"/>
          <w:b/>
          <w:sz w:val="28"/>
          <w:szCs w:val="28"/>
          <w:lang w:eastAsia="zh-CN"/>
        </w:rPr>
        <w:t>（二）</w:t>
      </w:r>
      <w:r>
        <w:rPr>
          <w:rFonts w:asciiTheme="minorEastAsia" w:hAnsiTheme="minorEastAsia" w:cs="宋体" w:hint="eastAsia"/>
          <w:b/>
          <w:sz w:val="28"/>
          <w:szCs w:val="28"/>
          <w:lang w:eastAsia="zh-CN"/>
        </w:rPr>
        <w:t xml:space="preserve"> </w:t>
      </w:r>
      <w:r>
        <w:rPr>
          <w:rFonts w:asciiTheme="minorEastAsia" w:hAnsiTheme="minorEastAsia" w:cs="宋体" w:hint="eastAsia"/>
          <w:b/>
          <w:sz w:val="28"/>
          <w:szCs w:val="28"/>
          <w:lang w:eastAsia="zh-CN"/>
        </w:rPr>
        <w:t>供应商认为需要提供的其他资料</w:t>
      </w: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pStyle w:val="ab"/>
        <w:ind w:firstLine="220"/>
        <w:rPr>
          <w:lang w:eastAsia="zh-CN"/>
        </w:rPr>
      </w:pPr>
    </w:p>
    <w:p w:rsidR="006B68D4" w:rsidRDefault="00410651">
      <w:pPr>
        <w:spacing w:before="0" w:after="0"/>
        <w:rPr>
          <w:rFonts w:asciiTheme="minorEastAsia" w:hAnsiTheme="minorEastAsia" w:cs="宋体"/>
          <w:b/>
          <w:sz w:val="24"/>
          <w:lang w:val="zh-CN" w:eastAsia="zh-CN"/>
        </w:rPr>
      </w:pPr>
      <w:r>
        <w:rPr>
          <w:rFonts w:asciiTheme="minorEastAsia" w:hAnsiTheme="minorEastAsia" w:cs="宋体" w:hint="eastAsia"/>
          <w:b/>
          <w:sz w:val="24"/>
          <w:lang w:val="zh-CN" w:eastAsia="zh-CN"/>
        </w:rPr>
        <w:lastRenderedPageBreak/>
        <w:t>附件：</w:t>
      </w:r>
    </w:p>
    <w:p w:rsidR="006B68D4" w:rsidRDefault="00410651">
      <w:pPr>
        <w:spacing w:before="0" w:after="0"/>
        <w:rPr>
          <w:rFonts w:asciiTheme="minorEastAsia" w:hAnsiTheme="minorEastAsia" w:cs="宋体"/>
          <w:b/>
          <w:sz w:val="24"/>
          <w:lang w:val="zh-CN" w:eastAsia="zh-CN"/>
        </w:rPr>
      </w:pPr>
      <w:r>
        <w:rPr>
          <w:rFonts w:asciiTheme="minorEastAsia" w:hAnsiTheme="minorEastAsia" w:cs="宋体" w:hint="eastAsia"/>
          <w:b/>
          <w:sz w:val="24"/>
          <w:lang w:val="zh-CN" w:eastAsia="zh-CN"/>
        </w:rPr>
        <w:t>注：申请人选用适合自己的附件进行填写</w:t>
      </w:r>
    </w:p>
    <w:p w:rsidR="006B68D4" w:rsidRDefault="00410651">
      <w:pPr>
        <w:spacing w:before="0" w:after="0"/>
        <w:jc w:val="center"/>
        <w:rPr>
          <w:rFonts w:asciiTheme="minorEastAsia" w:hAnsiTheme="minorEastAsia" w:cs="宋体"/>
          <w:sz w:val="28"/>
          <w:szCs w:val="28"/>
          <w:lang w:val="zh-CN" w:eastAsia="zh-CN"/>
        </w:rPr>
      </w:pPr>
      <w:r>
        <w:rPr>
          <w:rFonts w:asciiTheme="minorEastAsia" w:hAnsiTheme="minorEastAsia" w:cs="宋体" w:hint="eastAsia"/>
          <w:sz w:val="28"/>
          <w:szCs w:val="28"/>
          <w:lang w:val="zh-CN" w:eastAsia="zh-CN"/>
        </w:rPr>
        <w:t>一、中小企业声明函（货物）（如有）</w:t>
      </w:r>
    </w:p>
    <w:p w:rsidR="006B68D4" w:rsidRDefault="00410651">
      <w:pPr>
        <w:pStyle w:val="20"/>
        <w:spacing w:after="0"/>
        <w:ind w:left="440"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本公司（联合体）郑重声明，根据《政府采购促进中小企业发展管理办法》（财库</w:t>
      </w:r>
      <w:r>
        <w:rPr>
          <w:rFonts w:asciiTheme="minorEastAsia" w:eastAsiaTheme="minorEastAsia" w:hAnsiTheme="minorEastAsia" w:cs="宋体" w:hint="eastAsia"/>
          <w:szCs w:val="21"/>
          <w:lang w:val="zh-CN"/>
        </w:rPr>
        <w:t>[20</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lang w:val="zh-CN"/>
        </w:rPr>
        <w:t>号）的规定，本公司（联合体）参加</w:t>
      </w:r>
      <w:r>
        <w:rPr>
          <w:rFonts w:asciiTheme="minorEastAsia" w:eastAsiaTheme="minorEastAsia" w:hAnsiTheme="minorEastAsia" w:cs="宋体" w:hint="eastAsia"/>
          <w:szCs w:val="21"/>
          <w:u w:val="single"/>
          <w:lang w:val="zh-CN"/>
        </w:rPr>
        <w:t>（单位名称）</w:t>
      </w:r>
      <w:r>
        <w:rPr>
          <w:rFonts w:asciiTheme="minorEastAsia" w:eastAsiaTheme="minorEastAsia" w:hAnsiTheme="minorEastAsia" w:cs="宋体" w:hint="eastAsia"/>
          <w:szCs w:val="21"/>
          <w:lang w:val="zh-CN"/>
        </w:rPr>
        <w:t>的</w:t>
      </w:r>
      <w:r>
        <w:rPr>
          <w:rFonts w:asciiTheme="minorEastAsia" w:eastAsiaTheme="minorEastAsia" w:hAnsiTheme="minorEastAsia" w:cs="宋体" w:hint="eastAsia"/>
          <w:szCs w:val="21"/>
          <w:u w:val="single"/>
          <w:lang w:val="zh-CN"/>
        </w:rPr>
        <w:t>（项目名称）</w:t>
      </w:r>
      <w:r>
        <w:rPr>
          <w:rFonts w:asciiTheme="minorEastAsia" w:eastAsiaTheme="minorEastAsia" w:hAnsiTheme="minorEastAsia" w:cs="宋体" w:hint="eastAsia"/>
          <w:szCs w:val="21"/>
          <w:lang w:val="zh-CN"/>
        </w:rPr>
        <w:t>采购活动，提供的货物全部由符合政策要求的中小企业制造。相关企业（含联合体中的中小企业、签订分包意向协议的中小企业）的具体情况如下：</w:t>
      </w:r>
    </w:p>
    <w:p w:rsidR="006B68D4" w:rsidRDefault="00410651">
      <w:pPr>
        <w:pStyle w:val="20"/>
        <w:numPr>
          <w:ilvl w:val="0"/>
          <w:numId w:val="4"/>
        </w:numPr>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u w:val="single"/>
          <w:lang w:val="zh-CN"/>
        </w:rPr>
        <w:t>（标的名称）</w:t>
      </w:r>
      <w:r>
        <w:rPr>
          <w:rFonts w:asciiTheme="minorEastAsia" w:eastAsiaTheme="minorEastAsia" w:hAnsiTheme="minorEastAsia" w:cs="宋体" w:hint="eastAsia"/>
          <w:szCs w:val="21"/>
          <w:lang w:val="zh-CN"/>
        </w:rPr>
        <w:t>，属于</w:t>
      </w:r>
      <w:r>
        <w:rPr>
          <w:rFonts w:asciiTheme="minorEastAsia" w:eastAsiaTheme="minorEastAsia" w:hAnsiTheme="minorEastAsia" w:cs="宋体" w:hint="eastAsia"/>
          <w:szCs w:val="21"/>
          <w:u w:val="single"/>
          <w:lang w:val="zh-CN"/>
        </w:rPr>
        <w:t>（采购文件中明确的所属行业）</w:t>
      </w:r>
      <w:r>
        <w:rPr>
          <w:rFonts w:asciiTheme="minorEastAsia" w:eastAsiaTheme="minorEastAsia" w:hAnsiTheme="minorEastAsia" w:cs="宋体" w:hint="eastAsia"/>
          <w:szCs w:val="21"/>
          <w:lang w:val="zh-CN"/>
        </w:rPr>
        <w:t>行业；制造商为</w:t>
      </w:r>
      <w:r>
        <w:rPr>
          <w:rFonts w:asciiTheme="minorEastAsia" w:eastAsiaTheme="minorEastAsia" w:hAnsiTheme="minorEastAsia" w:cs="宋体" w:hint="eastAsia"/>
          <w:szCs w:val="21"/>
          <w:u w:val="single"/>
          <w:lang w:val="zh-CN"/>
        </w:rPr>
        <w:t>（企业名称）</w:t>
      </w:r>
      <w:r>
        <w:rPr>
          <w:rFonts w:asciiTheme="minorEastAsia" w:eastAsiaTheme="minorEastAsia" w:hAnsiTheme="minorEastAsia" w:cs="宋体" w:hint="eastAsia"/>
          <w:szCs w:val="21"/>
          <w:lang w:val="zh-CN"/>
        </w:rPr>
        <w:t>，从业人员</w:t>
      </w:r>
      <w:r>
        <w:rPr>
          <w:rFonts w:asciiTheme="minorEastAsia" w:eastAsiaTheme="minorEastAsia" w:hAnsiTheme="minorEastAsia" w:cs="宋体" w:hint="eastAsia"/>
          <w:szCs w:val="21"/>
        </w:rPr>
        <w:t>人，营业收入为万元，资产总额为万元，属于</w:t>
      </w:r>
      <w:r>
        <w:rPr>
          <w:rFonts w:asciiTheme="minorEastAsia" w:eastAsiaTheme="minorEastAsia" w:hAnsiTheme="minorEastAsia" w:cs="宋体" w:hint="eastAsia"/>
          <w:szCs w:val="21"/>
          <w:u w:val="single"/>
        </w:rPr>
        <w:t>（中型企业、小型企业、微型企业）</w:t>
      </w:r>
      <w:r>
        <w:rPr>
          <w:rFonts w:asciiTheme="minorEastAsia" w:eastAsiaTheme="minorEastAsia" w:hAnsiTheme="minorEastAsia" w:cs="宋体" w:hint="eastAsia"/>
          <w:szCs w:val="21"/>
        </w:rPr>
        <w:t>；</w:t>
      </w:r>
    </w:p>
    <w:p w:rsidR="006B68D4" w:rsidRDefault="00410651">
      <w:pPr>
        <w:pStyle w:val="20"/>
        <w:numPr>
          <w:ilvl w:val="0"/>
          <w:numId w:val="4"/>
        </w:numPr>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u w:val="single"/>
        </w:rPr>
        <w:t>（标的名称）</w:t>
      </w:r>
      <w:r>
        <w:rPr>
          <w:rFonts w:asciiTheme="minorEastAsia" w:eastAsiaTheme="minorEastAsia" w:hAnsiTheme="minorEastAsia" w:cs="宋体" w:hint="eastAsia"/>
          <w:szCs w:val="21"/>
        </w:rPr>
        <w:t>，属于</w:t>
      </w:r>
      <w:r>
        <w:rPr>
          <w:rFonts w:asciiTheme="minorEastAsia" w:eastAsiaTheme="minorEastAsia" w:hAnsiTheme="minorEastAsia" w:cs="宋体" w:hint="eastAsia"/>
          <w:szCs w:val="21"/>
          <w:u w:val="single"/>
        </w:rPr>
        <w:t>（采购文件中明确的所属行业）</w:t>
      </w:r>
      <w:r>
        <w:rPr>
          <w:rFonts w:asciiTheme="minorEastAsia" w:eastAsiaTheme="minorEastAsia" w:hAnsiTheme="minorEastAsia" w:cs="宋体" w:hint="eastAsia"/>
          <w:szCs w:val="21"/>
        </w:rPr>
        <w:t>行业；制造商为</w:t>
      </w:r>
      <w:r>
        <w:rPr>
          <w:rFonts w:asciiTheme="minorEastAsia" w:eastAsiaTheme="minorEastAsia" w:hAnsiTheme="minorEastAsia" w:cs="宋体" w:hint="eastAsia"/>
          <w:szCs w:val="21"/>
          <w:u w:val="single"/>
        </w:rPr>
        <w:t>（企业名称）</w:t>
      </w:r>
      <w:r>
        <w:rPr>
          <w:rFonts w:asciiTheme="minorEastAsia" w:eastAsiaTheme="minorEastAsia" w:hAnsiTheme="minorEastAsia" w:cs="宋体" w:hint="eastAsia"/>
          <w:szCs w:val="21"/>
        </w:rPr>
        <w:t>，从业人员人，营业收入为万元，资产总额为万元，属于</w:t>
      </w:r>
      <w:r>
        <w:rPr>
          <w:rFonts w:asciiTheme="minorEastAsia" w:eastAsiaTheme="minorEastAsia" w:hAnsiTheme="minorEastAsia" w:cs="宋体" w:hint="eastAsia"/>
          <w:szCs w:val="21"/>
          <w:u w:val="single"/>
        </w:rPr>
        <w:t>（中型企业、小型企业、微型企业）</w:t>
      </w:r>
      <w:r>
        <w:rPr>
          <w:rFonts w:asciiTheme="minorEastAsia" w:eastAsiaTheme="minorEastAsia" w:hAnsiTheme="minorEastAsia" w:cs="宋体" w:hint="eastAsia"/>
          <w:szCs w:val="21"/>
        </w:rPr>
        <w:t>；</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以上企业，不属于大企业的分支机构，不存在控股股东为大企业的情形，也不存在与大企业的负责人为同一人的情形。</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本企业对上述声明内容的真实性负责。如有虚假，将依法承担相应责任。</w:t>
      </w:r>
    </w:p>
    <w:p w:rsidR="006B68D4" w:rsidRDefault="00410651">
      <w:pPr>
        <w:pStyle w:val="20"/>
        <w:spacing w:after="0"/>
        <w:ind w:left="440"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注：从业人员、营业收入、资</w:t>
      </w:r>
      <w:r>
        <w:rPr>
          <w:rFonts w:asciiTheme="minorEastAsia" w:eastAsiaTheme="minorEastAsia" w:hAnsiTheme="minorEastAsia" w:cs="宋体" w:hint="eastAsia"/>
          <w:szCs w:val="21"/>
          <w:lang w:val="zh-CN"/>
        </w:rPr>
        <w:t>产总额填报上一年度数据，无上一年度数据的新成立企业可不填报。</w:t>
      </w:r>
    </w:p>
    <w:p w:rsidR="006B68D4" w:rsidRDefault="00410651">
      <w:pPr>
        <w:spacing w:before="0" w:after="0" w:line="480" w:lineRule="auto"/>
        <w:ind w:firstLineChars="200" w:firstLine="440"/>
        <w:rPr>
          <w:rFonts w:asciiTheme="minorEastAsia" w:hAnsiTheme="minorEastAsia" w:cs="宋体"/>
          <w:szCs w:val="21"/>
          <w:lang w:val="zh-CN" w:eastAsia="zh-CN"/>
        </w:rPr>
      </w:pPr>
      <w:r>
        <w:rPr>
          <w:rFonts w:asciiTheme="minorEastAsia" w:hAnsiTheme="minorEastAsia" w:cs="宋体" w:hint="eastAsia"/>
          <w:szCs w:val="21"/>
          <w:lang w:val="zh-CN" w:eastAsia="zh-CN"/>
        </w:rPr>
        <w:t xml:space="preserve">                         </w:t>
      </w:r>
      <w:r>
        <w:rPr>
          <w:rFonts w:asciiTheme="minorEastAsia" w:hAnsiTheme="minorEastAsia" w:cs="宋体" w:hint="eastAsia"/>
          <w:szCs w:val="21"/>
          <w:lang w:val="zh-CN" w:eastAsia="zh-CN"/>
        </w:rPr>
        <w:t>企业名称（电子签章）：</w:t>
      </w:r>
    </w:p>
    <w:p w:rsidR="006B68D4" w:rsidRDefault="00410651">
      <w:pPr>
        <w:spacing w:before="0" w:after="0" w:line="480" w:lineRule="auto"/>
        <w:ind w:firstLineChars="200" w:firstLine="440"/>
        <w:jc w:val="center"/>
        <w:rPr>
          <w:rFonts w:asciiTheme="minorEastAsia" w:hAnsiTheme="minorEastAsia" w:cs="宋体"/>
          <w:sz w:val="28"/>
          <w:szCs w:val="28"/>
          <w:lang w:val="zh-CN" w:eastAsia="zh-CN"/>
        </w:rPr>
      </w:pPr>
      <w:r>
        <w:rPr>
          <w:rFonts w:asciiTheme="minorEastAsia" w:hAnsiTheme="minorEastAsia" w:cs="宋体" w:hint="eastAsia"/>
          <w:szCs w:val="21"/>
          <w:lang w:eastAsia="zh-CN"/>
        </w:rPr>
        <w:t>日期：年月日</w:t>
      </w:r>
      <w:r>
        <w:rPr>
          <w:rFonts w:asciiTheme="minorEastAsia" w:hAnsiTheme="minorEastAsia" w:cs="宋体" w:hint="eastAsia"/>
          <w:szCs w:val="28"/>
          <w:lang w:eastAsia="zh-CN"/>
        </w:rPr>
        <w:br w:type="page"/>
      </w:r>
      <w:r>
        <w:rPr>
          <w:rFonts w:asciiTheme="minorEastAsia" w:hAnsiTheme="minorEastAsia" w:cs="宋体" w:hint="eastAsia"/>
          <w:sz w:val="28"/>
          <w:szCs w:val="28"/>
          <w:lang w:val="zh-CN" w:eastAsia="zh-CN"/>
        </w:rPr>
        <w:lastRenderedPageBreak/>
        <w:t>二、中小企业声明函（工程、服务）（如有）</w:t>
      </w:r>
    </w:p>
    <w:p w:rsidR="006B68D4" w:rsidRDefault="00410651">
      <w:pPr>
        <w:pStyle w:val="20"/>
        <w:spacing w:after="0"/>
        <w:ind w:left="440"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本公司（联合体）郑重声明，根据《政府采购促进中小企业发展管理办法》（财库</w:t>
      </w:r>
      <w:r>
        <w:rPr>
          <w:rFonts w:asciiTheme="minorEastAsia" w:eastAsiaTheme="minorEastAsia" w:hAnsiTheme="minorEastAsia" w:cs="宋体" w:hint="eastAsia"/>
          <w:szCs w:val="21"/>
          <w:lang w:val="zh-CN"/>
        </w:rPr>
        <w:t>[20</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lang w:val="zh-CN"/>
        </w:rPr>
        <w:t>号）的规定，本公司（联合体）参加</w:t>
      </w:r>
      <w:r>
        <w:rPr>
          <w:rFonts w:asciiTheme="minorEastAsia" w:eastAsiaTheme="minorEastAsia" w:hAnsiTheme="minorEastAsia" w:cs="宋体" w:hint="eastAsia"/>
          <w:szCs w:val="21"/>
          <w:u w:val="single"/>
          <w:lang w:val="zh-CN"/>
        </w:rPr>
        <w:t>（单位名称）</w:t>
      </w:r>
      <w:r>
        <w:rPr>
          <w:rFonts w:asciiTheme="minorEastAsia" w:eastAsiaTheme="minorEastAsia" w:hAnsiTheme="minorEastAsia" w:cs="宋体" w:hint="eastAsia"/>
          <w:szCs w:val="21"/>
          <w:lang w:val="zh-CN"/>
        </w:rPr>
        <w:t>的</w:t>
      </w:r>
      <w:r>
        <w:rPr>
          <w:rFonts w:asciiTheme="minorEastAsia" w:eastAsiaTheme="minorEastAsia" w:hAnsiTheme="minorEastAsia" w:cs="宋体" w:hint="eastAsia"/>
          <w:szCs w:val="21"/>
          <w:u w:val="single"/>
          <w:lang w:val="zh-CN"/>
        </w:rPr>
        <w:t>（项目名称）</w:t>
      </w:r>
      <w:r>
        <w:rPr>
          <w:rFonts w:asciiTheme="minorEastAsia" w:eastAsiaTheme="minorEastAsia" w:hAnsiTheme="minorEastAsia" w:cs="宋体" w:hint="eastAsia"/>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rsidR="006B68D4" w:rsidRDefault="00410651">
      <w:pPr>
        <w:pStyle w:val="20"/>
        <w:numPr>
          <w:ilvl w:val="0"/>
          <w:numId w:val="5"/>
        </w:numPr>
        <w:spacing w:after="0"/>
        <w:ind w:leftChars="0" w:left="440" w:firstLine="420"/>
        <w:rPr>
          <w:rFonts w:asciiTheme="minorEastAsia" w:eastAsiaTheme="minorEastAsia" w:hAnsiTheme="minorEastAsia" w:cs="宋体"/>
          <w:szCs w:val="21"/>
        </w:rPr>
      </w:pPr>
      <w:r>
        <w:rPr>
          <w:rFonts w:asciiTheme="minorEastAsia" w:eastAsiaTheme="minorEastAsia" w:hAnsiTheme="minorEastAsia" w:cs="宋体" w:hint="eastAsia"/>
          <w:szCs w:val="21"/>
          <w:u w:val="single"/>
          <w:lang w:val="zh-CN"/>
        </w:rPr>
        <w:t>（标的名称）</w:t>
      </w:r>
      <w:r>
        <w:rPr>
          <w:rFonts w:asciiTheme="minorEastAsia" w:eastAsiaTheme="minorEastAsia" w:hAnsiTheme="minorEastAsia" w:cs="宋体" w:hint="eastAsia"/>
          <w:szCs w:val="21"/>
          <w:lang w:val="zh-CN"/>
        </w:rPr>
        <w:t>，属于</w:t>
      </w:r>
      <w:r>
        <w:rPr>
          <w:rFonts w:asciiTheme="minorEastAsia" w:eastAsiaTheme="minorEastAsia" w:hAnsiTheme="minorEastAsia" w:cs="宋体" w:hint="eastAsia"/>
          <w:szCs w:val="21"/>
          <w:u w:val="single"/>
          <w:lang w:val="zh-CN"/>
        </w:rPr>
        <w:t>（采购文件中明确的所属行业）</w:t>
      </w:r>
      <w:r>
        <w:rPr>
          <w:rFonts w:asciiTheme="minorEastAsia" w:eastAsiaTheme="minorEastAsia" w:hAnsiTheme="minorEastAsia" w:cs="宋体" w:hint="eastAsia"/>
          <w:szCs w:val="21"/>
          <w:lang w:val="zh-CN"/>
        </w:rPr>
        <w:t>行业；承建（承接）企业为</w:t>
      </w:r>
      <w:r>
        <w:rPr>
          <w:rFonts w:asciiTheme="minorEastAsia" w:eastAsiaTheme="minorEastAsia" w:hAnsiTheme="minorEastAsia" w:cs="宋体" w:hint="eastAsia"/>
          <w:szCs w:val="21"/>
          <w:u w:val="single"/>
          <w:lang w:val="zh-CN"/>
        </w:rPr>
        <w:t>（企业名称）</w:t>
      </w:r>
      <w:r>
        <w:rPr>
          <w:rFonts w:asciiTheme="minorEastAsia" w:eastAsiaTheme="minorEastAsia" w:hAnsiTheme="minorEastAsia" w:cs="宋体" w:hint="eastAsia"/>
          <w:szCs w:val="21"/>
          <w:lang w:val="zh-CN"/>
        </w:rPr>
        <w:t>，从业人员</w:t>
      </w:r>
      <w:r>
        <w:rPr>
          <w:rFonts w:asciiTheme="minorEastAsia" w:eastAsiaTheme="minorEastAsia" w:hAnsiTheme="minorEastAsia" w:cs="宋体" w:hint="eastAsia"/>
          <w:szCs w:val="21"/>
        </w:rPr>
        <w:t>人，营业收入为万元，资产总额为万元，属于</w:t>
      </w:r>
      <w:r>
        <w:rPr>
          <w:rFonts w:asciiTheme="minorEastAsia" w:eastAsiaTheme="minorEastAsia" w:hAnsiTheme="minorEastAsia" w:cs="宋体" w:hint="eastAsia"/>
          <w:szCs w:val="21"/>
          <w:u w:val="single"/>
        </w:rPr>
        <w:t>（中型企业、小型企业、微型企业）</w:t>
      </w:r>
      <w:r>
        <w:rPr>
          <w:rFonts w:asciiTheme="minorEastAsia" w:eastAsiaTheme="minorEastAsia" w:hAnsiTheme="minorEastAsia" w:cs="宋体" w:hint="eastAsia"/>
          <w:szCs w:val="21"/>
        </w:rPr>
        <w:t>；</w:t>
      </w:r>
    </w:p>
    <w:p w:rsidR="006B68D4" w:rsidRDefault="00410651">
      <w:pPr>
        <w:pStyle w:val="20"/>
        <w:numPr>
          <w:ilvl w:val="0"/>
          <w:numId w:val="5"/>
        </w:numPr>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u w:val="single"/>
        </w:rPr>
        <w:t>（标的名称）</w:t>
      </w:r>
      <w:r>
        <w:rPr>
          <w:rFonts w:asciiTheme="minorEastAsia" w:eastAsiaTheme="minorEastAsia" w:hAnsiTheme="minorEastAsia" w:cs="宋体" w:hint="eastAsia"/>
          <w:szCs w:val="21"/>
        </w:rPr>
        <w:t>，属于</w:t>
      </w:r>
      <w:r>
        <w:rPr>
          <w:rFonts w:asciiTheme="minorEastAsia" w:eastAsiaTheme="minorEastAsia" w:hAnsiTheme="minorEastAsia" w:cs="宋体" w:hint="eastAsia"/>
          <w:szCs w:val="21"/>
          <w:u w:val="single"/>
        </w:rPr>
        <w:t>（采购文件中明确的所属行业）</w:t>
      </w:r>
      <w:r>
        <w:rPr>
          <w:rFonts w:asciiTheme="minorEastAsia" w:eastAsiaTheme="minorEastAsia" w:hAnsiTheme="minorEastAsia" w:cs="宋体" w:hint="eastAsia"/>
          <w:szCs w:val="21"/>
        </w:rPr>
        <w:t>行业；</w:t>
      </w:r>
      <w:r>
        <w:rPr>
          <w:rFonts w:asciiTheme="minorEastAsia" w:eastAsiaTheme="minorEastAsia" w:hAnsiTheme="minorEastAsia" w:cs="宋体" w:hint="eastAsia"/>
          <w:szCs w:val="21"/>
          <w:lang w:val="zh-CN"/>
        </w:rPr>
        <w:t>承建（承接）企业</w:t>
      </w:r>
      <w:r>
        <w:rPr>
          <w:rFonts w:asciiTheme="minorEastAsia" w:eastAsiaTheme="minorEastAsia" w:hAnsiTheme="minorEastAsia" w:cs="宋体" w:hint="eastAsia"/>
          <w:szCs w:val="21"/>
        </w:rPr>
        <w:t>为</w:t>
      </w:r>
      <w:r>
        <w:rPr>
          <w:rFonts w:asciiTheme="minorEastAsia" w:eastAsiaTheme="minorEastAsia" w:hAnsiTheme="minorEastAsia" w:cs="宋体" w:hint="eastAsia"/>
          <w:szCs w:val="21"/>
          <w:u w:val="single"/>
        </w:rPr>
        <w:t>（企业名称）</w:t>
      </w:r>
      <w:r>
        <w:rPr>
          <w:rFonts w:asciiTheme="minorEastAsia" w:eastAsiaTheme="minorEastAsia" w:hAnsiTheme="minorEastAsia" w:cs="宋体" w:hint="eastAsia"/>
          <w:szCs w:val="21"/>
        </w:rPr>
        <w:t>，从业人员人，营业收入为万元，资产总额为万元，属于</w:t>
      </w:r>
      <w:r>
        <w:rPr>
          <w:rFonts w:asciiTheme="minorEastAsia" w:eastAsiaTheme="minorEastAsia" w:hAnsiTheme="minorEastAsia" w:cs="宋体" w:hint="eastAsia"/>
          <w:szCs w:val="21"/>
          <w:u w:val="single"/>
        </w:rPr>
        <w:t>（中型企业、小型企业、微型企业）</w:t>
      </w:r>
      <w:r>
        <w:rPr>
          <w:rFonts w:asciiTheme="minorEastAsia" w:eastAsiaTheme="minorEastAsia" w:hAnsiTheme="minorEastAsia" w:cs="宋体" w:hint="eastAsia"/>
          <w:szCs w:val="21"/>
        </w:rPr>
        <w:t>；</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以上企业，不属于大企业的分支机构，不存在控股股东为大企业的情形，也不存在与大企业的负责人为同一人的情形。</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本企业对上述声明内容的真实性负责。如有虚假，将依法承担相应责任。</w:t>
      </w:r>
    </w:p>
    <w:p w:rsidR="006B68D4" w:rsidRDefault="00410651">
      <w:pPr>
        <w:pStyle w:val="20"/>
        <w:spacing w:after="0"/>
        <w:ind w:left="44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zh-CN"/>
        </w:rPr>
        <w:t>注：从业人员、营业收入、资产总额填报上一年度数据，无上一年度数据的新成立企业可不填报。</w:t>
      </w:r>
    </w:p>
    <w:p w:rsidR="006B68D4" w:rsidRDefault="00410651">
      <w:pPr>
        <w:spacing w:before="0" w:after="0" w:line="720" w:lineRule="auto"/>
        <w:ind w:firstLineChars="200" w:firstLine="440"/>
        <w:jc w:val="center"/>
        <w:rPr>
          <w:rFonts w:asciiTheme="minorEastAsia" w:hAnsiTheme="minorEastAsia" w:cs="宋体"/>
          <w:szCs w:val="21"/>
          <w:u w:val="single"/>
          <w:lang w:eastAsia="zh-CN"/>
        </w:rPr>
      </w:pPr>
      <w:r>
        <w:rPr>
          <w:rFonts w:asciiTheme="minorEastAsia" w:hAnsiTheme="minorEastAsia" w:cs="宋体" w:hint="eastAsia"/>
          <w:szCs w:val="21"/>
          <w:lang w:val="zh-CN" w:eastAsia="zh-CN"/>
        </w:rPr>
        <w:t>企业名称（电子签章）：</w:t>
      </w:r>
    </w:p>
    <w:p w:rsidR="006B68D4" w:rsidRDefault="00410651">
      <w:pPr>
        <w:spacing w:before="0" w:after="0" w:line="720" w:lineRule="auto"/>
        <w:ind w:firstLineChars="200" w:firstLine="440"/>
        <w:jc w:val="center"/>
        <w:rPr>
          <w:rFonts w:asciiTheme="minorEastAsia" w:hAnsiTheme="minorEastAsia" w:cs="宋体"/>
          <w:szCs w:val="21"/>
          <w:lang w:eastAsia="zh-CN"/>
        </w:rPr>
      </w:pPr>
      <w:r>
        <w:rPr>
          <w:rFonts w:asciiTheme="minorEastAsia" w:hAnsiTheme="minorEastAsia" w:cs="宋体" w:hint="eastAsia"/>
          <w:szCs w:val="21"/>
          <w:lang w:eastAsia="zh-CN"/>
        </w:rPr>
        <w:t xml:space="preserve">              </w:t>
      </w:r>
      <w:r>
        <w:rPr>
          <w:rFonts w:asciiTheme="minorEastAsia" w:hAnsiTheme="minorEastAsia" w:cs="宋体" w:hint="eastAsia"/>
          <w:szCs w:val="21"/>
          <w:lang w:eastAsia="zh-CN"/>
        </w:rPr>
        <w:t>日期：年月日</w:t>
      </w:r>
    </w:p>
    <w:p w:rsidR="006B68D4" w:rsidRDefault="006B68D4">
      <w:pPr>
        <w:pStyle w:val="13"/>
        <w:spacing w:after="0" w:line="480" w:lineRule="auto"/>
        <w:ind w:firstLineChars="200" w:firstLine="560"/>
        <w:rPr>
          <w:rFonts w:asciiTheme="minorEastAsia" w:eastAsiaTheme="minorEastAsia" w:hAnsiTheme="minorEastAsia" w:cs="宋体"/>
          <w:color w:val="auto"/>
          <w:sz w:val="28"/>
          <w:szCs w:val="28"/>
        </w:rPr>
      </w:pPr>
    </w:p>
    <w:p w:rsidR="006B68D4" w:rsidRDefault="006B68D4">
      <w:pPr>
        <w:pStyle w:val="13"/>
        <w:spacing w:after="0" w:line="480" w:lineRule="auto"/>
        <w:ind w:firstLineChars="200" w:firstLine="560"/>
        <w:rPr>
          <w:rFonts w:asciiTheme="minorEastAsia" w:eastAsiaTheme="minorEastAsia" w:hAnsiTheme="minorEastAsia" w:cs="宋体"/>
          <w:color w:val="auto"/>
          <w:sz w:val="28"/>
          <w:szCs w:val="28"/>
        </w:rPr>
      </w:pPr>
    </w:p>
    <w:p w:rsidR="006B68D4" w:rsidRDefault="00410651">
      <w:pPr>
        <w:autoSpaceDE w:val="0"/>
        <w:autoSpaceDN w:val="0"/>
        <w:adjustRightInd w:val="0"/>
        <w:snapToGrid w:val="0"/>
        <w:spacing w:before="0" w:after="0"/>
        <w:jc w:val="center"/>
        <w:rPr>
          <w:rFonts w:asciiTheme="minorEastAsia" w:hAnsiTheme="minorEastAsia" w:cs="宋体"/>
          <w:sz w:val="28"/>
          <w:szCs w:val="28"/>
          <w:lang w:val="zh-CN" w:eastAsia="zh-CN"/>
        </w:rPr>
      </w:pPr>
      <w:r>
        <w:rPr>
          <w:rFonts w:asciiTheme="minorEastAsia" w:hAnsiTheme="minorEastAsia" w:cs="宋体" w:hint="eastAsia"/>
          <w:sz w:val="28"/>
          <w:szCs w:val="28"/>
          <w:lang w:val="zh-CN" w:eastAsia="zh-CN"/>
        </w:rPr>
        <w:lastRenderedPageBreak/>
        <w:t>三、关于监狱企业（如有）</w:t>
      </w:r>
    </w:p>
    <w:p w:rsidR="006B68D4" w:rsidRDefault="006B68D4">
      <w:pPr>
        <w:pStyle w:val="13"/>
        <w:spacing w:after="0"/>
        <w:rPr>
          <w:rFonts w:asciiTheme="minorEastAsia" w:eastAsiaTheme="minorEastAsia" w:hAnsiTheme="minorEastAsia" w:cs="宋体"/>
          <w:color w:val="auto"/>
          <w:lang w:val="zh-CN"/>
        </w:rPr>
      </w:pP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1</w:t>
      </w:r>
      <w:r>
        <w:rPr>
          <w:rFonts w:asciiTheme="minorEastAsia" w:hAnsiTheme="minorEastAsia" w:cs="宋体" w:hint="eastAsia"/>
          <w:lang w:val="zh-CN" w:eastAsia="zh-CN"/>
        </w:rPr>
        <w:t>、政府采购政策</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财政部、司法部关于政府采购支持监狱企业发展有关问题的通知（财库【</w:t>
      </w:r>
      <w:r>
        <w:rPr>
          <w:rFonts w:asciiTheme="minorEastAsia" w:hAnsiTheme="minorEastAsia" w:cs="宋体" w:hint="eastAsia"/>
          <w:lang w:val="zh-CN" w:eastAsia="zh-CN"/>
        </w:rPr>
        <w:t>2014</w:t>
      </w:r>
      <w:r>
        <w:rPr>
          <w:rFonts w:asciiTheme="minorEastAsia" w:hAnsiTheme="minorEastAsia" w:cs="宋体" w:hint="eastAsia"/>
          <w:lang w:val="zh-CN" w:eastAsia="zh-CN"/>
        </w:rPr>
        <w:t>】</w:t>
      </w:r>
      <w:r>
        <w:rPr>
          <w:rFonts w:asciiTheme="minorEastAsia" w:hAnsiTheme="minorEastAsia" w:cs="宋体" w:hint="eastAsia"/>
          <w:lang w:val="zh-CN" w:eastAsia="zh-CN"/>
        </w:rPr>
        <w:t xml:space="preserve">68 </w:t>
      </w:r>
      <w:r>
        <w:rPr>
          <w:rFonts w:asciiTheme="minorEastAsia" w:hAnsiTheme="minorEastAsia" w:cs="宋体" w:hint="eastAsia"/>
          <w:lang w:val="zh-CN" w:eastAsia="zh-CN"/>
        </w:rPr>
        <w:t>号）</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2</w:t>
      </w:r>
      <w:r>
        <w:rPr>
          <w:rFonts w:asciiTheme="minorEastAsia" w:hAnsiTheme="minorEastAsia" w:cs="宋体" w:hint="eastAsia"/>
          <w:lang w:val="zh-CN" w:eastAsia="zh-CN"/>
        </w:rPr>
        <w:t>、附证明材料</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提供由省级以上监狱管理局、戒毒管理局（含新疆生产建设兵团）出具的属于监狱企业的证明文件</w:t>
      </w:r>
      <w:r>
        <w:rPr>
          <w:rFonts w:asciiTheme="minorEastAsia" w:hAnsiTheme="minorEastAsia" w:cs="宋体" w:hint="eastAsia"/>
          <w:lang w:val="zh-CN" w:eastAsia="zh-CN"/>
        </w:rPr>
        <w:t xml:space="preserve">. </w:t>
      </w:r>
    </w:p>
    <w:p w:rsidR="006B68D4" w:rsidRDefault="006B68D4">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6B68D4">
      <w:pPr>
        <w:pStyle w:val="13"/>
        <w:spacing w:after="0"/>
        <w:rPr>
          <w:rFonts w:asciiTheme="minorEastAsia" w:eastAsiaTheme="minorEastAsia" w:hAnsiTheme="minorEastAsia" w:cs="宋体"/>
          <w:color w:val="auto"/>
          <w:sz w:val="28"/>
          <w:szCs w:val="28"/>
          <w:lang w:val="zh-CN"/>
        </w:rPr>
      </w:pPr>
    </w:p>
    <w:p w:rsidR="006B68D4" w:rsidRDefault="00410651">
      <w:pPr>
        <w:autoSpaceDE w:val="0"/>
        <w:autoSpaceDN w:val="0"/>
        <w:adjustRightInd w:val="0"/>
        <w:snapToGrid w:val="0"/>
        <w:spacing w:before="0" w:after="0"/>
        <w:rPr>
          <w:rFonts w:asciiTheme="minorEastAsia" w:hAnsiTheme="minorEastAsia" w:cs="宋体"/>
          <w:lang w:val="zh-CN" w:eastAsia="zh-CN"/>
        </w:rPr>
      </w:pPr>
      <w:r>
        <w:rPr>
          <w:rFonts w:asciiTheme="minorEastAsia" w:hAnsiTheme="minorEastAsia" w:cs="宋体" w:hint="eastAsia"/>
          <w:sz w:val="28"/>
          <w:szCs w:val="28"/>
          <w:lang w:val="zh-CN" w:eastAsia="zh-CN"/>
        </w:rPr>
        <w:br w:type="page"/>
      </w:r>
      <w:r>
        <w:rPr>
          <w:rFonts w:asciiTheme="minorEastAsia" w:hAnsiTheme="minorEastAsia" w:cs="宋体" w:hint="eastAsia"/>
          <w:sz w:val="28"/>
          <w:szCs w:val="28"/>
          <w:lang w:val="zh-CN" w:eastAsia="zh-CN"/>
        </w:rPr>
        <w:lastRenderedPageBreak/>
        <w:t>四、关于促进残疾人就业的政府采购政策（如有）</w:t>
      </w:r>
    </w:p>
    <w:p w:rsidR="006B68D4" w:rsidRDefault="006B68D4">
      <w:pPr>
        <w:pStyle w:val="13"/>
        <w:spacing w:after="0"/>
        <w:rPr>
          <w:rFonts w:asciiTheme="minorEastAsia" w:eastAsiaTheme="minorEastAsia" w:hAnsiTheme="minorEastAsia" w:cs="宋体"/>
          <w:color w:val="auto"/>
          <w:lang w:val="zh-CN"/>
        </w:rPr>
      </w:pP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1</w:t>
      </w:r>
      <w:r>
        <w:rPr>
          <w:rFonts w:asciiTheme="minorEastAsia" w:hAnsiTheme="minorEastAsia" w:cs="宋体" w:hint="eastAsia"/>
          <w:lang w:val="zh-CN" w:eastAsia="zh-CN"/>
        </w:rPr>
        <w:t>、政府采购政策</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关于促进残疾人就业政府采购政策的通知（财库〔</w:t>
      </w:r>
      <w:r>
        <w:rPr>
          <w:rFonts w:asciiTheme="minorEastAsia" w:hAnsiTheme="minorEastAsia" w:cs="宋体" w:hint="eastAsia"/>
          <w:lang w:val="zh-CN" w:eastAsia="zh-CN"/>
        </w:rPr>
        <w:t>2017</w:t>
      </w:r>
      <w:r>
        <w:rPr>
          <w:rFonts w:asciiTheme="minorEastAsia" w:hAnsiTheme="minorEastAsia" w:cs="宋体" w:hint="eastAsia"/>
          <w:lang w:val="zh-CN" w:eastAsia="zh-CN"/>
        </w:rPr>
        <w:t>〕</w:t>
      </w:r>
      <w:r>
        <w:rPr>
          <w:rFonts w:asciiTheme="minorEastAsia" w:hAnsiTheme="minorEastAsia" w:cs="宋体" w:hint="eastAsia"/>
          <w:lang w:val="zh-CN" w:eastAsia="zh-CN"/>
        </w:rPr>
        <w:t xml:space="preserve">141 </w:t>
      </w:r>
      <w:r>
        <w:rPr>
          <w:rFonts w:asciiTheme="minorEastAsia" w:hAnsiTheme="minorEastAsia" w:cs="宋体" w:hint="eastAsia"/>
          <w:lang w:val="zh-CN" w:eastAsia="zh-CN"/>
        </w:rPr>
        <w:t>号）</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2</w:t>
      </w:r>
      <w:r>
        <w:rPr>
          <w:rFonts w:asciiTheme="minorEastAsia" w:hAnsiTheme="minorEastAsia" w:cs="宋体" w:hint="eastAsia"/>
          <w:lang w:val="zh-CN" w:eastAsia="zh-CN"/>
        </w:rPr>
        <w:t>、附残疾人福利性单位声明函</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本单位郑重声明，根据《财政部民政部中国残疾人联合会关于促进残疾人就业政府</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采购政策的通知》（财库〔</w:t>
      </w:r>
      <w:r>
        <w:rPr>
          <w:rFonts w:asciiTheme="minorEastAsia" w:hAnsiTheme="minorEastAsia" w:cs="宋体" w:hint="eastAsia"/>
          <w:lang w:val="zh-CN" w:eastAsia="zh-CN"/>
        </w:rPr>
        <w:t>2017</w:t>
      </w:r>
      <w:r>
        <w:rPr>
          <w:rFonts w:asciiTheme="minorEastAsia" w:hAnsiTheme="minorEastAsia" w:cs="宋体" w:hint="eastAsia"/>
          <w:lang w:val="zh-CN" w:eastAsia="zh-CN"/>
        </w:rPr>
        <w:t>〕</w:t>
      </w:r>
      <w:r>
        <w:rPr>
          <w:rFonts w:asciiTheme="minorEastAsia" w:hAnsiTheme="minorEastAsia" w:cs="宋体" w:hint="eastAsia"/>
          <w:lang w:val="zh-CN" w:eastAsia="zh-CN"/>
        </w:rPr>
        <w:t xml:space="preserve">141 </w:t>
      </w:r>
      <w:r>
        <w:rPr>
          <w:rFonts w:asciiTheme="minorEastAsia" w:hAnsiTheme="minorEastAsia" w:cs="宋体" w:hint="eastAsia"/>
          <w:lang w:val="zh-CN" w:eastAsia="zh-CN"/>
        </w:rPr>
        <w:t>号）的规定，本单位为符合条件的残疾人福利性单位，且本单位参加</w:t>
      </w:r>
      <w:r>
        <w:rPr>
          <w:rFonts w:asciiTheme="minorEastAsia" w:hAnsiTheme="minorEastAsia" w:cs="宋体" w:hint="eastAsia"/>
          <w:lang w:val="zh-CN" w:eastAsia="zh-CN"/>
        </w:rPr>
        <w:t>__________________</w:t>
      </w:r>
      <w:r>
        <w:rPr>
          <w:rFonts w:asciiTheme="minorEastAsia" w:hAnsiTheme="minorEastAsia" w:cs="宋体" w:hint="eastAsia"/>
          <w:lang w:val="zh-CN" w:eastAsia="zh-CN"/>
        </w:rPr>
        <w:t>单位</w:t>
      </w:r>
      <w:r>
        <w:rPr>
          <w:rFonts w:asciiTheme="minorEastAsia" w:hAnsiTheme="minorEastAsia" w:cs="宋体" w:hint="eastAsia"/>
          <w:lang w:val="zh-CN" w:eastAsia="zh-CN"/>
        </w:rPr>
        <w:t>___________________</w:t>
      </w:r>
      <w:r>
        <w:rPr>
          <w:rFonts w:asciiTheme="minorEastAsia" w:hAnsiTheme="minorEastAsia" w:cs="宋体" w:hint="eastAsia"/>
          <w:lang w:val="zh-CN" w:eastAsia="zh-CN"/>
        </w:rPr>
        <w:t>项目采购活动提供本单位制造的货物（由本单位承担工程</w:t>
      </w:r>
      <w:r>
        <w:rPr>
          <w:rFonts w:asciiTheme="minorEastAsia" w:hAnsiTheme="minorEastAsia" w:cs="宋体" w:hint="eastAsia"/>
          <w:lang w:val="zh-CN" w:eastAsia="zh-CN"/>
        </w:rPr>
        <w:t>/</w:t>
      </w:r>
      <w:r>
        <w:rPr>
          <w:rFonts w:asciiTheme="minorEastAsia" w:hAnsiTheme="minorEastAsia" w:cs="宋体" w:hint="eastAsia"/>
          <w:lang w:val="zh-CN" w:eastAsia="zh-CN"/>
        </w:rPr>
        <w:t>提供服务），或者提供其他残疾人福利性单位制造的货物（不包括使用非残疾人福利性单位注册商标的货物）。</w:t>
      </w:r>
    </w:p>
    <w:p w:rsidR="006B68D4" w:rsidRDefault="00410651">
      <w:pPr>
        <w:autoSpaceDE w:val="0"/>
        <w:autoSpaceDN w:val="0"/>
        <w:adjustRightInd w:val="0"/>
        <w:snapToGrid w:val="0"/>
        <w:spacing w:before="0" w:after="0" w:line="480" w:lineRule="auto"/>
        <w:ind w:firstLineChars="200" w:firstLine="440"/>
        <w:rPr>
          <w:rFonts w:asciiTheme="minorEastAsia" w:hAnsiTheme="minorEastAsia" w:cs="宋体"/>
          <w:lang w:val="zh-CN" w:eastAsia="zh-CN"/>
        </w:rPr>
      </w:pPr>
      <w:r>
        <w:rPr>
          <w:rFonts w:asciiTheme="minorEastAsia" w:hAnsiTheme="minorEastAsia" w:cs="宋体" w:hint="eastAsia"/>
          <w:lang w:val="zh-CN" w:eastAsia="zh-CN"/>
        </w:rPr>
        <w:t>本单位对上述声明的真实性负责。如有虚假，将依法承担相应责任。</w:t>
      </w:r>
    </w:p>
    <w:p w:rsidR="006B68D4" w:rsidRDefault="006B68D4">
      <w:pPr>
        <w:autoSpaceDE w:val="0"/>
        <w:autoSpaceDN w:val="0"/>
        <w:adjustRightInd w:val="0"/>
        <w:snapToGrid w:val="0"/>
        <w:spacing w:before="0" w:after="0" w:line="360" w:lineRule="auto"/>
        <w:ind w:firstLineChars="1000" w:firstLine="2200"/>
        <w:rPr>
          <w:rFonts w:asciiTheme="minorEastAsia" w:hAnsiTheme="minorEastAsia" w:cs="宋体"/>
          <w:lang w:val="zh-CN" w:eastAsia="zh-CN"/>
        </w:rPr>
      </w:pPr>
    </w:p>
    <w:p w:rsidR="006B68D4" w:rsidRDefault="006B68D4">
      <w:pPr>
        <w:autoSpaceDE w:val="0"/>
        <w:autoSpaceDN w:val="0"/>
        <w:adjustRightInd w:val="0"/>
        <w:snapToGrid w:val="0"/>
        <w:spacing w:before="0" w:after="0" w:line="360" w:lineRule="auto"/>
        <w:ind w:firstLineChars="1000" w:firstLine="2200"/>
        <w:rPr>
          <w:rFonts w:asciiTheme="minorEastAsia" w:hAnsiTheme="minorEastAsia" w:cs="宋体"/>
          <w:lang w:val="zh-CN" w:eastAsia="zh-CN"/>
        </w:rPr>
      </w:pPr>
    </w:p>
    <w:p w:rsidR="006B68D4" w:rsidRDefault="00410651">
      <w:pPr>
        <w:autoSpaceDE w:val="0"/>
        <w:autoSpaceDN w:val="0"/>
        <w:adjustRightInd w:val="0"/>
        <w:snapToGrid w:val="0"/>
        <w:spacing w:before="0" w:after="0" w:line="720" w:lineRule="auto"/>
        <w:ind w:firstLineChars="1000" w:firstLine="2200"/>
        <w:rPr>
          <w:rFonts w:asciiTheme="minorEastAsia" w:hAnsiTheme="minorEastAsia" w:cs="宋体"/>
          <w:lang w:val="zh-CN" w:eastAsia="zh-CN"/>
        </w:rPr>
      </w:pPr>
      <w:r>
        <w:rPr>
          <w:rFonts w:asciiTheme="minorEastAsia" w:hAnsiTheme="minorEastAsia" w:cs="宋体" w:hint="eastAsia"/>
          <w:lang w:val="zh-CN" w:eastAsia="zh-CN"/>
        </w:rPr>
        <w:t>申请人名称：</w:t>
      </w:r>
      <w:r>
        <w:rPr>
          <w:rFonts w:asciiTheme="minorEastAsia" w:hAnsiTheme="minorEastAsia" w:cs="宋体" w:hint="eastAsia"/>
          <w:lang w:val="zh-CN" w:eastAsia="zh-CN"/>
        </w:rPr>
        <w:t>_______________</w:t>
      </w:r>
      <w:r>
        <w:rPr>
          <w:rFonts w:asciiTheme="minorEastAsia" w:hAnsiTheme="minorEastAsia" w:cs="宋体" w:hint="eastAsia"/>
          <w:lang w:val="zh-CN" w:eastAsia="zh-CN"/>
        </w:rPr>
        <w:t>（</w:t>
      </w:r>
      <w:r>
        <w:rPr>
          <w:rFonts w:asciiTheme="minorEastAsia" w:hAnsiTheme="minorEastAsia" w:cs="宋体" w:hint="eastAsia"/>
          <w:szCs w:val="21"/>
          <w:lang w:val="zh-CN" w:eastAsia="zh-CN"/>
        </w:rPr>
        <w:t>电子签章</w:t>
      </w:r>
      <w:r>
        <w:rPr>
          <w:rFonts w:asciiTheme="minorEastAsia" w:hAnsiTheme="minorEastAsia" w:cs="宋体" w:hint="eastAsia"/>
          <w:lang w:val="zh-CN" w:eastAsia="zh-CN"/>
        </w:rPr>
        <w:t>）</w:t>
      </w:r>
    </w:p>
    <w:p w:rsidR="006B68D4" w:rsidRDefault="00410651">
      <w:pPr>
        <w:autoSpaceDE w:val="0"/>
        <w:autoSpaceDN w:val="0"/>
        <w:adjustRightInd w:val="0"/>
        <w:snapToGrid w:val="0"/>
        <w:spacing w:before="0" w:after="0" w:line="720" w:lineRule="auto"/>
        <w:ind w:firstLineChars="1500" w:firstLine="3300"/>
        <w:rPr>
          <w:rFonts w:asciiTheme="minorEastAsia" w:hAnsiTheme="minorEastAsia" w:cs="宋体"/>
          <w:lang w:val="zh-CN" w:eastAsia="zh-CN"/>
        </w:rPr>
      </w:pPr>
      <w:r>
        <w:rPr>
          <w:rFonts w:asciiTheme="minorEastAsia" w:hAnsiTheme="minorEastAsia" w:cs="宋体" w:hint="eastAsia"/>
          <w:lang w:val="zh-CN" w:eastAsia="zh-CN"/>
        </w:rPr>
        <w:t>_______</w:t>
      </w:r>
      <w:r>
        <w:rPr>
          <w:rFonts w:asciiTheme="minorEastAsia" w:hAnsiTheme="minorEastAsia" w:cs="宋体" w:hint="eastAsia"/>
          <w:lang w:val="zh-CN" w:eastAsia="zh-CN"/>
        </w:rPr>
        <w:t>年</w:t>
      </w:r>
      <w:r>
        <w:rPr>
          <w:rFonts w:asciiTheme="minorEastAsia" w:hAnsiTheme="minorEastAsia" w:cs="宋体" w:hint="eastAsia"/>
          <w:lang w:val="zh-CN" w:eastAsia="zh-CN"/>
        </w:rPr>
        <w:t>_______</w:t>
      </w:r>
      <w:r>
        <w:rPr>
          <w:rFonts w:asciiTheme="minorEastAsia" w:hAnsiTheme="minorEastAsia" w:cs="宋体" w:hint="eastAsia"/>
          <w:lang w:val="zh-CN" w:eastAsia="zh-CN"/>
        </w:rPr>
        <w:t>月</w:t>
      </w:r>
      <w:r>
        <w:rPr>
          <w:rFonts w:asciiTheme="minorEastAsia" w:hAnsiTheme="minorEastAsia" w:cs="宋体" w:hint="eastAsia"/>
          <w:lang w:val="zh-CN" w:eastAsia="zh-CN"/>
        </w:rPr>
        <w:t>_______</w:t>
      </w:r>
      <w:r>
        <w:rPr>
          <w:rFonts w:asciiTheme="minorEastAsia" w:hAnsiTheme="minorEastAsia" w:cs="宋体" w:hint="eastAsia"/>
          <w:lang w:val="zh-CN" w:eastAsia="zh-CN"/>
        </w:rPr>
        <w:t>日</w:t>
      </w:r>
    </w:p>
    <w:p w:rsidR="006B68D4" w:rsidRDefault="006B68D4">
      <w:pPr>
        <w:spacing w:before="0" w:after="0"/>
        <w:jc w:val="center"/>
        <w:rPr>
          <w:rFonts w:asciiTheme="minorEastAsia" w:hAnsiTheme="minorEastAsia"/>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pacing w:before="0" w:after="0" w:line="360" w:lineRule="auto"/>
        <w:jc w:val="left"/>
        <w:rPr>
          <w:rFonts w:asciiTheme="minorEastAsia" w:hAnsiTheme="minorEastAsia"/>
          <w:b/>
          <w:sz w:val="24"/>
          <w:szCs w:val="24"/>
          <w:lang w:eastAsia="zh-CN"/>
        </w:rPr>
      </w:pPr>
    </w:p>
    <w:p w:rsidR="006B68D4" w:rsidRDefault="006B68D4">
      <w:pPr>
        <w:shd w:val="clear" w:color="auto" w:fill="FFFFFF"/>
        <w:spacing w:line="420" w:lineRule="atLeast"/>
        <w:jc w:val="center"/>
        <w:rPr>
          <w:rFonts w:asciiTheme="minorEastAsia" w:hAnsiTheme="minorEastAsia"/>
          <w:b/>
          <w:sz w:val="24"/>
          <w:szCs w:val="24"/>
          <w:lang w:eastAsia="zh-CN"/>
        </w:rPr>
      </w:pPr>
    </w:p>
    <w:p w:rsidR="006B68D4" w:rsidRDefault="00410651">
      <w:pPr>
        <w:autoSpaceDE w:val="0"/>
        <w:autoSpaceDN w:val="0"/>
        <w:adjustRightInd w:val="0"/>
        <w:snapToGrid w:val="0"/>
        <w:spacing w:before="0" w:after="0"/>
        <w:rPr>
          <w:rFonts w:asciiTheme="minorEastAsia" w:hAnsiTheme="minorEastAsia" w:cs="宋体"/>
          <w:sz w:val="28"/>
          <w:szCs w:val="28"/>
          <w:lang w:eastAsia="zh-CN"/>
        </w:rPr>
      </w:pPr>
      <w:r>
        <w:rPr>
          <w:rFonts w:asciiTheme="minorEastAsia" w:hAnsiTheme="minorEastAsia" w:cs="宋体" w:hint="eastAsia"/>
          <w:sz w:val="28"/>
          <w:szCs w:val="28"/>
          <w:lang w:eastAsia="zh-CN"/>
        </w:rPr>
        <w:lastRenderedPageBreak/>
        <w:t>五、中小企业划型标准规定</w:t>
      </w:r>
    </w:p>
    <w:p w:rsidR="006B68D4" w:rsidRDefault="00410651">
      <w:pPr>
        <w:shd w:val="clear" w:color="auto" w:fill="FFFFFF"/>
        <w:spacing w:before="0" w:after="0" w:line="360" w:lineRule="auto"/>
        <w:jc w:val="center"/>
        <w:rPr>
          <w:rFonts w:asciiTheme="minorEastAsia" w:hAnsiTheme="minorEastAsia" w:cs="宋体"/>
          <w:sz w:val="30"/>
          <w:szCs w:val="30"/>
          <w:lang w:eastAsia="zh-CN"/>
        </w:rPr>
      </w:pPr>
      <w:r>
        <w:rPr>
          <w:rFonts w:asciiTheme="minorEastAsia" w:hAnsiTheme="minorEastAsia" w:cs="宋体" w:hint="eastAsia"/>
          <w:sz w:val="30"/>
          <w:szCs w:val="30"/>
          <w:lang w:eastAsia="zh-CN"/>
        </w:rPr>
        <w:t>关于印发中小企业划型标准规定的通知</w:t>
      </w:r>
    </w:p>
    <w:p w:rsidR="006B68D4" w:rsidRDefault="00410651">
      <w:pPr>
        <w:jc w:val="center"/>
        <w:rPr>
          <w:rFonts w:asciiTheme="minorEastAsia" w:hAnsiTheme="minorEastAsia" w:cs="宋体"/>
          <w:sz w:val="26"/>
          <w:szCs w:val="26"/>
          <w:lang w:eastAsia="zh-CN"/>
        </w:rPr>
      </w:pPr>
      <w:r>
        <w:rPr>
          <w:rFonts w:asciiTheme="minorEastAsia" w:hAnsiTheme="minorEastAsia" w:cs="宋体" w:hint="eastAsia"/>
          <w:sz w:val="26"/>
          <w:szCs w:val="26"/>
          <w:lang w:eastAsia="zh-CN"/>
        </w:rPr>
        <w:t>工信部联企业〔</w:t>
      </w:r>
      <w:r>
        <w:rPr>
          <w:rFonts w:asciiTheme="minorEastAsia" w:hAnsiTheme="minorEastAsia" w:cs="宋体" w:hint="eastAsia"/>
          <w:sz w:val="26"/>
          <w:szCs w:val="26"/>
          <w:lang w:eastAsia="zh-CN"/>
        </w:rPr>
        <w:t>2011</w:t>
      </w:r>
      <w:r>
        <w:rPr>
          <w:rFonts w:asciiTheme="minorEastAsia" w:hAnsiTheme="minorEastAsia" w:cs="宋体" w:hint="eastAsia"/>
          <w:sz w:val="26"/>
          <w:szCs w:val="26"/>
          <w:lang w:eastAsia="zh-CN"/>
        </w:rPr>
        <w:t>〕</w:t>
      </w:r>
      <w:r>
        <w:rPr>
          <w:rFonts w:asciiTheme="minorEastAsia" w:hAnsiTheme="minorEastAsia" w:cs="宋体" w:hint="eastAsia"/>
          <w:sz w:val="26"/>
          <w:szCs w:val="26"/>
          <w:lang w:eastAsia="zh-CN"/>
        </w:rPr>
        <w:t>300</w:t>
      </w:r>
      <w:r>
        <w:rPr>
          <w:rFonts w:asciiTheme="minorEastAsia" w:hAnsiTheme="minorEastAsia" w:cs="宋体" w:hint="eastAsia"/>
          <w:sz w:val="26"/>
          <w:szCs w:val="26"/>
          <w:lang w:eastAsia="zh-CN"/>
        </w:rPr>
        <w:t>号</w:t>
      </w:r>
    </w:p>
    <w:p w:rsidR="006B68D4" w:rsidRDefault="00410651">
      <w:pPr>
        <w:shd w:val="clear" w:color="auto" w:fill="FFFFFF"/>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各省、自治区、直辖市人民政府，国务院各部委、各直属机构及有关单位：</w:t>
      </w:r>
    </w:p>
    <w:p w:rsidR="006B68D4" w:rsidRDefault="00410651">
      <w:pPr>
        <w:shd w:val="clear" w:color="auto" w:fill="FFFFFF"/>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为贯彻落实《中华人民共和国中小企业促进法》和《国务院关于进一步促进中小企业发展的若干意见》（国发〔</w:t>
      </w:r>
      <w:r>
        <w:rPr>
          <w:rFonts w:asciiTheme="minorEastAsia" w:hAnsiTheme="minorEastAsia" w:cs="宋体" w:hint="eastAsia"/>
          <w:sz w:val="24"/>
          <w:szCs w:val="24"/>
          <w:lang w:eastAsia="zh-CN"/>
        </w:rPr>
        <w:t>2009</w:t>
      </w: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36</w:t>
      </w:r>
      <w:r>
        <w:rPr>
          <w:rFonts w:asciiTheme="minorEastAsia" w:hAnsiTheme="minorEastAsia" w:cs="宋体" w:hint="eastAsia"/>
          <w:sz w:val="24"/>
          <w:szCs w:val="24"/>
          <w:lang w:eastAsia="zh-CN"/>
        </w:rPr>
        <w:t>号），工业和信息化部、国家统计局、发展改革委、财政部研究制定了《中小企业划型标准规定》。经国务院同意，现印发给你们，请遵照执行。</w:t>
      </w:r>
    </w:p>
    <w:p w:rsidR="006B68D4" w:rsidRDefault="00410651">
      <w:pPr>
        <w:shd w:val="clear" w:color="auto" w:fill="FFFFFF"/>
        <w:spacing w:before="100" w:beforeAutospacing="1" w:after="100" w:afterAutospacing="1" w:line="276" w:lineRule="auto"/>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工业和信息化部</w:t>
      </w:r>
    </w:p>
    <w:p w:rsidR="006B68D4" w:rsidRDefault="00410651">
      <w:pPr>
        <w:shd w:val="clear" w:color="auto" w:fill="FFFFFF"/>
        <w:spacing w:before="100" w:beforeAutospacing="1" w:after="100" w:afterAutospacing="1" w:line="276" w:lineRule="auto"/>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国家统计局</w:t>
      </w:r>
    </w:p>
    <w:p w:rsidR="006B68D4" w:rsidRDefault="00410651">
      <w:pPr>
        <w:shd w:val="clear" w:color="auto" w:fill="FFFFFF"/>
        <w:spacing w:before="100" w:beforeAutospacing="1" w:after="100" w:afterAutospacing="1" w:line="276" w:lineRule="auto"/>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国家发展和改革委员会</w:t>
      </w:r>
    </w:p>
    <w:p w:rsidR="006B68D4" w:rsidRDefault="00410651">
      <w:pPr>
        <w:shd w:val="clear" w:color="auto" w:fill="FFFFFF"/>
        <w:spacing w:before="100" w:beforeAutospacing="1" w:after="100" w:afterAutospacing="1" w:line="276" w:lineRule="auto"/>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财政部</w:t>
      </w:r>
    </w:p>
    <w:p w:rsidR="006B68D4" w:rsidRDefault="00410651">
      <w:pPr>
        <w:shd w:val="clear" w:color="auto" w:fill="FFFFFF"/>
        <w:spacing w:before="100" w:beforeAutospacing="1" w:after="100" w:afterAutospacing="1" w:line="276" w:lineRule="auto"/>
        <w:jc w:val="right"/>
        <w:rPr>
          <w:rFonts w:asciiTheme="minorEastAsia" w:hAnsiTheme="minorEastAsia" w:cs="宋体"/>
          <w:sz w:val="24"/>
          <w:szCs w:val="24"/>
          <w:lang w:eastAsia="zh-CN"/>
        </w:rPr>
      </w:pPr>
      <w:r>
        <w:rPr>
          <w:rFonts w:asciiTheme="minorEastAsia" w:hAnsiTheme="minorEastAsia" w:cs="宋体" w:hint="eastAsia"/>
          <w:sz w:val="24"/>
          <w:szCs w:val="24"/>
          <w:lang w:eastAsia="zh-CN"/>
        </w:rPr>
        <w:t>二○一一年六月十八日</w:t>
      </w:r>
    </w:p>
    <w:p w:rsidR="006B68D4" w:rsidRDefault="00410651">
      <w:pPr>
        <w:shd w:val="clear" w:color="auto" w:fill="FFFFFF"/>
        <w:spacing w:before="100" w:beforeAutospacing="1" w:after="100" w:afterAutospacing="1" w:line="560" w:lineRule="atLeast"/>
        <w:jc w:val="center"/>
        <w:rPr>
          <w:rFonts w:asciiTheme="minorEastAsia" w:hAnsiTheme="minorEastAsia" w:cs="宋体"/>
          <w:sz w:val="28"/>
          <w:szCs w:val="28"/>
          <w:lang w:eastAsia="zh-CN"/>
        </w:rPr>
      </w:pPr>
      <w:r>
        <w:rPr>
          <w:rFonts w:asciiTheme="minorEastAsia" w:hAnsiTheme="minorEastAsia" w:cs="宋体" w:hint="eastAsia"/>
          <w:b/>
          <w:bCs/>
          <w:sz w:val="28"/>
          <w:lang w:eastAsia="zh-CN"/>
        </w:rPr>
        <w:t>中小企业划型标准规定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8"/>
          <w:szCs w:val="28"/>
          <w:lang w:eastAsia="zh-CN"/>
        </w:rPr>
        <w:t xml:space="preserve">　　</w:t>
      </w:r>
      <w:r>
        <w:rPr>
          <w:rFonts w:asciiTheme="minorEastAsia" w:hAnsiTheme="minorEastAsia" w:cs="宋体" w:hint="eastAsia"/>
          <w:sz w:val="24"/>
          <w:szCs w:val="24"/>
          <w:lang w:eastAsia="zh-CN"/>
        </w:rPr>
        <w:t>一、根据《中华人民共和国中小企业促进法》和《国务院关于进一步促进中小企业发展的若干意见》</w:t>
      </w: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国发〔</w:t>
      </w:r>
      <w:r>
        <w:rPr>
          <w:rFonts w:asciiTheme="minorEastAsia" w:hAnsiTheme="minorEastAsia" w:cs="宋体" w:hint="eastAsia"/>
          <w:sz w:val="24"/>
          <w:szCs w:val="24"/>
          <w:lang w:eastAsia="zh-CN"/>
        </w:rPr>
        <w:t>2009</w:t>
      </w: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36</w:t>
      </w:r>
      <w:r>
        <w:rPr>
          <w:rFonts w:asciiTheme="minorEastAsia" w:hAnsiTheme="minorEastAsia" w:cs="宋体" w:hint="eastAsia"/>
          <w:sz w:val="24"/>
          <w:szCs w:val="24"/>
          <w:lang w:eastAsia="zh-CN"/>
        </w:rPr>
        <w:t>号</w:t>
      </w: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，制定本规定。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二、中小企业划分为中型、小型、微型三种类型，具体标准根据企业从业人员、营业收入、资产总额等指标，结合行业特点制定。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w:t>
      </w:r>
      <w:r>
        <w:rPr>
          <w:rFonts w:asciiTheme="minorEastAsia" w:hAnsiTheme="minorEastAsia" w:cs="宋体" w:hint="eastAsia"/>
          <w:sz w:val="24"/>
          <w:szCs w:val="24"/>
          <w:lang w:eastAsia="zh-CN"/>
        </w:rPr>
        <w:t>地产开发经营，物业管理，租赁和商务服务业，其他未列明行业（包括科学研究和技术服务业，水利、环境和公共设施管理业，居民服务、修理和其他服务业，社会工作，文化、体育和娱乐业等）。</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四、各行业划型标准为：</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（一）农、林、牧、渔业。营业收入</w:t>
      </w:r>
      <w:r>
        <w:rPr>
          <w:rFonts w:asciiTheme="minorEastAsia" w:hAnsiTheme="minorEastAsia" w:cs="宋体" w:hint="eastAsia"/>
          <w:sz w:val="24"/>
          <w:szCs w:val="24"/>
          <w:lang w:eastAsia="zh-CN"/>
        </w:rPr>
        <w:t>20000</w:t>
      </w:r>
      <w:r>
        <w:rPr>
          <w:rFonts w:asciiTheme="minorEastAsia" w:hAnsiTheme="minorEastAsia" w:cs="宋体" w:hint="eastAsia"/>
          <w:sz w:val="24"/>
          <w:szCs w:val="24"/>
          <w:lang w:eastAsia="zh-CN"/>
        </w:rPr>
        <w:t>万元以下的为中小微型企业。其中，营业收入</w:t>
      </w:r>
      <w:r>
        <w:rPr>
          <w:rFonts w:asciiTheme="minorEastAsia" w:hAnsiTheme="minorEastAsia" w:cs="宋体" w:hint="eastAsia"/>
          <w:sz w:val="24"/>
          <w:szCs w:val="24"/>
          <w:lang w:eastAsia="zh-CN"/>
        </w:rPr>
        <w:t>500</w:t>
      </w:r>
      <w:r>
        <w:rPr>
          <w:rFonts w:asciiTheme="minorEastAsia" w:hAnsiTheme="minorEastAsia" w:cs="宋体" w:hint="eastAsia"/>
          <w:sz w:val="24"/>
          <w:szCs w:val="24"/>
          <w:lang w:eastAsia="zh-CN"/>
        </w:rPr>
        <w:t>万元及以上的为中型企业，营业收入</w:t>
      </w:r>
      <w:r>
        <w:rPr>
          <w:rFonts w:asciiTheme="minorEastAsia" w:hAnsiTheme="minorEastAsia" w:cs="宋体" w:hint="eastAsia"/>
          <w:sz w:val="24"/>
          <w:szCs w:val="24"/>
          <w:lang w:eastAsia="zh-CN"/>
        </w:rPr>
        <w:t>50</w:t>
      </w:r>
      <w:r>
        <w:rPr>
          <w:rFonts w:asciiTheme="minorEastAsia" w:hAnsiTheme="minorEastAsia" w:cs="宋体" w:hint="eastAsia"/>
          <w:sz w:val="24"/>
          <w:szCs w:val="24"/>
          <w:lang w:eastAsia="zh-CN"/>
        </w:rPr>
        <w:t>万元及以上的为小型企业，营业收入</w:t>
      </w:r>
      <w:r>
        <w:rPr>
          <w:rFonts w:asciiTheme="minorEastAsia" w:hAnsiTheme="minorEastAsia" w:cs="宋体" w:hint="eastAsia"/>
          <w:sz w:val="24"/>
          <w:szCs w:val="24"/>
          <w:lang w:eastAsia="zh-CN"/>
        </w:rPr>
        <w:t>50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（二）工业。从业人员</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40000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人及以上，且营业</w:t>
      </w:r>
      <w:r>
        <w:rPr>
          <w:rFonts w:asciiTheme="minorEastAsia" w:hAnsiTheme="minorEastAsia" w:cs="宋体" w:hint="eastAsia"/>
          <w:sz w:val="24"/>
          <w:szCs w:val="24"/>
          <w:lang w:eastAsia="zh-CN"/>
        </w:rPr>
        <w:t>收入</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lastRenderedPageBreak/>
        <w:t>20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（三）建筑业。营业收入</w:t>
      </w:r>
      <w:r>
        <w:rPr>
          <w:rFonts w:asciiTheme="minorEastAsia" w:hAnsiTheme="minorEastAsia" w:cs="宋体" w:hint="eastAsia"/>
          <w:sz w:val="24"/>
          <w:szCs w:val="24"/>
          <w:lang w:eastAsia="zh-CN"/>
        </w:rPr>
        <w:t>80000</w:t>
      </w:r>
      <w:r>
        <w:rPr>
          <w:rFonts w:asciiTheme="minorEastAsia" w:hAnsiTheme="minorEastAsia" w:cs="宋体" w:hint="eastAsia"/>
          <w:sz w:val="24"/>
          <w:szCs w:val="24"/>
          <w:lang w:eastAsia="zh-CN"/>
        </w:rPr>
        <w:t>万元以下或资产总额</w:t>
      </w:r>
      <w:r>
        <w:rPr>
          <w:rFonts w:asciiTheme="minorEastAsia" w:hAnsiTheme="minorEastAsia" w:cs="宋体" w:hint="eastAsia"/>
          <w:sz w:val="24"/>
          <w:szCs w:val="24"/>
          <w:lang w:eastAsia="zh-CN"/>
        </w:rPr>
        <w:t>80000</w:t>
      </w:r>
      <w:r>
        <w:rPr>
          <w:rFonts w:asciiTheme="minorEastAsia" w:hAnsiTheme="minorEastAsia" w:cs="宋体" w:hint="eastAsia"/>
          <w:sz w:val="24"/>
          <w:szCs w:val="24"/>
          <w:lang w:eastAsia="zh-CN"/>
        </w:rPr>
        <w:t>万元以下的为中小微型企业。其中，营业收入</w:t>
      </w:r>
      <w:r>
        <w:rPr>
          <w:rFonts w:asciiTheme="minorEastAsia" w:hAnsiTheme="minorEastAsia" w:cs="宋体" w:hint="eastAsia"/>
          <w:sz w:val="24"/>
          <w:szCs w:val="24"/>
          <w:lang w:eastAsia="zh-CN"/>
        </w:rPr>
        <w:t>6000</w:t>
      </w:r>
      <w:r>
        <w:rPr>
          <w:rFonts w:asciiTheme="minorEastAsia" w:hAnsiTheme="minorEastAsia" w:cs="宋体" w:hint="eastAsia"/>
          <w:sz w:val="24"/>
          <w:szCs w:val="24"/>
          <w:lang w:eastAsia="zh-CN"/>
        </w:rPr>
        <w:t>万元及以上，且资产总额</w:t>
      </w:r>
      <w:r>
        <w:rPr>
          <w:rFonts w:asciiTheme="minorEastAsia" w:hAnsiTheme="minorEastAsia" w:cs="宋体" w:hint="eastAsia"/>
          <w:sz w:val="24"/>
          <w:szCs w:val="24"/>
          <w:lang w:eastAsia="zh-CN"/>
        </w:rPr>
        <w:t>5000</w:t>
      </w:r>
      <w:r>
        <w:rPr>
          <w:rFonts w:asciiTheme="minorEastAsia" w:hAnsiTheme="minorEastAsia" w:cs="宋体" w:hint="eastAsia"/>
          <w:sz w:val="24"/>
          <w:szCs w:val="24"/>
          <w:lang w:eastAsia="zh-CN"/>
        </w:rPr>
        <w:t>万元及以上的为中型企业；营业收入</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万元及以上，且资产总额</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万元及以上的为小型企业；营业收入</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万元以下或资产总额</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（四）批发业。从业人员</w:t>
      </w:r>
      <w:r>
        <w:rPr>
          <w:rFonts w:asciiTheme="minorEastAsia" w:hAnsiTheme="minorEastAsia" w:cs="宋体" w:hint="eastAsia"/>
          <w:sz w:val="24"/>
          <w:szCs w:val="24"/>
          <w:lang w:eastAsia="zh-CN"/>
        </w:rPr>
        <w:t>200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40000</w:t>
      </w:r>
      <w:r>
        <w:rPr>
          <w:rFonts w:asciiTheme="minorEastAsia" w:hAnsiTheme="minorEastAsia" w:cs="宋体" w:hint="eastAsia"/>
          <w:sz w:val="24"/>
          <w:szCs w:val="24"/>
          <w:lang w:eastAsia="zh-CN"/>
        </w:rPr>
        <w:t>万元</w:t>
      </w:r>
      <w:r>
        <w:rPr>
          <w:rFonts w:asciiTheme="minorEastAsia" w:hAnsiTheme="minorEastAsia" w:cs="宋体" w:hint="eastAsia"/>
          <w:sz w:val="24"/>
          <w:szCs w:val="24"/>
          <w:lang w:eastAsia="zh-CN"/>
        </w:rPr>
        <w:t>以下的为中小微型企业。其中，从业人员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5000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5</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5</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（五）零售业。从业人员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20000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50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500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（六）交通运输业。从业人</w:t>
      </w:r>
      <w:r>
        <w:rPr>
          <w:rFonts w:asciiTheme="minorEastAsia" w:hAnsiTheme="minorEastAsia" w:cs="宋体" w:hint="eastAsia"/>
          <w:sz w:val="24"/>
          <w:szCs w:val="24"/>
          <w:lang w:eastAsia="zh-CN"/>
        </w:rPr>
        <w:t>员</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30000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3000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200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200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（七）仓储业。从业人员</w:t>
      </w:r>
      <w:r>
        <w:rPr>
          <w:rFonts w:asciiTheme="minorEastAsia" w:hAnsiTheme="minorEastAsia" w:cs="宋体" w:hint="eastAsia"/>
          <w:sz w:val="24"/>
          <w:szCs w:val="24"/>
          <w:lang w:eastAsia="zh-CN"/>
        </w:rPr>
        <w:t>200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30000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w:t>
      </w:r>
      <w:r>
        <w:rPr>
          <w:rFonts w:asciiTheme="minorEastAsia" w:hAnsiTheme="minorEastAsia" w:cs="宋体" w:hint="eastAsia"/>
          <w:sz w:val="24"/>
          <w:szCs w:val="24"/>
          <w:lang w:eastAsia="zh-CN"/>
        </w:rPr>
        <w:t>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（八）邮政业。从业人员</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30000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20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（九）住宿业。从业人员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w:t>
      </w:r>
      <w:r>
        <w:rPr>
          <w:rFonts w:asciiTheme="minorEastAsia" w:hAnsiTheme="minorEastAsia" w:cs="宋体" w:hint="eastAsia"/>
          <w:sz w:val="24"/>
          <w:szCs w:val="24"/>
          <w:lang w:eastAsia="zh-CN"/>
        </w:rPr>
        <w:t>；从业人员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（十）餐饮业。从业人员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（十一）信息传输业。从业人员</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w:t>
      </w:r>
      <w:r>
        <w:rPr>
          <w:rFonts w:asciiTheme="minorEastAsia" w:hAnsiTheme="minorEastAsia" w:cs="宋体" w:hint="eastAsia"/>
          <w:sz w:val="24"/>
          <w:szCs w:val="24"/>
          <w:lang w:eastAsia="zh-CN"/>
        </w:rPr>
        <w:t>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lastRenderedPageBreak/>
        <w:t xml:space="preserve">　　（十二）软件和信息技术服务业。从业人员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10000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50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50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（十三）房地产开发经营。营业收入</w:t>
      </w:r>
      <w:r>
        <w:rPr>
          <w:rFonts w:asciiTheme="minorEastAsia" w:hAnsiTheme="minorEastAsia" w:cs="宋体" w:hint="eastAsia"/>
          <w:sz w:val="24"/>
          <w:szCs w:val="24"/>
          <w:lang w:eastAsia="zh-CN"/>
        </w:rPr>
        <w:t>200000</w:t>
      </w:r>
      <w:r>
        <w:rPr>
          <w:rFonts w:asciiTheme="minorEastAsia" w:hAnsiTheme="minorEastAsia" w:cs="宋体" w:hint="eastAsia"/>
          <w:sz w:val="24"/>
          <w:szCs w:val="24"/>
          <w:lang w:eastAsia="zh-CN"/>
        </w:rPr>
        <w:t>万元以下或资产总额</w:t>
      </w:r>
      <w:r>
        <w:rPr>
          <w:rFonts w:asciiTheme="minorEastAsia" w:hAnsiTheme="minorEastAsia" w:cs="宋体" w:hint="eastAsia"/>
          <w:sz w:val="24"/>
          <w:szCs w:val="24"/>
          <w:lang w:eastAsia="zh-CN"/>
        </w:rPr>
        <w:t>10000</w:t>
      </w:r>
      <w:r>
        <w:rPr>
          <w:rFonts w:asciiTheme="minorEastAsia" w:hAnsiTheme="minorEastAsia" w:cs="宋体" w:hint="eastAsia"/>
          <w:sz w:val="24"/>
          <w:szCs w:val="24"/>
          <w:lang w:eastAsia="zh-CN"/>
        </w:rPr>
        <w:t>万元以下的为中小微型企业。其中，营业收</w:t>
      </w:r>
      <w:r>
        <w:rPr>
          <w:rFonts w:asciiTheme="minorEastAsia" w:hAnsiTheme="minorEastAsia" w:cs="宋体" w:hint="eastAsia"/>
          <w:sz w:val="24"/>
          <w:szCs w:val="24"/>
          <w:lang w:eastAsia="zh-CN"/>
        </w:rPr>
        <w:t>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万元及以上，且资产总额</w:t>
      </w:r>
      <w:r>
        <w:rPr>
          <w:rFonts w:asciiTheme="minorEastAsia" w:hAnsiTheme="minorEastAsia" w:cs="宋体" w:hint="eastAsia"/>
          <w:sz w:val="24"/>
          <w:szCs w:val="24"/>
          <w:lang w:eastAsia="zh-CN"/>
        </w:rPr>
        <w:t>5000</w:t>
      </w:r>
      <w:r>
        <w:rPr>
          <w:rFonts w:asciiTheme="minorEastAsia" w:hAnsiTheme="minorEastAsia" w:cs="宋体" w:hint="eastAsia"/>
          <w:sz w:val="24"/>
          <w:szCs w:val="24"/>
          <w:lang w:eastAsia="zh-CN"/>
        </w:rPr>
        <w:t>万元及以上的为中型企业；营业收入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万元及以上，且资产总额</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万元及以上的为小型企业；营业收入</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万元以下或资产总额</w:t>
      </w:r>
      <w:r>
        <w:rPr>
          <w:rFonts w:asciiTheme="minorEastAsia" w:hAnsiTheme="minorEastAsia" w:cs="宋体" w:hint="eastAsia"/>
          <w:sz w:val="24"/>
          <w:szCs w:val="24"/>
          <w:lang w:eastAsia="zh-CN"/>
        </w:rPr>
        <w:t>2000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（十四）物业管理。从业人员</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5000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1000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人及以上，且营业收入</w:t>
      </w:r>
      <w:r>
        <w:rPr>
          <w:rFonts w:asciiTheme="minorEastAsia" w:hAnsiTheme="minorEastAsia" w:cs="宋体" w:hint="eastAsia"/>
          <w:sz w:val="24"/>
          <w:szCs w:val="24"/>
          <w:lang w:eastAsia="zh-CN"/>
        </w:rPr>
        <w:t>500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人以下或营业收入</w:t>
      </w:r>
      <w:r>
        <w:rPr>
          <w:rFonts w:asciiTheme="minorEastAsia" w:hAnsiTheme="minorEastAsia" w:cs="宋体" w:hint="eastAsia"/>
          <w:sz w:val="24"/>
          <w:szCs w:val="24"/>
          <w:lang w:eastAsia="zh-CN"/>
        </w:rPr>
        <w:t>500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（十五）租赁和商务服务业。从</w:t>
      </w:r>
      <w:r>
        <w:rPr>
          <w:rFonts w:asciiTheme="minorEastAsia" w:hAnsiTheme="minorEastAsia" w:cs="宋体" w:hint="eastAsia"/>
          <w:sz w:val="24"/>
          <w:szCs w:val="24"/>
          <w:lang w:eastAsia="zh-CN"/>
        </w:rPr>
        <w:t>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人以下或资产总额</w:t>
      </w:r>
      <w:r>
        <w:rPr>
          <w:rFonts w:asciiTheme="minorEastAsia" w:hAnsiTheme="minorEastAsia" w:cs="宋体" w:hint="eastAsia"/>
          <w:sz w:val="24"/>
          <w:szCs w:val="24"/>
          <w:lang w:eastAsia="zh-CN"/>
        </w:rPr>
        <w:t>120000</w:t>
      </w:r>
      <w:r>
        <w:rPr>
          <w:rFonts w:asciiTheme="minorEastAsia" w:hAnsiTheme="minorEastAsia" w:cs="宋体" w:hint="eastAsia"/>
          <w:sz w:val="24"/>
          <w:szCs w:val="24"/>
          <w:lang w:eastAsia="zh-CN"/>
        </w:rPr>
        <w:t>万元以下的为中小微型企业。其中，从业人员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人及以上，且资产总额</w:t>
      </w:r>
      <w:r>
        <w:rPr>
          <w:rFonts w:asciiTheme="minorEastAsia" w:hAnsiTheme="minorEastAsia" w:cs="宋体" w:hint="eastAsia"/>
          <w:sz w:val="24"/>
          <w:szCs w:val="24"/>
          <w:lang w:eastAsia="zh-CN"/>
        </w:rPr>
        <w:t>8000</w:t>
      </w:r>
      <w:r>
        <w:rPr>
          <w:rFonts w:asciiTheme="minorEastAsia" w:hAnsiTheme="minorEastAsia" w:cs="宋体" w:hint="eastAsia"/>
          <w:sz w:val="24"/>
          <w:szCs w:val="24"/>
          <w:lang w:eastAsia="zh-CN"/>
        </w:rPr>
        <w:t>万元及以上的为中型企业；从业人员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人及以上，且资产总额</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人以下或资产总额</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万元以下的为微型企业。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（十六）其他未列明行业。从业人员</w:t>
      </w:r>
      <w:r>
        <w:rPr>
          <w:rFonts w:asciiTheme="minorEastAsia" w:hAnsiTheme="minorEastAsia" w:cs="宋体" w:hint="eastAsia"/>
          <w:sz w:val="24"/>
          <w:szCs w:val="24"/>
          <w:lang w:eastAsia="zh-CN"/>
        </w:rPr>
        <w:t>300</w:t>
      </w:r>
      <w:r>
        <w:rPr>
          <w:rFonts w:asciiTheme="minorEastAsia" w:hAnsiTheme="minorEastAsia" w:cs="宋体" w:hint="eastAsia"/>
          <w:sz w:val="24"/>
          <w:szCs w:val="24"/>
          <w:lang w:eastAsia="zh-CN"/>
        </w:rPr>
        <w:t>人以下的为中小微型企业。其中，从业人员</w:t>
      </w:r>
      <w:r>
        <w:rPr>
          <w:rFonts w:asciiTheme="minorEastAsia" w:hAnsiTheme="minorEastAsia" w:cs="宋体" w:hint="eastAsia"/>
          <w:sz w:val="24"/>
          <w:szCs w:val="24"/>
          <w:lang w:eastAsia="zh-CN"/>
        </w:rPr>
        <w:t>100</w:t>
      </w:r>
      <w:r>
        <w:rPr>
          <w:rFonts w:asciiTheme="minorEastAsia" w:hAnsiTheme="minorEastAsia" w:cs="宋体" w:hint="eastAsia"/>
          <w:sz w:val="24"/>
          <w:szCs w:val="24"/>
          <w:lang w:eastAsia="zh-CN"/>
        </w:rPr>
        <w:t>人及以上的为中型企业；从业人员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人及以上的为小型企业；从业人员</w:t>
      </w:r>
      <w:r>
        <w:rPr>
          <w:rFonts w:asciiTheme="minorEastAsia" w:hAnsiTheme="minorEastAsia" w:cs="宋体" w:hint="eastAsia"/>
          <w:sz w:val="24"/>
          <w:szCs w:val="24"/>
          <w:lang w:eastAsia="zh-CN"/>
        </w:rPr>
        <w:t>10</w:t>
      </w:r>
      <w:r>
        <w:rPr>
          <w:rFonts w:asciiTheme="minorEastAsia" w:hAnsiTheme="minorEastAsia" w:cs="宋体" w:hint="eastAsia"/>
          <w:sz w:val="24"/>
          <w:szCs w:val="24"/>
          <w:lang w:eastAsia="zh-CN"/>
        </w:rPr>
        <w:t>人以下的为微型企业。</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五、企业类型的划分以统计部门的统计数据为依据。</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六、本规定适用于在中华</w:t>
      </w:r>
      <w:r>
        <w:rPr>
          <w:rFonts w:asciiTheme="minorEastAsia" w:hAnsiTheme="minorEastAsia" w:cs="宋体" w:hint="eastAsia"/>
          <w:sz w:val="24"/>
          <w:szCs w:val="24"/>
          <w:lang w:eastAsia="zh-CN"/>
        </w:rPr>
        <w:t>人民共和国境内依法设立的各类所有制和各种组织形式的企业。个体工商户和本规定以外的行业，参照本规定进行划型。</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八、本规定由工业和信息化部、国家统计局会同有关部门根据《国民经济行业分类》修订情况和企业发展变化情况适时修订。</w:t>
      </w:r>
    </w:p>
    <w:p w:rsidR="006B68D4" w:rsidRDefault="00410651">
      <w:pPr>
        <w:spacing w:before="0" w:after="0" w:line="276" w:lineRule="auto"/>
        <w:jc w:val="left"/>
        <w:rPr>
          <w:rFonts w:asciiTheme="minorEastAsia" w:hAnsiTheme="minorEastAsia" w:cs="宋体"/>
          <w:sz w:val="24"/>
          <w:szCs w:val="24"/>
          <w:lang w:eastAsia="zh-CN"/>
        </w:rPr>
      </w:pPr>
      <w:r>
        <w:rPr>
          <w:rFonts w:asciiTheme="minorEastAsia" w:hAnsiTheme="minorEastAsia" w:cs="宋体" w:hint="eastAsia"/>
          <w:sz w:val="24"/>
          <w:szCs w:val="24"/>
          <w:lang w:eastAsia="zh-CN"/>
        </w:rPr>
        <w:t xml:space="preserve">　　九、本规定由工业和信息化部、国家统计局会同有关部门负责解释。</w:t>
      </w:r>
    </w:p>
    <w:p w:rsidR="006B68D4" w:rsidRDefault="00410651">
      <w:pPr>
        <w:spacing w:before="0" w:after="0" w:line="276" w:lineRule="auto"/>
        <w:jc w:val="left"/>
        <w:rPr>
          <w:rFonts w:asciiTheme="minorEastAsia" w:hAnsiTheme="minorEastAsia"/>
          <w:b/>
          <w:sz w:val="24"/>
          <w:szCs w:val="24"/>
          <w:lang w:eastAsia="zh-CN"/>
        </w:rPr>
      </w:pPr>
      <w:r>
        <w:rPr>
          <w:rFonts w:asciiTheme="minorEastAsia" w:hAnsiTheme="minorEastAsia" w:cs="宋体" w:hint="eastAsia"/>
          <w:sz w:val="24"/>
          <w:szCs w:val="24"/>
          <w:lang w:eastAsia="zh-CN"/>
        </w:rPr>
        <w:t xml:space="preserve">　　十、本规定自发布之日起执行，原国家经贸委、原国家计委、财政部和国家统计局</w:t>
      </w:r>
      <w:r>
        <w:rPr>
          <w:rFonts w:asciiTheme="minorEastAsia" w:hAnsiTheme="minorEastAsia" w:cs="宋体" w:hint="eastAsia"/>
          <w:sz w:val="24"/>
          <w:szCs w:val="24"/>
          <w:lang w:eastAsia="zh-CN"/>
        </w:rPr>
        <w:t>2003</w:t>
      </w:r>
      <w:r>
        <w:rPr>
          <w:rFonts w:asciiTheme="minorEastAsia" w:hAnsiTheme="minorEastAsia" w:cs="宋体" w:hint="eastAsia"/>
          <w:sz w:val="24"/>
          <w:szCs w:val="24"/>
          <w:lang w:eastAsia="zh-CN"/>
        </w:rPr>
        <w:t>年颁布的《中小企业标准暂行规定》同时废止。</w:t>
      </w:r>
    </w:p>
    <w:p w:rsidR="006B68D4" w:rsidRDefault="006B68D4">
      <w:pPr>
        <w:spacing w:line="400" w:lineRule="exact"/>
        <w:rPr>
          <w:rFonts w:asciiTheme="minorEastAsia" w:hAnsiTheme="minorEastAsia"/>
          <w:sz w:val="24"/>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p w:rsidR="006B68D4" w:rsidRDefault="006B68D4">
      <w:pPr>
        <w:pStyle w:val="ab"/>
        <w:ind w:firstLine="220"/>
        <w:rPr>
          <w:rFonts w:asciiTheme="minorEastAsia" w:hAnsiTheme="minorEastAsia"/>
          <w:lang w:eastAsia="zh-CN"/>
        </w:rPr>
      </w:pPr>
    </w:p>
    <w:bookmarkEnd w:id="309"/>
    <w:p w:rsidR="006B68D4" w:rsidRDefault="00410651">
      <w:pPr>
        <w:autoSpaceDE w:val="0"/>
        <w:autoSpaceDN w:val="0"/>
        <w:adjustRightInd w:val="0"/>
        <w:snapToGrid w:val="0"/>
        <w:spacing w:before="0" w:after="0"/>
        <w:rPr>
          <w:rFonts w:asciiTheme="minorEastAsia" w:hAnsiTheme="minorEastAsia" w:cs="宋体"/>
          <w:sz w:val="28"/>
          <w:szCs w:val="28"/>
          <w:lang w:eastAsia="zh-CN"/>
        </w:rPr>
      </w:pPr>
      <w:r>
        <w:rPr>
          <w:rFonts w:asciiTheme="minorEastAsia" w:hAnsiTheme="minorEastAsia" w:cs="宋体" w:hint="eastAsia"/>
          <w:sz w:val="28"/>
          <w:szCs w:val="28"/>
          <w:lang w:eastAsia="zh-CN"/>
        </w:rPr>
        <w:lastRenderedPageBreak/>
        <w:t>六、河南省政府采购合同融资政策告知函</w:t>
      </w:r>
    </w:p>
    <w:p w:rsidR="006B68D4" w:rsidRDefault="006B68D4">
      <w:pPr>
        <w:spacing w:before="0" w:after="0" w:line="360" w:lineRule="auto"/>
        <w:rPr>
          <w:rFonts w:asciiTheme="minorEastAsia" w:hAnsiTheme="minorEastAsia"/>
          <w:b/>
          <w:sz w:val="21"/>
          <w:szCs w:val="21"/>
          <w:lang w:eastAsia="zh-CN"/>
        </w:rPr>
      </w:pPr>
    </w:p>
    <w:p w:rsidR="006B68D4" w:rsidRDefault="00410651">
      <w:pPr>
        <w:spacing w:before="0" w:after="0" w:line="360" w:lineRule="auto"/>
        <w:jc w:val="center"/>
        <w:rPr>
          <w:rFonts w:asciiTheme="minorEastAsia" w:hAnsiTheme="minorEastAsia"/>
          <w:b/>
          <w:sz w:val="32"/>
          <w:szCs w:val="21"/>
          <w:lang w:eastAsia="zh-CN"/>
        </w:rPr>
      </w:pPr>
      <w:r>
        <w:rPr>
          <w:rFonts w:asciiTheme="minorEastAsia" w:hAnsiTheme="minorEastAsia" w:hint="eastAsia"/>
          <w:b/>
          <w:sz w:val="32"/>
          <w:szCs w:val="21"/>
          <w:lang w:eastAsia="zh-CN"/>
        </w:rPr>
        <w:t>河南省政府采购合同融资政策告知函</w:t>
      </w:r>
    </w:p>
    <w:p w:rsidR="006B68D4" w:rsidRDefault="00410651">
      <w:pPr>
        <w:spacing w:before="0" w:after="0" w:line="360" w:lineRule="auto"/>
        <w:rPr>
          <w:rFonts w:asciiTheme="minorEastAsia" w:hAnsiTheme="minorEastAsia"/>
          <w:sz w:val="28"/>
          <w:szCs w:val="21"/>
          <w:lang w:eastAsia="zh-CN"/>
        </w:rPr>
      </w:pPr>
      <w:r>
        <w:rPr>
          <w:rFonts w:asciiTheme="minorEastAsia" w:hAnsiTheme="minorEastAsia" w:hint="eastAsia"/>
          <w:sz w:val="28"/>
          <w:szCs w:val="21"/>
          <w:lang w:eastAsia="zh-CN"/>
        </w:rPr>
        <w:t>各供应商</w:t>
      </w:r>
      <w:r>
        <w:rPr>
          <w:rFonts w:asciiTheme="minorEastAsia" w:hAnsiTheme="minorEastAsia" w:hint="eastAsia"/>
          <w:sz w:val="28"/>
          <w:szCs w:val="21"/>
          <w:lang w:eastAsia="zh-CN"/>
        </w:rPr>
        <w:t>:</w:t>
      </w:r>
    </w:p>
    <w:p w:rsidR="006B68D4" w:rsidRDefault="00410651">
      <w:pPr>
        <w:spacing w:before="0" w:after="0" w:line="360" w:lineRule="auto"/>
        <w:ind w:firstLineChars="200" w:firstLine="560"/>
        <w:rPr>
          <w:rFonts w:asciiTheme="minorEastAsia" w:hAnsiTheme="minorEastAsia"/>
          <w:sz w:val="28"/>
          <w:szCs w:val="21"/>
          <w:lang w:eastAsia="zh-CN"/>
        </w:rPr>
      </w:pPr>
      <w:r>
        <w:rPr>
          <w:rFonts w:asciiTheme="minorEastAsia" w:hAnsiTheme="minorEastAsia" w:hint="eastAsia"/>
          <w:sz w:val="28"/>
          <w:szCs w:val="21"/>
          <w:lang w:eastAsia="zh-CN"/>
        </w:rPr>
        <w:t>欢迎贵公司参与河南省政府采购活动</w:t>
      </w:r>
      <w:r>
        <w:rPr>
          <w:rFonts w:asciiTheme="minorEastAsia" w:hAnsiTheme="minorEastAsia" w:hint="eastAsia"/>
          <w:sz w:val="28"/>
          <w:szCs w:val="21"/>
          <w:lang w:eastAsia="zh-CN"/>
        </w:rPr>
        <w:t>!</w:t>
      </w:r>
    </w:p>
    <w:p w:rsidR="006B68D4" w:rsidRDefault="00410651">
      <w:pPr>
        <w:spacing w:before="0" w:after="0" w:line="360" w:lineRule="auto"/>
        <w:ind w:firstLineChars="200" w:firstLine="560"/>
        <w:rPr>
          <w:rFonts w:asciiTheme="minorEastAsia" w:hAnsiTheme="minorEastAsia"/>
          <w:sz w:val="28"/>
          <w:szCs w:val="21"/>
          <w:lang w:eastAsia="zh-CN"/>
        </w:rPr>
      </w:pPr>
      <w:r>
        <w:rPr>
          <w:rFonts w:asciiTheme="minorEastAsia" w:hAnsiTheme="minorEastAsia" w:hint="eastAsia"/>
          <w:sz w:val="28"/>
          <w:szCs w:val="21"/>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w:t>
      </w:r>
      <w:r>
        <w:rPr>
          <w:rFonts w:asciiTheme="minorEastAsia" w:hAnsiTheme="minorEastAsia" w:hint="eastAsia"/>
          <w:sz w:val="28"/>
          <w:szCs w:val="21"/>
          <w:lang w:eastAsia="zh-CN"/>
        </w:rPr>
        <w:t>(</w:t>
      </w:r>
      <w:r>
        <w:rPr>
          <w:rFonts w:asciiTheme="minorEastAsia" w:hAnsiTheme="minorEastAsia" w:hint="eastAsia"/>
          <w:sz w:val="28"/>
          <w:szCs w:val="21"/>
          <w:lang w:eastAsia="zh-CN"/>
        </w:rPr>
        <w:t>豫财购</w:t>
      </w:r>
      <w:r>
        <w:rPr>
          <w:rFonts w:asciiTheme="minorEastAsia" w:hAnsiTheme="minorEastAsia" w:hint="eastAsia"/>
          <w:sz w:val="28"/>
          <w:szCs w:val="21"/>
          <w:lang w:eastAsia="zh-CN"/>
        </w:rPr>
        <w:t>[2017]10</w:t>
      </w:r>
      <w:r>
        <w:rPr>
          <w:rFonts w:asciiTheme="minorEastAsia" w:hAnsiTheme="minorEastAsia" w:hint="eastAsia"/>
          <w:sz w:val="28"/>
          <w:szCs w:val="21"/>
          <w:lang w:eastAsia="zh-CN"/>
        </w:rPr>
        <w:t>号</w:t>
      </w:r>
      <w:r>
        <w:rPr>
          <w:rFonts w:asciiTheme="minorEastAsia" w:hAnsiTheme="minorEastAsia" w:hint="eastAsia"/>
          <w:sz w:val="28"/>
          <w:szCs w:val="21"/>
          <w:lang w:eastAsia="zh-CN"/>
        </w:rPr>
        <w:t>)</w:t>
      </w:r>
      <w:r>
        <w:rPr>
          <w:rFonts w:asciiTheme="minorEastAsia" w:hAnsiTheme="minorEastAsia" w:hint="eastAsia"/>
          <w:sz w:val="28"/>
          <w:szCs w:val="21"/>
          <w:lang w:eastAsia="zh-CN"/>
        </w:rPr>
        <w:t>，按照双方自愿的原则提供便捷、优惠的贷款服务。</w:t>
      </w:r>
    </w:p>
    <w:p w:rsidR="006B68D4" w:rsidRDefault="00410651">
      <w:pPr>
        <w:pStyle w:val="ab"/>
        <w:ind w:firstLine="280"/>
        <w:rPr>
          <w:rFonts w:asciiTheme="minorEastAsia" w:hAnsiTheme="minorEastAsia"/>
          <w:sz w:val="32"/>
          <w:lang w:eastAsia="zh-CN"/>
        </w:rPr>
      </w:pPr>
      <w:r>
        <w:rPr>
          <w:rFonts w:asciiTheme="minorEastAsia" w:hAnsiTheme="minorEastAsia" w:hint="eastAsia"/>
          <w:sz w:val="28"/>
          <w:szCs w:val="21"/>
          <w:lang w:eastAsia="zh-CN"/>
        </w:rPr>
        <w:t>贷款渠道和提供贷款的金融机构，可在河南省政府采购网“河南省政府采购合同融资平台”查询联系。</w:t>
      </w:r>
      <w:bookmarkEnd w:id="0"/>
    </w:p>
    <w:sectPr w:rsidR="006B68D4">
      <w:pgSz w:w="11906" w:h="16838"/>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51" w:rsidRDefault="00410651">
      <w:pPr>
        <w:spacing w:before="0" w:after="0"/>
      </w:pPr>
      <w:r>
        <w:separator/>
      </w:r>
    </w:p>
  </w:endnote>
  <w:endnote w:type="continuationSeparator" w:id="0">
    <w:p w:rsidR="00410651" w:rsidRDefault="00410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68"/>
    </w:sdtPr>
    <w:sdtEndPr/>
    <w:sdtContent>
      <w:p w:rsidR="006B68D4" w:rsidRDefault="00410651">
        <w:pPr>
          <w:pStyle w:val="a8"/>
          <w:pBdr>
            <w:top w:val="single" w:sz="4" w:space="1" w:color="auto"/>
          </w:pBdr>
          <w:jc w:val="center"/>
        </w:pPr>
        <w:r>
          <w:fldChar w:fldCharType="begin"/>
        </w:r>
        <w:r>
          <w:instrText xml:space="preserve"> PAGE   \* MERGEFORMAT </w:instrText>
        </w:r>
        <w:r>
          <w:fldChar w:fldCharType="separate"/>
        </w:r>
        <w:r w:rsidR="00F53071" w:rsidRPr="00F53071">
          <w:rPr>
            <w:noProof/>
            <w:lang w:val="zh-CN"/>
          </w:rPr>
          <w:t>60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51" w:rsidRDefault="00410651">
      <w:pPr>
        <w:spacing w:before="0" w:after="0"/>
      </w:pPr>
      <w:r>
        <w:separator/>
      </w:r>
    </w:p>
  </w:footnote>
  <w:footnote w:type="continuationSeparator" w:id="0">
    <w:p w:rsidR="00410651" w:rsidRDefault="004106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D4" w:rsidRDefault="006B68D4">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D4" w:rsidRDefault="00410651">
    <w:pPr>
      <w:pStyle w:val="a9"/>
      <w:ind w:firstLineChars="1100" w:firstLine="1980"/>
      <w:jc w:val="both"/>
      <w:rPr>
        <w:lang w:eastAsia="zh-CN"/>
      </w:rPr>
    </w:pPr>
    <w:r>
      <w:rPr>
        <w:rFonts w:hint="eastAsia"/>
        <w:lang w:eastAsia="zh-CN"/>
      </w:rPr>
      <w:t>平顶山市水利局：防汛无线通讯系统水毁修复项目</w:t>
    </w:r>
    <w:r>
      <w:rPr>
        <w:rFonts w:hint="eastAsia"/>
        <w:lang w:eastAsia="zh-CN"/>
      </w:rPr>
      <w:t xml:space="preserve">      </w:t>
    </w:r>
    <w:r>
      <w:rPr>
        <w:rFonts w:hint="eastAsia"/>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D5BCB"/>
    <w:multiLevelType w:val="singleLevel"/>
    <w:tmpl w:val="86CD5BCB"/>
    <w:lvl w:ilvl="0">
      <w:start w:val="2"/>
      <w:numFmt w:val="chineseCounting"/>
      <w:suff w:val="nothing"/>
      <w:lvlText w:val="（%1）"/>
      <w:lvlJc w:val="left"/>
      <w:rPr>
        <w:rFonts w:hint="eastAsia"/>
      </w:rPr>
    </w:lvl>
  </w:abstractNum>
  <w:abstractNum w:abstractNumId="1">
    <w:nsid w:val="C0BAD07C"/>
    <w:multiLevelType w:val="singleLevel"/>
    <w:tmpl w:val="C0BAD07C"/>
    <w:lvl w:ilvl="0">
      <w:start w:val="4"/>
      <w:numFmt w:val="chineseCounting"/>
      <w:suff w:val="space"/>
      <w:lvlText w:val="第%1章"/>
      <w:lvlJc w:val="left"/>
      <w:rPr>
        <w:rFonts w:hint="eastAsia"/>
      </w:rPr>
    </w:lvl>
  </w:abstractNum>
  <w:abstractNum w:abstractNumId="2">
    <w:nsid w:val="DB1C88D8"/>
    <w:multiLevelType w:val="singleLevel"/>
    <w:tmpl w:val="DB1C88D8"/>
    <w:lvl w:ilvl="0">
      <w:start w:val="1"/>
      <w:numFmt w:val="decimal"/>
      <w:lvlText w:val="%1."/>
      <w:lvlJc w:val="left"/>
      <w:pPr>
        <w:tabs>
          <w:tab w:val="left" w:pos="312"/>
        </w:tabs>
      </w:pPr>
    </w:lvl>
  </w:abstractNum>
  <w:abstractNum w:abstractNumId="3">
    <w:nsid w:val="F85337D3"/>
    <w:multiLevelType w:val="singleLevel"/>
    <w:tmpl w:val="F85337D3"/>
    <w:lvl w:ilvl="0">
      <w:start w:val="1"/>
      <w:numFmt w:val="decimal"/>
      <w:suff w:val="nothing"/>
      <w:lvlText w:val="%1、"/>
      <w:lvlJc w:val="left"/>
    </w:lvl>
  </w:abstractNum>
  <w:abstractNum w:abstractNumId="4">
    <w:nsid w:val="46852F25"/>
    <w:multiLevelType w:val="singleLevel"/>
    <w:tmpl w:val="46852F25"/>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wMTY0NGJhYjc5MDVkMDg1MmY3ZGU0N2UyZjVjMzMifQ=="/>
  </w:docVars>
  <w:rsids>
    <w:rsidRoot w:val="00F15D21"/>
    <w:rsid w:val="00010058"/>
    <w:rsid w:val="00012DFE"/>
    <w:rsid w:val="00022BAA"/>
    <w:rsid w:val="00022F86"/>
    <w:rsid w:val="00023B96"/>
    <w:rsid w:val="00024F17"/>
    <w:rsid w:val="00025BA4"/>
    <w:rsid w:val="00026E6E"/>
    <w:rsid w:val="00027078"/>
    <w:rsid w:val="00037B8A"/>
    <w:rsid w:val="0004078E"/>
    <w:rsid w:val="0004284B"/>
    <w:rsid w:val="000461DD"/>
    <w:rsid w:val="00050AE2"/>
    <w:rsid w:val="00056E23"/>
    <w:rsid w:val="00063ACD"/>
    <w:rsid w:val="00063FAD"/>
    <w:rsid w:val="00064DD8"/>
    <w:rsid w:val="00064E3B"/>
    <w:rsid w:val="00071A06"/>
    <w:rsid w:val="000727CF"/>
    <w:rsid w:val="0007388B"/>
    <w:rsid w:val="000743E0"/>
    <w:rsid w:val="00077EBB"/>
    <w:rsid w:val="00082136"/>
    <w:rsid w:val="000855A6"/>
    <w:rsid w:val="00094C31"/>
    <w:rsid w:val="000A0796"/>
    <w:rsid w:val="000A2BF4"/>
    <w:rsid w:val="000A2DD8"/>
    <w:rsid w:val="000A36F2"/>
    <w:rsid w:val="000A4DDB"/>
    <w:rsid w:val="000A79E8"/>
    <w:rsid w:val="000B0A9D"/>
    <w:rsid w:val="000B0C29"/>
    <w:rsid w:val="000B166A"/>
    <w:rsid w:val="000B1BBA"/>
    <w:rsid w:val="000B204F"/>
    <w:rsid w:val="000B4A92"/>
    <w:rsid w:val="000B7812"/>
    <w:rsid w:val="000C095C"/>
    <w:rsid w:val="000C140A"/>
    <w:rsid w:val="000C34BA"/>
    <w:rsid w:val="000C5BF0"/>
    <w:rsid w:val="000C776F"/>
    <w:rsid w:val="000D010E"/>
    <w:rsid w:val="000D1440"/>
    <w:rsid w:val="000D23A2"/>
    <w:rsid w:val="000D3BEB"/>
    <w:rsid w:val="000D507E"/>
    <w:rsid w:val="000D5C0C"/>
    <w:rsid w:val="000D7552"/>
    <w:rsid w:val="000E4B64"/>
    <w:rsid w:val="000E78C5"/>
    <w:rsid w:val="000F07D2"/>
    <w:rsid w:val="000F3E56"/>
    <w:rsid w:val="000F732D"/>
    <w:rsid w:val="001018F1"/>
    <w:rsid w:val="001055DE"/>
    <w:rsid w:val="00105661"/>
    <w:rsid w:val="00106F26"/>
    <w:rsid w:val="001101BD"/>
    <w:rsid w:val="0011363F"/>
    <w:rsid w:val="00120806"/>
    <w:rsid w:val="0012088D"/>
    <w:rsid w:val="001221FA"/>
    <w:rsid w:val="00122DD6"/>
    <w:rsid w:val="00124142"/>
    <w:rsid w:val="00124908"/>
    <w:rsid w:val="0012495E"/>
    <w:rsid w:val="001249CE"/>
    <w:rsid w:val="00126D38"/>
    <w:rsid w:val="00130B48"/>
    <w:rsid w:val="001333BF"/>
    <w:rsid w:val="00134320"/>
    <w:rsid w:val="001350CE"/>
    <w:rsid w:val="00135755"/>
    <w:rsid w:val="001365C7"/>
    <w:rsid w:val="001400C6"/>
    <w:rsid w:val="00145BB0"/>
    <w:rsid w:val="00152391"/>
    <w:rsid w:val="001539D4"/>
    <w:rsid w:val="00155997"/>
    <w:rsid w:val="001609CB"/>
    <w:rsid w:val="001610EF"/>
    <w:rsid w:val="00161D57"/>
    <w:rsid w:val="00165599"/>
    <w:rsid w:val="00166D82"/>
    <w:rsid w:val="001670BC"/>
    <w:rsid w:val="00167550"/>
    <w:rsid w:val="00170960"/>
    <w:rsid w:val="0017242A"/>
    <w:rsid w:val="001732A9"/>
    <w:rsid w:val="0017382F"/>
    <w:rsid w:val="001816D7"/>
    <w:rsid w:val="00181A71"/>
    <w:rsid w:val="00183F13"/>
    <w:rsid w:val="00184AB9"/>
    <w:rsid w:val="00192739"/>
    <w:rsid w:val="001954EF"/>
    <w:rsid w:val="00195841"/>
    <w:rsid w:val="00195BAD"/>
    <w:rsid w:val="00195DA8"/>
    <w:rsid w:val="001A1827"/>
    <w:rsid w:val="001A33D1"/>
    <w:rsid w:val="001A5029"/>
    <w:rsid w:val="001A5263"/>
    <w:rsid w:val="001A6220"/>
    <w:rsid w:val="001A65A3"/>
    <w:rsid w:val="001B22EF"/>
    <w:rsid w:val="001B3E7D"/>
    <w:rsid w:val="001B4A48"/>
    <w:rsid w:val="001B7815"/>
    <w:rsid w:val="001B7D34"/>
    <w:rsid w:val="001C0039"/>
    <w:rsid w:val="001C04E5"/>
    <w:rsid w:val="001C123C"/>
    <w:rsid w:val="001C4783"/>
    <w:rsid w:val="001D3425"/>
    <w:rsid w:val="001D4EC0"/>
    <w:rsid w:val="001D6036"/>
    <w:rsid w:val="001E04B6"/>
    <w:rsid w:val="001E382E"/>
    <w:rsid w:val="001E3B60"/>
    <w:rsid w:val="001E5036"/>
    <w:rsid w:val="001E5130"/>
    <w:rsid w:val="001E5B0E"/>
    <w:rsid w:val="001E63A2"/>
    <w:rsid w:val="001E664E"/>
    <w:rsid w:val="001E6A77"/>
    <w:rsid w:val="001F6666"/>
    <w:rsid w:val="001F7F15"/>
    <w:rsid w:val="002039B4"/>
    <w:rsid w:val="00207B9F"/>
    <w:rsid w:val="00210560"/>
    <w:rsid w:val="00211861"/>
    <w:rsid w:val="00214706"/>
    <w:rsid w:val="00215977"/>
    <w:rsid w:val="00215B24"/>
    <w:rsid w:val="00215B3D"/>
    <w:rsid w:val="00216AB5"/>
    <w:rsid w:val="002214A9"/>
    <w:rsid w:val="0022172F"/>
    <w:rsid w:val="00223753"/>
    <w:rsid w:val="002271C5"/>
    <w:rsid w:val="00227A6B"/>
    <w:rsid w:val="00227F48"/>
    <w:rsid w:val="00230657"/>
    <w:rsid w:val="00233EC0"/>
    <w:rsid w:val="00235222"/>
    <w:rsid w:val="00241AC0"/>
    <w:rsid w:val="002458D9"/>
    <w:rsid w:val="0024596B"/>
    <w:rsid w:val="00245D10"/>
    <w:rsid w:val="0025138A"/>
    <w:rsid w:val="00251B05"/>
    <w:rsid w:val="002529D7"/>
    <w:rsid w:val="00253C00"/>
    <w:rsid w:val="002546C1"/>
    <w:rsid w:val="00256C1D"/>
    <w:rsid w:val="00257A58"/>
    <w:rsid w:val="0026148C"/>
    <w:rsid w:val="00263083"/>
    <w:rsid w:val="00265230"/>
    <w:rsid w:val="00266C20"/>
    <w:rsid w:val="0027045F"/>
    <w:rsid w:val="00270AC2"/>
    <w:rsid w:val="0027281A"/>
    <w:rsid w:val="00275058"/>
    <w:rsid w:val="002761DB"/>
    <w:rsid w:val="00277A78"/>
    <w:rsid w:val="00283601"/>
    <w:rsid w:val="00283B7F"/>
    <w:rsid w:val="00286719"/>
    <w:rsid w:val="00286DB9"/>
    <w:rsid w:val="002874C0"/>
    <w:rsid w:val="002914B8"/>
    <w:rsid w:val="00292B60"/>
    <w:rsid w:val="00296CC6"/>
    <w:rsid w:val="002A044A"/>
    <w:rsid w:val="002A1F3F"/>
    <w:rsid w:val="002A1FD7"/>
    <w:rsid w:val="002A4856"/>
    <w:rsid w:val="002A4C12"/>
    <w:rsid w:val="002A535F"/>
    <w:rsid w:val="002B0C6C"/>
    <w:rsid w:val="002B3DDD"/>
    <w:rsid w:val="002B75B2"/>
    <w:rsid w:val="002B7B0C"/>
    <w:rsid w:val="002C4A11"/>
    <w:rsid w:val="002C6CD6"/>
    <w:rsid w:val="002D084E"/>
    <w:rsid w:val="002D23EF"/>
    <w:rsid w:val="002D2A22"/>
    <w:rsid w:val="002D734A"/>
    <w:rsid w:val="002E2195"/>
    <w:rsid w:val="002E3BAD"/>
    <w:rsid w:val="002E4206"/>
    <w:rsid w:val="002E6280"/>
    <w:rsid w:val="002F0BB2"/>
    <w:rsid w:val="002F1BBB"/>
    <w:rsid w:val="002F2F79"/>
    <w:rsid w:val="002F31C7"/>
    <w:rsid w:val="002F44AC"/>
    <w:rsid w:val="002F595D"/>
    <w:rsid w:val="00305A6D"/>
    <w:rsid w:val="00310613"/>
    <w:rsid w:val="00310EC6"/>
    <w:rsid w:val="00314907"/>
    <w:rsid w:val="00314ACC"/>
    <w:rsid w:val="00317DE7"/>
    <w:rsid w:val="00320F89"/>
    <w:rsid w:val="003268FE"/>
    <w:rsid w:val="00327405"/>
    <w:rsid w:val="003347DD"/>
    <w:rsid w:val="0033539A"/>
    <w:rsid w:val="00336ECA"/>
    <w:rsid w:val="003408F1"/>
    <w:rsid w:val="0035236C"/>
    <w:rsid w:val="00364279"/>
    <w:rsid w:val="00366068"/>
    <w:rsid w:val="0037050B"/>
    <w:rsid w:val="00370F9B"/>
    <w:rsid w:val="003728EC"/>
    <w:rsid w:val="00380738"/>
    <w:rsid w:val="00382F58"/>
    <w:rsid w:val="003852E9"/>
    <w:rsid w:val="00386066"/>
    <w:rsid w:val="0038617C"/>
    <w:rsid w:val="00386D58"/>
    <w:rsid w:val="00390D9E"/>
    <w:rsid w:val="00392B04"/>
    <w:rsid w:val="0039448F"/>
    <w:rsid w:val="003975D8"/>
    <w:rsid w:val="003A341F"/>
    <w:rsid w:val="003A6DB2"/>
    <w:rsid w:val="003A6F9B"/>
    <w:rsid w:val="003A721E"/>
    <w:rsid w:val="003A764F"/>
    <w:rsid w:val="003A7764"/>
    <w:rsid w:val="003B1236"/>
    <w:rsid w:val="003B2885"/>
    <w:rsid w:val="003B4990"/>
    <w:rsid w:val="003B50EC"/>
    <w:rsid w:val="003C079E"/>
    <w:rsid w:val="003C3A35"/>
    <w:rsid w:val="003D206D"/>
    <w:rsid w:val="003D34E9"/>
    <w:rsid w:val="003D53F6"/>
    <w:rsid w:val="003F025F"/>
    <w:rsid w:val="003F4131"/>
    <w:rsid w:val="003F4418"/>
    <w:rsid w:val="003F79BD"/>
    <w:rsid w:val="00400582"/>
    <w:rsid w:val="0040764F"/>
    <w:rsid w:val="00410651"/>
    <w:rsid w:val="004114AD"/>
    <w:rsid w:val="004117CD"/>
    <w:rsid w:val="00411EEF"/>
    <w:rsid w:val="004128CE"/>
    <w:rsid w:val="00413E2C"/>
    <w:rsid w:val="004149CA"/>
    <w:rsid w:val="00415992"/>
    <w:rsid w:val="00420324"/>
    <w:rsid w:val="00425811"/>
    <w:rsid w:val="0042609B"/>
    <w:rsid w:val="00430079"/>
    <w:rsid w:val="004304A7"/>
    <w:rsid w:val="00430D2B"/>
    <w:rsid w:val="00432D56"/>
    <w:rsid w:val="00434064"/>
    <w:rsid w:val="00436E3E"/>
    <w:rsid w:val="00441DFD"/>
    <w:rsid w:val="00442F34"/>
    <w:rsid w:val="00447EDB"/>
    <w:rsid w:val="00451ED1"/>
    <w:rsid w:val="00455064"/>
    <w:rsid w:val="00455B96"/>
    <w:rsid w:val="0045624E"/>
    <w:rsid w:val="00457F41"/>
    <w:rsid w:val="0046091B"/>
    <w:rsid w:val="00460AD0"/>
    <w:rsid w:val="00464E7A"/>
    <w:rsid w:val="00465E7F"/>
    <w:rsid w:val="00466763"/>
    <w:rsid w:val="00471700"/>
    <w:rsid w:val="0047198B"/>
    <w:rsid w:val="00472B0F"/>
    <w:rsid w:val="00472E1A"/>
    <w:rsid w:val="0047489D"/>
    <w:rsid w:val="004764E7"/>
    <w:rsid w:val="0048187F"/>
    <w:rsid w:val="00481A90"/>
    <w:rsid w:val="00484F92"/>
    <w:rsid w:val="00490401"/>
    <w:rsid w:val="00490FB5"/>
    <w:rsid w:val="004923E4"/>
    <w:rsid w:val="00493357"/>
    <w:rsid w:val="00495B9E"/>
    <w:rsid w:val="004A696A"/>
    <w:rsid w:val="004B11D1"/>
    <w:rsid w:val="004B55B3"/>
    <w:rsid w:val="004B66AD"/>
    <w:rsid w:val="004B6AFF"/>
    <w:rsid w:val="004C04BA"/>
    <w:rsid w:val="004C1252"/>
    <w:rsid w:val="004C12A6"/>
    <w:rsid w:val="004C719E"/>
    <w:rsid w:val="004D0A31"/>
    <w:rsid w:val="004D526F"/>
    <w:rsid w:val="004D7EA3"/>
    <w:rsid w:val="004E002F"/>
    <w:rsid w:val="004E0043"/>
    <w:rsid w:val="004E12A4"/>
    <w:rsid w:val="004E12C5"/>
    <w:rsid w:val="004E152A"/>
    <w:rsid w:val="004E1C6A"/>
    <w:rsid w:val="004E3DDF"/>
    <w:rsid w:val="004E7195"/>
    <w:rsid w:val="004F40F6"/>
    <w:rsid w:val="004F52D7"/>
    <w:rsid w:val="004F5731"/>
    <w:rsid w:val="00500018"/>
    <w:rsid w:val="00500850"/>
    <w:rsid w:val="00500947"/>
    <w:rsid w:val="005049F1"/>
    <w:rsid w:val="005117D6"/>
    <w:rsid w:val="00512088"/>
    <w:rsid w:val="00514C92"/>
    <w:rsid w:val="00516ADB"/>
    <w:rsid w:val="00521078"/>
    <w:rsid w:val="005215AA"/>
    <w:rsid w:val="00523269"/>
    <w:rsid w:val="00526027"/>
    <w:rsid w:val="0053204F"/>
    <w:rsid w:val="00533FCD"/>
    <w:rsid w:val="005361F7"/>
    <w:rsid w:val="005471D1"/>
    <w:rsid w:val="00550C2B"/>
    <w:rsid w:val="00550D31"/>
    <w:rsid w:val="00553CCE"/>
    <w:rsid w:val="00557CE0"/>
    <w:rsid w:val="005631D0"/>
    <w:rsid w:val="00564121"/>
    <w:rsid w:val="005829DD"/>
    <w:rsid w:val="00583903"/>
    <w:rsid w:val="005862AA"/>
    <w:rsid w:val="0058676E"/>
    <w:rsid w:val="0058760B"/>
    <w:rsid w:val="005933C1"/>
    <w:rsid w:val="00595ADB"/>
    <w:rsid w:val="00597994"/>
    <w:rsid w:val="005A0644"/>
    <w:rsid w:val="005A27B7"/>
    <w:rsid w:val="005A5569"/>
    <w:rsid w:val="005A6E77"/>
    <w:rsid w:val="005A747A"/>
    <w:rsid w:val="005A7E44"/>
    <w:rsid w:val="005B2ECF"/>
    <w:rsid w:val="005B54CB"/>
    <w:rsid w:val="005B6451"/>
    <w:rsid w:val="005B69F6"/>
    <w:rsid w:val="005C1FB6"/>
    <w:rsid w:val="005C2831"/>
    <w:rsid w:val="005C2D25"/>
    <w:rsid w:val="005C4516"/>
    <w:rsid w:val="005C7E44"/>
    <w:rsid w:val="005D4203"/>
    <w:rsid w:val="005D7F86"/>
    <w:rsid w:val="005E204C"/>
    <w:rsid w:val="005E25D9"/>
    <w:rsid w:val="005E2A3E"/>
    <w:rsid w:val="005E3798"/>
    <w:rsid w:val="005E732F"/>
    <w:rsid w:val="005E7ABD"/>
    <w:rsid w:val="005F4652"/>
    <w:rsid w:val="005F7814"/>
    <w:rsid w:val="006014D0"/>
    <w:rsid w:val="006024F2"/>
    <w:rsid w:val="00603352"/>
    <w:rsid w:val="00603C4B"/>
    <w:rsid w:val="00604AA2"/>
    <w:rsid w:val="006079F7"/>
    <w:rsid w:val="006110E7"/>
    <w:rsid w:val="006137EC"/>
    <w:rsid w:val="00621F0B"/>
    <w:rsid w:val="0062304B"/>
    <w:rsid w:val="0062354F"/>
    <w:rsid w:val="00623B9C"/>
    <w:rsid w:val="00624221"/>
    <w:rsid w:val="00630854"/>
    <w:rsid w:val="00631238"/>
    <w:rsid w:val="0063466F"/>
    <w:rsid w:val="00635EF0"/>
    <w:rsid w:val="00636CD0"/>
    <w:rsid w:val="006431CA"/>
    <w:rsid w:val="006524C2"/>
    <w:rsid w:val="00652962"/>
    <w:rsid w:val="00654B9E"/>
    <w:rsid w:val="006554DF"/>
    <w:rsid w:val="00657706"/>
    <w:rsid w:val="00662AE8"/>
    <w:rsid w:val="00662F29"/>
    <w:rsid w:val="00665647"/>
    <w:rsid w:val="00667DE4"/>
    <w:rsid w:val="00671A09"/>
    <w:rsid w:val="00672003"/>
    <w:rsid w:val="00672640"/>
    <w:rsid w:val="00674481"/>
    <w:rsid w:val="0067484B"/>
    <w:rsid w:val="006845E5"/>
    <w:rsid w:val="00684F4E"/>
    <w:rsid w:val="00684FAF"/>
    <w:rsid w:val="00687776"/>
    <w:rsid w:val="00687D08"/>
    <w:rsid w:val="0069157E"/>
    <w:rsid w:val="00692F85"/>
    <w:rsid w:val="0069494F"/>
    <w:rsid w:val="006A021F"/>
    <w:rsid w:val="006A1C27"/>
    <w:rsid w:val="006A2732"/>
    <w:rsid w:val="006A384F"/>
    <w:rsid w:val="006A3E81"/>
    <w:rsid w:val="006B4232"/>
    <w:rsid w:val="006B5C61"/>
    <w:rsid w:val="006B68D4"/>
    <w:rsid w:val="006B7D04"/>
    <w:rsid w:val="006C435E"/>
    <w:rsid w:val="006C4DB2"/>
    <w:rsid w:val="006E15E0"/>
    <w:rsid w:val="006E2EBF"/>
    <w:rsid w:val="006F2BD3"/>
    <w:rsid w:val="006F32F7"/>
    <w:rsid w:val="007034B1"/>
    <w:rsid w:val="00705245"/>
    <w:rsid w:val="007064B3"/>
    <w:rsid w:val="00712556"/>
    <w:rsid w:val="00723427"/>
    <w:rsid w:val="00724E55"/>
    <w:rsid w:val="007250AC"/>
    <w:rsid w:val="007262C7"/>
    <w:rsid w:val="007270F7"/>
    <w:rsid w:val="00727142"/>
    <w:rsid w:val="007277EB"/>
    <w:rsid w:val="00730F11"/>
    <w:rsid w:val="0073167D"/>
    <w:rsid w:val="00732C64"/>
    <w:rsid w:val="00732CB7"/>
    <w:rsid w:val="00733CA6"/>
    <w:rsid w:val="00734DB0"/>
    <w:rsid w:val="007408F4"/>
    <w:rsid w:val="00744B6D"/>
    <w:rsid w:val="00745784"/>
    <w:rsid w:val="00745B78"/>
    <w:rsid w:val="00745CCB"/>
    <w:rsid w:val="00745E92"/>
    <w:rsid w:val="007512C4"/>
    <w:rsid w:val="00754B82"/>
    <w:rsid w:val="00761ACD"/>
    <w:rsid w:val="007644AD"/>
    <w:rsid w:val="00764710"/>
    <w:rsid w:val="007674B1"/>
    <w:rsid w:val="007738AD"/>
    <w:rsid w:val="0077477C"/>
    <w:rsid w:val="0077592C"/>
    <w:rsid w:val="00776767"/>
    <w:rsid w:val="0078253E"/>
    <w:rsid w:val="00782A69"/>
    <w:rsid w:val="00784117"/>
    <w:rsid w:val="00784570"/>
    <w:rsid w:val="007848B4"/>
    <w:rsid w:val="00784D86"/>
    <w:rsid w:val="00786113"/>
    <w:rsid w:val="00793254"/>
    <w:rsid w:val="00793FAB"/>
    <w:rsid w:val="007940C8"/>
    <w:rsid w:val="00796E41"/>
    <w:rsid w:val="007A1081"/>
    <w:rsid w:val="007A2682"/>
    <w:rsid w:val="007B1B6B"/>
    <w:rsid w:val="007B1BAD"/>
    <w:rsid w:val="007B2E7B"/>
    <w:rsid w:val="007B3588"/>
    <w:rsid w:val="007B488A"/>
    <w:rsid w:val="007C0F4B"/>
    <w:rsid w:val="007C5224"/>
    <w:rsid w:val="007C5B4A"/>
    <w:rsid w:val="007C6C22"/>
    <w:rsid w:val="007D0719"/>
    <w:rsid w:val="007D1BBE"/>
    <w:rsid w:val="007D391E"/>
    <w:rsid w:val="007D3ECE"/>
    <w:rsid w:val="007E6FC2"/>
    <w:rsid w:val="007E7157"/>
    <w:rsid w:val="007F133E"/>
    <w:rsid w:val="007F1EA8"/>
    <w:rsid w:val="007F5A87"/>
    <w:rsid w:val="00800349"/>
    <w:rsid w:val="00800470"/>
    <w:rsid w:val="00802C14"/>
    <w:rsid w:val="00802FA5"/>
    <w:rsid w:val="00803E58"/>
    <w:rsid w:val="008051B1"/>
    <w:rsid w:val="00806DBD"/>
    <w:rsid w:val="00807889"/>
    <w:rsid w:val="00807FBD"/>
    <w:rsid w:val="008123AF"/>
    <w:rsid w:val="00814E34"/>
    <w:rsid w:val="0081685B"/>
    <w:rsid w:val="00822AD3"/>
    <w:rsid w:val="00827F05"/>
    <w:rsid w:val="00830617"/>
    <w:rsid w:val="00832C1A"/>
    <w:rsid w:val="008351FC"/>
    <w:rsid w:val="00835728"/>
    <w:rsid w:val="00836908"/>
    <w:rsid w:val="008373ED"/>
    <w:rsid w:val="008378C2"/>
    <w:rsid w:val="00844B0F"/>
    <w:rsid w:val="00846C84"/>
    <w:rsid w:val="00846D3A"/>
    <w:rsid w:val="0084799F"/>
    <w:rsid w:val="00854562"/>
    <w:rsid w:val="00856624"/>
    <w:rsid w:val="00861FCE"/>
    <w:rsid w:val="0086222F"/>
    <w:rsid w:val="00863628"/>
    <w:rsid w:val="0086543A"/>
    <w:rsid w:val="008665AC"/>
    <w:rsid w:val="00881303"/>
    <w:rsid w:val="00882A45"/>
    <w:rsid w:val="00886371"/>
    <w:rsid w:val="008920D0"/>
    <w:rsid w:val="008A0389"/>
    <w:rsid w:val="008A2A59"/>
    <w:rsid w:val="008A2C21"/>
    <w:rsid w:val="008B2DC4"/>
    <w:rsid w:val="008B605A"/>
    <w:rsid w:val="008B6345"/>
    <w:rsid w:val="008B6B0F"/>
    <w:rsid w:val="008B6D30"/>
    <w:rsid w:val="008C3072"/>
    <w:rsid w:val="008C5233"/>
    <w:rsid w:val="008C65A1"/>
    <w:rsid w:val="008C7724"/>
    <w:rsid w:val="008C79D7"/>
    <w:rsid w:val="008D0148"/>
    <w:rsid w:val="008E28F9"/>
    <w:rsid w:val="008E3364"/>
    <w:rsid w:val="008E61FF"/>
    <w:rsid w:val="008F027D"/>
    <w:rsid w:val="008F17AA"/>
    <w:rsid w:val="008F421B"/>
    <w:rsid w:val="00906491"/>
    <w:rsid w:val="00913D77"/>
    <w:rsid w:val="00914CC8"/>
    <w:rsid w:val="00921502"/>
    <w:rsid w:val="009217C6"/>
    <w:rsid w:val="00923454"/>
    <w:rsid w:val="009255DD"/>
    <w:rsid w:val="00926587"/>
    <w:rsid w:val="00926E1F"/>
    <w:rsid w:val="00927558"/>
    <w:rsid w:val="00930093"/>
    <w:rsid w:val="009301FB"/>
    <w:rsid w:val="009304E3"/>
    <w:rsid w:val="009308C8"/>
    <w:rsid w:val="009313B8"/>
    <w:rsid w:val="00932F5D"/>
    <w:rsid w:val="0093348F"/>
    <w:rsid w:val="00943EC2"/>
    <w:rsid w:val="00946830"/>
    <w:rsid w:val="00946D4E"/>
    <w:rsid w:val="00946DC1"/>
    <w:rsid w:val="00951C23"/>
    <w:rsid w:val="00954D01"/>
    <w:rsid w:val="009563FE"/>
    <w:rsid w:val="009568CD"/>
    <w:rsid w:val="00957992"/>
    <w:rsid w:val="00960D0F"/>
    <w:rsid w:val="00961661"/>
    <w:rsid w:val="009618D6"/>
    <w:rsid w:val="0096385B"/>
    <w:rsid w:val="009726A0"/>
    <w:rsid w:val="009748E3"/>
    <w:rsid w:val="00974B09"/>
    <w:rsid w:val="0098112D"/>
    <w:rsid w:val="00982A92"/>
    <w:rsid w:val="00992274"/>
    <w:rsid w:val="00992E77"/>
    <w:rsid w:val="00996DE8"/>
    <w:rsid w:val="00997594"/>
    <w:rsid w:val="00997A03"/>
    <w:rsid w:val="00997C6D"/>
    <w:rsid w:val="009A0317"/>
    <w:rsid w:val="009A2028"/>
    <w:rsid w:val="009B4AF2"/>
    <w:rsid w:val="009B765A"/>
    <w:rsid w:val="009B7E10"/>
    <w:rsid w:val="009C1180"/>
    <w:rsid w:val="009C443C"/>
    <w:rsid w:val="009C6578"/>
    <w:rsid w:val="009D1045"/>
    <w:rsid w:val="009D3D94"/>
    <w:rsid w:val="009D4672"/>
    <w:rsid w:val="009D4B46"/>
    <w:rsid w:val="009E15B3"/>
    <w:rsid w:val="009E18EB"/>
    <w:rsid w:val="009E3E9D"/>
    <w:rsid w:val="009F0277"/>
    <w:rsid w:val="009F216B"/>
    <w:rsid w:val="009F61A0"/>
    <w:rsid w:val="009F6B2B"/>
    <w:rsid w:val="009F6C0E"/>
    <w:rsid w:val="009F7909"/>
    <w:rsid w:val="00A01A0B"/>
    <w:rsid w:val="00A022B2"/>
    <w:rsid w:val="00A111F2"/>
    <w:rsid w:val="00A1362E"/>
    <w:rsid w:val="00A137C0"/>
    <w:rsid w:val="00A143D9"/>
    <w:rsid w:val="00A14E1F"/>
    <w:rsid w:val="00A17CC9"/>
    <w:rsid w:val="00A20009"/>
    <w:rsid w:val="00A212D3"/>
    <w:rsid w:val="00A2135B"/>
    <w:rsid w:val="00A22FB8"/>
    <w:rsid w:val="00A23AA8"/>
    <w:rsid w:val="00A25D41"/>
    <w:rsid w:val="00A32E56"/>
    <w:rsid w:val="00A35621"/>
    <w:rsid w:val="00A366DE"/>
    <w:rsid w:val="00A37E7E"/>
    <w:rsid w:val="00A43C56"/>
    <w:rsid w:val="00A4485D"/>
    <w:rsid w:val="00A46EC2"/>
    <w:rsid w:val="00A513F2"/>
    <w:rsid w:val="00A534B9"/>
    <w:rsid w:val="00A55408"/>
    <w:rsid w:val="00A56AA1"/>
    <w:rsid w:val="00A57285"/>
    <w:rsid w:val="00A62930"/>
    <w:rsid w:val="00A66F54"/>
    <w:rsid w:val="00A6720F"/>
    <w:rsid w:val="00A70757"/>
    <w:rsid w:val="00A73EED"/>
    <w:rsid w:val="00A76C29"/>
    <w:rsid w:val="00A77314"/>
    <w:rsid w:val="00A775AB"/>
    <w:rsid w:val="00A83303"/>
    <w:rsid w:val="00A95703"/>
    <w:rsid w:val="00A957F6"/>
    <w:rsid w:val="00AA1684"/>
    <w:rsid w:val="00AA2581"/>
    <w:rsid w:val="00AB1392"/>
    <w:rsid w:val="00AB392C"/>
    <w:rsid w:val="00AB3AB6"/>
    <w:rsid w:val="00AB5189"/>
    <w:rsid w:val="00AC1A04"/>
    <w:rsid w:val="00AC73E9"/>
    <w:rsid w:val="00AD03DE"/>
    <w:rsid w:val="00AD03ED"/>
    <w:rsid w:val="00AD0D8F"/>
    <w:rsid w:val="00AD7956"/>
    <w:rsid w:val="00AE0BCE"/>
    <w:rsid w:val="00AE1947"/>
    <w:rsid w:val="00AE3F06"/>
    <w:rsid w:val="00AE4F7A"/>
    <w:rsid w:val="00AE5D61"/>
    <w:rsid w:val="00AE72DC"/>
    <w:rsid w:val="00AE7F9F"/>
    <w:rsid w:val="00AF0AFC"/>
    <w:rsid w:val="00AF1443"/>
    <w:rsid w:val="00AF4D92"/>
    <w:rsid w:val="00AF5876"/>
    <w:rsid w:val="00AF6107"/>
    <w:rsid w:val="00AF7F58"/>
    <w:rsid w:val="00B02F26"/>
    <w:rsid w:val="00B03B8E"/>
    <w:rsid w:val="00B073A9"/>
    <w:rsid w:val="00B07A3A"/>
    <w:rsid w:val="00B10E34"/>
    <w:rsid w:val="00B24387"/>
    <w:rsid w:val="00B24D42"/>
    <w:rsid w:val="00B26799"/>
    <w:rsid w:val="00B30826"/>
    <w:rsid w:val="00B3628D"/>
    <w:rsid w:val="00B479C0"/>
    <w:rsid w:val="00B5186B"/>
    <w:rsid w:val="00B5249F"/>
    <w:rsid w:val="00B53B3A"/>
    <w:rsid w:val="00B556C0"/>
    <w:rsid w:val="00B57F2F"/>
    <w:rsid w:val="00B62DD5"/>
    <w:rsid w:val="00B66514"/>
    <w:rsid w:val="00B677BF"/>
    <w:rsid w:val="00B71773"/>
    <w:rsid w:val="00B7658E"/>
    <w:rsid w:val="00B81D74"/>
    <w:rsid w:val="00B82276"/>
    <w:rsid w:val="00B84406"/>
    <w:rsid w:val="00B9088B"/>
    <w:rsid w:val="00B91475"/>
    <w:rsid w:val="00B96640"/>
    <w:rsid w:val="00B96782"/>
    <w:rsid w:val="00BA0F11"/>
    <w:rsid w:val="00BA2C5E"/>
    <w:rsid w:val="00BA6DA9"/>
    <w:rsid w:val="00BB4BAD"/>
    <w:rsid w:val="00BB673F"/>
    <w:rsid w:val="00BC25D6"/>
    <w:rsid w:val="00BC67A6"/>
    <w:rsid w:val="00BD0079"/>
    <w:rsid w:val="00BD1309"/>
    <w:rsid w:val="00BD231D"/>
    <w:rsid w:val="00BD233B"/>
    <w:rsid w:val="00BD58AF"/>
    <w:rsid w:val="00BD6397"/>
    <w:rsid w:val="00BD7054"/>
    <w:rsid w:val="00BD7076"/>
    <w:rsid w:val="00BE004D"/>
    <w:rsid w:val="00BE012E"/>
    <w:rsid w:val="00BE206C"/>
    <w:rsid w:val="00BE2254"/>
    <w:rsid w:val="00BE3D94"/>
    <w:rsid w:val="00C01DAF"/>
    <w:rsid w:val="00C01E36"/>
    <w:rsid w:val="00C02BFE"/>
    <w:rsid w:val="00C06815"/>
    <w:rsid w:val="00C06AD6"/>
    <w:rsid w:val="00C07312"/>
    <w:rsid w:val="00C11D8F"/>
    <w:rsid w:val="00C16B13"/>
    <w:rsid w:val="00C25FD3"/>
    <w:rsid w:val="00C3527C"/>
    <w:rsid w:val="00C35D0D"/>
    <w:rsid w:val="00C373B5"/>
    <w:rsid w:val="00C414FD"/>
    <w:rsid w:val="00C41FB2"/>
    <w:rsid w:val="00C43C7E"/>
    <w:rsid w:val="00C43D9B"/>
    <w:rsid w:val="00C479EC"/>
    <w:rsid w:val="00C539F0"/>
    <w:rsid w:val="00C55485"/>
    <w:rsid w:val="00C560BD"/>
    <w:rsid w:val="00C5631C"/>
    <w:rsid w:val="00C61F87"/>
    <w:rsid w:val="00C654AC"/>
    <w:rsid w:val="00C666E2"/>
    <w:rsid w:val="00C711D6"/>
    <w:rsid w:val="00C71FFD"/>
    <w:rsid w:val="00C75A66"/>
    <w:rsid w:val="00C77914"/>
    <w:rsid w:val="00C84BF2"/>
    <w:rsid w:val="00C863D2"/>
    <w:rsid w:val="00C92CEC"/>
    <w:rsid w:val="00CA23B4"/>
    <w:rsid w:val="00CA2ED5"/>
    <w:rsid w:val="00CA515B"/>
    <w:rsid w:val="00CA7BBA"/>
    <w:rsid w:val="00CB323C"/>
    <w:rsid w:val="00CB4261"/>
    <w:rsid w:val="00CB4368"/>
    <w:rsid w:val="00CB4923"/>
    <w:rsid w:val="00CC022D"/>
    <w:rsid w:val="00CC0FF8"/>
    <w:rsid w:val="00CC1E76"/>
    <w:rsid w:val="00CC5DA4"/>
    <w:rsid w:val="00CC7E2F"/>
    <w:rsid w:val="00CD1E38"/>
    <w:rsid w:val="00CD53A4"/>
    <w:rsid w:val="00CD59FB"/>
    <w:rsid w:val="00CE0448"/>
    <w:rsid w:val="00CE0EF2"/>
    <w:rsid w:val="00CE0F5B"/>
    <w:rsid w:val="00CE2D53"/>
    <w:rsid w:val="00CE5185"/>
    <w:rsid w:val="00CE76E6"/>
    <w:rsid w:val="00CF0E79"/>
    <w:rsid w:val="00CF1333"/>
    <w:rsid w:val="00CF2122"/>
    <w:rsid w:val="00CF22CD"/>
    <w:rsid w:val="00CF32CA"/>
    <w:rsid w:val="00CF4E3B"/>
    <w:rsid w:val="00CF68D7"/>
    <w:rsid w:val="00CF6E8B"/>
    <w:rsid w:val="00D10E47"/>
    <w:rsid w:val="00D11268"/>
    <w:rsid w:val="00D137B4"/>
    <w:rsid w:val="00D13E64"/>
    <w:rsid w:val="00D1425B"/>
    <w:rsid w:val="00D1461F"/>
    <w:rsid w:val="00D14B71"/>
    <w:rsid w:val="00D15BD1"/>
    <w:rsid w:val="00D15F50"/>
    <w:rsid w:val="00D24BAB"/>
    <w:rsid w:val="00D25251"/>
    <w:rsid w:val="00D25BD6"/>
    <w:rsid w:val="00D274C1"/>
    <w:rsid w:val="00D30429"/>
    <w:rsid w:val="00D317C4"/>
    <w:rsid w:val="00D31EAE"/>
    <w:rsid w:val="00D327EE"/>
    <w:rsid w:val="00D35BCC"/>
    <w:rsid w:val="00D36510"/>
    <w:rsid w:val="00D42DBC"/>
    <w:rsid w:val="00D43459"/>
    <w:rsid w:val="00D46EE3"/>
    <w:rsid w:val="00D511DB"/>
    <w:rsid w:val="00D51A90"/>
    <w:rsid w:val="00D56FC2"/>
    <w:rsid w:val="00D573E0"/>
    <w:rsid w:val="00D60242"/>
    <w:rsid w:val="00D65BC1"/>
    <w:rsid w:val="00D70F66"/>
    <w:rsid w:val="00D767EC"/>
    <w:rsid w:val="00D81A72"/>
    <w:rsid w:val="00D824F3"/>
    <w:rsid w:val="00D8639A"/>
    <w:rsid w:val="00D86E49"/>
    <w:rsid w:val="00D93B37"/>
    <w:rsid w:val="00D9414A"/>
    <w:rsid w:val="00D96981"/>
    <w:rsid w:val="00D973B0"/>
    <w:rsid w:val="00DA131C"/>
    <w:rsid w:val="00DA1C85"/>
    <w:rsid w:val="00DA2BCB"/>
    <w:rsid w:val="00DA6C16"/>
    <w:rsid w:val="00DB1ACE"/>
    <w:rsid w:val="00DB3364"/>
    <w:rsid w:val="00DB3C27"/>
    <w:rsid w:val="00DB4DE9"/>
    <w:rsid w:val="00DB4E15"/>
    <w:rsid w:val="00DB7544"/>
    <w:rsid w:val="00DB778D"/>
    <w:rsid w:val="00DC14B6"/>
    <w:rsid w:val="00DC2215"/>
    <w:rsid w:val="00DC26A8"/>
    <w:rsid w:val="00DC3C17"/>
    <w:rsid w:val="00DC697F"/>
    <w:rsid w:val="00DD0105"/>
    <w:rsid w:val="00DD37FA"/>
    <w:rsid w:val="00DD3CB4"/>
    <w:rsid w:val="00DD5A6B"/>
    <w:rsid w:val="00DD7DF8"/>
    <w:rsid w:val="00DE45DF"/>
    <w:rsid w:val="00DF2089"/>
    <w:rsid w:val="00DF2F01"/>
    <w:rsid w:val="00DF63F5"/>
    <w:rsid w:val="00DF68C1"/>
    <w:rsid w:val="00DF7255"/>
    <w:rsid w:val="00E0197D"/>
    <w:rsid w:val="00E03613"/>
    <w:rsid w:val="00E0592F"/>
    <w:rsid w:val="00E06736"/>
    <w:rsid w:val="00E07504"/>
    <w:rsid w:val="00E1001D"/>
    <w:rsid w:val="00E12EAE"/>
    <w:rsid w:val="00E149E7"/>
    <w:rsid w:val="00E16D78"/>
    <w:rsid w:val="00E16EFC"/>
    <w:rsid w:val="00E21092"/>
    <w:rsid w:val="00E24DA3"/>
    <w:rsid w:val="00E30E4D"/>
    <w:rsid w:val="00E3229E"/>
    <w:rsid w:val="00E32411"/>
    <w:rsid w:val="00E339E1"/>
    <w:rsid w:val="00E344E0"/>
    <w:rsid w:val="00E35557"/>
    <w:rsid w:val="00E37BAA"/>
    <w:rsid w:val="00E44D1E"/>
    <w:rsid w:val="00E47031"/>
    <w:rsid w:val="00E5196D"/>
    <w:rsid w:val="00E51E34"/>
    <w:rsid w:val="00E54F5C"/>
    <w:rsid w:val="00E55746"/>
    <w:rsid w:val="00E61994"/>
    <w:rsid w:val="00E6326E"/>
    <w:rsid w:val="00E828B1"/>
    <w:rsid w:val="00E844CD"/>
    <w:rsid w:val="00E850E2"/>
    <w:rsid w:val="00E909D6"/>
    <w:rsid w:val="00E93075"/>
    <w:rsid w:val="00EA45A2"/>
    <w:rsid w:val="00EA4C61"/>
    <w:rsid w:val="00EA5BFC"/>
    <w:rsid w:val="00EA6000"/>
    <w:rsid w:val="00EA6582"/>
    <w:rsid w:val="00EA67A7"/>
    <w:rsid w:val="00EB0F78"/>
    <w:rsid w:val="00EB2450"/>
    <w:rsid w:val="00EB32B9"/>
    <w:rsid w:val="00EB4379"/>
    <w:rsid w:val="00EC0DA0"/>
    <w:rsid w:val="00EC3192"/>
    <w:rsid w:val="00EC7171"/>
    <w:rsid w:val="00EC7E65"/>
    <w:rsid w:val="00ED00D6"/>
    <w:rsid w:val="00ED2721"/>
    <w:rsid w:val="00ED31E0"/>
    <w:rsid w:val="00ED3DF8"/>
    <w:rsid w:val="00ED5FE9"/>
    <w:rsid w:val="00ED712A"/>
    <w:rsid w:val="00ED7B71"/>
    <w:rsid w:val="00EE0AEC"/>
    <w:rsid w:val="00EE44E9"/>
    <w:rsid w:val="00EE6193"/>
    <w:rsid w:val="00EE7769"/>
    <w:rsid w:val="00EF17E5"/>
    <w:rsid w:val="00EF5108"/>
    <w:rsid w:val="00EF5645"/>
    <w:rsid w:val="00F0371C"/>
    <w:rsid w:val="00F05477"/>
    <w:rsid w:val="00F10F05"/>
    <w:rsid w:val="00F113BA"/>
    <w:rsid w:val="00F11A32"/>
    <w:rsid w:val="00F15D21"/>
    <w:rsid w:val="00F218FE"/>
    <w:rsid w:val="00F21C56"/>
    <w:rsid w:val="00F23288"/>
    <w:rsid w:val="00F237E2"/>
    <w:rsid w:val="00F2429F"/>
    <w:rsid w:val="00F25510"/>
    <w:rsid w:val="00F30CD3"/>
    <w:rsid w:val="00F334EF"/>
    <w:rsid w:val="00F40DC6"/>
    <w:rsid w:val="00F41152"/>
    <w:rsid w:val="00F412E4"/>
    <w:rsid w:val="00F417E4"/>
    <w:rsid w:val="00F43E16"/>
    <w:rsid w:val="00F451AB"/>
    <w:rsid w:val="00F466E8"/>
    <w:rsid w:val="00F47152"/>
    <w:rsid w:val="00F52355"/>
    <w:rsid w:val="00F53071"/>
    <w:rsid w:val="00F54639"/>
    <w:rsid w:val="00F54D1C"/>
    <w:rsid w:val="00F5724A"/>
    <w:rsid w:val="00F61BC1"/>
    <w:rsid w:val="00F63150"/>
    <w:rsid w:val="00F66976"/>
    <w:rsid w:val="00F66E2B"/>
    <w:rsid w:val="00F72B64"/>
    <w:rsid w:val="00F7358A"/>
    <w:rsid w:val="00F74C2D"/>
    <w:rsid w:val="00F75CE2"/>
    <w:rsid w:val="00F77A74"/>
    <w:rsid w:val="00F8107F"/>
    <w:rsid w:val="00F8524B"/>
    <w:rsid w:val="00FA127A"/>
    <w:rsid w:val="00FA1AAB"/>
    <w:rsid w:val="00FA2999"/>
    <w:rsid w:val="00FA3753"/>
    <w:rsid w:val="00FA4B1D"/>
    <w:rsid w:val="00FB0D16"/>
    <w:rsid w:val="00FB3BFE"/>
    <w:rsid w:val="00FB5A19"/>
    <w:rsid w:val="00FC0123"/>
    <w:rsid w:val="00FC24AA"/>
    <w:rsid w:val="00FC33E5"/>
    <w:rsid w:val="00FC56E5"/>
    <w:rsid w:val="00FD0BF7"/>
    <w:rsid w:val="00FD154A"/>
    <w:rsid w:val="00FD3FD6"/>
    <w:rsid w:val="00FD4F1B"/>
    <w:rsid w:val="00FD52DD"/>
    <w:rsid w:val="00FE29CF"/>
    <w:rsid w:val="00FE3040"/>
    <w:rsid w:val="00FE304D"/>
    <w:rsid w:val="00FE6E07"/>
    <w:rsid w:val="00FF577E"/>
    <w:rsid w:val="00FF607E"/>
    <w:rsid w:val="00FF79C7"/>
    <w:rsid w:val="012867A6"/>
    <w:rsid w:val="023A0052"/>
    <w:rsid w:val="02A147E9"/>
    <w:rsid w:val="03DE2160"/>
    <w:rsid w:val="04DC584C"/>
    <w:rsid w:val="057D397F"/>
    <w:rsid w:val="06475B39"/>
    <w:rsid w:val="06A36FFE"/>
    <w:rsid w:val="06EF3BB6"/>
    <w:rsid w:val="09162683"/>
    <w:rsid w:val="091837BC"/>
    <w:rsid w:val="09332B25"/>
    <w:rsid w:val="09340EEA"/>
    <w:rsid w:val="09764577"/>
    <w:rsid w:val="0A590531"/>
    <w:rsid w:val="0ADB0F46"/>
    <w:rsid w:val="0BB17633"/>
    <w:rsid w:val="0C5E7D88"/>
    <w:rsid w:val="0CDD3556"/>
    <w:rsid w:val="0DB35C16"/>
    <w:rsid w:val="0E0B38F0"/>
    <w:rsid w:val="0E5F6251"/>
    <w:rsid w:val="0ECE16D5"/>
    <w:rsid w:val="0F14360A"/>
    <w:rsid w:val="0F930041"/>
    <w:rsid w:val="108228A4"/>
    <w:rsid w:val="10AF5C4E"/>
    <w:rsid w:val="11A277DC"/>
    <w:rsid w:val="11B147AE"/>
    <w:rsid w:val="123E24E6"/>
    <w:rsid w:val="13207E3D"/>
    <w:rsid w:val="134F427F"/>
    <w:rsid w:val="13870A87"/>
    <w:rsid w:val="150A16D1"/>
    <w:rsid w:val="1587360C"/>
    <w:rsid w:val="1641578F"/>
    <w:rsid w:val="164518A3"/>
    <w:rsid w:val="169E73EA"/>
    <w:rsid w:val="16E41182"/>
    <w:rsid w:val="17A74C5B"/>
    <w:rsid w:val="194A2E25"/>
    <w:rsid w:val="1A657105"/>
    <w:rsid w:val="1AD2048B"/>
    <w:rsid w:val="1AD25A06"/>
    <w:rsid w:val="1AEE0821"/>
    <w:rsid w:val="1B88384C"/>
    <w:rsid w:val="1C7C7ED0"/>
    <w:rsid w:val="1CFD3E77"/>
    <w:rsid w:val="1D8D60CF"/>
    <w:rsid w:val="1ED3045A"/>
    <w:rsid w:val="1F4801A8"/>
    <w:rsid w:val="20096048"/>
    <w:rsid w:val="209E0AFE"/>
    <w:rsid w:val="20AA6F98"/>
    <w:rsid w:val="20CE345F"/>
    <w:rsid w:val="21654055"/>
    <w:rsid w:val="219D346C"/>
    <w:rsid w:val="223A796C"/>
    <w:rsid w:val="230B0831"/>
    <w:rsid w:val="2467660B"/>
    <w:rsid w:val="274E0CB4"/>
    <w:rsid w:val="28924C3E"/>
    <w:rsid w:val="28DB0637"/>
    <w:rsid w:val="290D4C38"/>
    <w:rsid w:val="2A4A3DDF"/>
    <w:rsid w:val="2A8D25C0"/>
    <w:rsid w:val="2AB033FD"/>
    <w:rsid w:val="2D48311D"/>
    <w:rsid w:val="2D825E5D"/>
    <w:rsid w:val="30D368A4"/>
    <w:rsid w:val="310759BF"/>
    <w:rsid w:val="319729AB"/>
    <w:rsid w:val="34E43605"/>
    <w:rsid w:val="36180837"/>
    <w:rsid w:val="36F541AC"/>
    <w:rsid w:val="376B49B3"/>
    <w:rsid w:val="379C71E3"/>
    <w:rsid w:val="38CD6232"/>
    <w:rsid w:val="39D93357"/>
    <w:rsid w:val="3BBB00A1"/>
    <w:rsid w:val="3BE32610"/>
    <w:rsid w:val="3CB53000"/>
    <w:rsid w:val="3CD54FD9"/>
    <w:rsid w:val="3E0E3B5B"/>
    <w:rsid w:val="3E351F2D"/>
    <w:rsid w:val="405F5EB3"/>
    <w:rsid w:val="40784BB9"/>
    <w:rsid w:val="437D6522"/>
    <w:rsid w:val="43DC17FC"/>
    <w:rsid w:val="442C668F"/>
    <w:rsid w:val="44431580"/>
    <w:rsid w:val="44663053"/>
    <w:rsid w:val="44C60EFD"/>
    <w:rsid w:val="44CF16AB"/>
    <w:rsid w:val="45901B12"/>
    <w:rsid w:val="46381E51"/>
    <w:rsid w:val="46BE6927"/>
    <w:rsid w:val="46CB1893"/>
    <w:rsid w:val="47721D0E"/>
    <w:rsid w:val="48250F30"/>
    <w:rsid w:val="48D951D6"/>
    <w:rsid w:val="491017DF"/>
    <w:rsid w:val="49E54A1A"/>
    <w:rsid w:val="49F55BE7"/>
    <w:rsid w:val="4A5C66A3"/>
    <w:rsid w:val="4A934997"/>
    <w:rsid w:val="4BA16051"/>
    <w:rsid w:val="4C196BFC"/>
    <w:rsid w:val="4D5A2946"/>
    <w:rsid w:val="4DE87CF5"/>
    <w:rsid w:val="4EF43951"/>
    <w:rsid w:val="4F082734"/>
    <w:rsid w:val="4F8F2E06"/>
    <w:rsid w:val="506332A1"/>
    <w:rsid w:val="50687B4B"/>
    <w:rsid w:val="50D43629"/>
    <w:rsid w:val="51851388"/>
    <w:rsid w:val="51BA1E44"/>
    <w:rsid w:val="524A6BF4"/>
    <w:rsid w:val="537704C7"/>
    <w:rsid w:val="53826B60"/>
    <w:rsid w:val="54302D35"/>
    <w:rsid w:val="54A307A1"/>
    <w:rsid w:val="54E25E31"/>
    <w:rsid w:val="5646667C"/>
    <w:rsid w:val="5662464D"/>
    <w:rsid w:val="575F0B71"/>
    <w:rsid w:val="57F574BF"/>
    <w:rsid w:val="587D6C2E"/>
    <w:rsid w:val="59934492"/>
    <w:rsid w:val="59FD095D"/>
    <w:rsid w:val="5A4D6497"/>
    <w:rsid w:val="5C4A321F"/>
    <w:rsid w:val="5C6060E1"/>
    <w:rsid w:val="5C8400C2"/>
    <w:rsid w:val="5CA240BE"/>
    <w:rsid w:val="5DEC0A52"/>
    <w:rsid w:val="5E054FAB"/>
    <w:rsid w:val="5E1F70B7"/>
    <w:rsid w:val="5E211B35"/>
    <w:rsid w:val="5EA54095"/>
    <w:rsid w:val="5EB25297"/>
    <w:rsid w:val="5F8B6713"/>
    <w:rsid w:val="604A1623"/>
    <w:rsid w:val="61265BEC"/>
    <w:rsid w:val="61C44E9A"/>
    <w:rsid w:val="6218737E"/>
    <w:rsid w:val="62976675"/>
    <w:rsid w:val="62E322BD"/>
    <w:rsid w:val="63DF4E2C"/>
    <w:rsid w:val="64571E66"/>
    <w:rsid w:val="64D20964"/>
    <w:rsid w:val="655A669E"/>
    <w:rsid w:val="6585752E"/>
    <w:rsid w:val="66AB62E5"/>
    <w:rsid w:val="67047645"/>
    <w:rsid w:val="676B5447"/>
    <w:rsid w:val="679150A5"/>
    <w:rsid w:val="68AB028C"/>
    <w:rsid w:val="691728A6"/>
    <w:rsid w:val="69635DAF"/>
    <w:rsid w:val="69912070"/>
    <w:rsid w:val="6A641533"/>
    <w:rsid w:val="6B144D07"/>
    <w:rsid w:val="6C506213"/>
    <w:rsid w:val="6E0A57FE"/>
    <w:rsid w:val="6E7207E6"/>
    <w:rsid w:val="6E775CD9"/>
    <w:rsid w:val="6EA97F17"/>
    <w:rsid w:val="6F184545"/>
    <w:rsid w:val="6FFD590F"/>
    <w:rsid w:val="71000448"/>
    <w:rsid w:val="713779A1"/>
    <w:rsid w:val="71482BF4"/>
    <w:rsid w:val="718E6D1F"/>
    <w:rsid w:val="7198614A"/>
    <w:rsid w:val="71D9268A"/>
    <w:rsid w:val="71F3606C"/>
    <w:rsid w:val="729D3834"/>
    <w:rsid w:val="769C0F2A"/>
    <w:rsid w:val="76BE39ED"/>
    <w:rsid w:val="787A5603"/>
    <w:rsid w:val="78870772"/>
    <w:rsid w:val="7928774A"/>
    <w:rsid w:val="79CA6C90"/>
    <w:rsid w:val="7A112288"/>
    <w:rsid w:val="7CA91634"/>
    <w:rsid w:val="7D154138"/>
    <w:rsid w:val="7DB42BD0"/>
    <w:rsid w:val="7E295221"/>
    <w:rsid w:val="7E623CD8"/>
    <w:rsid w:val="7EAB06EA"/>
    <w:rsid w:val="7EB268B9"/>
    <w:rsid w:val="7ED27930"/>
    <w:rsid w:val="7F171FDD"/>
    <w:rsid w:val="7F445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qFormat="1"/>
    <w:lsdException w:name="Subtitle" w:semiHidden="0" w:uiPriority="11" w:unhideWhenUsed="0" w:qFormat="1"/>
    <w:lsdException w:name="Body Text First Indent" w:semiHidden="0" w:qFormat="1"/>
    <w:lsdException w:name="Body Text First Indent 2" w:semiHidden="0" w:qFormat="1"/>
    <w:lsdException w:name="Body Text Indent 2"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pPr>
      <w:spacing w:before="120" w:after="240"/>
      <w:jc w:val="both"/>
    </w:pPr>
    <w:rPr>
      <w:rFonts w:ascii="Calibri" w:eastAsiaTheme="minorEastAsia" w:hAnsi="Calibri"/>
      <w:sz w:val="22"/>
      <w:szCs w:val="22"/>
      <w:lang w:eastAsia="en-US"/>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next w:val="a"/>
    <w:qFormat/>
    <w:pPr>
      <w:ind w:firstLine="420"/>
    </w:pPr>
  </w:style>
  <w:style w:type="paragraph" w:customStyle="1" w:styleId="10">
    <w:name w:val="正文文本缩进1"/>
    <w:basedOn w:val="a"/>
    <w:next w:val="11"/>
    <w:qFormat/>
    <w:pPr>
      <w:spacing w:after="120"/>
      <w:ind w:leftChars="200" w:left="420"/>
    </w:pPr>
    <w:rPr>
      <w:kern w:val="2"/>
      <w:szCs w:val="24"/>
    </w:rPr>
  </w:style>
  <w:style w:type="paragraph" w:customStyle="1" w:styleId="11">
    <w:name w:val="寄信人地址1"/>
    <w:basedOn w:val="a"/>
    <w:qFormat/>
    <w:pPr>
      <w:snapToGrid w:val="0"/>
    </w:pPr>
    <w:rPr>
      <w:rFonts w:ascii="Arial" w:hAnsi="Arial"/>
    </w:rPr>
  </w:style>
  <w:style w:type="paragraph" w:styleId="7">
    <w:name w:val="toc 7"/>
    <w:basedOn w:val="a"/>
    <w:next w:val="a"/>
    <w:uiPriority w:val="39"/>
    <w:unhideWhenUsed/>
    <w:qFormat/>
    <w:pPr>
      <w:spacing w:before="0" w:after="0"/>
      <w:ind w:left="1320"/>
      <w:jc w:val="left"/>
    </w:pPr>
    <w:rPr>
      <w:rFonts w:asciiTheme="minorHAnsi" w:hAnsiTheme="minorHAnsi" w:cstheme="minorHAnsi"/>
      <w:sz w:val="18"/>
      <w:szCs w:val="18"/>
    </w:rPr>
  </w:style>
  <w:style w:type="paragraph" w:styleId="a3">
    <w:name w:val="Normal Indent"/>
    <w:basedOn w:val="a"/>
    <w:qFormat/>
    <w:pPr>
      <w:widowControl w:val="0"/>
      <w:spacing w:before="0" w:after="0"/>
      <w:ind w:firstLine="420"/>
    </w:pPr>
    <w:rPr>
      <w:rFonts w:ascii="Times New Roman" w:eastAsia="宋体" w:hAnsi="Times New Roman"/>
      <w:kern w:val="2"/>
      <w:sz w:val="21"/>
      <w:szCs w:val="20"/>
      <w:lang w:eastAsia="zh-CN"/>
    </w:rPr>
  </w:style>
  <w:style w:type="paragraph" w:styleId="a4">
    <w:name w:val="Document Map"/>
    <w:basedOn w:val="a"/>
    <w:link w:val="Char"/>
    <w:uiPriority w:val="99"/>
    <w:semiHidden/>
    <w:unhideWhenUsed/>
    <w:qFormat/>
    <w:rPr>
      <w:rFonts w:ascii="宋体" w:eastAsia="宋体"/>
      <w:sz w:val="18"/>
      <w:szCs w:val="18"/>
    </w:rPr>
  </w:style>
  <w:style w:type="paragraph" w:styleId="a5">
    <w:name w:val="Body Text"/>
    <w:basedOn w:val="a"/>
    <w:link w:val="Char0"/>
    <w:unhideWhenUsed/>
    <w:qFormat/>
    <w:pPr>
      <w:spacing w:after="120"/>
    </w:pPr>
  </w:style>
  <w:style w:type="paragraph" w:styleId="5">
    <w:name w:val="toc 5"/>
    <w:basedOn w:val="a"/>
    <w:next w:val="a"/>
    <w:uiPriority w:val="39"/>
    <w:unhideWhenUsed/>
    <w:qFormat/>
    <w:pPr>
      <w:spacing w:before="0" w:after="0"/>
      <w:ind w:left="880"/>
      <w:jc w:val="left"/>
    </w:pPr>
    <w:rPr>
      <w:rFonts w:asciiTheme="minorHAnsi" w:hAnsiTheme="minorHAnsi" w:cstheme="minorHAnsi"/>
      <w:sz w:val="18"/>
      <w:szCs w:val="18"/>
    </w:rPr>
  </w:style>
  <w:style w:type="paragraph" w:styleId="30">
    <w:name w:val="toc 3"/>
    <w:basedOn w:val="a"/>
    <w:next w:val="a"/>
    <w:uiPriority w:val="39"/>
    <w:unhideWhenUsed/>
    <w:qFormat/>
    <w:pPr>
      <w:spacing w:before="0" w:after="0"/>
      <w:ind w:left="440"/>
      <w:jc w:val="left"/>
    </w:pPr>
    <w:rPr>
      <w:rFonts w:asciiTheme="minorHAnsi" w:hAnsiTheme="minorHAnsi" w:cstheme="minorHAnsi"/>
      <w:i/>
      <w:iCs/>
      <w:sz w:val="20"/>
      <w:szCs w:val="20"/>
    </w:rPr>
  </w:style>
  <w:style w:type="paragraph" w:styleId="a6">
    <w:name w:val="Plain Text"/>
    <w:basedOn w:val="a"/>
    <w:link w:val="Char1"/>
    <w:uiPriority w:val="99"/>
    <w:semiHidden/>
    <w:unhideWhenUsed/>
    <w:qFormat/>
    <w:pPr>
      <w:widowControl w:val="0"/>
      <w:spacing w:before="0" w:after="0"/>
    </w:pPr>
    <w:rPr>
      <w:rFonts w:ascii="宋体" w:eastAsia="宋体" w:hAnsi="Courier New" w:hint="eastAsia"/>
      <w:kern w:val="2"/>
      <w:sz w:val="21"/>
      <w:szCs w:val="21"/>
      <w:lang w:eastAsia="zh-CN"/>
    </w:rPr>
  </w:style>
  <w:style w:type="paragraph" w:styleId="8">
    <w:name w:val="toc 8"/>
    <w:basedOn w:val="a"/>
    <w:next w:val="a"/>
    <w:uiPriority w:val="39"/>
    <w:unhideWhenUsed/>
    <w:qFormat/>
    <w:pPr>
      <w:spacing w:before="0" w:after="0"/>
      <w:ind w:left="1540"/>
      <w:jc w:val="left"/>
    </w:pPr>
    <w:rPr>
      <w:rFonts w:asciiTheme="minorHAnsi" w:hAnsiTheme="minorHAnsi" w:cstheme="minorHAnsi"/>
      <w:sz w:val="18"/>
      <w:szCs w:val="18"/>
    </w:rPr>
  </w:style>
  <w:style w:type="paragraph" w:styleId="20">
    <w:name w:val="Body Text Indent 2"/>
    <w:basedOn w:val="a"/>
    <w:link w:val="2Char1"/>
    <w:uiPriority w:val="99"/>
    <w:qFormat/>
    <w:pPr>
      <w:spacing w:before="0" w:after="120" w:line="480" w:lineRule="auto"/>
      <w:ind w:leftChars="200" w:left="420"/>
      <w:jc w:val="left"/>
    </w:pPr>
    <w:rPr>
      <w:rFonts w:asciiTheme="minorHAnsi" w:eastAsia="宋体" w:hAnsiTheme="minorHAnsi" w:cstheme="minorBidi"/>
      <w:kern w:val="2"/>
      <w:sz w:val="21"/>
      <w:lang w:eastAsia="zh-CN"/>
    </w:rPr>
  </w:style>
  <w:style w:type="paragraph" w:styleId="a7">
    <w:name w:val="Balloon Text"/>
    <w:basedOn w:val="a"/>
    <w:link w:val="Char2"/>
    <w:uiPriority w:val="99"/>
    <w:semiHidden/>
    <w:unhideWhenUsed/>
    <w:qFormat/>
    <w:pPr>
      <w:spacing w:before="0" w:after="0"/>
    </w:pPr>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after="120"/>
      <w:jc w:val="left"/>
    </w:pPr>
    <w:rPr>
      <w:rFonts w:asciiTheme="minorHAnsi" w:hAnsiTheme="minorHAnsi" w:cstheme="minorHAnsi"/>
      <w:b/>
      <w:bCs/>
      <w:caps/>
      <w:sz w:val="20"/>
      <w:szCs w:val="20"/>
    </w:rPr>
  </w:style>
  <w:style w:type="paragraph" w:styleId="40">
    <w:name w:val="toc 4"/>
    <w:basedOn w:val="a"/>
    <w:next w:val="a"/>
    <w:uiPriority w:val="39"/>
    <w:unhideWhenUsed/>
    <w:qFormat/>
    <w:pPr>
      <w:spacing w:before="0" w:after="0"/>
      <w:ind w:left="660"/>
      <w:jc w:val="left"/>
    </w:pPr>
    <w:rPr>
      <w:rFonts w:asciiTheme="minorHAnsi" w:hAnsiTheme="minorHAnsi" w:cstheme="minorHAnsi"/>
      <w:sz w:val="18"/>
      <w:szCs w:val="18"/>
    </w:rPr>
  </w:style>
  <w:style w:type="paragraph" w:styleId="6">
    <w:name w:val="toc 6"/>
    <w:basedOn w:val="a"/>
    <w:next w:val="a"/>
    <w:uiPriority w:val="39"/>
    <w:unhideWhenUsed/>
    <w:qFormat/>
    <w:pPr>
      <w:spacing w:before="0" w:after="0"/>
      <w:ind w:left="1100"/>
      <w:jc w:val="left"/>
    </w:pPr>
    <w:rPr>
      <w:rFonts w:asciiTheme="minorHAnsi" w:hAnsiTheme="minorHAnsi" w:cstheme="minorHAnsi"/>
      <w:sz w:val="18"/>
      <w:szCs w:val="18"/>
    </w:rPr>
  </w:style>
  <w:style w:type="paragraph" w:styleId="22">
    <w:name w:val="toc 2"/>
    <w:basedOn w:val="a"/>
    <w:next w:val="a"/>
    <w:uiPriority w:val="39"/>
    <w:unhideWhenUsed/>
    <w:qFormat/>
    <w:pPr>
      <w:spacing w:before="0" w:after="0"/>
      <w:ind w:left="220"/>
      <w:jc w:val="left"/>
    </w:pPr>
    <w:rPr>
      <w:rFonts w:asciiTheme="minorHAnsi" w:hAnsiTheme="minorHAnsi" w:cstheme="minorHAnsi"/>
      <w:smallCaps/>
      <w:sz w:val="20"/>
      <w:szCs w:val="20"/>
    </w:rPr>
  </w:style>
  <w:style w:type="paragraph" w:styleId="9">
    <w:name w:val="toc 9"/>
    <w:basedOn w:val="a"/>
    <w:next w:val="a"/>
    <w:uiPriority w:val="39"/>
    <w:unhideWhenUsed/>
    <w:qFormat/>
    <w:pPr>
      <w:spacing w:before="0" w:after="0"/>
      <w:ind w:left="1760"/>
      <w:jc w:val="left"/>
    </w:pPr>
    <w:rPr>
      <w:rFonts w:asciiTheme="minorHAnsi" w:hAnsiTheme="minorHAnsi" w:cstheme="minorHAnsi"/>
      <w:sz w:val="18"/>
      <w:szCs w:val="18"/>
    </w:rPr>
  </w:style>
  <w:style w:type="paragraph" w:styleId="aa">
    <w:name w:val="Normal (Web)"/>
    <w:basedOn w:val="a"/>
    <w:qFormat/>
    <w:pPr>
      <w:spacing w:before="0" w:beforeAutospacing="1" w:after="0" w:afterAutospacing="1"/>
      <w:jc w:val="left"/>
    </w:pPr>
    <w:rPr>
      <w:rFonts w:ascii="Times New Roman" w:eastAsia="宋体" w:hAnsi="Times New Roman"/>
      <w:sz w:val="24"/>
      <w:szCs w:val="24"/>
      <w:lang w:eastAsia="zh-CN"/>
    </w:rPr>
  </w:style>
  <w:style w:type="paragraph" w:styleId="ab">
    <w:name w:val="Body Text First Indent"/>
    <w:basedOn w:val="a5"/>
    <w:link w:val="Char5"/>
    <w:uiPriority w:val="99"/>
    <w:unhideWhenUsed/>
    <w:qFormat/>
    <w:pPr>
      <w:ind w:firstLineChars="100" w:firstLine="420"/>
    </w:pPr>
  </w:style>
  <w:style w:type="table" w:styleId="ac">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qFormat/>
    <w:rPr>
      <w:color w:val="800080"/>
      <w:u w:val="none"/>
    </w:rPr>
  </w:style>
  <w:style w:type="character" w:styleId="ae">
    <w:name w:val="Hyperlink"/>
    <w:basedOn w:val="a0"/>
    <w:uiPriority w:val="99"/>
    <w:unhideWhenUsed/>
    <w:qFormat/>
    <w:rPr>
      <w:color w:val="0000FF" w:themeColor="hyperlink"/>
      <w:u w:val="single"/>
    </w:rPr>
  </w:style>
  <w:style w:type="paragraph" w:customStyle="1" w:styleId="BodyTextFirstIndent21">
    <w:name w:val="Body Text First Indent 21"/>
    <w:basedOn w:val="BodyTextIndent1"/>
    <w:next w:val="a"/>
    <w:qFormat/>
    <w:pPr>
      <w:spacing w:before="0" w:line="264" w:lineRule="auto"/>
      <w:ind w:firstLineChars="200" w:firstLine="420"/>
      <w:jc w:val="left"/>
    </w:pPr>
    <w:rPr>
      <w:rFonts w:ascii="仿宋" w:eastAsia="仿宋" w:hAnsi="仿宋" w:cs="仿宋"/>
      <w:color w:val="000000"/>
      <w:sz w:val="24"/>
    </w:rPr>
  </w:style>
  <w:style w:type="paragraph" w:customStyle="1" w:styleId="BodyTextIndent1">
    <w:name w:val="Body Text Indent1"/>
    <w:basedOn w:val="a"/>
    <w:next w:val="envelopereturn1"/>
    <w:qFormat/>
    <w:pPr>
      <w:spacing w:after="120"/>
      <w:ind w:leftChars="200" w:left="420"/>
    </w:pPr>
  </w:style>
  <w:style w:type="paragraph" w:customStyle="1" w:styleId="envelopereturn1">
    <w:name w:val="envelope return1"/>
    <w:basedOn w:val="a"/>
    <w:qFormat/>
    <w:pPr>
      <w:snapToGrid w:val="0"/>
    </w:pPr>
    <w:rPr>
      <w:rFonts w:ascii="Arial" w:hAnsi="Arial"/>
    </w:rPr>
  </w:style>
  <w:style w:type="character" w:customStyle="1" w:styleId="2Char">
    <w:name w:val="标题 2 Char"/>
    <w:basedOn w:val="a0"/>
    <w:link w:val="2"/>
    <w:uiPriority w:val="9"/>
    <w:qFormat/>
    <w:rPr>
      <w:rFonts w:asciiTheme="majorHAnsi" w:eastAsiaTheme="majorEastAsia" w:hAnsiTheme="majorHAnsi" w:cstheme="majorBidi"/>
      <w:b/>
      <w:bCs/>
      <w:kern w:val="0"/>
      <w:sz w:val="32"/>
      <w:szCs w:val="32"/>
      <w:lang w:eastAsia="en-US"/>
    </w:rPr>
  </w:style>
  <w:style w:type="character" w:customStyle="1" w:styleId="3Char">
    <w:name w:val="标题 3 Char"/>
    <w:basedOn w:val="a0"/>
    <w:link w:val="3"/>
    <w:qFormat/>
    <w:rPr>
      <w:rFonts w:ascii="Calibri" w:hAnsi="Calibri" w:cs="Times New Roman"/>
      <w:b/>
      <w:bCs/>
      <w:kern w:val="0"/>
      <w:sz w:val="32"/>
      <w:szCs w:val="32"/>
      <w:lang w:eastAsia="en-US"/>
    </w:rPr>
  </w:style>
  <w:style w:type="character" w:customStyle="1" w:styleId="Char0">
    <w:name w:val="正文文本 Char"/>
    <w:basedOn w:val="a0"/>
    <w:link w:val="a5"/>
    <w:qFormat/>
    <w:rPr>
      <w:rFonts w:ascii="Calibri" w:hAnsi="Calibri" w:cs="Times New Roman"/>
      <w:kern w:val="0"/>
      <w:sz w:val="22"/>
      <w:lang w:eastAsia="en-US"/>
    </w:rPr>
  </w:style>
  <w:style w:type="character" w:customStyle="1" w:styleId="Char5">
    <w:name w:val="正文首行缩进 Char"/>
    <w:basedOn w:val="Char0"/>
    <w:link w:val="ab"/>
    <w:uiPriority w:val="99"/>
    <w:qFormat/>
    <w:rPr>
      <w:rFonts w:ascii="Calibri" w:hAnsi="Calibri" w:cs="Times New Roman"/>
      <w:kern w:val="0"/>
      <w:sz w:val="22"/>
      <w:szCs w:val="22"/>
      <w:lang w:eastAsia="en-US"/>
    </w:rPr>
  </w:style>
  <w:style w:type="character" w:customStyle="1" w:styleId="1Char">
    <w:name w:val="标题 1 Char"/>
    <w:basedOn w:val="a0"/>
    <w:link w:val="1"/>
    <w:qFormat/>
    <w:rPr>
      <w:rFonts w:ascii="Calibri" w:hAnsi="Calibri" w:cs="Times New Roman"/>
      <w:b/>
      <w:bCs/>
      <w:kern w:val="44"/>
      <w:sz w:val="44"/>
      <w:szCs w:val="44"/>
      <w:lang w:eastAsia="en-US"/>
    </w:rPr>
  </w:style>
  <w:style w:type="character" w:customStyle="1" w:styleId="4Char">
    <w:name w:val="标题 4 Char"/>
    <w:basedOn w:val="a0"/>
    <w:link w:val="4"/>
    <w:qFormat/>
    <w:rPr>
      <w:rFonts w:asciiTheme="majorHAnsi" w:eastAsiaTheme="majorEastAsia" w:hAnsiTheme="majorHAnsi" w:cstheme="majorBidi"/>
      <w:b/>
      <w:bCs/>
      <w:kern w:val="0"/>
      <w:sz w:val="28"/>
      <w:szCs w:val="28"/>
      <w:lang w:eastAsia="en-US"/>
    </w:rPr>
  </w:style>
  <w:style w:type="character" w:customStyle="1" w:styleId="Char">
    <w:name w:val="文档结构图 Char"/>
    <w:basedOn w:val="a0"/>
    <w:link w:val="a4"/>
    <w:uiPriority w:val="99"/>
    <w:semiHidden/>
    <w:qFormat/>
    <w:rPr>
      <w:rFonts w:ascii="宋体" w:eastAsia="宋体" w:hAnsi="Calibri" w:cs="Times New Roman"/>
      <w:kern w:val="0"/>
      <w:sz w:val="18"/>
      <w:szCs w:val="18"/>
      <w:lang w:eastAsia="en-US"/>
    </w:rPr>
  </w:style>
  <w:style w:type="character" w:customStyle="1" w:styleId="Char6">
    <w:name w:val="正文文本缩进 Char"/>
    <w:basedOn w:val="a0"/>
    <w:uiPriority w:val="99"/>
    <w:semiHidden/>
    <w:qFormat/>
    <w:rPr>
      <w:rFonts w:ascii="Calibri" w:hAnsi="Calibri" w:cs="Times New Roman"/>
      <w:kern w:val="0"/>
      <w:sz w:val="22"/>
      <w:lang w:eastAsia="en-US"/>
    </w:rPr>
  </w:style>
  <w:style w:type="character" w:customStyle="1" w:styleId="2Char1">
    <w:name w:val="正文文本缩进 2 Char1"/>
    <w:basedOn w:val="a0"/>
    <w:link w:val="20"/>
    <w:uiPriority w:val="99"/>
    <w:semiHidden/>
    <w:qFormat/>
    <w:rPr>
      <w:rFonts w:ascii="Calibri" w:hAnsi="Calibri" w:cs="Times New Roman"/>
      <w:kern w:val="0"/>
      <w:sz w:val="22"/>
      <w:lang w:eastAsia="en-US"/>
    </w:rPr>
  </w:style>
  <w:style w:type="character" w:customStyle="1" w:styleId="Char2">
    <w:name w:val="批注框文本 Char"/>
    <w:basedOn w:val="a0"/>
    <w:link w:val="a7"/>
    <w:uiPriority w:val="99"/>
    <w:semiHidden/>
    <w:qFormat/>
    <w:rPr>
      <w:rFonts w:ascii="Calibri" w:hAnsi="Calibri" w:cs="Times New Roman"/>
      <w:kern w:val="0"/>
      <w:sz w:val="18"/>
      <w:szCs w:val="18"/>
      <w:lang w:eastAsia="en-US"/>
    </w:rPr>
  </w:style>
  <w:style w:type="character" w:customStyle="1" w:styleId="Char3">
    <w:name w:val="页脚 Char"/>
    <w:basedOn w:val="a0"/>
    <w:link w:val="a8"/>
    <w:uiPriority w:val="99"/>
    <w:qFormat/>
    <w:rPr>
      <w:sz w:val="18"/>
      <w:szCs w:val="18"/>
    </w:rPr>
  </w:style>
  <w:style w:type="character" w:customStyle="1" w:styleId="Char4">
    <w:name w:val="页眉 Char"/>
    <w:basedOn w:val="a0"/>
    <w:link w:val="a9"/>
    <w:uiPriority w:val="99"/>
    <w:qFormat/>
    <w:rPr>
      <w:sz w:val="18"/>
      <w:szCs w:val="18"/>
    </w:rPr>
  </w:style>
  <w:style w:type="character" w:customStyle="1" w:styleId="2Char0">
    <w:name w:val="正文首行缩进 2 Char"/>
    <w:basedOn w:val="Char6"/>
    <w:uiPriority w:val="99"/>
    <w:semiHidden/>
    <w:qFormat/>
    <w:rPr>
      <w:rFonts w:ascii="仿宋" w:eastAsia="仿宋" w:hAnsi="仿宋" w:cs="仿宋"/>
      <w:color w:val="000000"/>
      <w:kern w:val="0"/>
      <w:sz w:val="24"/>
      <w:lang w:eastAsia="en-US"/>
    </w:rPr>
  </w:style>
  <w:style w:type="character" w:customStyle="1" w:styleId="2Char2">
    <w:name w:val="正文文本缩进 2 Char"/>
    <w:uiPriority w:val="99"/>
    <w:qFormat/>
    <w:rPr>
      <w:rFonts w:eastAsia="宋体"/>
    </w:rPr>
  </w:style>
  <w:style w:type="paragraph" w:customStyle="1" w:styleId="13">
    <w:name w:val="无间隔1"/>
    <w:basedOn w:val="a"/>
    <w:uiPriority w:val="1"/>
    <w:qFormat/>
    <w:pPr>
      <w:spacing w:before="0" w:after="127" w:line="400" w:lineRule="exact"/>
      <w:ind w:left="10"/>
      <w:jc w:val="left"/>
    </w:pPr>
    <w:rPr>
      <w:rFonts w:ascii="仿宋" w:eastAsia="仿宋" w:hAnsi="仿宋" w:cs="仿宋"/>
      <w:color w:val="000000"/>
      <w:sz w:val="24"/>
      <w:szCs w:val="24"/>
      <w:lang w:eastAsia="zh-CN"/>
    </w:rPr>
  </w:style>
  <w:style w:type="paragraph" w:styleId="af">
    <w:name w:val="List Paragraph"/>
    <w:basedOn w:val="a"/>
    <w:uiPriority w:val="1"/>
    <w:qFormat/>
    <w:pPr>
      <w:ind w:firstLineChars="200" w:firstLine="420"/>
    </w:pPr>
  </w:style>
  <w:style w:type="table" w:customStyle="1" w:styleId="TableGrid">
    <w:name w:val="TableGrid"/>
    <w:qFormat/>
    <w:tblPr>
      <w:tblCellMar>
        <w:top w:w="0" w:type="dxa"/>
        <w:left w:w="0" w:type="dxa"/>
        <w:bottom w:w="0" w:type="dxa"/>
        <w:right w:w="0" w:type="dxa"/>
      </w:tblCellMar>
    </w:tblPr>
  </w:style>
  <w:style w:type="character" w:customStyle="1" w:styleId="NormalCharacter">
    <w:name w:val="NormalCharacter"/>
    <w:qFormat/>
    <w:rPr>
      <w:rFonts w:ascii="等线" w:eastAsia="等线" w:hAnsi="等线"/>
    </w:rPr>
  </w:style>
  <w:style w:type="character" w:customStyle="1" w:styleId="UserStyle12">
    <w:name w:val="UserStyle_12"/>
    <w:link w:val="BodyTextIndent2"/>
    <w:qFormat/>
    <w:rPr>
      <w:rFonts w:ascii="等线" w:eastAsia="等线" w:hAnsi="等线"/>
      <w:sz w:val="32"/>
      <w:szCs w:val="24"/>
    </w:rPr>
  </w:style>
  <w:style w:type="paragraph" w:customStyle="1" w:styleId="BodyTextIndent2">
    <w:name w:val="BodyTextIndent2"/>
    <w:basedOn w:val="a"/>
    <w:link w:val="UserStyle12"/>
    <w:qFormat/>
    <w:pPr>
      <w:spacing w:before="0" w:after="0"/>
      <w:ind w:firstLine="570"/>
      <w:textAlignment w:val="baseline"/>
    </w:pPr>
    <w:rPr>
      <w:rFonts w:ascii="等线" w:eastAsia="等线" w:hAnsi="等线" w:cstheme="minorBidi"/>
      <w:sz w:val="32"/>
      <w:szCs w:val="24"/>
      <w:lang w:eastAsia="zh-CN"/>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qFormat/>
    <w:rPr>
      <w:rFonts w:ascii="宋体" w:hAnsi="宋体" w:cs="宋体"/>
      <w:b/>
      <w:bCs/>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qFormat/>
    <w:pPr>
      <w:widowControl w:val="0"/>
      <w:shd w:val="clear" w:color="auto" w:fill="FFFFFF"/>
      <w:spacing w:before="0" w:after="0" w:line="355" w:lineRule="exact"/>
      <w:jc w:val="distribute"/>
    </w:pPr>
    <w:rPr>
      <w:rFonts w:ascii="宋体" w:hAnsi="宋体" w:cs="宋体"/>
      <w:b/>
      <w:bCs/>
      <w:sz w:val="20"/>
      <w:szCs w:val="20"/>
      <w:lang w:eastAsia="zh-CN"/>
    </w:rPr>
  </w:style>
  <w:style w:type="paragraph" w:customStyle="1" w:styleId="MSGENFONTSTYLENAMETEMPLATEROLENUMBERMSGENFONTSTYLENAMEBYROLETEXT2">
    <w:name w:val="MSG_EN_FONT_STYLE_NAME_TEMPLATE_ROLE_NUMBER MSG_EN_FONT_STYLE_NAME_BY_ROLE_TEXT 2"/>
    <w:basedOn w:val="a"/>
    <w:uiPriority w:val="99"/>
    <w:qFormat/>
    <w:pPr>
      <w:widowControl w:val="0"/>
      <w:shd w:val="clear" w:color="auto" w:fill="FFFFFF"/>
      <w:spacing w:before="240" w:after="0" w:line="355" w:lineRule="exact"/>
      <w:jc w:val="left"/>
    </w:pPr>
    <w:rPr>
      <w:rFonts w:ascii="宋体" w:eastAsia="宋体" w:hAnsi="宋体" w:cs="宋体"/>
      <w:kern w:val="2"/>
      <w:sz w:val="20"/>
      <w:szCs w:val="20"/>
      <w:lang w:eastAsia="zh-CN"/>
    </w:rPr>
  </w:style>
  <w:style w:type="paragraph" w:customStyle="1" w:styleId="Heading3">
    <w:name w:val="Heading3"/>
    <w:basedOn w:val="a"/>
    <w:next w:val="a"/>
    <w:qFormat/>
    <w:pPr>
      <w:keepNext/>
      <w:keepLines/>
      <w:spacing w:before="260" w:after="260" w:line="413" w:lineRule="auto"/>
      <w:textAlignment w:val="baseline"/>
    </w:pPr>
    <w:rPr>
      <w:rFonts w:ascii="等线" w:eastAsia="等线" w:hAnsi="等线"/>
      <w:kern w:val="2"/>
      <w:sz w:val="32"/>
      <w:szCs w:val="24"/>
      <w:lang w:eastAsia="zh-CN"/>
    </w:rPr>
  </w:style>
  <w:style w:type="paragraph" w:customStyle="1" w:styleId="TableParagraph">
    <w:name w:val="Table Paragraph"/>
    <w:basedOn w:val="a"/>
    <w:uiPriority w:val="1"/>
    <w:qFormat/>
    <w:pPr>
      <w:widowControl w:val="0"/>
      <w:autoSpaceDE w:val="0"/>
      <w:autoSpaceDN w:val="0"/>
      <w:spacing w:before="0" w:after="0"/>
      <w:jc w:val="left"/>
    </w:pPr>
    <w:rPr>
      <w:rFonts w:ascii="宋体" w:eastAsia="宋体" w:hAnsi="宋体" w:cs="宋体"/>
      <w:lang w:val="zh-CN" w:eastAsia="zh-CN"/>
    </w:rPr>
  </w:style>
  <w:style w:type="character" w:customStyle="1" w:styleId="CharChar">
    <w:name w:val="*正文 Char Char"/>
    <w:link w:val="af0"/>
    <w:qFormat/>
    <w:locked/>
    <w:rPr>
      <w:rFonts w:ascii="微软雅黑" w:eastAsia="微软雅黑" w:hAnsi="微软雅黑"/>
      <w:sz w:val="21"/>
    </w:rPr>
  </w:style>
  <w:style w:type="paragraph" w:customStyle="1" w:styleId="af0">
    <w:name w:val="*正文"/>
    <w:basedOn w:val="a"/>
    <w:next w:val="a"/>
    <w:link w:val="CharChar"/>
    <w:qFormat/>
    <w:pPr>
      <w:spacing w:before="0" w:after="0"/>
      <w:ind w:firstLine="482"/>
    </w:pPr>
    <w:rPr>
      <w:rFonts w:ascii="微软雅黑" w:eastAsia="微软雅黑" w:hAnsi="微软雅黑" w:cstheme="minorBidi"/>
      <w:sz w:val="21"/>
      <w:szCs w:val="20"/>
      <w:lang w:eastAsia="zh-CN"/>
    </w:rPr>
  </w:style>
  <w:style w:type="paragraph" w:customStyle="1" w:styleId="Heading2">
    <w:name w:val="Heading2"/>
    <w:basedOn w:val="a"/>
    <w:next w:val="a"/>
    <w:qFormat/>
    <w:pPr>
      <w:keepNext/>
      <w:keepLines/>
      <w:spacing w:before="260" w:after="260" w:line="416" w:lineRule="auto"/>
      <w:textAlignment w:val="baseline"/>
    </w:pPr>
    <w:rPr>
      <w:rFonts w:ascii="Arial" w:eastAsia="黑体" w:hAnsi="Arial"/>
      <w:kern w:val="2"/>
      <w:sz w:val="32"/>
      <w:szCs w:val="32"/>
      <w:lang w:eastAsia="zh-CN"/>
    </w:rPr>
  </w:style>
  <w:style w:type="table" w:customStyle="1" w:styleId="14">
    <w:name w:val="网格型1"/>
    <w:basedOn w:val="a1"/>
    <w:uiPriority w:val="59"/>
    <w:qFormat/>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7">
    <w:name w:val="纯文本 Char"/>
    <w:basedOn w:val="a0"/>
    <w:qFormat/>
    <w:rPr>
      <w:rFonts w:ascii="宋体" w:eastAsia="宋体" w:hAnsi="Courier New" w:cs="Courier New" w:hint="eastAsia"/>
      <w:kern w:val="2"/>
      <w:sz w:val="21"/>
      <w:szCs w:val="21"/>
    </w:rPr>
  </w:style>
  <w:style w:type="character" w:customStyle="1" w:styleId="Char1">
    <w:name w:val="纯文本 Char1"/>
    <w:basedOn w:val="a0"/>
    <w:link w:val="a6"/>
    <w:qFormat/>
    <w:rPr>
      <w:rFonts w:ascii="宋体" w:eastAsia="宋体" w:hAnsi="Courier New" w:cs="Courier New" w:hint="eastAsia"/>
      <w:kern w:val="2"/>
      <w:sz w:val="21"/>
      <w:szCs w:val="21"/>
    </w:rPr>
  </w:style>
  <w:style w:type="paragraph" w:customStyle="1" w:styleId="Default">
    <w:name w:val="Default"/>
    <w:basedOn w:val="a"/>
    <w:qFormat/>
    <w:pPr>
      <w:widowControl w:val="0"/>
      <w:autoSpaceDE w:val="0"/>
      <w:autoSpaceDN w:val="0"/>
      <w:adjustRightInd w:val="0"/>
      <w:spacing w:before="0" w:after="0"/>
      <w:jc w:val="left"/>
    </w:pPr>
    <w:rPr>
      <w:rFonts w:ascii="宋体" w:eastAsia="宋体" w:hAnsi="Times New Roman" w:hint="eastAsia"/>
      <w:color w:val="000000"/>
      <w:sz w:val="24"/>
      <w:szCs w:val="24"/>
      <w:lang w:eastAsia="zh-CN"/>
    </w:rPr>
  </w:style>
  <w:style w:type="paragraph" w:customStyle="1" w:styleId="af1">
    <w:name w:val="标题名"/>
    <w:basedOn w:val="a"/>
    <w:qFormat/>
    <w:pPr>
      <w:adjustRightInd w:val="0"/>
      <w:snapToGrid w:val="0"/>
      <w:spacing w:before="0" w:after="200" w:line="360" w:lineRule="auto"/>
      <w:jc w:val="center"/>
    </w:pPr>
    <w:rPr>
      <w:rFonts w:ascii="宋体" w:eastAsia="宋体" w:hAnsi="宋体" w:hint="eastAsia"/>
      <w:b/>
      <w:bCs/>
      <w:color w:val="000000"/>
      <w:sz w:val="32"/>
      <w:lang w:eastAsia="zh-CN"/>
    </w:rPr>
  </w:style>
  <w:style w:type="paragraph" w:customStyle="1" w:styleId="af2">
    <w:name w:val="段"/>
    <w:basedOn w:val="a"/>
    <w:next w:val="a"/>
    <w:qFormat/>
    <w:pPr>
      <w:autoSpaceDE w:val="0"/>
      <w:autoSpaceDN w:val="0"/>
      <w:spacing w:before="0" w:after="0"/>
      <w:ind w:firstLineChars="200" w:firstLine="200"/>
    </w:pPr>
    <w:rPr>
      <w:rFonts w:ascii="宋体" w:eastAsia="宋体" w:hAnsi="Times New Roman" w:hint="eastAsia"/>
      <w:sz w:val="21"/>
      <w:szCs w:val="20"/>
      <w:lang w:eastAsia="zh-CN"/>
    </w:rPr>
  </w:style>
  <w:style w:type="paragraph" w:customStyle="1" w:styleId="p0">
    <w:name w:val="p0"/>
    <w:basedOn w:val="a"/>
    <w:qFormat/>
    <w:pPr>
      <w:spacing w:before="0" w:after="0"/>
    </w:pPr>
    <w:rPr>
      <w:rFonts w:eastAsia="宋体"/>
      <w:sz w:val="21"/>
      <w:szCs w:val="21"/>
      <w:lang w:eastAsia="zh-CN"/>
    </w:rPr>
  </w:style>
  <w:style w:type="paragraph" w:customStyle="1" w:styleId="Style6">
    <w:name w:val="_Style 6"/>
    <w:basedOn w:val="1"/>
    <w:next w:val="a"/>
    <w:uiPriority w:val="39"/>
    <w:unhideWhenUsed/>
    <w:qFormat/>
    <w:pPr>
      <w:spacing w:before="480" w:line="276" w:lineRule="auto"/>
      <w:outlineLvl w:val="9"/>
    </w:pPr>
    <w:rPr>
      <w:rFonts w:ascii="Cambria" w:hAnsi="Cambria"/>
      <w:color w:val="365F91"/>
      <w:kern w:val="0"/>
      <w:sz w:val="28"/>
      <w:szCs w:val="28"/>
    </w:rPr>
  </w:style>
  <w:style w:type="paragraph" w:customStyle="1" w:styleId="af3">
    <w:name w:val="正文格式"/>
    <w:uiPriority w:val="99"/>
    <w:qFormat/>
    <w:pPr>
      <w:spacing w:line="360" w:lineRule="auto"/>
      <w:ind w:firstLineChars="200" w:firstLine="200"/>
    </w:pPr>
    <w:rPr>
      <w:rFonts w:ascii="宋体" w:hAnsi="宋体"/>
      <w:kern w:val="2"/>
      <w:sz w:val="28"/>
      <w:szCs w:val="22"/>
    </w:rPr>
  </w:style>
  <w:style w:type="paragraph" w:customStyle="1" w:styleId="11111">
    <w:name w:val="11111"/>
    <w:basedOn w:val="a"/>
    <w:qFormat/>
    <w:pPr>
      <w:spacing w:line="360" w:lineRule="auto"/>
      <w:jc w:val="center"/>
      <w:outlineLvl w:val="1"/>
    </w:pPr>
    <w:rPr>
      <w:rFonts w:ascii="宋体" w:hAnsi="宋体"/>
      <w:b/>
      <w:sz w:val="24"/>
    </w:rPr>
  </w:style>
  <w:style w:type="paragraph" w:customStyle="1" w:styleId="23">
    <w:name w:val="正文（首行缩进2字符）"/>
    <w:basedOn w:val="a"/>
    <w:qFormat/>
    <w:pPr>
      <w:ind w:firstLine="200"/>
    </w:pPr>
  </w:style>
  <w:style w:type="character" w:customStyle="1" w:styleId="font31">
    <w:name w:val="font31"/>
    <w:basedOn w:val="a0"/>
    <w:qFormat/>
    <w:rPr>
      <w:rFonts w:ascii="宋体" w:eastAsia="宋体" w:hAnsi="宋体" w:cs="宋体" w:hint="eastAsia"/>
      <w:color w:val="000000"/>
      <w:sz w:val="18"/>
      <w:szCs w:val="18"/>
      <w:u w:val="none"/>
      <w:vertAlign w:val="superscript"/>
    </w:rPr>
  </w:style>
  <w:style w:type="character" w:customStyle="1" w:styleId="gb-jt">
    <w:name w:val="gb-jt"/>
    <w:basedOn w:val="a0"/>
    <w:qFormat/>
  </w:style>
  <w:style w:type="character" w:customStyle="1" w:styleId="ullia1">
    <w:name w:val="ul_li_a_1"/>
    <w:basedOn w:val="a0"/>
    <w:qFormat/>
    <w:rPr>
      <w:b/>
      <w:bCs/>
      <w:color w:val="FFFFFF"/>
    </w:rPr>
  </w:style>
  <w:style w:type="character" w:customStyle="1" w:styleId="ap3">
    <w:name w:val="a_p_3"/>
    <w:basedOn w:val="a0"/>
    <w:qFormat/>
    <w:rPr>
      <w:sz w:val="27"/>
      <w:szCs w:val="27"/>
    </w:rPr>
  </w:style>
  <w:style w:type="character" w:customStyle="1" w:styleId="ap1">
    <w:name w:val="a_p_1"/>
    <w:basedOn w:val="a0"/>
    <w:qFormat/>
    <w:rPr>
      <w:sz w:val="27"/>
      <w:szCs w:val="27"/>
    </w:rPr>
  </w:style>
  <w:style w:type="character" w:customStyle="1" w:styleId="ap2">
    <w:name w:val="a_p_2"/>
    <w:basedOn w:val="a0"/>
    <w:qFormat/>
    <w:rPr>
      <w:sz w:val="27"/>
      <w:szCs w:val="27"/>
    </w:rPr>
  </w:style>
  <w:style w:type="character" w:customStyle="1" w:styleId="ap21">
    <w:name w:val="a_p_21"/>
    <w:basedOn w:val="a0"/>
    <w:qFormat/>
  </w:style>
  <w:style w:type="character" w:customStyle="1" w:styleId="exap">
    <w:name w:val="exap"/>
    <w:basedOn w:val="a0"/>
    <w:qFormat/>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6110</Words>
  <Characters>34828</Characters>
  <Application>Microsoft Office Word</Application>
  <DocSecurity>0</DocSecurity>
  <Lines>290</Lines>
  <Paragraphs>81</Paragraphs>
  <ScaleCrop>false</ScaleCrop>
  <Company>Microsoft</Company>
  <LinksUpToDate>false</LinksUpToDate>
  <CharactersWithSpaces>40857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lastModifiedBy>0</cp:lastModifiedBy>
  <cp:revision>128</cp:revision>
  <cp:lastPrinted>2025-05-28T07:20:00Z</cp:lastPrinted>
  <dcterms:created xsi:type="dcterms:W3CDTF">2023-10-17T07:12:00Z</dcterms:created>
  <dcterms:modified xsi:type="dcterms:W3CDTF">2025-06-03T08:37:00Z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A5585DD1BD2342F782DA823CE4913739_13</vt:lpwstr>
  </property>
  <property fmtid="{D5CDD505-2E9C-101B-9397-08002B2CF9AE}" pid="4" name="KSOTemplateDocerSaveRecord">
    <vt:lpwstr>eyJoZGlkIjoiZTM0ZDcxNzM4OGEzMjcxMjQ5NWEwYzNiOTBmNzE2YmEiLCJ1c2VySWQiOiIxNDk3Nzg1NzE2In0=</vt:lpwstr>
  </property>
</Properties>
</file>