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37ACD">
      <w:pPr>
        <w:widowControl w:val="0"/>
        <w:kinsoku/>
        <w:overflowPunct w:val="0"/>
        <w:topLinePunct/>
        <w:autoSpaceDE/>
        <w:autoSpaceDN/>
        <w:snapToGrid/>
        <w:spacing w:line="240" w:lineRule="auto"/>
        <w:ind w:firstLine="0" w:firstLineChars="0"/>
        <w:jc w:val="center"/>
        <w:textAlignment w:val="auto"/>
        <w:rPr>
          <w:rFonts w:hint="default" w:ascii="GWZT-EN" w:hAnsi="Calibri" w:eastAsia="仿宋" w:cs="Times New Roman"/>
          <w:b/>
          <w:bCs/>
          <w:snapToGrid/>
          <w:spacing w:val="-6"/>
          <w:kern w:val="2"/>
          <w:sz w:val="44"/>
          <w:szCs w:val="44"/>
          <w:lang w:val="en-US" w:eastAsia="zh-CN"/>
        </w:rPr>
      </w:pPr>
      <w:r>
        <w:rPr>
          <w:rFonts w:hint="default" w:ascii="GWZT-EN" w:hAnsi="Calibri" w:eastAsia="仿宋" w:cs="Times New Roman"/>
          <w:b/>
          <w:bCs/>
          <w:snapToGrid/>
          <w:spacing w:val="-6"/>
          <w:kern w:val="2"/>
          <w:sz w:val="44"/>
          <w:szCs w:val="44"/>
          <w:lang w:val="en-US" w:eastAsia="zh-CN"/>
        </w:rPr>
        <w:drawing>
          <wp:inline distT="0" distB="0" distL="114300" distR="114300">
            <wp:extent cx="5266690" cy="7787005"/>
            <wp:effectExtent l="0" t="0" r="10160" b="4445"/>
            <wp:docPr id="1" name="图片 1" descr="招标文件封面"/>
            <wp:cNvGraphicFramePr/>
            <a:graphic xmlns:a="http://schemas.openxmlformats.org/drawingml/2006/main">
              <a:graphicData uri="http://schemas.openxmlformats.org/drawingml/2006/picture">
                <pic:pic xmlns:pic="http://schemas.openxmlformats.org/drawingml/2006/picture">
                  <pic:nvPicPr>
                    <pic:cNvPr id="1" name="图片 1" descr="招标文件封面"/>
                    <pic:cNvPicPr/>
                  </pic:nvPicPr>
                  <pic:blipFill>
                    <a:blip r:embed="rId9"/>
                    <a:stretch>
                      <a:fillRect/>
                    </a:stretch>
                  </pic:blipFill>
                  <pic:spPr>
                    <a:xfrm>
                      <a:off x="0" y="0"/>
                      <a:ext cx="5266690" cy="7787005"/>
                    </a:xfrm>
                    <a:prstGeom prst="rect">
                      <a:avLst/>
                    </a:prstGeom>
                  </pic:spPr>
                </pic:pic>
              </a:graphicData>
            </a:graphic>
          </wp:inline>
        </w:drawing>
      </w:r>
    </w:p>
    <w:p w14:paraId="07CB3D73">
      <w:pPr>
        <w:widowControl w:val="0"/>
        <w:kinsoku/>
        <w:overflowPunct w:val="0"/>
        <w:topLinePunct/>
        <w:autoSpaceDE/>
        <w:autoSpaceDN/>
        <w:snapToGrid/>
        <w:spacing w:line="240" w:lineRule="auto"/>
        <w:ind w:firstLine="0" w:firstLineChars="0"/>
        <w:jc w:val="center"/>
        <w:textAlignment w:val="auto"/>
        <w:rPr>
          <w:rFonts w:hint="default" w:ascii="GWZT-EN" w:hAnsi="Calibri" w:eastAsia="仿宋" w:cs="Times New Roman"/>
          <w:b/>
          <w:bCs/>
          <w:snapToGrid/>
          <w:spacing w:val="-6"/>
          <w:kern w:val="2"/>
          <w:sz w:val="44"/>
          <w:szCs w:val="44"/>
          <w:lang w:val="en-US" w:eastAsia="zh-CN"/>
        </w:rPr>
      </w:pPr>
    </w:p>
    <w:p w14:paraId="269BA5A3">
      <w:pPr>
        <w:widowControl w:val="0"/>
        <w:kinsoku/>
        <w:overflowPunct w:val="0"/>
        <w:topLinePunct/>
        <w:autoSpaceDE/>
        <w:autoSpaceDN/>
        <w:snapToGrid/>
        <w:spacing w:line="240" w:lineRule="auto"/>
        <w:ind w:firstLine="0" w:firstLineChars="0"/>
        <w:jc w:val="center"/>
        <w:textAlignment w:val="auto"/>
        <w:rPr>
          <w:rFonts w:hint="default" w:ascii="GWZT-EN" w:hAnsi="Calibri" w:eastAsia="仿宋" w:cs="Times New Roman"/>
          <w:b/>
          <w:bCs/>
          <w:snapToGrid/>
          <w:spacing w:val="-6"/>
          <w:kern w:val="2"/>
          <w:sz w:val="44"/>
          <w:szCs w:val="44"/>
          <w:lang w:val="en-US" w:eastAsia="zh-CN"/>
        </w:rPr>
      </w:pPr>
    </w:p>
    <w:p w14:paraId="0634D29A">
      <w:pPr>
        <w:widowControl w:val="0"/>
        <w:kinsoku/>
        <w:overflowPunct w:val="0"/>
        <w:topLinePunct/>
        <w:autoSpaceDE/>
        <w:autoSpaceDN/>
        <w:snapToGrid/>
        <w:spacing w:line="240" w:lineRule="auto"/>
        <w:ind w:firstLine="0" w:firstLineChars="0"/>
        <w:jc w:val="center"/>
        <w:textAlignment w:val="auto"/>
        <w:rPr>
          <w:rFonts w:hint="default" w:ascii="GWZT-EN" w:hAnsi="Calibri" w:eastAsia="仿宋" w:cs="Times New Roman"/>
          <w:b/>
          <w:bCs/>
          <w:snapToGrid/>
          <w:spacing w:val="-6"/>
          <w:kern w:val="2"/>
          <w:sz w:val="44"/>
          <w:szCs w:val="44"/>
          <w:lang w:val="en-US" w:eastAsia="zh-CN"/>
        </w:rPr>
      </w:pPr>
    </w:p>
    <w:p w14:paraId="4C314B3C">
      <w:pPr>
        <w:widowControl w:val="0"/>
        <w:kinsoku/>
        <w:overflowPunct w:val="0"/>
        <w:topLinePunct/>
        <w:autoSpaceDE/>
        <w:autoSpaceDN/>
        <w:snapToGrid/>
        <w:spacing w:line="240" w:lineRule="auto"/>
        <w:ind w:firstLine="0" w:firstLineChars="0"/>
        <w:jc w:val="center"/>
        <w:textAlignment w:val="auto"/>
        <w:rPr>
          <w:rFonts w:hint="default" w:ascii="GWZT-EN" w:hAnsi="Calibri" w:eastAsia="仿宋" w:cs="Times New Roman"/>
          <w:b/>
          <w:bCs/>
          <w:snapToGrid/>
          <w:spacing w:val="-6"/>
          <w:kern w:val="2"/>
          <w:sz w:val="24"/>
          <w:szCs w:val="24"/>
          <w:lang w:val="en-US" w:eastAsia="zh-CN"/>
        </w:rPr>
      </w:pPr>
      <w:r>
        <w:rPr>
          <w:rFonts w:hint="default" w:ascii="GWZT-EN" w:hAnsi="Calibri" w:eastAsia="仿宋" w:cs="Times New Roman"/>
          <w:b/>
          <w:bCs/>
          <w:snapToGrid/>
          <w:spacing w:val="-6"/>
          <w:kern w:val="2"/>
          <w:sz w:val="44"/>
          <w:szCs w:val="44"/>
          <w:lang w:val="en-US" w:eastAsia="zh-CN"/>
        </w:rPr>
        <w:t>叶县应急管理局叶县先进制造业开发区特勤站升级应急装备物资采购项目</w:t>
      </w:r>
    </w:p>
    <w:p w14:paraId="7C21D7EA">
      <w:pPr>
        <w:widowControl w:val="0"/>
        <w:kinsoku/>
        <w:overflowPunct w:val="0"/>
        <w:topLinePunct/>
        <w:autoSpaceDE/>
        <w:autoSpaceDN/>
        <w:snapToGrid/>
        <w:spacing w:line="240" w:lineRule="auto"/>
        <w:ind w:firstLine="0" w:firstLineChars="0"/>
        <w:jc w:val="center"/>
        <w:textAlignment w:val="auto"/>
        <w:rPr>
          <w:rFonts w:hint="eastAsia" w:ascii="GWZT-EN" w:hAnsi="Calibri" w:eastAsia="仿宋" w:cs="Times New Roman"/>
          <w:b/>
          <w:bCs/>
          <w:snapToGrid/>
          <w:spacing w:val="-6"/>
          <w:kern w:val="2"/>
          <w:sz w:val="44"/>
          <w:szCs w:val="44"/>
          <w:lang w:val="en-US" w:eastAsia="zh-CN"/>
        </w:rPr>
      </w:pPr>
    </w:p>
    <w:p w14:paraId="5357C163">
      <w:pPr>
        <w:widowControl w:val="0"/>
        <w:kinsoku/>
        <w:overflowPunct w:val="0"/>
        <w:topLinePunct/>
        <w:autoSpaceDE/>
        <w:autoSpaceDN/>
        <w:snapToGrid/>
        <w:spacing w:line="240" w:lineRule="auto"/>
        <w:ind w:firstLine="0" w:firstLineChars="0"/>
        <w:jc w:val="center"/>
        <w:textAlignment w:val="auto"/>
        <w:rPr>
          <w:rFonts w:hint="eastAsia" w:ascii="GWZT-EN" w:hAnsi="Calibri" w:eastAsia="仿宋" w:cs="Times New Roman"/>
          <w:b/>
          <w:bCs/>
          <w:snapToGrid/>
          <w:spacing w:val="-6"/>
          <w:kern w:val="2"/>
          <w:sz w:val="44"/>
          <w:szCs w:val="44"/>
          <w:lang w:val="en-US" w:eastAsia="zh-CN"/>
        </w:rPr>
      </w:pPr>
    </w:p>
    <w:p w14:paraId="10CF6CCB">
      <w:pPr>
        <w:widowControl w:val="0"/>
        <w:kinsoku/>
        <w:overflowPunct w:val="0"/>
        <w:topLinePunct/>
        <w:autoSpaceDE/>
        <w:autoSpaceDN/>
        <w:snapToGrid/>
        <w:spacing w:line="240" w:lineRule="auto"/>
        <w:ind w:firstLine="0" w:firstLineChars="0"/>
        <w:jc w:val="center"/>
        <w:textAlignment w:val="auto"/>
        <w:rPr>
          <w:rFonts w:hint="eastAsia" w:ascii="GWZT-EN" w:hAnsi="Calibri" w:eastAsia="仿宋" w:cs="Times New Roman"/>
          <w:b/>
          <w:bCs/>
          <w:snapToGrid/>
          <w:spacing w:val="-6"/>
          <w:kern w:val="2"/>
          <w:sz w:val="44"/>
          <w:szCs w:val="44"/>
          <w:lang w:val="en-US" w:eastAsia="zh-CN"/>
        </w:rPr>
      </w:pPr>
    </w:p>
    <w:p w14:paraId="03A53C40">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b/>
          <w:bCs/>
          <w:snapToGrid/>
          <w:spacing w:val="-6"/>
          <w:kern w:val="2"/>
          <w:sz w:val="44"/>
          <w:szCs w:val="44"/>
          <w:lang w:val="en-US" w:eastAsia="zh-CN"/>
        </w:rPr>
      </w:pPr>
    </w:p>
    <w:p w14:paraId="69B30CDA">
      <w:pPr>
        <w:widowControl w:val="0"/>
        <w:kinsoku/>
        <w:overflowPunct w:val="0"/>
        <w:topLinePunct/>
        <w:autoSpaceDE/>
        <w:autoSpaceDN/>
        <w:snapToGrid/>
        <w:spacing w:line="240" w:lineRule="auto"/>
        <w:ind w:firstLine="0" w:firstLineChars="0"/>
        <w:jc w:val="center"/>
        <w:textAlignment w:val="auto"/>
        <w:rPr>
          <w:rFonts w:hint="eastAsia" w:ascii="GWZT-EN" w:hAnsi="Calibri" w:eastAsia="仿宋" w:cs="Times New Roman"/>
          <w:b/>
          <w:bCs/>
          <w:snapToGrid/>
          <w:spacing w:val="-6"/>
          <w:kern w:val="2"/>
          <w:sz w:val="44"/>
          <w:szCs w:val="44"/>
          <w:lang w:val="en-US" w:eastAsia="zh-CN"/>
        </w:rPr>
      </w:pPr>
    </w:p>
    <w:p w14:paraId="328374F9">
      <w:pPr>
        <w:widowControl w:val="0"/>
        <w:kinsoku/>
        <w:overflowPunct w:val="0"/>
        <w:topLinePunct/>
        <w:autoSpaceDE/>
        <w:autoSpaceDN/>
        <w:snapToGrid/>
        <w:spacing w:line="240" w:lineRule="auto"/>
        <w:ind w:firstLine="0" w:firstLineChars="0"/>
        <w:jc w:val="center"/>
        <w:textAlignment w:val="auto"/>
        <w:rPr>
          <w:rFonts w:hint="eastAsia" w:ascii="GWZT-EN" w:hAnsi="Calibri" w:eastAsia="仿宋" w:cs="Times New Roman"/>
          <w:b/>
          <w:bCs/>
          <w:snapToGrid/>
          <w:spacing w:val="-6"/>
          <w:kern w:val="2"/>
          <w:sz w:val="44"/>
          <w:szCs w:val="44"/>
          <w:lang w:val="en-US" w:eastAsia="zh-CN"/>
        </w:rPr>
      </w:pPr>
    </w:p>
    <w:p w14:paraId="08FD9196">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b/>
          <w:bCs/>
          <w:snapToGrid/>
          <w:spacing w:val="-6"/>
          <w:kern w:val="2"/>
          <w:sz w:val="44"/>
          <w:szCs w:val="44"/>
          <w:lang w:val="en-US" w:eastAsia="zh-CN"/>
        </w:rPr>
      </w:pPr>
    </w:p>
    <w:p w14:paraId="191E9A3B">
      <w:pPr>
        <w:widowControl w:val="0"/>
        <w:kinsoku/>
        <w:overflowPunct w:val="0"/>
        <w:topLinePunct/>
        <w:autoSpaceDE/>
        <w:autoSpaceDN/>
        <w:snapToGrid/>
        <w:spacing w:line="240" w:lineRule="auto"/>
        <w:ind w:firstLine="0" w:firstLineChars="0"/>
        <w:jc w:val="center"/>
        <w:textAlignment w:val="auto"/>
        <w:rPr>
          <w:rFonts w:hint="eastAsia" w:ascii="GWZT-EN" w:hAnsi="Calibri" w:eastAsia="仿宋" w:cs="Times New Roman"/>
          <w:b/>
          <w:bCs/>
          <w:snapToGrid/>
          <w:spacing w:val="-6"/>
          <w:kern w:val="2"/>
          <w:sz w:val="72"/>
          <w:szCs w:val="72"/>
          <w:lang w:val="en-US" w:eastAsia="zh-CN"/>
        </w:rPr>
      </w:pPr>
    </w:p>
    <w:p w14:paraId="7769EA68">
      <w:pPr>
        <w:widowControl w:val="0"/>
        <w:kinsoku/>
        <w:overflowPunct w:val="0"/>
        <w:topLinePunct/>
        <w:autoSpaceDE/>
        <w:autoSpaceDN/>
        <w:snapToGrid/>
        <w:spacing w:line="240" w:lineRule="auto"/>
        <w:ind w:firstLine="0" w:firstLineChars="0"/>
        <w:jc w:val="center"/>
        <w:textAlignment w:val="auto"/>
        <w:rPr>
          <w:rFonts w:hint="eastAsia" w:ascii="GWZT-EN" w:hAnsi="Calibri" w:eastAsia="仿宋" w:cs="Times New Roman"/>
          <w:b/>
          <w:bCs/>
          <w:snapToGrid/>
          <w:spacing w:val="-6"/>
          <w:kern w:val="2"/>
          <w:sz w:val="44"/>
          <w:szCs w:val="44"/>
          <w:lang w:val="en-US" w:eastAsia="zh-CN"/>
        </w:rPr>
      </w:pPr>
      <w:r>
        <w:rPr>
          <w:rFonts w:hint="eastAsia" w:ascii="GWZT-EN" w:hAnsi="Calibri" w:eastAsia="仿宋" w:cs="Times New Roman"/>
          <w:b/>
          <w:bCs/>
          <w:snapToGrid/>
          <w:spacing w:val="-6"/>
          <w:kern w:val="2"/>
          <w:sz w:val="72"/>
          <w:szCs w:val="72"/>
          <w:lang w:val="en-US" w:eastAsia="zh-CN"/>
        </w:rPr>
        <w:t>招标文件</w:t>
      </w:r>
    </w:p>
    <w:p w14:paraId="618A1B32">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5B8A4683">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0754B73E">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5886C767">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1BEE1468">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09CB5BF6">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21EFE651">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3935E843">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418930C2">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4F321079">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03375BF3">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11E9B973">
      <w:pPr>
        <w:widowControl w:val="0"/>
        <w:kinsoku/>
        <w:overflowPunct w:val="0"/>
        <w:topLinePunct/>
        <w:autoSpaceDE/>
        <w:autoSpaceDN/>
        <w:snapToGrid/>
        <w:spacing w:line="240" w:lineRule="auto"/>
        <w:ind w:firstLine="0" w:firstLineChars="0"/>
        <w:jc w:val="both"/>
        <w:textAlignment w:val="auto"/>
        <w:rPr>
          <w:rFonts w:hint="eastAsia" w:ascii="GWZT-EN" w:hAnsi="Calibri" w:eastAsia="仿宋" w:cs="Times New Roman"/>
          <w:snapToGrid/>
          <w:spacing w:val="-6"/>
          <w:kern w:val="2"/>
          <w:sz w:val="32"/>
          <w:szCs w:val="32"/>
          <w:lang w:eastAsia="zh-CN"/>
        </w:rPr>
      </w:pPr>
    </w:p>
    <w:p w14:paraId="778F80C4">
      <w:pPr>
        <w:keepNext w:val="0"/>
        <w:keepLines w:val="0"/>
        <w:pageBreakBefore w:val="0"/>
        <w:widowControl w:val="0"/>
        <w:kinsoku/>
        <w:wordWrap/>
        <w:overflowPunct w:val="0"/>
        <w:topLinePunct/>
        <w:autoSpaceDE/>
        <w:autoSpaceDN/>
        <w:bidi w:val="0"/>
        <w:adjustRightInd w:val="0"/>
        <w:snapToGrid/>
        <w:spacing w:line="360" w:lineRule="auto"/>
        <w:ind w:left="0" w:leftChars="0" w:firstLine="1138" w:firstLineChars="368"/>
        <w:jc w:val="both"/>
        <w:textAlignment w:val="auto"/>
        <w:rPr>
          <w:rFonts w:hint="eastAsia" w:ascii="GWZT-EN" w:hAnsi="Calibri" w:eastAsia="仿宋" w:cs="Times New Roman"/>
          <w:b/>
          <w:bCs/>
          <w:snapToGrid/>
          <w:spacing w:val="-6"/>
          <w:kern w:val="2"/>
          <w:sz w:val="32"/>
          <w:szCs w:val="32"/>
          <w:u w:val="single"/>
          <w:lang w:val="en-US" w:eastAsia="zh-CN"/>
        </w:rPr>
      </w:pPr>
      <w:r>
        <w:rPr>
          <w:rFonts w:hint="eastAsia" w:ascii="GWZT-EN" w:hAnsi="Calibri" w:eastAsia="仿宋" w:cs="Times New Roman"/>
          <w:b/>
          <w:bCs/>
          <w:snapToGrid/>
          <w:spacing w:val="-6"/>
          <w:kern w:val="2"/>
          <w:sz w:val="32"/>
          <w:szCs w:val="32"/>
          <w:lang w:eastAsia="zh-CN"/>
        </w:rPr>
        <w:t>采购人：</w:t>
      </w:r>
      <w:r>
        <w:rPr>
          <w:rFonts w:hint="eastAsia" w:ascii="GWZT-EN" w:hAnsi="Calibri" w:eastAsia="仿宋" w:cs="Times New Roman"/>
          <w:b/>
          <w:bCs/>
          <w:snapToGrid/>
          <w:spacing w:val="-6"/>
          <w:kern w:val="2"/>
          <w:sz w:val="32"/>
          <w:szCs w:val="32"/>
          <w:u w:val="single"/>
          <w:lang w:val="en-US" w:eastAsia="zh-CN"/>
        </w:rPr>
        <w:t>叶县应急管理局</w:t>
      </w:r>
    </w:p>
    <w:p w14:paraId="70B427A2">
      <w:pPr>
        <w:keepNext w:val="0"/>
        <w:keepLines w:val="0"/>
        <w:pageBreakBefore w:val="0"/>
        <w:widowControl w:val="0"/>
        <w:kinsoku/>
        <w:wordWrap/>
        <w:overflowPunct w:val="0"/>
        <w:topLinePunct/>
        <w:autoSpaceDE/>
        <w:autoSpaceDN/>
        <w:bidi w:val="0"/>
        <w:adjustRightInd w:val="0"/>
        <w:snapToGrid/>
        <w:spacing w:line="360" w:lineRule="auto"/>
        <w:ind w:left="0" w:leftChars="0" w:firstLine="1141" w:firstLineChars="369"/>
        <w:jc w:val="both"/>
        <w:textAlignment w:val="auto"/>
        <w:rPr>
          <w:rFonts w:hint="eastAsia" w:ascii="GWZT-EN" w:hAnsi="Calibri" w:eastAsia="仿宋" w:cs="Times New Roman"/>
          <w:b/>
          <w:bCs/>
          <w:snapToGrid/>
          <w:spacing w:val="-6"/>
          <w:kern w:val="2"/>
          <w:sz w:val="32"/>
          <w:szCs w:val="32"/>
          <w:u w:val="single"/>
          <w:lang w:val="en-US" w:eastAsia="zh-CN"/>
        </w:rPr>
      </w:pPr>
      <w:r>
        <w:rPr>
          <w:rFonts w:hint="eastAsia" w:ascii="GWZT-EN" w:hAnsi="Calibri" w:eastAsia="仿宋" w:cs="Times New Roman"/>
          <w:b/>
          <w:bCs/>
          <w:snapToGrid/>
          <w:spacing w:val="-6"/>
          <w:kern w:val="2"/>
          <w:sz w:val="32"/>
          <w:szCs w:val="32"/>
          <w:lang w:val="en-US" w:eastAsia="zh-CN"/>
        </w:rPr>
        <w:t>采购</w:t>
      </w:r>
      <w:r>
        <w:rPr>
          <w:rFonts w:hint="eastAsia" w:ascii="GWZT-EN" w:hAnsi="Calibri" w:eastAsia="仿宋" w:cs="Times New Roman"/>
          <w:b/>
          <w:bCs/>
          <w:snapToGrid/>
          <w:spacing w:val="-6"/>
          <w:kern w:val="2"/>
          <w:sz w:val="32"/>
          <w:szCs w:val="32"/>
          <w:lang w:eastAsia="zh-CN"/>
        </w:rPr>
        <w:t>代理</w:t>
      </w:r>
      <w:r>
        <w:rPr>
          <w:rFonts w:hint="eastAsia" w:ascii="GWZT-EN" w:hAnsi="Calibri" w:eastAsia="仿宋" w:cs="Times New Roman"/>
          <w:b/>
          <w:bCs/>
          <w:snapToGrid/>
          <w:spacing w:val="-6"/>
          <w:kern w:val="2"/>
          <w:sz w:val="32"/>
          <w:szCs w:val="32"/>
          <w:lang w:val="en-US" w:eastAsia="zh-CN"/>
        </w:rPr>
        <w:t>机构</w:t>
      </w:r>
      <w:r>
        <w:rPr>
          <w:rFonts w:hint="eastAsia" w:ascii="GWZT-EN" w:hAnsi="Calibri" w:eastAsia="仿宋" w:cs="Times New Roman"/>
          <w:b/>
          <w:bCs/>
          <w:snapToGrid/>
          <w:spacing w:val="-6"/>
          <w:kern w:val="2"/>
          <w:sz w:val="32"/>
          <w:szCs w:val="32"/>
          <w:lang w:eastAsia="zh-CN"/>
        </w:rPr>
        <w:t>：</w:t>
      </w:r>
      <w:r>
        <w:rPr>
          <w:rFonts w:hint="eastAsia" w:ascii="GWZT-EN" w:hAnsi="Calibri" w:eastAsia="仿宋" w:cs="Times New Roman"/>
          <w:b/>
          <w:bCs/>
          <w:snapToGrid/>
          <w:spacing w:val="-6"/>
          <w:kern w:val="2"/>
          <w:sz w:val="32"/>
          <w:szCs w:val="32"/>
          <w:u w:val="single"/>
          <w:lang w:eastAsia="zh-CN"/>
        </w:rPr>
        <w:t>河南昊德峻驰工程管理有限公司</w:t>
      </w:r>
    </w:p>
    <w:p w14:paraId="71ADA1FF">
      <w:pPr>
        <w:keepNext w:val="0"/>
        <w:keepLines w:val="0"/>
        <w:pageBreakBefore w:val="0"/>
        <w:widowControl w:val="0"/>
        <w:kinsoku/>
        <w:wordWrap/>
        <w:overflowPunct w:val="0"/>
        <w:topLinePunct/>
        <w:autoSpaceDE/>
        <w:autoSpaceDN/>
        <w:bidi w:val="0"/>
        <w:adjustRightInd w:val="0"/>
        <w:snapToGrid/>
        <w:spacing w:line="360" w:lineRule="auto"/>
        <w:ind w:left="0" w:leftChars="0" w:firstLine="1144" w:firstLineChars="370"/>
        <w:jc w:val="both"/>
        <w:textAlignment w:val="auto"/>
        <w:rPr>
          <w:rFonts w:ascii="GWZT-EN" w:hAnsi="Calibri" w:eastAsia="仿宋" w:cs="Times New Roman"/>
          <w:snapToGrid/>
          <w:spacing w:val="-6"/>
          <w:kern w:val="2"/>
          <w:sz w:val="32"/>
          <w:szCs w:val="32"/>
          <w:lang w:eastAsia="zh-CN"/>
        </w:rPr>
      </w:pPr>
      <w:r>
        <w:rPr>
          <w:rFonts w:hint="eastAsia" w:ascii="GWZT-EN" w:hAnsi="Calibri" w:eastAsia="仿宋" w:cs="Times New Roman"/>
          <w:b/>
          <w:bCs/>
          <w:snapToGrid/>
          <w:spacing w:val="-6"/>
          <w:kern w:val="2"/>
          <w:sz w:val="32"/>
          <w:szCs w:val="32"/>
          <w:lang w:eastAsia="zh-CN"/>
        </w:rPr>
        <w:t>日期：</w:t>
      </w:r>
      <w:r>
        <w:rPr>
          <w:rFonts w:hint="eastAsia" w:ascii="GWZT-EN" w:hAnsi="Calibri" w:eastAsia="仿宋" w:cs="Times New Roman"/>
          <w:b/>
          <w:bCs/>
          <w:snapToGrid/>
          <w:spacing w:val="-6"/>
          <w:kern w:val="2"/>
          <w:sz w:val="32"/>
          <w:szCs w:val="32"/>
          <w:u w:val="single"/>
          <w:lang w:val="en-US" w:eastAsia="zh-CN"/>
        </w:rPr>
        <w:t>二零二五年九月</w:t>
      </w:r>
    </w:p>
    <w:p w14:paraId="0DAB3DA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headerReference r:id="rId5" w:type="default"/>
          <w:footerReference r:id="rId6" w:type="default"/>
          <w:pgSz w:w="11906" w:h="16838"/>
          <w:pgMar w:top="1440" w:right="1800" w:bottom="1440" w:left="1800" w:header="0" w:footer="0" w:gutter="0"/>
          <w:cols w:space="720" w:num="1"/>
        </w:sectPr>
      </w:pPr>
    </w:p>
    <w:p w14:paraId="706BF7C7">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第一章招标公告</w:t>
      </w:r>
    </w:p>
    <w:p w14:paraId="0884E3A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rPr>
      </w:pPr>
      <w:r>
        <w:rPr>
          <w:rFonts w:hint="eastAsia" w:ascii="仿宋" w:hAnsi="仿宋" w:eastAsia="仿宋" w:cs="仿宋"/>
          <w:sz w:val="24"/>
          <w:szCs w:val="24"/>
          <w:lang w:eastAsia="zh-CN"/>
        </w:rPr>
        <w:t>【平公资采</w:t>
      </w:r>
      <w:r>
        <w:rPr>
          <w:rFonts w:hint="eastAsia" w:ascii="仿宋" w:hAnsi="仿宋" w:eastAsia="仿宋" w:cs="仿宋"/>
          <w:sz w:val="24"/>
          <w:szCs w:val="24"/>
          <w:lang w:val="en-US" w:eastAsia="zh-CN"/>
        </w:rPr>
        <w:t>2025920</w:t>
      </w:r>
      <w:r>
        <w:rPr>
          <w:rFonts w:hint="eastAsia" w:ascii="仿宋" w:hAnsi="仿宋" w:eastAsia="仿宋" w:cs="仿宋"/>
          <w:sz w:val="24"/>
          <w:szCs w:val="24"/>
          <w:lang w:eastAsia="zh-CN"/>
        </w:rPr>
        <w:t>号】叶县应急管理局叶县先进制造业开发区特勤站升级应急装备物资采购项目</w:t>
      </w:r>
      <w:r>
        <w:rPr>
          <w:rFonts w:hint="eastAsia" w:ascii="仿宋" w:hAnsi="仿宋" w:eastAsia="仿宋" w:cs="仿宋"/>
          <w:sz w:val="24"/>
          <w:szCs w:val="24"/>
        </w:rPr>
        <w:t>公开招标公告</w:t>
      </w:r>
    </w:p>
    <w:p w14:paraId="20660CE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项目概况</w:t>
      </w:r>
    </w:p>
    <w:p w14:paraId="54CA3AF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叶县应急管理局叶县先进制造业开发区特勤站升级应急装备物资采购项目</w:t>
      </w:r>
      <w:r>
        <w:rPr>
          <w:rFonts w:hint="eastAsia" w:ascii="仿宋" w:hAnsi="仿宋" w:eastAsia="仿宋" w:cs="仿宋"/>
          <w:sz w:val="24"/>
          <w:szCs w:val="24"/>
        </w:rPr>
        <w:t>招标项目的潜在投标人应在《全国公共资源交易平台（河南省·平顶山市）》（网址：http://ggzy.pds.gov.cn）获取招标文件，并于2025年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09</w:t>
      </w:r>
      <w:r>
        <w:rPr>
          <w:rFonts w:hint="eastAsia" w:ascii="仿宋" w:hAnsi="仿宋" w:eastAsia="仿宋" w:cs="仿宋"/>
          <w:sz w:val="24"/>
          <w:szCs w:val="24"/>
        </w:rPr>
        <w:t>日</w:t>
      </w:r>
      <w:r>
        <w:rPr>
          <w:rFonts w:hint="eastAsia" w:ascii="仿宋" w:hAnsi="仿宋" w:eastAsia="仿宋" w:cs="仿宋"/>
          <w:sz w:val="24"/>
          <w:szCs w:val="24"/>
          <w:lang w:val="en-US" w:eastAsia="zh-CN"/>
        </w:rPr>
        <w:t>08</w:t>
      </w:r>
      <w:r>
        <w:rPr>
          <w:rFonts w:hint="eastAsia" w:ascii="仿宋" w:hAnsi="仿宋" w:eastAsia="仿宋" w:cs="仿宋"/>
          <w:sz w:val="24"/>
          <w:szCs w:val="24"/>
        </w:rPr>
        <w:t>时</w:t>
      </w:r>
      <w:r>
        <w:rPr>
          <w:rFonts w:hint="eastAsia" w:ascii="仿宋" w:hAnsi="仿宋" w:eastAsia="仿宋" w:cs="仿宋"/>
          <w:sz w:val="24"/>
          <w:szCs w:val="24"/>
          <w:lang w:val="en-US" w:eastAsia="zh-CN"/>
        </w:rPr>
        <w:t xml:space="preserve">  40</w:t>
      </w:r>
      <w:r>
        <w:rPr>
          <w:rFonts w:hint="eastAsia" w:ascii="仿宋" w:hAnsi="仿宋" w:eastAsia="仿宋" w:cs="仿宋"/>
          <w:sz w:val="24"/>
          <w:szCs w:val="24"/>
        </w:rPr>
        <w:t>分（北京时间）前递交投标文件。</w:t>
      </w:r>
    </w:p>
    <w:p w14:paraId="1B140F2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一、项目基本情况</w:t>
      </w:r>
    </w:p>
    <w:p w14:paraId="31F9D95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1、项目编号：</w:t>
      </w:r>
      <w:r>
        <w:rPr>
          <w:rFonts w:hint="eastAsia" w:ascii="仿宋" w:hAnsi="仿宋" w:eastAsia="仿宋" w:cs="仿宋"/>
          <w:sz w:val="24"/>
          <w:szCs w:val="24"/>
          <w:lang w:val="en-US" w:eastAsia="zh-CN"/>
        </w:rPr>
        <w:t>叶财招标-2025-49</w:t>
      </w:r>
    </w:p>
    <w:p w14:paraId="695D55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2、项目名称：</w:t>
      </w:r>
      <w:r>
        <w:rPr>
          <w:rFonts w:hint="eastAsia" w:ascii="仿宋" w:hAnsi="仿宋" w:eastAsia="仿宋" w:cs="仿宋"/>
          <w:sz w:val="24"/>
          <w:szCs w:val="24"/>
          <w:lang w:eastAsia="zh-CN"/>
        </w:rPr>
        <w:t>叶县应急管理局叶县先进制造业开发区特勤站升级应急装备物资采购项目</w:t>
      </w:r>
    </w:p>
    <w:p w14:paraId="4728D20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3、采购方式：公开招标</w:t>
      </w:r>
    </w:p>
    <w:p w14:paraId="6EDB0DE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4、预算金额：1413050元</w:t>
      </w:r>
    </w:p>
    <w:p w14:paraId="34CA6EB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最高限价：1413050元</w:t>
      </w:r>
    </w:p>
    <w:p w14:paraId="7BBA1D3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tbl>
      <w:tblPr>
        <w:tblStyle w:val="11"/>
        <w:tblW w:w="7691" w:type="dxa"/>
        <w:tblInd w:w="3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1058"/>
        <w:gridCol w:w="1830"/>
        <w:gridCol w:w="872"/>
        <w:gridCol w:w="1113"/>
        <w:gridCol w:w="1113"/>
        <w:gridCol w:w="1113"/>
      </w:tblGrid>
      <w:tr w14:paraId="705C0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592" w:type="dxa"/>
            <w:vAlign w:val="center"/>
          </w:tcPr>
          <w:p w14:paraId="5084AB1A">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058" w:type="dxa"/>
            <w:vAlign w:val="center"/>
          </w:tcPr>
          <w:p w14:paraId="3DA075E8">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包号</w:t>
            </w:r>
          </w:p>
        </w:tc>
        <w:tc>
          <w:tcPr>
            <w:tcW w:w="1830" w:type="dxa"/>
            <w:vAlign w:val="center"/>
          </w:tcPr>
          <w:p w14:paraId="6EE56D6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包名称</w:t>
            </w:r>
          </w:p>
        </w:tc>
        <w:tc>
          <w:tcPr>
            <w:tcW w:w="872" w:type="dxa"/>
            <w:vAlign w:val="center"/>
          </w:tcPr>
          <w:p w14:paraId="6690B0B1">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包预算（元）</w:t>
            </w:r>
          </w:p>
        </w:tc>
        <w:tc>
          <w:tcPr>
            <w:tcW w:w="1113" w:type="dxa"/>
            <w:vAlign w:val="center"/>
          </w:tcPr>
          <w:p w14:paraId="504FB733">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包最高限价（元）</w:t>
            </w:r>
          </w:p>
        </w:tc>
        <w:tc>
          <w:tcPr>
            <w:tcW w:w="1113" w:type="dxa"/>
            <w:vAlign w:val="center"/>
          </w:tcPr>
          <w:p w14:paraId="55B99A41">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是否专门面向中小企业</w:t>
            </w:r>
          </w:p>
        </w:tc>
        <w:tc>
          <w:tcPr>
            <w:tcW w:w="1113" w:type="dxa"/>
            <w:vAlign w:val="center"/>
          </w:tcPr>
          <w:p w14:paraId="3A758BDF">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采购预留金额（元）</w:t>
            </w:r>
          </w:p>
        </w:tc>
      </w:tr>
      <w:tr w14:paraId="3AA64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592" w:type="dxa"/>
            <w:vAlign w:val="center"/>
          </w:tcPr>
          <w:p w14:paraId="045869A4">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058" w:type="dxa"/>
            <w:vAlign w:val="center"/>
          </w:tcPr>
          <w:p w14:paraId="0D7B1789">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平公资采</w:t>
            </w:r>
            <w:r>
              <w:rPr>
                <w:rFonts w:hint="eastAsia" w:ascii="仿宋" w:hAnsi="仿宋" w:eastAsia="仿宋" w:cs="仿宋"/>
                <w:sz w:val="24"/>
                <w:szCs w:val="24"/>
                <w:lang w:val="en-US" w:eastAsia="zh-CN"/>
              </w:rPr>
              <w:t>2025920</w:t>
            </w:r>
            <w:r>
              <w:rPr>
                <w:rFonts w:hint="eastAsia" w:ascii="仿宋" w:hAnsi="仿宋" w:eastAsia="仿宋" w:cs="仿宋"/>
                <w:sz w:val="24"/>
                <w:szCs w:val="24"/>
              </w:rPr>
              <w:t>号-1</w:t>
            </w:r>
          </w:p>
        </w:tc>
        <w:tc>
          <w:tcPr>
            <w:tcW w:w="1830" w:type="dxa"/>
            <w:vAlign w:val="center"/>
          </w:tcPr>
          <w:p w14:paraId="5FD17CD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lang w:eastAsia="zh-CN"/>
              </w:rPr>
              <w:t>叶县应急管理局叶县先进制造业开发区特勤站升级应急装备物资采购项目</w:t>
            </w:r>
          </w:p>
        </w:tc>
        <w:tc>
          <w:tcPr>
            <w:tcW w:w="872" w:type="dxa"/>
            <w:vAlign w:val="center"/>
          </w:tcPr>
          <w:p w14:paraId="4FCD2938">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1413050</w:t>
            </w:r>
          </w:p>
        </w:tc>
        <w:tc>
          <w:tcPr>
            <w:tcW w:w="1113" w:type="dxa"/>
            <w:vAlign w:val="center"/>
          </w:tcPr>
          <w:p w14:paraId="5E167F7A">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1413050</w:t>
            </w:r>
          </w:p>
        </w:tc>
        <w:tc>
          <w:tcPr>
            <w:tcW w:w="1113" w:type="dxa"/>
            <w:vAlign w:val="center"/>
          </w:tcPr>
          <w:p w14:paraId="39048F28">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lang w:eastAsia="zh-CN"/>
              </w:rPr>
              <w:t>是</w:t>
            </w:r>
          </w:p>
        </w:tc>
        <w:tc>
          <w:tcPr>
            <w:tcW w:w="1113" w:type="dxa"/>
            <w:vAlign w:val="center"/>
          </w:tcPr>
          <w:p w14:paraId="5726CB92">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1413050</w:t>
            </w:r>
          </w:p>
        </w:tc>
      </w:tr>
    </w:tbl>
    <w:p w14:paraId="1807C9E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48942F7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5、采购需求：（包括但不限于标的的名称、数量、简要技术需求或服务要求等）</w:t>
      </w:r>
    </w:p>
    <w:p w14:paraId="3E46069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（1）采购内容：</w:t>
      </w:r>
      <w:r>
        <w:rPr>
          <w:rFonts w:hint="eastAsia" w:ascii="仿宋" w:hAnsi="仿宋" w:eastAsia="仿宋" w:cs="仿宋"/>
          <w:sz w:val="24"/>
          <w:szCs w:val="24"/>
          <w:lang w:eastAsia="zh-CN"/>
        </w:rPr>
        <w:t>叶县应急管理局叶县先进制造业开发区特勤站升级应急装备物资采购项目</w:t>
      </w:r>
      <w:r>
        <w:rPr>
          <w:rFonts w:hint="eastAsia" w:ascii="仿宋" w:hAnsi="仿宋" w:eastAsia="仿宋" w:cs="仿宋"/>
          <w:sz w:val="24"/>
          <w:szCs w:val="24"/>
        </w:rPr>
        <w:t>，具体要求详见招标文件。</w:t>
      </w:r>
    </w:p>
    <w:p w14:paraId="03D8707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（2）交货地点：采购人指定地点。</w:t>
      </w:r>
    </w:p>
    <w:p w14:paraId="215F60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（3）交货期：合同签订后</w:t>
      </w:r>
      <w:r>
        <w:rPr>
          <w:rFonts w:hint="eastAsia" w:ascii="仿宋" w:hAnsi="仿宋" w:eastAsia="仿宋" w:cs="仿宋"/>
          <w:sz w:val="24"/>
          <w:szCs w:val="24"/>
          <w:lang w:val="en-US" w:eastAsia="zh-CN"/>
        </w:rPr>
        <w:t>10</w:t>
      </w:r>
      <w:r>
        <w:rPr>
          <w:rFonts w:hint="eastAsia" w:ascii="仿宋" w:hAnsi="仿宋" w:eastAsia="仿宋" w:cs="仿宋"/>
          <w:sz w:val="24"/>
          <w:szCs w:val="24"/>
        </w:rPr>
        <w:t>日历天。</w:t>
      </w:r>
    </w:p>
    <w:p w14:paraId="7FD064E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（4）质量：合格，符合国家相关标准要求。</w:t>
      </w:r>
    </w:p>
    <w:p w14:paraId="2D91D7F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（5）标段划分：本项目共划分一个标段</w:t>
      </w:r>
    </w:p>
    <w:p w14:paraId="73391B1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（6）质保期：1年（自供货调试验收合格后算起）</w:t>
      </w:r>
    </w:p>
    <w:p w14:paraId="002A1D4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6、合同履行期限：同交货期。</w:t>
      </w:r>
    </w:p>
    <w:p w14:paraId="010EA96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7、本项目是否接受联合体投标：否</w:t>
      </w:r>
    </w:p>
    <w:p w14:paraId="1E3C0BA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8、是否接受进口产品：否</w:t>
      </w:r>
    </w:p>
    <w:p w14:paraId="379B2C1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9、是否专门面向中小企业：</w:t>
      </w:r>
      <w:r>
        <w:rPr>
          <w:rFonts w:hint="eastAsia" w:ascii="仿宋" w:hAnsi="仿宋" w:eastAsia="仿宋" w:cs="仿宋"/>
          <w:sz w:val="24"/>
          <w:szCs w:val="24"/>
          <w:lang w:val="en-US" w:eastAsia="zh-CN"/>
        </w:rPr>
        <w:t>是</w:t>
      </w:r>
    </w:p>
    <w:p w14:paraId="0113EFF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二、申请人资格要求：</w:t>
      </w:r>
    </w:p>
    <w:p w14:paraId="7E60955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64E7375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2、落实政府采购政策满足的资格要求：</w:t>
      </w:r>
      <w:r>
        <w:rPr>
          <w:rFonts w:hint="eastAsia" w:ascii="仿宋" w:hAnsi="仿宋" w:eastAsia="仿宋" w:cs="仿宋"/>
          <w:sz w:val="24"/>
          <w:szCs w:val="24"/>
          <w:lang w:eastAsia="zh-CN"/>
        </w:rPr>
        <w:t>本项目落实节约能源、保护环境、扶持不发达地区和少数民族地区、促进中小微企业、监狱企业及残疾人福利性单位发展等政府采购政策。根据《政府采购促进中小企业发展管理办法》财库〔2020〕46号规定本项目专门面向中小企业采购，中小企业划型标准请依据工信部联企业〔2011〕300号文件之规定。</w:t>
      </w:r>
    </w:p>
    <w:p w14:paraId="68B8D67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3、本项目的特定资格要求：</w:t>
      </w:r>
    </w:p>
    <w:p w14:paraId="1AD704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3.1供应商需作出自身符合《中华人民共和国政府采购法》第二十二条规定的信用承诺函，按约定提交相关材料的承诺，以及违背承诺自愿承担相关责任的约定，不再需要提供以下证明材料：</w:t>
      </w:r>
    </w:p>
    <w:p w14:paraId="36B8242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（1）具有良好的商业信誉的证明材料；</w:t>
      </w:r>
    </w:p>
    <w:p w14:paraId="226F0D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（2）符合国家相关规定的财务状况报告；</w:t>
      </w:r>
    </w:p>
    <w:p w14:paraId="0107518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（3）具备履行政府采购合同所必需的设备和专业技术能力的证明材料；</w:t>
      </w:r>
    </w:p>
    <w:p w14:paraId="24CE13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（4）依法缴纳税收和社会保障资金的证明材料；</w:t>
      </w:r>
    </w:p>
    <w:p w14:paraId="3433418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（5）参加政府采购活动前三年内在经营活动中没有重大违法记录的证明材料；</w:t>
      </w:r>
    </w:p>
    <w:p w14:paraId="0DA5446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供应商在投标时，需按照规定提交相关承诺函（格式见招标文件）。同时，采购人有权在签订合同前要求中标供应商提供相关证明材料以核实中标供应商承诺事项的真实性。；</w:t>
      </w:r>
    </w:p>
    <w:p w14:paraId="24FD72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3.2供应商具有独立承担民事责任的能力，提供有效营业执照（提供扫描件或复印件，也可上传电子营业执照）；</w:t>
      </w:r>
    </w:p>
    <w:p w14:paraId="5CDE920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3.3单位负责人为同一人或者存在控股、管理关系的不同单位，不得同时参加本项目的投标。（提供承诺书）；</w:t>
      </w:r>
    </w:p>
    <w:p w14:paraId="3218B3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3.4供应商所提供资料必须真实有效，采购人保留查询及考察的权利，一旦发现弄虚作假行为，取消其投标或中标资格，同时上报行政监督部门予以处罚（提供承诺书，格式自拟）。</w:t>
      </w:r>
    </w:p>
    <w:p w14:paraId="671E140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3.5本项目资格审查方式：资格后审。</w:t>
      </w:r>
    </w:p>
    <w:p w14:paraId="1303132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注：（1）如投标人为新成立企业，可提供注册后的相关证明材料。（2）采购人有权在签订合同前要求中标人提供相关证明材料以核实中标人承诺事项的真实性。</w:t>
      </w:r>
    </w:p>
    <w:p w14:paraId="78948B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三、获取招标文件</w:t>
      </w:r>
    </w:p>
    <w:p w14:paraId="35B8BF0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1、时间：2025年</w:t>
      </w:r>
      <w:r>
        <w:rPr>
          <w:rFonts w:hint="eastAsia" w:ascii="仿宋" w:hAnsi="仿宋" w:eastAsia="仿宋" w:cs="仿宋"/>
          <w:sz w:val="24"/>
          <w:szCs w:val="24"/>
          <w:lang w:val="en-US" w:eastAsia="zh-CN"/>
        </w:rPr>
        <w:t>09</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日至2025年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08</w:t>
      </w:r>
      <w:r>
        <w:rPr>
          <w:rFonts w:hint="eastAsia" w:ascii="仿宋" w:hAnsi="仿宋" w:eastAsia="仿宋" w:cs="仿宋"/>
          <w:sz w:val="24"/>
          <w:szCs w:val="24"/>
        </w:rPr>
        <w:t>日，每天上午00:00至12:00，下午12:00至23:59（北京时间，法定节假日除外。）</w:t>
      </w:r>
    </w:p>
    <w:p w14:paraId="34CD8C6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2、地点：《全国公共资源交易平台（河南省·平顶山市）》（网址：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"http://ggzy.pds.gov.cn"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http://ggzy.pds.gov.cn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1176432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3、方式：潜在投标人报名需凭CA数字证书通过平顶山市公共资源交易中心网（网址：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"http://ggzy.pds.gov.cn"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http://ggzy.pds.gov.cn</w:t>
      </w:r>
      <w:r>
        <w:rPr>
          <w:rFonts w:hint="eastAsia" w:ascii="仿宋" w:hAnsi="仿宋" w:eastAsia="仿宋" w:cs="仿宋"/>
          <w:sz w:val="24"/>
          <w:szCs w:val="24"/>
        </w:rPr>
        <w:fldChar w:fldCharType="end"/>
      </w:r>
      <w:r>
        <w:rPr>
          <w:rFonts w:hint="eastAsia" w:ascii="仿宋" w:hAnsi="仿宋" w:eastAsia="仿宋" w:cs="仿宋"/>
          <w:sz w:val="24"/>
          <w:szCs w:val="24"/>
        </w:rPr>
        <w:t>）“交易主体登录”入口进入交易系统进行下载。具体操作请查看以下链接：</w:t>
      </w:r>
    </w:p>
    <w:p w14:paraId="47E749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链接地址：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"http://ggzy.pds.gov.cn/fwzn/11020.jhtml"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http://ggzy.pds.gov.cn/fwzn/11020.jhtml</w:t>
      </w:r>
      <w:r>
        <w:rPr>
          <w:rFonts w:hint="eastAsia" w:ascii="仿宋" w:hAnsi="仿宋" w:eastAsia="仿宋" w:cs="仿宋"/>
          <w:sz w:val="24"/>
          <w:szCs w:val="24"/>
        </w:rPr>
        <w:fldChar w:fldCharType="end"/>
      </w:r>
    </w:p>
    <w:p w14:paraId="17E836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办理CA证书：</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"http://ggzy.pds.gov.cn/tzgg/10814.jhtml"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http://ggzy.pds.gov.cn/tzgg/10814.jhtml</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22E5AB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4、售价：0元</w:t>
      </w:r>
    </w:p>
    <w:p w14:paraId="43551B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四、投标截止时间及地点</w:t>
      </w:r>
    </w:p>
    <w:p w14:paraId="17550E7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1、时间：2025年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09</w:t>
      </w:r>
      <w:r>
        <w:rPr>
          <w:rFonts w:hint="eastAsia" w:ascii="仿宋" w:hAnsi="仿宋" w:eastAsia="仿宋" w:cs="仿宋"/>
          <w:sz w:val="24"/>
          <w:szCs w:val="24"/>
        </w:rPr>
        <w:t>日</w:t>
      </w:r>
      <w:r>
        <w:rPr>
          <w:rFonts w:hint="eastAsia" w:ascii="仿宋" w:hAnsi="仿宋" w:eastAsia="仿宋" w:cs="仿宋"/>
          <w:sz w:val="24"/>
          <w:szCs w:val="24"/>
          <w:lang w:val="en-US" w:eastAsia="zh-CN"/>
        </w:rPr>
        <w:t>08</w:t>
      </w:r>
      <w:r>
        <w:rPr>
          <w:rFonts w:hint="eastAsia" w:ascii="仿宋" w:hAnsi="仿宋" w:eastAsia="仿宋" w:cs="仿宋"/>
          <w:sz w:val="24"/>
          <w:szCs w:val="24"/>
        </w:rPr>
        <w:t>时</w:t>
      </w:r>
      <w:r>
        <w:rPr>
          <w:rFonts w:hint="eastAsia" w:ascii="仿宋" w:hAnsi="仿宋" w:eastAsia="仿宋" w:cs="仿宋"/>
          <w:sz w:val="24"/>
          <w:szCs w:val="24"/>
          <w:lang w:val="en-US" w:eastAsia="zh-CN"/>
        </w:rPr>
        <w:t>40</w:t>
      </w:r>
      <w:r>
        <w:rPr>
          <w:rFonts w:hint="eastAsia" w:ascii="仿宋" w:hAnsi="仿宋" w:eastAsia="仿宋" w:cs="仿宋"/>
          <w:sz w:val="24"/>
          <w:szCs w:val="24"/>
        </w:rPr>
        <w:t>分（北京时间）</w:t>
      </w:r>
    </w:p>
    <w:p w14:paraId="06F96C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2、地点：《全国公共资源交易平台（河南省·平顶山市）》公共资源交易系统</w:t>
      </w:r>
    </w:p>
    <w:p w14:paraId="6DD4BE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五、开标时间及地点</w:t>
      </w:r>
    </w:p>
    <w:p w14:paraId="3FAF890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1、时间：2025年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09</w:t>
      </w:r>
      <w:r>
        <w:rPr>
          <w:rFonts w:hint="eastAsia" w:ascii="仿宋" w:hAnsi="仿宋" w:eastAsia="仿宋" w:cs="仿宋"/>
          <w:sz w:val="24"/>
          <w:szCs w:val="24"/>
        </w:rPr>
        <w:t>日</w:t>
      </w:r>
      <w:r>
        <w:rPr>
          <w:rFonts w:hint="eastAsia" w:ascii="仿宋" w:hAnsi="仿宋" w:eastAsia="仿宋" w:cs="仿宋"/>
          <w:sz w:val="24"/>
          <w:szCs w:val="24"/>
          <w:lang w:val="en-US" w:eastAsia="zh-CN"/>
        </w:rPr>
        <w:t>08</w:t>
      </w:r>
      <w:r>
        <w:rPr>
          <w:rFonts w:hint="eastAsia" w:ascii="仿宋" w:hAnsi="仿宋" w:eastAsia="仿宋" w:cs="仿宋"/>
          <w:sz w:val="24"/>
          <w:szCs w:val="24"/>
        </w:rPr>
        <w:t>时</w:t>
      </w:r>
      <w:r>
        <w:rPr>
          <w:rFonts w:hint="eastAsia" w:ascii="仿宋" w:hAnsi="仿宋" w:eastAsia="仿宋" w:cs="仿宋"/>
          <w:sz w:val="24"/>
          <w:szCs w:val="24"/>
          <w:lang w:val="en-US" w:eastAsia="zh-CN"/>
        </w:rPr>
        <w:t>40</w:t>
      </w:r>
      <w:r>
        <w:rPr>
          <w:rFonts w:hint="eastAsia" w:ascii="仿宋" w:hAnsi="仿宋" w:eastAsia="仿宋" w:cs="仿宋"/>
          <w:sz w:val="24"/>
          <w:szCs w:val="24"/>
        </w:rPr>
        <w:t>分（北京时间）</w:t>
      </w:r>
    </w:p>
    <w:p w14:paraId="689938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2、地点：《全国公共资源交易平台(河南省·平顶山市)》公共资源交易系统</w:t>
      </w:r>
    </w:p>
    <w:p w14:paraId="280BDEF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六、发布公告的媒介及招标公告期限</w:t>
      </w:r>
    </w:p>
    <w:p w14:paraId="342D57A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本次招标公告在《河南省</w:t>
      </w:r>
      <w:r>
        <w:rPr>
          <w:rFonts w:hint="eastAsia" w:ascii="仿宋" w:hAnsi="仿宋" w:eastAsia="仿宋" w:cs="仿宋"/>
          <w:sz w:val="24"/>
          <w:szCs w:val="24"/>
          <w:lang w:val="en-US" w:eastAsia="zh-CN"/>
        </w:rPr>
        <w:t>政府采购网</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平顶山市政府采购网》《叶县政府采购网》</w:t>
      </w:r>
      <w:r>
        <w:rPr>
          <w:rFonts w:hint="eastAsia" w:ascii="仿宋" w:hAnsi="仿宋" w:eastAsia="仿宋" w:cs="仿宋"/>
          <w:sz w:val="24"/>
          <w:szCs w:val="24"/>
        </w:rPr>
        <w:t>《全国公共资源交易平台（河南省·平顶山市）》上发布。招标公告期限为五个工作日。</w:t>
      </w:r>
    </w:p>
    <w:p w14:paraId="6783493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七、其他补充事宜</w:t>
      </w:r>
    </w:p>
    <w:p w14:paraId="6B3FBC8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1、平顶山市公共资源交易中心全面实行在线“不见面”开标，投标人远程在线解密投标文件，不再到开标现场，投标人开标前应仔细阅读招标文件中《“不见面”开标注意事项及操作流程》。</w:t>
      </w:r>
    </w:p>
    <w:p w14:paraId="0CC1131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2、监督单位：</w:t>
      </w:r>
      <w:r>
        <w:rPr>
          <w:rFonts w:hint="eastAsia" w:ascii="仿宋" w:hAnsi="仿宋" w:eastAsia="仿宋" w:cs="仿宋"/>
          <w:sz w:val="24"/>
          <w:szCs w:val="24"/>
          <w:lang w:val="en-US" w:eastAsia="zh-CN"/>
        </w:rPr>
        <w:t>叶县财政局</w:t>
      </w:r>
    </w:p>
    <w:p w14:paraId="0E92528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统一社会信用代码：</w:t>
      </w:r>
      <w:r>
        <w:rPr>
          <w:rFonts w:hint="eastAsia" w:ascii="仿宋" w:hAnsi="仿宋" w:eastAsia="仿宋" w:cs="仿宋"/>
          <w:sz w:val="24"/>
          <w:szCs w:val="24"/>
          <w:lang w:val="en-US" w:eastAsia="zh-CN"/>
        </w:rPr>
        <w:t>1141042200548215XM</w:t>
      </w:r>
    </w:p>
    <w:p w14:paraId="05D4562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0375-2316208</w:t>
      </w:r>
    </w:p>
    <w:p w14:paraId="444F3CB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3、投标人可通过平顶山市公共资源交易平台向招标人（代理机构）、行政监督部门提出在线质疑（异议）、投诉。</w:t>
      </w:r>
    </w:p>
    <w:p w14:paraId="0663F2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八、凡对本次招标提出询问，请按照以下方式联系</w:t>
      </w:r>
    </w:p>
    <w:p w14:paraId="0E2E4BB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1、采购人信息</w:t>
      </w:r>
    </w:p>
    <w:p w14:paraId="6FD40C6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名称：</w:t>
      </w:r>
      <w:r>
        <w:rPr>
          <w:rFonts w:hint="eastAsia" w:ascii="仿宋" w:hAnsi="仿宋" w:eastAsia="仿宋" w:cs="仿宋"/>
          <w:sz w:val="24"/>
          <w:szCs w:val="24"/>
          <w:lang w:val="en-US" w:eastAsia="zh-CN"/>
        </w:rPr>
        <w:t>叶县应急管理局</w:t>
      </w:r>
    </w:p>
    <w:p w14:paraId="2142AC5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lang w:val="en-US" w:eastAsia="zh-CN"/>
        </w:rPr>
        <w:t>叶县九龙路1号</w:t>
      </w:r>
    </w:p>
    <w:p w14:paraId="59C6BC6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法先生</w:t>
      </w:r>
    </w:p>
    <w:p w14:paraId="19EBCA1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17339083690</w:t>
      </w:r>
    </w:p>
    <w:p w14:paraId="3170742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2、采购代理机构信息（如有）</w:t>
      </w:r>
    </w:p>
    <w:p w14:paraId="694BD1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名称：</w:t>
      </w:r>
      <w:r>
        <w:rPr>
          <w:rFonts w:hint="eastAsia" w:ascii="仿宋" w:hAnsi="仿宋" w:eastAsia="仿宋" w:cs="仿宋"/>
          <w:sz w:val="24"/>
          <w:szCs w:val="24"/>
          <w:lang w:eastAsia="zh-CN"/>
        </w:rPr>
        <w:t>河南昊德峻驰工程管理有限公司</w:t>
      </w:r>
    </w:p>
    <w:p w14:paraId="0E8B807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地址：河南省平顶山市示范区长安大道西段盛润广场4号楼23楼2314室</w:t>
      </w:r>
    </w:p>
    <w:p w14:paraId="19AEC0F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柴先生</w:t>
      </w:r>
    </w:p>
    <w:p w14:paraId="1CF9B43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19233755579</w:t>
      </w:r>
    </w:p>
    <w:p w14:paraId="0C0683C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3.项目联系方式</w:t>
      </w:r>
    </w:p>
    <w:p w14:paraId="0E8E47F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柴先生</w:t>
      </w:r>
    </w:p>
    <w:p w14:paraId="07FCB62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19233755579</w:t>
      </w:r>
    </w:p>
    <w:p w14:paraId="2F8BBB1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7D9F80D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温馨提示：</w:t>
      </w:r>
    </w:p>
    <w:p w14:paraId="7C0F03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本项目为全流程电子化交易项目，请认真阅读采购文件，并注意以下事项。</w:t>
      </w:r>
    </w:p>
    <w:p w14:paraId="396E885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1.投标人应按采购文件规定编制、提交电子投标文件,2.本项目投标人不用再提供纸质投标文件。</w:t>
      </w:r>
    </w:p>
    <w:p w14:paraId="0521D6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3.电子文件下载、制作、提交期间和开标（电子投标文件的解密）环节，投标人须使用CA数字证书（证书须在有效期内）。</w:t>
      </w:r>
    </w:p>
    <w:p w14:paraId="06CC568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4.电子投标文件的制作</w:t>
      </w:r>
    </w:p>
    <w:p w14:paraId="7C1DB2F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4.1投标人登录《全国公共资源交易平台(河南省.平顶山市)》公共资源交易系统下载“平顶山投标文件制作系统”，按采购文件要求制作电子投标文件。</w:t>
      </w:r>
    </w:p>
    <w:p w14:paraId="0D48B45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电子投标文件的制作，参考《全国公共资源交易平台(河南省.平顶山市)》公共资源交易系统——组件下载——交易系统操作手册（投标人、投标人）。</w:t>
      </w:r>
    </w:p>
    <w:p w14:paraId="261CA4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4.2投标人须将采购文件要求的资质、业绩、荣誉及相关人员证明材料等资料原件扫描件（或图片）制作到所提交的电子投标文件中。</w:t>
      </w:r>
    </w:p>
    <w:p w14:paraId="66856FD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4.3投标人对同一项目多个标段进行投标的，应分别下载所投标段的采购文件，按标段制作电子投标文件，并按采购文件要求在相应位置加盖投标人电子印章和法人电子印章。</w:t>
      </w:r>
    </w:p>
    <w:p w14:paraId="68C4DB0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一个标段对应生成一个文件夹（xxxx项目xx标段）,其中包含2个文件和1个文件夹。后缀名为“.file”的文件用于电子投标使用，名称为“备份”的文件夹使用电子介质存储，供开标现场备用。</w:t>
      </w:r>
    </w:p>
    <w:p w14:paraId="738E402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5.加密电子投标文件的提交</w:t>
      </w:r>
    </w:p>
    <w:p w14:paraId="61AD34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5.1加密电子投标文件应在采购文件规定的投标截止时间（开标时间）之前成功提交至《全国公共资源交易平台(河南省.平顶山市)》公共资源交易系统。</w:t>
      </w:r>
    </w:p>
    <w:p w14:paraId="4F7D331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投标人应充分考虑并预留技术处理和上传数据所需时间。</w:t>
      </w:r>
    </w:p>
    <w:p w14:paraId="5A3184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说明：上述内容如有与《全国公共资源交易平台(河南省.平顶山市)》公共资源交易系统不一致的以最新电子化交易程序为准。</w:t>
      </w:r>
    </w:p>
    <w:p w14:paraId="736F4DE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3525F52F">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第二章投标人须知</w:t>
      </w:r>
    </w:p>
    <w:p w14:paraId="0150F79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b/>
          <w:bCs/>
          <w:sz w:val="28"/>
          <w:szCs w:val="28"/>
        </w:rPr>
        <w:t>投标人须知前附表</w:t>
      </w:r>
    </w:p>
    <w:tbl>
      <w:tblPr>
        <w:tblStyle w:val="11"/>
        <w:tblW w:w="87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32" w:type="dxa"/>
          <w:left w:w="64" w:type="dxa"/>
          <w:bottom w:w="32" w:type="dxa"/>
          <w:right w:w="64" w:type="dxa"/>
        </w:tblCellMar>
      </w:tblPr>
      <w:tblGrid>
        <w:gridCol w:w="968"/>
        <w:gridCol w:w="3668"/>
        <w:gridCol w:w="4128"/>
      </w:tblGrid>
      <w:tr w14:paraId="53543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tblHeader/>
          <w:jc w:val="center"/>
        </w:trPr>
        <w:tc>
          <w:tcPr>
            <w:tcW w:w="968" w:type="dxa"/>
            <w:vAlign w:val="center"/>
          </w:tcPr>
          <w:p w14:paraId="7152816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条款号</w:t>
            </w:r>
          </w:p>
        </w:tc>
        <w:tc>
          <w:tcPr>
            <w:tcW w:w="3668" w:type="dxa"/>
            <w:vAlign w:val="center"/>
          </w:tcPr>
          <w:p w14:paraId="26D29B8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条款名称</w:t>
            </w:r>
          </w:p>
        </w:tc>
        <w:tc>
          <w:tcPr>
            <w:tcW w:w="4128" w:type="dxa"/>
            <w:vAlign w:val="center"/>
          </w:tcPr>
          <w:p w14:paraId="0831099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编列内容</w:t>
            </w:r>
          </w:p>
        </w:tc>
      </w:tr>
      <w:tr w14:paraId="41009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2B68995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3668" w:type="dxa"/>
            <w:vAlign w:val="center"/>
          </w:tcPr>
          <w:p w14:paraId="75FB2B8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采购人</w:t>
            </w:r>
          </w:p>
        </w:tc>
        <w:tc>
          <w:tcPr>
            <w:tcW w:w="4128" w:type="dxa"/>
            <w:vAlign w:val="center"/>
          </w:tcPr>
          <w:p w14:paraId="1762E9B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名称：</w:t>
            </w:r>
            <w:r>
              <w:rPr>
                <w:rFonts w:hint="eastAsia" w:ascii="仿宋" w:hAnsi="仿宋" w:eastAsia="仿宋" w:cs="仿宋"/>
                <w:sz w:val="24"/>
                <w:szCs w:val="24"/>
                <w:lang w:val="en-US" w:eastAsia="zh-CN"/>
              </w:rPr>
              <w:t>叶县应急管理局</w:t>
            </w:r>
          </w:p>
          <w:p w14:paraId="5FDB3F9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lang w:val="en-US" w:eastAsia="zh-CN"/>
              </w:rPr>
              <w:t>叶县九龙路1号</w:t>
            </w:r>
          </w:p>
          <w:p w14:paraId="2A211A4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法先生</w:t>
            </w:r>
          </w:p>
          <w:p w14:paraId="33A9C73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17339083690</w:t>
            </w:r>
          </w:p>
        </w:tc>
      </w:tr>
      <w:tr w14:paraId="01FCA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2038359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3668" w:type="dxa"/>
            <w:vAlign w:val="center"/>
          </w:tcPr>
          <w:p w14:paraId="48D2010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采购代理机构</w:t>
            </w:r>
          </w:p>
        </w:tc>
        <w:tc>
          <w:tcPr>
            <w:tcW w:w="4128" w:type="dxa"/>
            <w:vAlign w:val="center"/>
          </w:tcPr>
          <w:p w14:paraId="68502F0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名称：</w:t>
            </w:r>
            <w:r>
              <w:rPr>
                <w:rFonts w:hint="eastAsia" w:ascii="仿宋" w:hAnsi="仿宋" w:eastAsia="仿宋" w:cs="仿宋"/>
                <w:sz w:val="24"/>
                <w:szCs w:val="24"/>
                <w:lang w:eastAsia="zh-CN"/>
              </w:rPr>
              <w:t>河南昊德峻驰工程管理有限公司</w:t>
            </w:r>
          </w:p>
          <w:p w14:paraId="365388A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地址：河南省平顶山市示范区长安大道西段盛润广场4号楼23楼2314室</w:t>
            </w:r>
          </w:p>
          <w:p w14:paraId="0E8418C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柴先生</w:t>
            </w:r>
          </w:p>
          <w:p w14:paraId="5EF1AF3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19233755579</w:t>
            </w:r>
          </w:p>
        </w:tc>
      </w:tr>
      <w:tr w14:paraId="56C90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389" w:hRule="atLeast"/>
          <w:jc w:val="center"/>
        </w:trPr>
        <w:tc>
          <w:tcPr>
            <w:tcW w:w="968" w:type="dxa"/>
            <w:vAlign w:val="center"/>
          </w:tcPr>
          <w:p w14:paraId="3B3F799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3668" w:type="dxa"/>
            <w:vAlign w:val="center"/>
          </w:tcPr>
          <w:p w14:paraId="13A0A97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项目名称</w:t>
            </w:r>
          </w:p>
        </w:tc>
        <w:tc>
          <w:tcPr>
            <w:tcW w:w="4128" w:type="dxa"/>
            <w:vAlign w:val="center"/>
          </w:tcPr>
          <w:p w14:paraId="0B64B7B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叶县应急管理局叶县先进制造业开发区特勤站升级应急装备物资采购项目</w:t>
            </w:r>
          </w:p>
        </w:tc>
      </w:tr>
      <w:tr w14:paraId="00290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690" w:hRule="atLeast"/>
          <w:jc w:val="center"/>
        </w:trPr>
        <w:tc>
          <w:tcPr>
            <w:tcW w:w="968" w:type="dxa"/>
            <w:vAlign w:val="center"/>
          </w:tcPr>
          <w:p w14:paraId="3DC4C68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3668" w:type="dxa"/>
            <w:vAlign w:val="center"/>
          </w:tcPr>
          <w:p w14:paraId="77C7B5C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资金来源和落实情况</w:t>
            </w:r>
          </w:p>
        </w:tc>
        <w:tc>
          <w:tcPr>
            <w:tcW w:w="4128" w:type="dxa"/>
            <w:vAlign w:val="center"/>
          </w:tcPr>
          <w:p w14:paraId="5800C66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财政</w:t>
            </w:r>
            <w:r>
              <w:rPr>
                <w:rFonts w:hint="eastAsia" w:ascii="仿宋" w:hAnsi="仿宋" w:eastAsia="仿宋" w:cs="仿宋"/>
                <w:sz w:val="24"/>
                <w:szCs w:val="24"/>
              </w:rPr>
              <w:t>资金，已落实。</w:t>
            </w:r>
          </w:p>
        </w:tc>
      </w:tr>
      <w:tr w14:paraId="0AF08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659" w:hRule="atLeast"/>
          <w:jc w:val="center"/>
        </w:trPr>
        <w:tc>
          <w:tcPr>
            <w:tcW w:w="968" w:type="dxa"/>
            <w:vAlign w:val="center"/>
          </w:tcPr>
          <w:p w14:paraId="6035D2D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3668" w:type="dxa"/>
            <w:vAlign w:val="center"/>
          </w:tcPr>
          <w:p w14:paraId="6F98C4E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采购项目属性</w:t>
            </w:r>
          </w:p>
        </w:tc>
        <w:tc>
          <w:tcPr>
            <w:tcW w:w="4128" w:type="dxa"/>
            <w:vAlign w:val="center"/>
          </w:tcPr>
          <w:p w14:paraId="0D1BECE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货物</w:t>
            </w:r>
          </w:p>
        </w:tc>
      </w:tr>
      <w:tr w14:paraId="7F55F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0A600C9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p w14:paraId="666EAAE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3668" w:type="dxa"/>
            <w:vAlign w:val="center"/>
          </w:tcPr>
          <w:p w14:paraId="2D0D0ED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p>
          <w:p w14:paraId="482384E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采购内容</w:t>
            </w:r>
          </w:p>
        </w:tc>
        <w:tc>
          <w:tcPr>
            <w:tcW w:w="4128" w:type="dxa"/>
            <w:vAlign w:val="center"/>
          </w:tcPr>
          <w:p w14:paraId="3558BB5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lang w:eastAsia="zh-CN"/>
              </w:rPr>
              <w:t>叶县应急管理局叶县先进制造业开发区特勤站升级应急装备物资采购项目</w:t>
            </w:r>
            <w:r>
              <w:rPr>
                <w:rFonts w:hint="eastAsia" w:ascii="仿宋" w:hAnsi="仿宋" w:eastAsia="仿宋" w:cs="仿宋"/>
                <w:sz w:val="24"/>
                <w:szCs w:val="24"/>
              </w:rPr>
              <w:t>，具体要求详见招标文件</w:t>
            </w:r>
          </w:p>
        </w:tc>
      </w:tr>
      <w:tr w14:paraId="17690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0BE568C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3668" w:type="dxa"/>
            <w:vAlign w:val="center"/>
          </w:tcPr>
          <w:p w14:paraId="76490C3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质量及质保期</w:t>
            </w:r>
          </w:p>
        </w:tc>
        <w:tc>
          <w:tcPr>
            <w:tcW w:w="4128" w:type="dxa"/>
            <w:vAlign w:val="center"/>
          </w:tcPr>
          <w:p w14:paraId="1565225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质量：合格，符合国家相关标准要求</w:t>
            </w:r>
          </w:p>
          <w:p w14:paraId="7627DFC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质保期：1年（自供货调试验收合格后算起）</w:t>
            </w:r>
          </w:p>
        </w:tc>
      </w:tr>
      <w:tr w14:paraId="72A39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3B62F45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3668" w:type="dxa"/>
            <w:vAlign w:val="center"/>
          </w:tcPr>
          <w:p w14:paraId="5ED83A9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交货期</w:t>
            </w:r>
          </w:p>
        </w:tc>
        <w:tc>
          <w:tcPr>
            <w:tcW w:w="4128" w:type="dxa"/>
            <w:vAlign w:val="center"/>
          </w:tcPr>
          <w:p w14:paraId="72F5D4A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合同签订后10日历天</w:t>
            </w:r>
          </w:p>
        </w:tc>
      </w:tr>
      <w:tr w14:paraId="6BFAF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1C3EBA6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9</w:t>
            </w:r>
          </w:p>
        </w:tc>
        <w:tc>
          <w:tcPr>
            <w:tcW w:w="3668" w:type="dxa"/>
            <w:vAlign w:val="center"/>
          </w:tcPr>
          <w:p w14:paraId="406E812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交货地点</w:t>
            </w:r>
          </w:p>
        </w:tc>
        <w:tc>
          <w:tcPr>
            <w:tcW w:w="4128" w:type="dxa"/>
            <w:vAlign w:val="center"/>
          </w:tcPr>
          <w:p w14:paraId="23332F2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采购人指定地点</w:t>
            </w:r>
          </w:p>
        </w:tc>
      </w:tr>
      <w:tr w14:paraId="5158E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59F3898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10</w:t>
            </w:r>
          </w:p>
        </w:tc>
        <w:tc>
          <w:tcPr>
            <w:tcW w:w="3668" w:type="dxa"/>
            <w:vAlign w:val="center"/>
          </w:tcPr>
          <w:p w14:paraId="3A95D39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投标人资格要求</w:t>
            </w:r>
          </w:p>
        </w:tc>
        <w:tc>
          <w:tcPr>
            <w:tcW w:w="4128" w:type="dxa"/>
            <w:vAlign w:val="center"/>
          </w:tcPr>
          <w:p w14:paraId="5183111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详见招标公告</w:t>
            </w:r>
          </w:p>
        </w:tc>
      </w:tr>
      <w:tr w14:paraId="7EF33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02F773D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11</w:t>
            </w:r>
          </w:p>
        </w:tc>
        <w:tc>
          <w:tcPr>
            <w:tcW w:w="3668" w:type="dxa"/>
            <w:vAlign w:val="center"/>
          </w:tcPr>
          <w:p w14:paraId="5073329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本项目采购标的所属行业</w:t>
            </w:r>
          </w:p>
        </w:tc>
        <w:tc>
          <w:tcPr>
            <w:tcW w:w="4128" w:type="dxa"/>
            <w:vAlign w:val="center"/>
          </w:tcPr>
          <w:p w14:paraId="5E782A9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制造业</w:t>
            </w:r>
          </w:p>
        </w:tc>
      </w:tr>
      <w:tr w14:paraId="04D1C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795B804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12</w:t>
            </w:r>
          </w:p>
        </w:tc>
        <w:tc>
          <w:tcPr>
            <w:tcW w:w="3668" w:type="dxa"/>
            <w:vAlign w:val="center"/>
          </w:tcPr>
          <w:p w14:paraId="59CA601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资格审查方式</w:t>
            </w:r>
          </w:p>
        </w:tc>
        <w:tc>
          <w:tcPr>
            <w:tcW w:w="4128" w:type="dxa"/>
            <w:vAlign w:val="center"/>
          </w:tcPr>
          <w:p w14:paraId="6A23D83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资格后审</w:t>
            </w:r>
          </w:p>
        </w:tc>
      </w:tr>
      <w:tr w14:paraId="357F5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0FDCB19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13</w:t>
            </w:r>
          </w:p>
        </w:tc>
        <w:tc>
          <w:tcPr>
            <w:tcW w:w="3668" w:type="dxa"/>
            <w:vAlign w:val="center"/>
          </w:tcPr>
          <w:p w14:paraId="25DA770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是否接受联合体投标</w:t>
            </w:r>
          </w:p>
        </w:tc>
        <w:tc>
          <w:tcPr>
            <w:tcW w:w="4128" w:type="dxa"/>
            <w:vAlign w:val="center"/>
          </w:tcPr>
          <w:p w14:paraId="6C5DA32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不接受</w:t>
            </w:r>
          </w:p>
        </w:tc>
      </w:tr>
      <w:tr w14:paraId="6E700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5731309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14</w:t>
            </w:r>
          </w:p>
        </w:tc>
        <w:tc>
          <w:tcPr>
            <w:tcW w:w="3668" w:type="dxa"/>
            <w:vAlign w:val="center"/>
          </w:tcPr>
          <w:p w14:paraId="5EEADDD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投标预备会</w:t>
            </w:r>
          </w:p>
        </w:tc>
        <w:tc>
          <w:tcPr>
            <w:tcW w:w="4128" w:type="dxa"/>
            <w:vAlign w:val="center"/>
          </w:tcPr>
          <w:p w14:paraId="74933C3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不召开</w:t>
            </w:r>
          </w:p>
        </w:tc>
      </w:tr>
      <w:tr w14:paraId="042AE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66560EF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15</w:t>
            </w:r>
          </w:p>
        </w:tc>
        <w:tc>
          <w:tcPr>
            <w:tcW w:w="3668" w:type="dxa"/>
            <w:vAlign w:val="center"/>
          </w:tcPr>
          <w:p w14:paraId="7DF37D1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踏勘现场</w:t>
            </w:r>
          </w:p>
        </w:tc>
        <w:tc>
          <w:tcPr>
            <w:tcW w:w="4128" w:type="dxa"/>
            <w:vAlign w:val="center"/>
          </w:tcPr>
          <w:p w14:paraId="4B3FF54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不组织</w:t>
            </w:r>
          </w:p>
        </w:tc>
      </w:tr>
      <w:tr w14:paraId="2DEC7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2D3A268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16</w:t>
            </w:r>
          </w:p>
        </w:tc>
        <w:tc>
          <w:tcPr>
            <w:tcW w:w="3668" w:type="dxa"/>
            <w:vAlign w:val="center"/>
          </w:tcPr>
          <w:p w14:paraId="0E08056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分包</w:t>
            </w:r>
          </w:p>
        </w:tc>
        <w:tc>
          <w:tcPr>
            <w:tcW w:w="4128" w:type="dxa"/>
            <w:vAlign w:val="center"/>
          </w:tcPr>
          <w:p w14:paraId="33448CA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不允许</w:t>
            </w:r>
          </w:p>
        </w:tc>
      </w:tr>
      <w:tr w14:paraId="0CC4B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459DA59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17</w:t>
            </w:r>
          </w:p>
        </w:tc>
        <w:tc>
          <w:tcPr>
            <w:tcW w:w="3668" w:type="dxa"/>
            <w:vAlign w:val="center"/>
          </w:tcPr>
          <w:p w14:paraId="6D3B6E4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构成招标文件的其他材料</w:t>
            </w:r>
          </w:p>
        </w:tc>
        <w:tc>
          <w:tcPr>
            <w:tcW w:w="4128" w:type="dxa"/>
            <w:vAlign w:val="center"/>
          </w:tcPr>
          <w:p w14:paraId="06D9FA8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招标文件澄清、修改、答疑、补充通知等</w:t>
            </w:r>
          </w:p>
        </w:tc>
      </w:tr>
      <w:tr w14:paraId="7D1AB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6470C72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18</w:t>
            </w:r>
          </w:p>
        </w:tc>
        <w:tc>
          <w:tcPr>
            <w:tcW w:w="3668" w:type="dxa"/>
            <w:vAlign w:val="center"/>
          </w:tcPr>
          <w:p w14:paraId="212F9C3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投标人要求澄清招标文件</w:t>
            </w:r>
          </w:p>
        </w:tc>
        <w:tc>
          <w:tcPr>
            <w:tcW w:w="4128" w:type="dxa"/>
            <w:vAlign w:val="center"/>
          </w:tcPr>
          <w:p w14:paraId="25CD8C3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招标文件获取之日起7个工作日内在电子交易系统中提出</w:t>
            </w:r>
          </w:p>
        </w:tc>
      </w:tr>
      <w:tr w14:paraId="7D8AE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3E555A6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19</w:t>
            </w:r>
          </w:p>
        </w:tc>
        <w:tc>
          <w:tcPr>
            <w:tcW w:w="3668" w:type="dxa"/>
            <w:vAlign w:val="center"/>
          </w:tcPr>
          <w:p w14:paraId="1BED525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构成投标文件的其他材料</w:t>
            </w:r>
          </w:p>
        </w:tc>
        <w:tc>
          <w:tcPr>
            <w:tcW w:w="4128" w:type="dxa"/>
            <w:vAlign w:val="center"/>
          </w:tcPr>
          <w:p w14:paraId="1AADB51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招标文件要求提交的其他资料</w:t>
            </w:r>
          </w:p>
        </w:tc>
      </w:tr>
      <w:tr w14:paraId="3FF77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1E23C4A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20</w:t>
            </w:r>
          </w:p>
        </w:tc>
        <w:tc>
          <w:tcPr>
            <w:tcW w:w="3668" w:type="dxa"/>
            <w:vAlign w:val="center"/>
          </w:tcPr>
          <w:p w14:paraId="6F211D1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相同品牌认定</w:t>
            </w:r>
          </w:p>
        </w:tc>
        <w:tc>
          <w:tcPr>
            <w:tcW w:w="4128" w:type="dxa"/>
            <w:vAlign w:val="center"/>
          </w:tcPr>
          <w:p w14:paraId="728C298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投标报价低的获得中标人推荐资格；得分且投标报价相同的，采购人委托评标委员会采取随机抽签方式确定，其它同品牌投标人不作为中标候选人。</w:t>
            </w:r>
          </w:p>
        </w:tc>
      </w:tr>
      <w:tr w14:paraId="76852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263DCD3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21</w:t>
            </w:r>
          </w:p>
        </w:tc>
        <w:tc>
          <w:tcPr>
            <w:tcW w:w="3668" w:type="dxa"/>
            <w:vAlign w:val="center"/>
          </w:tcPr>
          <w:p w14:paraId="4E54D7F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接收质疑函的方式和联系方式</w:t>
            </w:r>
          </w:p>
        </w:tc>
        <w:tc>
          <w:tcPr>
            <w:tcW w:w="4128" w:type="dxa"/>
            <w:vAlign w:val="center"/>
          </w:tcPr>
          <w:p w14:paraId="2636F3E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1、质疑提出：</w:t>
            </w:r>
          </w:p>
          <w:p w14:paraId="1A25FEC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1）投标人认为招标文件、采购过程和中标结果使自己的权益受到损害的,可以在知道或者应知其权益受到损害之日起七个工作日内，可以通过平顶山市公共资源交易平台向招标人（代理机构）、行政监督部门提出在线质疑（异议）、投诉。</w:t>
            </w:r>
          </w:p>
          <w:p w14:paraId="679E506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（2）质疑函的内容、格式：应符合《政府采购质疑和投诉办法》（财政部第94号令）相关规定和财政部门制定的《政府采购质疑函范本》格式。</w:t>
            </w:r>
          </w:p>
          <w:p w14:paraId="3D8EF49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（3）投标人应在法定质疑期内一次性提出针对同一采购程序环节的质疑。</w:t>
            </w:r>
          </w:p>
          <w:p w14:paraId="35B056A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2、接收质疑函的方式、联系部门、联系电话和通讯地址：同采购公告采购人和采购代理机构联系人信息。</w:t>
            </w:r>
          </w:p>
          <w:p w14:paraId="5CFDC39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3、质疑投标人对采购人、采购代理机构的答复不满意，或者采购人、采购代理机构未在规定时间内作出答复的，可以在答复期满后15个工作日内向财政部门提起投诉。</w:t>
            </w:r>
          </w:p>
        </w:tc>
      </w:tr>
      <w:tr w14:paraId="61F5F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4A0B8CA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22</w:t>
            </w:r>
          </w:p>
        </w:tc>
        <w:tc>
          <w:tcPr>
            <w:tcW w:w="3668" w:type="dxa"/>
            <w:vAlign w:val="center"/>
          </w:tcPr>
          <w:p w14:paraId="1032AF0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最高投标限价</w:t>
            </w:r>
          </w:p>
        </w:tc>
        <w:tc>
          <w:tcPr>
            <w:tcW w:w="4128" w:type="dxa"/>
            <w:vAlign w:val="center"/>
          </w:tcPr>
          <w:p w14:paraId="153B3BF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本项目最高限价：1413050元</w:t>
            </w:r>
          </w:p>
          <w:p w14:paraId="59357A0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投标人投标总报价超出最高限价的为无效投标。</w:t>
            </w:r>
          </w:p>
        </w:tc>
      </w:tr>
      <w:tr w14:paraId="2C7E7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47BD214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23</w:t>
            </w:r>
          </w:p>
        </w:tc>
        <w:tc>
          <w:tcPr>
            <w:tcW w:w="3668" w:type="dxa"/>
            <w:vAlign w:val="center"/>
          </w:tcPr>
          <w:p w14:paraId="1AC9675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投标有效期</w:t>
            </w:r>
          </w:p>
        </w:tc>
        <w:tc>
          <w:tcPr>
            <w:tcW w:w="4128" w:type="dxa"/>
            <w:vAlign w:val="center"/>
          </w:tcPr>
          <w:p w14:paraId="34210CD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投标文件递交截止之日起90日历天</w:t>
            </w:r>
          </w:p>
        </w:tc>
      </w:tr>
      <w:tr w14:paraId="4A01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00191A1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24</w:t>
            </w:r>
          </w:p>
        </w:tc>
        <w:tc>
          <w:tcPr>
            <w:tcW w:w="3668" w:type="dxa"/>
            <w:vAlign w:val="center"/>
          </w:tcPr>
          <w:p w14:paraId="24BCE1E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是否允许递交备选投标方案</w:t>
            </w:r>
          </w:p>
        </w:tc>
        <w:tc>
          <w:tcPr>
            <w:tcW w:w="4128" w:type="dxa"/>
            <w:vAlign w:val="center"/>
          </w:tcPr>
          <w:p w14:paraId="5B3C44B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否</w:t>
            </w:r>
          </w:p>
        </w:tc>
      </w:tr>
      <w:tr w14:paraId="0BE97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63F9F92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25</w:t>
            </w:r>
          </w:p>
        </w:tc>
        <w:tc>
          <w:tcPr>
            <w:tcW w:w="3668" w:type="dxa"/>
            <w:vAlign w:val="center"/>
          </w:tcPr>
          <w:p w14:paraId="4A8AB6E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签字或盖章要求</w:t>
            </w:r>
          </w:p>
        </w:tc>
        <w:tc>
          <w:tcPr>
            <w:tcW w:w="4128" w:type="dxa"/>
            <w:vAlign w:val="center"/>
          </w:tcPr>
          <w:p w14:paraId="435B543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按招标文件要求在相应位置加盖投标人单位电子印章和法人电子印章。</w:t>
            </w:r>
          </w:p>
        </w:tc>
      </w:tr>
      <w:tr w14:paraId="69898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1527DC1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26</w:t>
            </w:r>
          </w:p>
        </w:tc>
        <w:tc>
          <w:tcPr>
            <w:tcW w:w="3668" w:type="dxa"/>
            <w:vAlign w:val="center"/>
          </w:tcPr>
          <w:p w14:paraId="76B12C6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投标文件递交</w:t>
            </w:r>
          </w:p>
        </w:tc>
        <w:tc>
          <w:tcPr>
            <w:tcW w:w="4128" w:type="dxa"/>
            <w:vAlign w:val="center"/>
          </w:tcPr>
          <w:p w14:paraId="3584183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投标人应按招标文件规定编制、提交电子投标文件。加密电子投标文件应在招标文件规定的投标截止时间之前成功提交至《全国公共资源交易平台(河南省.平顶山市)》公共资源交易系统。投标人应充分考虑并预留技术处理和上传数据所需时间。</w:t>
            </w:r>
          </w:p>
        </w:tc>
      </w:tr>
      <w:tr w14:paraId="05A80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7F5F673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27</w:t>
            </w:r>
          </w:p>
        </w:tc>
        <w:tc>
          <w:tcPr>
            <w:tcW w:w="3668" w:type="dxa"/>
            <w:vAlign w:val="center"/>
          </w:tcPr>
          <w:p w14:paraId="1BB17FB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投标截止时间</w:t>
            </w:r>
          </w:p>
        </w:tc>
        <w:tc>
          <w:tcPr>
            <w:tcW w:w="4128" w:type="dxa"/>
            <w:vAlign w:val="center"/>
          </w:tcPr>
          <w:p w14:paraId="2F12325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2025年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09</w:t>
            </w:r>
            <w:r>
              <w:rPr>
                <w:rFonts w:hint="eastAsia" w:ascii="仿宋" w:hAnsi="仿宋" w:eastAsia="仿宋" w:cs="仿宋"/>
                <w:sz w:val="24"/>
                <w:szCs w:val="24"/>
              </w:rPr>
              <w:t>日</w:t>
            </w:r>
            <w:r>
              <w:rPr>
                <w:rFonts w:hint="eastAsia" w:ascii="仿宋" w:hAnsi="仿宋" w:eastAsia="仿宋" w:cs="仿宋"/>
                <w:sz w:val="24"/>
                <w:szCs w:val="24"/>
                <w:lang w:val="en-US" w:eastAsia="zh-CN"/>
              </w:rPr>
              <w:t>08</w:t>
            </w:r>
            <w:r>
              <w:rPr>
                <w:rFonts w:hint="eastAsia" w:ascii="仿宋" w:hAnsi="仿宋" w:eastAsia="仿宋" w:cs="仿宋"/>
                <w:sz w:val="24"/>
                <w:szCs w:val="24"/>
              </w:rPr>
              <w:t>时</w:t>
            </w:r>
            <w:r>
              <w:rPr>
                <w:rFonts w:hint="eastAsia" w:ascii="仿宋" w:hAnsi="仿宋" w:eastAsia="仿宋" w:cs="仿宋"/>
                <w:sz w:val="24"/>
                <w:szCs w:val="24"/>
                <w:lang w:val="en-US" w:eastAsia="zh-CN"/>
              </w:rPr>
              <w:t>40</w:t>
            </w:r>
            <w:r>
              <w:rPr>
                <w:rFonts w:hint="eastAsia" w:ascii="仿宋" w:hAnsi="仿宋" w:eastAsia="仿宋" w:cs="仿宋"/>
                <w:sz w:val="24"/>
                <w:szCs w:val="24"/>
              </w:rPr>
              <w:t>分（北京时间）</w:t>
            </w:r>
          </w:p>
        </w:tc>
      </w:tr>
      <w:tr w14:paraId="3206D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080295E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28</w:t>
            </w:r>
          </w:p>
        </w:tc>
        <w:tc>
          <w:tcPr>
            <w:tcW w:w="3668" w:type="dxa"/>
            <w:vAlign w:val="center"/>
          </w:tcPr>
          <w:p w14:paraId="26CDE3A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递交投标文件地点</w:t>
            </w:r>
          </w:p>
        </w:tc>
        <w:tc>
          <w:tcPr>
            <w:tcW w:w="4128" w:type="dxa"/>
            <w:vAlign w:val="center"/>
          </w:tcPr>
          <w:p w14:paraId="4AD547D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《全国公共资源交易平台(河南省·平顶山市)》公共资源交易系统</w:t>
            </w:r>
          </w:p>
        </w:tc>
      </w:tr>
      <w:tr w14:paraId="30DCB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1CF6518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29</w:t>
            </w:r>
          </w:p>
        </w:tc>
        <w:tc>
          <w:tcPr>
            <w:tcW w:w="3668" w:type="dxa"/>
            <w:vAlign w:val="center"/>
          </w:tcPr>
          <w:p w14:paraId="4F0E13E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是否退还投标文件</w:t>
            </w:r>
          </w:p>
        </w:tc>
        <w:tc>
          <w:tcPr>
            <w:tcW w:w="4128" w:type="dxa"/>
            <w:vAlign w:val="center"/>
          </w:tcPr>
          <w:p w14:paraId="4C69761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否</w:t>
            </w:r>
          </w:p>
        </w:tc>
      </w:tr>
      <w:tr w14:paraId="72B51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04986E7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30</w:t>
            </w:r>
          </w:p>
        </w:tc>
        <w:tc>
          <w:tcPr>
            <w:tcW w:w="3668" w:type="dxa"/>
            <w:vAlign w:val="center"/>
          </w:tcPr>
          <w:p w14:paraId="7A5DED2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开标时间和地点</w:t>
            </w:r>
          </w:p>
        </w:tc>
        <w:tc>
          <w:tcPr>
            <w:tcW w:w="4128" w:type="dxa"/>
            <w:vAlign w:val="center"/>
          </w:tcPr>
          <w:p w14:paraId="264F40E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开标时间：同投标截止时间</w:t>
            </w:r>
          </w:p>
          <w:p w14:paraId="28A992C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开标地点：同递交投标文件地点</w:t>
            </w:r>
          </w:p>
        </w:tc>
      </w:tr>
      <w:tr w14:paraId="17AFF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15C3CE2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31</w:t>
            </w:r>
          </w:p>
        </w:tc>
        <w:tc>
          <w:tcPr>
            <w:tcW w:w="3668" w:type="dxa"/>
            <w:vAlign w:val="center"/>
          </w:tcPr>
          <w:p w14:paraId="3D6EC40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开标程序</w:t>
            </w:r>
          </w:p>
        </w:tc>
        <w:tc>
          <w:tcPr>
            <w:tcW w:w="4128" w:type="dxa"/>
            <w:vAlign w:val="center"/>
          </w:tcPr>
          <w:p w14:paraId="55E7229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开标时，投标人使用CA证书在规定时间内对其电子投标文件进行解密。采购人（代理机构）操作，对开标结果进行公示。</w:t>
            </w:r>
          </w:p>
        </w:tc>
      </w:tr>
      <w:tr w14:paraId="01D02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5BF39A4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32</w:t>
            </w:r>
          </w:p>
        </w:tc>
        <w:tc>
          <w:tcPr>
            <w:tcW w:w="3668" w:type="dxa"/>
            <w:vAlign w:val="center"/>
          </w:tcPr>
          <w:p w14:paraId="7D03E1D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资格审查主体</w:t>
            </w:r>
          </w:p>
        </w:tc>
        <w:tc>
          <w:tcPr>
            <w:tcW w:w="4128" w:type="dxa"/>
            <w:vAlign w:val="center"/>
          </w:tcPr>
          <w:p w14:paraId="6713691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采购人或采购代理机构</w:t>
            </w:r>
          </w:p>
        </w:tc>
      </w:tr>
      <w:tr w14:paraId="16F9E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67601B4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33</w:t>
            </w:r>
          </w:p>
        </w:tc>
        <w:tc>
          <w:tcPr>
            <w:tcW w:w="3668" w:type="dxa"/>
            <w:vAlign w:val="center"/>
          </w:tcPr>
          <w:p w14:paraId="31AD6B1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评标委员会的组建</w:t>
            </w:r>
          </w:p>
        </w:tc>
        <w:tc>
          <w:tcPr>
            <w:tcW w:w="4128" w:type="dxa"/>
            <w:vAlign w:val="center"/>
          </w:tcPr>
          <w:p w14:paraId="0C2053D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评标委员会由采购人代表和评审专家组成，成员人数应当为5人及以上单数，其中评审专家不得少于成员总数的三分之二。评标专家确定方式为从专家库中随机抽取。</w:t>
            </w:r>
          </w:p>
          <w:p w14:paraId="116F64C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备注：上述规定为一组评标专家组成方式，根据项目标段数量和评标工作量，可由多组专家完成评审。</w:t>
            </w:r>
          </w:p>
        </w:tc>
      </w:tr>
      <w:tr w14:paraId="790BC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6F57B9D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34</w:t>
            </w:r>
          </w:p>
        </w:tc>
        <w:tc>
          <w:tcPr>
            <w:tcW w:w="3668" w:type="dxa"/>
            <w:vAlign w:val="center"/>
          </w:tcPr>
          <w:p w14:paraId="36B19E2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4128" w:type="dxa"/>
            <w:vAlign w:val="center"/>
          </w:tcPr>
          <w:p w14:paraId="4CB8C35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否，推荐中标候选人数：</w:t>
            </w:r>
            <w:r>
              <w:rPr>
                <w:rFonts w:hint="eastAsia" w:ascii="仿宋" w:hAnsi="仿宋" w:eastAsia="仿宋" w:cs="仿宋"/>
                <w:sz w:val="24"/>
                <w:szCs w:val="24"/>
                <w:lang w:val="en-US" w:eastAsia="zh-CN"/>
              </w:rPr>
              <w:t>1-</w:t>
            </w:r>
            <w:r>
              <w:rPr>
                <w:rFonts w:hint="eastAsia" w:ascii="仿宋" w:hAnsi="仿宋" w:eastAsia="仿宋" w:cs="仿宋"/>
                <w:sz w:val="24"/>
                <w:szCs w:val="24"/>
              </w:rPr>
              <w:t>3名</w:t>
            </w:r>
          </w:p>
        </w:tc>
      </w:tr>
      <w:tr w14:paraId="0CBD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029395E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35</w:t>
            </w:r>
          </w:p>
        </w:tc>
        <w:tc>
          <w:tcPr>
            <w:tcW w:w="3668" w:type="dxa"/>
            <w:vAlign w:val="center"/>
          </w:tcPr>
          <w:p w14:paraId="17D8A66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中标公告媒介及期限</w:t>
            </w:r>
          </w:p>
        </w:tc>
        <w:tc>
          <w:tcPr>
            <w:tcW w:w="4128" w:type="dxa"/>
            <w:vAlign w:val="center"/>
          </w:tcPr>
          <w:p w14:paraId="2229F06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同招标公告发布媒介，公示期为1个工作日。</w:t>
            </w:r>
          </w:p>
        </w:tc>
      </w:tr>
      <w:tr w14:paraId="21A69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44BCCCF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36</w:t>
            </w:r>
          </w:p>
        </w:tc>
        <w:tc>
          <w:tcPr>
            <w:tcW w:w="3668" w:type="dxa"/>
            <w:vAlign w:val="center"/>
          </w:tcPr>
          <w:p w14:paraId="0BBE13F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合同签订方式</w:t>
            </w:r>
          </w:p>
        </w:tc>
        <w:tc>
          <w:tcPr>
            <w:tcW w:w="4128" w:type="dxa"/>
            <w:vAlign w:val="center"/>
          </w:tcPr>
          <w:p w14:paraId="543804D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招标人（采购人）与中标人（供应商）利用平顶山市公共资源交易平台“合同在线签订模块”，将电子合同推送至对方进行审核，经双方确认均无异议通过后，进行在线签章，完成合同签订并公示。</w:t>
            </w:r>
          </w:p>
        </w:tc>
      </w:tr>
      <w:tr w14:paraId="4B0D5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177E24A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37</w:t>
            </w:r>
          </w:p>
        </w:tc>
        <w:tc>
          <w:tcPr>
            <w:tcW w:w="3668" w:type="dxa"/>
            <w:vAlign w:val="center"/>
          </w:tcPr>
          <w:p w14:paraId="06D1A91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履约验收</w:t>
            </w:r>
          </w:p>
        </w:tc>
        <w:tc>
          <w:tcPr>
            <w:tcW w:w="4128" w:type="dxa"/>
            <w:vAlign w:val="center"/>
          </w:tcPr>
          <w:p w14:paraId="4620BE8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（1）货物到货时，包装必须完好无缺,产品规格、产品种类、数量等符合合同要求。</w:t>
            </w:r>
          </w:p>
          <w:p w14:paraId="395FD0A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2）到货后，甲方会同乙方到现场进行清点，清点货物数量、品牌规格等与合同的约定是否相符。货物有丢失或损坏，或者货物的包装、品牌规格等不符合合同约定的，甲方有权要求乙方退回更换或补齐货物，乙方实际交货时间以最终补齐货物时间为准。参与交货验收的单位在货物清单上共同签字。此签单仅作为乙方交货的凭证，不作为乙方货物是否合格的最终依据。若乙方的产品经送检不符合本合同约定或安装后因产品质量问题未能通过验收的，乙方仍应当向甲方承担违约责任。</w:t>
            </w:r>
          </w:p>
          <w:p w14:paraId="5FD85F2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（3）在交货的同时应向甲方提交产品合格证等产品质量证明文件等相关资料，否则，甲方有权拒绝接受货物。</w:t>
            </w:r>
          </w:p>
        </w:tc>
      </w:tr>
      <w:tr w14:paraId="73DB1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249F1A8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38</w:t>
            </w:r>
          </w:p>
        </w:tc>
        <w:tc>
          <w:tcPr>
            <w:tcW w:w="3668" w:type="dxa"/>
            <w:vAlign w:val="center"/>
          </w:tcPr>
          <w:p w14:paraId="4B0A44F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付款方式</w:t>
            </w:r>
          </w:p>
        </w:tc>
        <w:tc>
          <w:tcPr>
            <w:tcW w:w="4128" w:type="dxa"/>
            <w:vAlign w:val="center"/>
          </w:tcPr>
          <w:p w14:paraId="4E95E81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default" w:ascii="仿宋" w:hAnsi="仿宋" w:eastAsia="仿宋" w:cs="仿宋"/>
                <w:sz w:val="24"/>
                <w:szCs w:val="24"/>
                <w:lang w:val="en-US"/>
              </w:rPr>
            </w:pPr>
            <w:r>
              <w:rPr>
                <w:rFonts w:hint="eastAsia" w:ascii="仿宋" w:hAnsi="仿宋" w:eastAsia="仿宋" w:cs="仿宋"/>
                <w:sz w:val="24"/>
                <w:szCs w:val="24"/>
                <w:highlight w:val="none"/>
              </w:rPr>
              <w:t>合同签订后付30%作为预付款，验收合格后付至97%，</w:t>
            </w:r>
            <w:r>
              <w:rPr>
                <w:rFonts w:hint="eastAsia" w:ascii="仿宋" w:hAnsi="仿宋" w:eastAsia="仿宋" w:cs="仿宋"/>
                <w:sz w:val="24"/>
                <w:szCs w:val="24"/>
                <w:highlight w:val="none"/>
                <w:lang w:val="en-US" w:eastAsia="zh-CN"/>
              </w:rPr>
              <w:t>供货完成一年后支付剩余款项。</w:t>
            </w:r>
          </w:p>
        </w:tc>
      </w:tr>
      <w:tr w14:paraId="74CB9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Merge w:val="restart"/>
            <w:tcBorders>
              <w:bottom w:val="nil"/>
            </w:tcBorders>
            <w:vAlign w:val="center"/>
          </w:tcPr>
          <w:p w14:paraId="26C34CC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39</w:t>
            </w:r>
          </w:p>
        </w:tc>
        <w:tc>
          <w:tcPr>
            <w:tcW w:w="3668" w:type="dxa"/>
            <w:vAlign w:val="center"/>
          </w:tcPr>
          <w:p w14:paraId="24DE66F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招标文件费</w:t>
            </w:r>
          </w:p>
        </w:tc>
        <w:tc>
          <w:tcPr>
            <w:tcW w:w="4128" w:type="dxa"/>
            <w:vAlign w:val="center"/>
          </w:tcPr>
          <w:p w14:paraId="28F096A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不收取</w:t>
            </w:r>
          </w:p>
        </w:tc>
      </w:tr>
      <w:tr w14:paraId="11E5E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Merge w:val="continue"/>
            <w:tcBorders>
              <w:top w:val="nil"/>
              <w:bottom w:val="nil"/>
            </w:tcBorders>
            <w:vAlign w:val="center"/>
          </w:tcPr>
          <w:p w14:paraId="717C430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3668" w:type="dxa"/>
            <w:vAlign w:val="center"/>
          </w:tcPr>
          <w:p w14:paraId="3E52F08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投标保证金</w:t>
            </w:r>
          </w:p>
        </w:tc>
        <w:tc>
          <w:tcPr>
            <w:tcW w:w="4128" w:type="dxa"/>
            <w:vAlign w:val="center"/>
          </w:tcPr>
          <w:p w14:paraId="73B21D8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不收取</w:t>
            </w:r>
          </w:p>
        </w:tc>
      </w:tr>
      <w:tr w14:paraId="5D46D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Merge w:val="continue"/>
            <w:tcBorders>
              <w:top w:val="nil"/>
              <w:bottom w:val="nil"/>
            </w:tcBorders>
            <w:vAlign w:val="center"/>
          </w:tcPr>
          <w:p w14:paraId="543F32D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3668" w:type="dxa"/>
            <w:vAlign w:val="center"/>
          </w:tcPr>
          <w:p w14:paraId="2FDCB83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质量保证金</w:t>
            </w:r>
          </w:p>
        </w:tc>
        <w:tc>
          <w:tcPr>
            <w:tcW w:w="4128" w:type="dxa"/>
            <w:vAlign w:val="center"/>
          </w:tcPr>
          <w:p w14:paraId="755DAE8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不收取</w:t>
            </w:r>
          </w:p>
        </w:tc>
      </w:tr>
      <w:tr w14:paraId="01DD0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Merge w:val="continue"/>
            <w:tcBorders>
              <w:top w:val="nil"/>
            </w:tcBorders>
            <w:vAlign w:val="center"/>
          </w:tcPr>
          <w:p w14:paraId="36D144A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3668" w:type="dxa"/>
            <w:vAlign w:val="center"/>
          </w:tcPr>
          <w:p w14:paraId="455F73B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履约保证金</w:t>
            </w:r>
          </w:p>
        </w:tc>
        <w:tc>
          <w:tcPr>
            <w:tcW w:w="4128" w:type="dxa"/>
            <w:vAlign w:val="center"/>
          </w:tcPr>
          <w:p w14:paraId="0CFFD83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不收取</w:t>
            </w:r>
          </w:p>
        </w:tc>
      </w:tr>
      <w:tr w14:paraId="42EAF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1679BC0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40</w:t>
            </w:r>
          </w:p>
        </w:tc>
        <w:tc>
          <w:tcPr>
            <w:tcW w:w="3668" w:type="dxa"/>
            <w:vAlign w:val="center"/>
          </w:tcPr>
          <w:p w14:paraId="46CBF23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相关政府采购政策落实</w:t>
            </w:r>
          </w:p>
          <w:p w14:paraId="0CA1DBA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情况</w:t>
            </w:r>
          </w:p>
        </w:tc>
        <w:tc>
          <w:tcPr>
            <w:tcW w:w="4128" w:type="dxa"/>
            <w:vAlign w:val="center"/>
          </w:tcPr>
          <w:p w14:paraId="518809B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政府采购相关政策：</w:t>
            </w:r>
          </w:p>
          <w:p w14:paraId="3F1D16C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一、落实四个“一日办”精神：</w:t>
            </w:r>
          </w:p>
          <w:p w14:paraId="6C97BAF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按照《平顶山市财政局关于压减政府采购各环节时限进一步优化政府采购营商环境的通知》（平财购〔2021〕34号）通知，落实四个“一日办”精神：</w:t>
            </w:r>
          </w:p>
          <w:p w14:paraId="1E82294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（1）在评审结束后1日内确定采购结果，同时对中标单位发出中标或成交通知书，并在网上进行公告；</w:t>
            </w:r>
          </w:p>
          <w:p w14:paraId="6E2FF96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（2）中标或成交通知书发出后，1日内与中标或成交供应商签订合同，合同签订当日完成合同备案工作；</w:t>
            </w:r>
          </w:p>
          <w:p w14:paraId="1C26AAC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（3）政府采购项目供应商履约完成后，采购人应在供应商提出验收申请1个工作日内完成验收，同时在平顶山市政府采购网发布验收结果公告；</w:t>
            </w:r>
          </w:p>
          <w:p w14:paraId="1F416E8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（4）验收合格具备付款条件的项目，采购人要在1个工作日内按照合同约定支付项目资金。</w:t>
            </w:r>
          </w:p>
          <w:p w14:paraId="4B56AA6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注：签合同需法定代表人携带本人身份证（如为授权委托人，则携带法定代表人授权委托书及本人身份证）、单位公章、合同纸质版本一式六份（以采购人实际需求为准）及合同电子版。</w:t>
            </w:r>
          </w:p>
          <w:p w14:paraId="7A5BD7D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二、维护企业在政府采购活动中的知情权</w:t>
            </w:r>
          </w:p>
          <w:p w14:paraId="7175297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采用公开招标采购方式的政府采购项目，在公告中标结果的同时，对未通过资格审查的投标人，采购人或者采购代理机构应告知其未通过的原因；采用综合评分法评审的，通过发电子邮件方式告知未中标人本人的评审得分与排序。采用竞争性谈判、竞争性磋商、询价、单一来源采购方式的政府采购项目，对投标人未实质性响应的文件按无效响应处理的，采购人或者采购代理机构应当告知投标人原因。</w:t>
            </w:r>
          </w:p>
          <w:p w14:paraId="051BAF2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三、提供中小企业声明函格式</w:t>
            </w:r>
          </w:p>
          <w:p w14:paraId="2477CD6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在采购文件中，采购代理机构应按照财政部、工信部印发的《政府采购促进中小企业发展管理办法》的通知精神（财库〔2020〕46号）提供中小企业声明函格式。</w:t>
            </w:r>
          </w:p>
          <w:p w14:paraId="6BE060A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根据《政府采购促进中小企业发展管理办法》（财库〔2020〕46号）第四条：在政府采购活动中，供应商提供的货物、工程或者服务符合下列情形的，享受本办法规定的中小企业扶持政策：</w:t>
            </w:r>
          </w:p>
          <w:p w14:paraId="0B36E3C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（一）在货物采购项目中，货物由中小企业制造，即货物由中小企业生产且使用该中小企业商号或者注册商标；</w:t>
            </w:r>
          </w:p>
          <w:p w14:paraId="0FFC3D0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（二）在工程采购项目中，工程由中小企业承建，即工程施工单位为中小企业；</w:t>
            </w:r>
          </w:p>
          <w:p w14:paraId="19EC287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（三）在服务采购项目中，服务由中小企业承接，即提供服务的人员为中小企业依照《中华人民共和国劳动合同法》订立劳动合同的从业人员。</w:t>
            </w:r>
          </w:p>
          <w:p w14:paraId="549FE5E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在货物采购项目中，投标人提供的货物既有中小企业制造货物，也有大型企业制造货物的，不享受本办法规定的中小企业扶持政策。</w:t>
            </w:r>
          </w:p>
          <w:p w14:paraId="20027DD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14:paraId="69BA5BF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四、推广政府采购合同融资</w:t>
            </w:r>
          </w:p>
          <w:p w14:paraId="428C153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要求采购人和代理机构将“政府采购合同融资告知函”写入招标文件，鼓励中标投标人凭借采购合同申请贷款，助力解决中小企业融资难、融资贵的问题。</w:t>
            </w:r>
          </w:p>
          <w:p w14:paraId="4464A23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五、落实预留采购份额</w:t>
            </w:r>
          </w:p>
          <w:p w14:paraId="44986D2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298E98D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六、落实价格评审优惠政策</w:t>
            </w:r>
          </w:p>
          <w:p w14:paraId="5945BCE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1、对于未预留份额专门面向中小企业采购的采购项目，以及预留份额项目中的非预留部分采购包，采购人、采购代理机构应当对符合《政府采购促进中小企业发展管理办法》（财库〔2020〕46号）规定的小微企业报价给予6%—10%（工程项目为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w:t>
            </w:r>
          </w:p>
          <w:p w14:paraId="25A5864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2、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监狱企业属于小型、微型企业的，不重复享受政策。</w:t>
            </w:r>
          </w:p>
          <w:p w14:paraId="04618C1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3、根据《关于促进残疾人就业政府采购政策的通知》（财库〔2017〕141号）文件规定，本项目支持残疾人福利性单位参与政府采购活动。符合条件的残疾人福利性单位参加本项目投标时，应当提供本通知规定的《残疾人福利性单位声明函》（附件</w:t>
            </w:r>
          </w:p>
          <w:p w14:paraId="070FE3B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2），并对声明的真实性负责，视同小型、微型企业，享受评审中价格扣除等政府采购促进中小企业发展的政府采购政策，残疾人福利性单位属于小型、微型企业的，不重复享受政策。</w:t>
            </w:r>
          </w:p>
          <w:p w14:paraId="6A854C5F">
            <w:pPr>
              <w:pStyle w:val="2"/>
              <w:ind w:left="0" w:leftChars="0" w:firstLine="0" w:firstLineChars="0"/>
              <w:rPr>
                <w:rFonts w:hint="eastAsia" w:ascii="仿宋" w:hAnsi="仿宋" w:eastAsia="仿宋" w:cs="仿宋"/>
                <w:sz w:val="24"/>
                <w:szCs w:val="24"/>
              </w:rPr>
            </w:pPr>
            <w:r>
              <w:rPr>
                <w:rFonts w:hint="eastAsia" w:ascii="仿宋" w:hAnsi="仿宋" w:eastAsia="仿宋" w:cs="仿宋"/>
                <w:sz w:val="24"/>
                <w:szCs w:val="24"/>
                <w:shd w:val="clear" w:color="auto" w:fill="auto"/>
              </w:rPr>
              <w:t>注：本项目属于中小企业划分标准所属制造业；</w:t>
            </w:r>
          </w:p>
        </w:tc>
      </w:tr>
      <w:tr w14:paraId="48D94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589850B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41</w:t>
            </w:r>
          </w:p>
        </w:tc>
        <w:tc>
          <w:tcPr>
            <w:tcW w:w="3668" w:type="dxa"/>
            <w:vAlign w:val="center"/>
          </w:tcPr>
          <w:p w14:paraId="18B0FC4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招标代理服务费</w:t>
            </w:r>
          </w:p>
        </w:tc>
        <w:tc>
          <w:tcPr>
            <w:tcW w:w="4128" w:type="dxa"/>
            <w:vAlign w:val="center"/>
          </w:tcPr>
          <w:p w14:paraId="42D1322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参考豫招协[2023]002号规定的标准,由中标单位向代理机构支付服务费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收费21957元。</w:t>
            </w:r>
          </w:p>
        </w:tc>
      </w:tr>
      <w:tr w14:paraId="42BB3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3BB621E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42</w:t>
            </w:r>
          </w:p>
        </w:tc>
        <w:tc>
          <w:tcPr>
            <w:tcW w:w="3668" w:type="dxa"/>
            <w:vAlign w:val="center"/>
          </w:tcPr>
          <w:p w14:paraId="6E30EA0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是否采用电子招标投标</w:t>
            </w:r>
          </w:p>
        </w:tc>
        <w:tc>
          <w:tcPr>
            <w:tcW w:w="4128" w:type="dxa"/>
            <w:vAlign w:val="center"/>
          </w:tcPr>
          <w:p w14:paraId="3824CFD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是</w:t>
            </w:r>
          </w:p>
        </w:tc>
      </w:tr>
      <w:tr w14:paraId="1BA12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68" w:type="dxa"/>
            <w:vAlign w:val="center"/>
          </w:tcPr>
          <w:p w14:paraId="427B358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43</w:t>
            </w:r>
          </w:p>
        </w:tc>
        <w:tc>
          <w:tcPr>
            <w:tcW w:w="7796" w:type="dxa"/>
            <w:gridSpan w:val="2"/>
            <w:vAlign w:val="center"/>
          </w:tcPr>
          <w:p w14:paraId="43B2650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rPr>
              <w:t>需要补充的其他内容</w:t>
            </w:r>
          </w:p>
        </w:tc>
      </w:tr>
      <w:tr w14:paraId="369FD6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764" w:type="dxa"/>
            <w:gridSpan w:val="3"/>
            <w:vAlign w:val="center"/>
          </w:tcPr>
          <w:p w14:paraId="7C8E239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其它未尽事宜，按国家有关法律法规、政策执行。</w:t>
            </w:r>
          </w:p>
        </w:tc>
      </w:tr>
    </w:tbl>
    <w:p w14:paraId="76F6D5B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1.总则</w:t>
      </w:r>
    </w:p>
    <w:p w14:paraId="2228FD1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1.1项目概况</w:t>
      </w:r>
    </w:p>
    <w:p w14:paraId="5C386E6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1.1.1根据《中华人民共和国政府采购法》、《政府采购货物和服务招标投标管理办法》等有关法律、法规和规章的规定，本招标项目已具备招标条件，现对本项目进行招标。</w:t>
      </w:r>
    </w:p>
    <w:p w14:paraId="4E5396C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1.1.2采购人：见投标人须知前附表。</w:t>
      </w:r>
    </w:p>
    <w:p w14:paraId="0C7C582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1.1.3采购代理机构：见投标人须知前附表。</w:t>
      </w:r>
    </w:p>
    <w:p w14:paraId="5B5FE61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1.1.4项目名称：见投标人须知前附表。</w:t>
      </w:r>
    </w:p>
    <w:p w14:paraId="59F224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1.2资金来源和落实情况</w:t>
      </w:r>
    </w:p>
    <w:p w14:paraId="4C6471F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资金来源及落实情况：见投标人须知前附表。</w:t>
      </w:r>
    </w:p>
    <w:p w14:paraId="1A5D3C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1.3采购内容、质量、交货期、交货地点</w:t>
      </w:r>
    </w:p>
    <w:p w14:paraId="3B1AA60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1.3.1采购内容：见投标人须知前附表。</w:t>
      </w:r>
    </w:p>
    <w:p w14:paraId="6C652B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1.3.2质量：见投标人须知前附表。</w:t>
      </w:r>
    </w:p>
    <w:p w14:paraId="5EBCE5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1.3.3交货期：见投标人须知前附表。</w:t>
      </w:r>
    </w:p>
    <w:p w14:paraId="283E9AE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1.3.4交货地点：见投标人须知前附表。</w:t>
      </w:r>
    </w:p>
    <w:p w14:paraId="1E17069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1.4投标人资格要求</w:t>
      </w:r>
    </w:p>
    <w:p w14:paraId="7179E7E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投标人应具备承担本项目投标的资格要求：见投标人须知前附表。</w:t>
      </w:r>
    </w:p>
    <w:p w14:paraId="03FD2B6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1.5费用承担</w:t>
      </w:r>
    </w:p>
    <w:p w14:paraId="7C6C5A0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投标人准备和参加投标活动发生的费用自理。</w:t>
      </w:r>
    </w:p>
    <w:p w14:paraId="1B4CE37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1.6保密</w:t>
      </w:r>
    </w:p>
    <w:p w14:paraId="7B9AC5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参与招标投标活动的各方应对招标文件和投标文件中的商业和技术等秘密保密，违者应对由此造成的后果承担法律责任。</w:t>
      </w:r>
    </w:p>
    <w:p w14:paraId="347C17A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1.7语言文字</w:t>
      </w:r>
    </w:p>
    <w:p w14:paraId="51AD91C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招标投标文件使用的语言文字为中文。专用术语使用外文的，应附有中文注释。</w:t>
      </w:r>
    </w:p>
    <w:p w14:paraId="083D7FE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1.8计量单位</w:t>
      </w:r>
    </w:p>
    <w:p w14:paraId="39C9B56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14:paraId="5351D4E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1.9踏勘现场（不组织）</w:t>
      </w:r>
    </w:p>
    <w:p w14:paraId="71B3B8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1.9.1投标人须知前附表规定组织踏勘现场的，采购人按投标人须知前附表规定的时间、地点组织投标人踏勘项目现场。</w:t>
      </w:r>
    </w:p>
    <w:p w14:paraId="722AB64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1.9.2投标人踏勘现场发生的费用自理。</w:t>
      </w:r>
    </w:p>
    <w:p w14:paraId="1192CE4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1.9.3除采购人的原因外，投标人自行负责在踏勘现场中所发生的人员伤亡和财产损失。</w:t>
      </w:r>
    </w:p>
    <w:p w14:paraId="49E9504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1.9.4采购人在踏勘现场中介绍的工程场地和相关的周边环境情况，供投标人在编制投标文件时参考，采购人不对投标人据此作出的判断和决策负责。</w:t>
      </w:r>
    </w:p>
    <w:p w14:paraId="6743406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1.10投标预备会（不召开）</w:t>
      </w:r>
    </w:p>
    <w:p w14:paraId="3B075B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1.10.1投标人须知前附表规定召开投标预备会的，采购人按投标人须知前附表规定的时间和地点召开投标预备会，澄清投标人提出的问题。</w:t>
      </w:r>
    </w:p>
    <w:p w14:paraId="389618E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1.10.2投标人应在投标人须知前附表规定的时间前，以书面形式将提出的问题送达采购人，以便采购人在会议期间澄清。</w:t>
      </w:r>
    </w:p>
    <w:p w14:paraId="06B1A63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1.10.3投标预备会后，采购人在投标人须知前附表规定的时间内，将对投标人所提问题的澄清，以书面方式通知所有购买招标文件的投标人。该澄清内容为招标文件的组成部分。</w:t>
      </w:r>
    </w:p>
    <w:p w14:paraId="4131940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1.11分包</w:t>
      </w:r>
    </w:p>
    <w:p w14:paraId="51BDDC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应符合投标人须知前附表规定。</w:t>
      </w:r>
    </w:p>
    <w:p w14:paraId="1F1357B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1.12偏离</w:t>
      </w:r>
    </w:p>
    <w:p w14:paraId="5ECB6F5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投标人须知前附表允许投标文件偏离招标文件某些要求的，偏离应当符合招标文件规定的偏离范围和幅度。</w:t>
      </w:r>
    </w:p>
    <w:p w14:paraId="4D029FA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2.招标文件</w:t>
      </w:r>
    </w:p>
    <w:p w14:paraId="43D07FD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2.1招标文件的组成</w:t>
      </w:r>
    </w:p>
    <w:p w14:paraId="32365D4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2.1.1本招标文件包括：</w:t>
      </w:r>
    </w:p>
    <w:p w14:paraId="09BA3A3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（1）招标公告；</w:t>
      </w:r>
    </w:p>
    <w:p w14:paraId="3487BBE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（2）投标人须知；</w:t>
      </w:r>
    </w:p>
    <w:p w14:paraId="2F176DE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（3）评标办法；</w:t>
      </w:r>
    </w:p>
    <w:p w14:paraId="6854C68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（4）采购内容及要求；</w:t>
      </w:r>
    </w:p>
    <w:p w14:paraId="79BC472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（5）合同条款及格式；</w:t>
      </w:r>
    </w:p>
    <w:p w14:paraId="5B3084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（6）投标文件格式；</w:t>
      </w:r>
    </w:p>
    <w:p w14:paraId="5B696D8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2.1.2根据本章对招标文件所作的澄清、修改（如有）等，构成招标文件的组成部分。</w:t>
      </w:r>
    </w:p>
    <w:p w14:paraId="1470775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2.2招标文件的疑问、澄清、说明或者补正</w:t>
      </w:r>
    </w:p>
    <w:p w14:paraId="5C9B651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2.2.1投标人对招标文件提出疑问的，应在投标须知前附表规定的时间内在电子交易系统中提出。</w:t>
      </w:r>
    </w:p>
    <w:p w14:paraId="05054C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2.2.2采购人将在电子交易系统等原公告媒体将招标文件的澄清、说明或者补正进行公示，此公示视作已送达所有投标人。如果澄清、说明或者补正发出的时间距投标人须知前附表规定的投标截止时间不足15日，并且澄清、说明或者补正内容影响投标文件编制的，将相应延长投标截止时间。</w:t>
      </w:r>
    </w:p>
    <w:p w14:paraId="28B9617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2.2.3除非采购人认为有必要答复，否则，采购人有权拒绝回复投标人在本章第</w:t>
      </w:r>
    </w:p>
    <w:p w14:paraId="6A6E9C4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2.2.1项规定的时间后的任何澄清要求。</w:t>
      </w:r>
    </w:p>
    <w:p w14:paraId="334F7B8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2.2.4投标人应及时关注电子交易系统等公告媒体发布的与招标项目相关的信息，如因投标人自身原因未及时获取有关信息，由此造成的对投标不利的后果由投标人自负。</w:t>
      </w:r>
    </w:p>
    <w:p w14:paraId="14BAD76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3.投标文件</w:t>
      </w:r>
    </w:p>
    <w:p w14:paraId="1C9835F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3.1投标文件的组成</w:t>
      </w:r>
    </w:p>
    <w:p w14:paraId="5C231D8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投标文件至少应包括第六章投标文件格式要求的内容。</w:t>
      </w:r>
    </w:p>
    <w:p w14:paraId="1E28A51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3.2投标报价</w:t>
      </w:r>
    </w:p>
    <w:p w14:paraId="284C577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3.2.1投标人应参考采购人提供的招标内容，考虑物价上涨、政策性调整等诸多因素，结合本项目实际情况和企业成本、市场行情自主报价。投标价格包含：运至合同指定地点的材料费、包装费、仓储费、运输费、保险费、装卸费、工具费、培训费、税费、人工、管理、财务、检测等所有费用，投标人在投标文件中提出的各项支付金额的总和，也应是完成所列招标采购范围的全部，其他事项在项目实施中出现任何遗漏，均由中标人免费提供，招标人不再支付任何费用。</w:t>
      </w:r>
    </w:p>
    <w:p w14:paraId="3C227B3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3.2.2采购人设有最高投标限价的，投标人的投标报价不得超过最高投标限价，最高投标限价或其计算方法在投标人须知前附表中载明。</w:t>
      </w:r>
    </w:p>
    <w:p w14:paraId="7C0DE9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3.3投标有效期</w:t>
      </w:r>
    </w:p>
    <w:p w14:paraId="0FB0F06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3.3.1详见投标人须知前附表。</w:t>
      </w:r>
    </w:p>
    <w:p w14:paraId="7C772A9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3.3.2在投标有效期内，投标人撤销或修改其投标文件的，应承担招标文件和法律规定的责任。</w:t>
      </w:r>
    </w:p>
    <w:p w14:paraId="4F4F37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3.3.3出现特殊情况需要延长投标有效期的，采购人通知所有投标人延长投标有效期。投标人同意延长的，应相应延长其投标保证金的有效期，但不得要求或被允许修改或撤销其投标文件；投标人拒绝延长的，其投标失效，但投标人有权收回其投标保证金。</w:t>
      </w:r>
    </w:p>
    <w:p w14:paraId="6D20FEF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3.4投标保证金（不适用）</w:t>
      </w:r>
    </w:p>
    <w:p w14:paraId="1944AE7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3.5投标文件的编制</w:t>
      </w:r>
    </w:p>
    <w:p w14:paraId="3D160EF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文件须严格按第六章“投标文件格式”进行编写，提供有格式的须按照招标文件格式填写；如有必要，可以增加附页，作为投标文件的组成部分。其中，开标一览表在满足招标文件实质性要求的基础上，可以提出比招标文件要求更有利于采购人的承诺。</w:t>
      </w:r>
    </w:p>
    <w:p w14:paraId="4A7BC84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4.投标</w:t>
      </w:r>
    </w:p>
    <w:p w14:paraId="4846859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4.1投标文件的递交</w:t>
      </w:r>
    </w:p>
    <w:p w14:paraId="58EE482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4.1.1投标人应在投标人须知前附表规定的投标截止时间前递交投标文件。</w:t>
      </w:r>
    </w:p>
    <w:p w14:paraId="3BF4AA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4.1.2投标人递交投标文件的地点：见投标人须知前附表。</w:t>
      </w:r>
    </w:p>
    <w:p w14:paraId="35A71A9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4.1.3除投标人须知前附表另有规定外，投标人所递交的投标文件不予退还。</w:t>
      </w:r>
    </w:p>
    <w:p w14:paraId="6C7C1C4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4.2投标文件的修改与撤回</w:t>
      </w:r>
    </w:p>
    <w:p w14:paraId="619811B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4.2.1在投标人须知前附表规定的投标截止时间前，投标人可以修改或撤回已递交的投标文件。</w:t>
      </w:r>
    </w:p>
    <w:p w14:paraId="29F268C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4.2.2投标人修改或撤回已递交投标文件的书面通知应按照招标文件要求签字或盖章。</w:t>
      </w:r>
    </w:p>
    <w:p w14:paraId="0293936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4.2.3修改的内容为投标文件的组成部分。修改的投标文件应按照本章第3条、第4条规定进行编制、标记和递交，并标明“修改”字样。</w:t>
      </w:r>
    </w:p>
    <w:p w14:paraId="0719E58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5.开标</w:t>
      </w:r>
    </w:p>
    <w:p w14:paraId="340D29D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5.1“不见面”开标注意事项及操作流程</w:t>
      </w:r>
    </w:p>
    <w:p w14:paraId="7ACF506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5.1.1采购人和代理机构应当提前做好各项准备工作，准时开标。</w:t>
      </w:r>
    </w:p>
    <w:p w14:paraId="299BEDA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5.1.2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0F6F6C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5.1.3如出现投标人的电子投标文件无法解密的情况，投标人应及时联系采购人（代理机构）进行说明。投标文件解密异常，按以下步骤进行处理：</w:t>
      </w:r>
    </w:p>
    <w:p w14:paraId="2066A9C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（1）如果是投标文件自身问题导致投标文件无法解密的，该投标文件将不予接收、解密。</w:t>
      </w:r>
    </w:p>
    <w:p w14:paraId="70A6680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（2）如果是电子化交易系统问题造成投标文件无法解密的，将由技术人员进行排查处理。如短时间内问题无法解决的，将由采购人（代理机构）联系监督部门申请暂停开标，待问题解决后继续开标。</w:t>
      </w:r>
    </w:p>
    <w:p w14:paraId="3EC049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5.1.4所有投标文件解密完成后，由采购人（代理机构）操作，对开标结果进行公示。</w:t>
      </w:r>
    </w:p>
    <w:p w14:paraId="53B64A8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5.1.5投标人应保证在开标期间电话、电脑、网络等能够正常使用，投标人因停电、电脑病毒、网络堵塞等原因，未在规定的解密时间内对投标文件进行解密的，其投标文件不予接收。</w:t>
      </w:r>
    </w:p>
    <w:p w14:paraId="19A4E1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5.1.6解密完成后，投标人可登录到交易系统查看自己的投标报价。如对自己的报价内容有异议的，应在报价内容显示后20分钟内联系采购人（代理机构）进行质疑，投标人未在规定时间内提出质疑的，视为认可开标结果显示内容。</w:t>
      </w:r>
    </w:p>
    <w:p w14:paraId="7FADBB1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说明：上述内容如有与《全国公共资源交易平台(河南省.平顶山市)》公共资源交易系</w:t>
      </w:r>
    </w:p>
    <w:p w14:paraId="26DE302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统不一致的以最新电子化交易程序为准。</w:t>
      </w:r>
    </w:p>
    <w:p w14:paraId="46CACE4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6.评标</w:t>
      </w:r>
    </w:p>
    <w:p w14:paraId="1F1B352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6.1评标委员会</w:t>
      </w:r>
    </w:p>
    <w:p w14:paraId="5D64A57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6.1.1评标由采购人依法组建的评标委员会负责。评标委员会成员组成、人数以及技术、经济等方面专家的确定方式见投标人须知前附表。</w:t>
      </w:r>
    </w:p>
    <w:p w14:paraId="7D39634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6.1.2评审专家与参加采购活动的供应商存在下列利害关系之一的,应当回避:</w:t>
      </w:r>
    </w:p>
    <w:p w14:paraId="694C51A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(一)参加采购活动前三年内,与供应商存在劳动关系,或者担任过供应商的董事、监事,或者是供应商的控股股东或实际控制人；</w:t>
      </w:r>
    </w:p>
    <w:p w14:paraId="6298FE2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(二)与供应商的法定代表人或者负责人有夫妻、直系血亲、三代以内旁系血亲或者近姻亲关系；</w:t>
      </w:r>
    </w:p>
    <w:p w14:paraId="156F9A1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(三)与供应商有其他可能影响政府采购活动公平、公正进行的关系。</w:t>
      </w:r>
    </w:p>
    <w:p w14:paraId="34E4473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评审专家发现本人与参加采购活动的供应商有利害关系的,应当主动提出回避。</w:t>
      </w:r>
    </w:p>
    <w:p w14:paraId="1006EAB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6.2评标原则</w:t>
      </w:r>
    </w:p>
    <w:p w14:paraId="634021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评标活动遵循公平、公正、科学和择优的原则。</w:t>
      </w:r>
    </w:p>
    <w:p w14:paraId="4191FED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6.3评标</w:t>
      </w:r>
    </w:p>
    <w:p w14:paraId="779608D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评标委员会按照第三章“评标办法”规定的方法、评审因素、标准和程序对投标文件进行评审。第三章“评标办法”没有规定的方法、评审因素和标准，不作为评标依据。</w:t>
      </w:r>
    </w:p>
    <w:p w14:paraId="17757E1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7.合同授予</w:t>
      </w:r>
    </w:p>
    <w:p w14:paraId="3B4F62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7.1定标方式</w:t>
      </w:r>
    </w:p>
    <w:p w14:paraId="27E6D1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采购人应当在评审结束后1日内，在评标报告确定的中标候选人名单中按顺序确定中标人。中标候选人并列的，由采购人采取随机抽取的方式确定。采购人在收到评标报告后未在规定时间内按评标报告推荐的中标候选人顺序确定中标人，又不能说明合法理由的，视同按评标报告推荐的顺序确定排名第一的中标候选人为中标人。</w:t>
      </w:r>
    </w:p>
    <w:p w14:paraId="4362648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7.2中标公告</w:t>
      </w:r>
    </w:p>
    <w:p w14:paraId="4B84998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采购人应当在中标人确定当日，在指定的媒体公告中标结果。</w:t>
      </w:r>
    </w:p>
    <w:p w14:paraId="5C013F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7.3中标通知书</w:t>
      </w:r>
    </w:p>
    <w:p w14:paraId="52247EB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在公告中标结果的同时，采购人或者采购代理机构应当向中标人发出中标通知书。中标通知书发出后，采购人不得违法改变中标结果，中标人无正当理由不得放弃中标。</w:t>
      </w:r>
    </w:p>
    <w:p w14:paraId="7F2B2E8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7.4签订合同</w:t>
      </w:r>
    </w:p>
    <w:p w14:paraId="77234F4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7.4.1采购人应当自中标通知书发出之日后，1日内按照招标文件和中标人投标文件的规定，与中标人签订书面合同。所签订的合同不得对招标文件确定的事项和中标人投标文件作实质性修改。合同签订当日在政府采购监督管理部门完成合同备案及公告工作。</w:t>
      </w:r>
    </w:p>
    <w:p w14:paraId="5D46BB9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7.4.2中标或者成交供应商拒绝与采购人签订合同的，采购人可以按照评审报告推荐的中标或者成交候选人名单排序，确定下一候选人为中标或者成交供应商，也可以重新开展政府采购活动。</w:t>
      </w:r>
    </w:p>
    <w:p w14:paraId="7FAFE5D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8.纪律和监督</w:t>
      </w:r>
    </w:p>
    <w:p w14:paraId="5A12EA3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8.1对采购人的纪律要求</w:t>
      </w:r>
    </w:p>
    <w:p w14:paraId="7445AB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采购人不得泄漏招标投标活动中应当保密的情况和资料，不得与投标人串通损害国家利益、社会公共利益或者他人合法权益。</w:t>
      </w:r>
    </w:p>
    <w:p w14:paraId="145B665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8.2对投标人的纪律要求</w:t>
      </w:r>
    </w:p>
    <w:p w14:paraId="7AB3102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3A35519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8.3对评标委员会成员的纪律要求</w:t>
      </w:r>
    </w:p>
    <w:p w14:paraId="61DBD1D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68E3A8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8.4对与评标活动有关的工作人员的纪律要求</w:t>
      </w:r>
    </w:p>
    <w:p w14:paraId="77170E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E5731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9.需要补充的其他内容</w:t>
      </w:r>
    </w:p>
    <w:p w14:paraId="7F4847E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需要补充的其他内容：见投标人须知前附表。</w:t>
      </w:r>
    </w:p>
    <w:p w14:paraId="0EAECB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697FF0B5">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第三章评标办法（综合评分法）</w:t>
      </w:r>
    </w:p>
    <w:p w14:paraId="3D69E50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评标办法前附表</w:t>
      </w:r>
    </w:p>
    <w:tbl>
      <w:tblPr>
        <w:tblStyle w:val="11"/>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128"/>
        <w:gridCol w:w="2982"/>
        <w:gridCol w:w="4254"/>
      </w:tblGrid>
      <w:tr w14:paraId="07818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124" w:type="dxa"/>
            <w:gridSpan w:val="2"/>
            <w:vAlign w:val="center"/>
          </w:tcPr>
          <w:p w14:paraId="43F68AA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条款号</w:t>
            </w:r>
          </w:p>
        </w:tc>
        <w:tc>
          <w:tcPr>
            <w:tcW w:w="2982" w:type="dxa"/>
            <w:vAlign w:val="center"/>
          </w:tcPr>
          <w:p w14:paraId="78FE536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评审因素</w:t>
            </w:r>
          </w:p>
        </w:tc>
        <w:tc>
          <w:tcPr>
            <w:tcW w:w="4254" w:type="dxa"/>
            <w:vAlign w:val="center"/>
          </w:tcPr>
          <w:p w14:paraId="05FCF8C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评审标准</w:t>
            </w:r>
          </w:p>
        </w:tc>
      </w:tr>
      <w:tr w14:paraId="2DAD2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996" w:type="dxa"/>
            <w:vMerge w:val="restart"/>
            <w:tcBorders>
              <w:bottom w:val="nil"/>
            </w:tcBorders>
            <w:vAlign w:val="center"/>
          </w:tcPr>
          <w:p w14:paraId="1D2BC37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128" w:type="dxa"/>
            <w:vMerge w:val="restart"/>
            <w:tcBorders>
              <w:bottom w:val="nil"/>
            </w:tcBorders>
            <w:vAlign w:val="center"/>
          </w:tcPr>
          <w:p w14:paraId="775F978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资格审查</w:t>
            </w:r>
          </w:p>
        </w:tc>
        <w:tc>
          <w:tcPr>
            <w:tcW w:w="2982" w:type="dxa"/>
            <w:vAlign w:val="center"/>
          </w:tcPr>
          <w:p w14:paraId="78EBE7D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营业执照</w:t>
            </w:r>
          </w:p>
        </w:tc>
        <w:tc>
          <w:tcPr>
            <w:tcW w:w="4254" w:type="dxa"/>
            <w:vAlign w:val="center"/>
          </w:tcPr>
          <w:p w14:paraId="0A49BC1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符合第二章“投标人须知”第1.4项规定</w:t>
            </w:r>
          </w:p>
        </w:tc>
      </w:tr>
      <w:tr w14:paraId="4FABC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996" w:type="dxa"/>
            <w:vMerge w:val="continue"/>
            <w:tcBorders>
              <w:top w:val="nil"/>
              <w:bottom w:val="nil"/>
            </w:tcBorders>
            <w:vAlign w:val="center"/>
          </w:tcPr>
          <w:p w14:paraId="575A650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128" w:type="dxa"/>
            <w:vMerge w:val="continue"/>
            <w:tcBorders>
              <w:top w:val="nil"/>
              <w:bottom w:val="nil"/>
            </w:tcBorders>
            <w:vAlign w:val="center"/>
          </w:tcPr>
          <w:p w14:paraId="27C61CB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982" w:type="dxa"/>
            <w:vAlign w:val="center"/>
          </w:tcPr>
          <w:p w14:paraId="69895D4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信用承诺书</w:t>
            </w:r>
          </w:p>
        </w:tc>
        <w:tc>
          <w:tcPr>
            <w:tcW w:w="4254" w:type="dxa"/>
            <w:vAlign w:val="center"/>
          </w:tcPr>
          <w:p w14:paraId="79FDCB3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符合第二章“投标人须知”第1.4项规定</w:t>
            </w:r>
          </w:p>
        </w:tc>
      </w:tr>
      <w:tr w14:paraId="2D4C1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996" w:type="dxa"/>
            <w:vMerge w:val="continue"/>
            <w:tcBorders>
              <w:top w:val="nil"/>
            </w:tcBorders>
            <w:vAlign w:val="center"/>
          </w:tcPr>
          <w:p w14:paraId="405BDCF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128" w:type="dxa"/>
            <w:vMerge w:val="continue"/>
            <w:tcBorders>
              <w:top w:val="nil"/>
            </w:tcBorders>
            <w:vAlign w:val="center"/>
          </w:tcPr>
          <w:p w14:paraId="2D0952D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982" w:type="dxa"/>
            <w:vAlign w:val="center"/>
          </w:tcPr>
          <w:p w14:paraId="01E1A4B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其他要求</w:t>
            </w:r>
          </w:p>
        </w:tc>
        <w:tc>
          <w:tcPr>
            <w:tcW w:w="4254" w:type="dxa"/>
            <w:vAlign w:val="center"/>
          </w:tcPr>
          <w:p w14:paraId="0AE6639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符合第二章“投标人须知”第1.4项规定</w:t>
            </w:r>
          </w:p>
        </w:tc>
      </w:tr>
      <w:tr w14:paraId="54C68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60" w:type="dxa"/>
            <w:gridSpan w:val="4"/>
            <w:vAlign w:val="center"/>
          </w:tcPr>
          <w:p w14:paraId="7290090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注：公开招标采购项目开标结束后，采购人或者采购代理机构依法对投标人的资格进行审查。合格投标人不足3家的，不得评标。</w:t>
            </w:r>
          </w:p>
        </w:tc>
      </w:tr>
      <w:tr w14:paraId="5B776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Merge w:val="restart"/>
            <w:tcBorders>
              <w:bottom w:val="nil"/>
            </w:tcBorders>
            <w:vAlign w:val="center"/>
          </w:tcPr>
          <w:p w14:paraId="4BC9B5F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128" w:type="dxa"/>
            <w:vMerge w:val="restart"/>
            <w:tcBorders>
              <w:bottom w:val="nil"/>
            </w:tcBorders>
            <w:vAlign w:val="center"/>
          </w:tcPr>
          <w:p w14:paraId="4E93D96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形式</w:t>
            </w:r>
          </w:p>
          <w:p w14:paraId="565DE10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评审</w:t>
            </w:r>
          </w:p>
          <w:p w14:paraId="4E08B3F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标准</w:t>
            </w:r>
          </w:p>
        </w:tc>
        <w:tc>
          <w:tcPr>
            <w:tcW w:w="2982" w:type="dxa"/>
            <w:vAlign w:val="center"/>
          </w:tcPr>
          <w:p w14:paraId="7794BFA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投标人名称</w:t>
            </w:r>
          </w:p>
        </w:tc>
        <w:tc>
          <w:tcPr>
            <w:tcW w:w="4254" w:type="dxa"/>
            <w:vAlign w:val="center"/>
          </w:tcPr>
          <w:p w14:paraId="37F5EAF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与营业执照一致</w:t>
            </w:r>
          </w:p>
        </w:tc>
      </w:tr>
      <w:tr w14:paraId="7C8D8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996" w:type="dxa"/>
            <w:vMerge w:val="continue"/>
            <w:tcBorders>
              <w:top w:val="nil"/>
              <w:bottom w:val="nil"/>
            </w:tcBorders>
            <w:vAlign w:val="center"/>
          </w:tcPr>
          <w:p w14:paraId="1CDBD41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128" w:type="dxa"/>
            <w:vMerge w:val="continue"/>
            <w:tcBorders>
              <w:top w:val="nil"/>
              <w:bottom w:val="nil"/>
            </w:tcBorders>
            <w:vAlign w:val="center"/>
          </w:tcPr>
          <w:p w14:paraId="1B1F349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982" w:type="dxa"/>
            <w:vAlign w:val="center"/>
          </w:tcPr>
          <w:p w14:paraId="10578C7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签字盖章</w:t>
            </w:r>
          </w:p>
        </w:tc>
        <w:tc>
          <w:tcPr>
            <w:tcW w:w="4254" w:type="dxa"/>
            <w:vAlign w:val="center"/>
          </w:tcPr>
          <w:p w14:paraId="14213B6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有法定代表人或其委托代理人签字并加盖单位公章。由法定代表人签字的，应附法定代表人身份证明，由代理人签字的，应附法定代表人授权委托书。</w:t>
            </w:r>
          </w:p>
        </w:tc>
      </w:tr>
      <w:tr w14:paraId="78F02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Merge w:val="continue"/>
            <w:tcBorders>
              <w:top w:val="nil"/>
              <w:bottom w:val="nil"/>
            </w:tcBorders>
            <w:vAlign w:val="center"/>
          </w:tcPr>
          <w:p w14:paraId="1E8BB07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128" w:type="dxa"/>
            <w:vMerge w:val="continue"/>
            <w:tcBorders>
              <w:top w:val="nil"/>
              <w:bottom w:val="nil"/>
            </w:tcBorders>
            <w:vAlign w:val="center"/>
          </w:tcPr>
          <w:p w14:paraId="7BEA3F1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982" w:type="dxa"/>
            <w:vAlign w:val="center"/>
          </w:tcPr>
          <w:p w14:paraId="159D3A7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投标文件格式</w:t>
            </w:r>
          </w:p>
        </w:tc>
        <w:tc>
          <w:tcPr>
            <w:tcW w:w="4254" w:type="dxa"/>
            <w:vAlign w:val="center"/>
          </w:tcPr>
          <w:p w14:paraId="72FC75E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符合第六章“投标文件格式”的要求</w:t>
            </w:r>
          </w:p>
        </w:tc>
      </w:tr>
      <w:tr w14:paraId="1938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Merge w:val="continue"/>
            <w:tcBorders>
              <w:top w:val="nil"/>
            </w:tcBorders>
            <w:vAlign w:val="center"/>
          </w:tcPr>
          <w:p w14:paraId="22CFCFF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128" w:type="dxa"/>
            <w:vMerge w:val="continue"/>
            <w:tcBorders>
              <w:top w:val="nil"/>
            </w:tcBorders>
            <w:vAlign w:val="center"/>
          </w:tcPr>
          <w:p w14:paraId="5BCD726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982" w:type="dxa"/>
            <w:vAlign w:val="center"/>
          </w:tcPr>
          <w:p w14:paraId="1EC6A0C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投标报价</w:t>
            </w:r>
          </w:p>
        </w:tc>
        <w:tc>
          <w:tcPr>
            <w:tcW w:w="4254" w:type="dxa"/>
            <w:vAlign w:val="center"/>
          </w:tcPr>
          <w:p w14:paraId="456A3BA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符合第二章“投标人须知”规定</w:t>
            </w:r>
          </w:p>
        </w:tc>
      </w:tr>
      <w:tr w14:paraId="0F2B2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Merge w:val="restart"/>
            <w:tcBorders>
              <w:bottom w:val="nil"/>
            </w:tcBorders>
            <w:vAlign w:val="center"/>
          </w:tcPr>
          <w:p w14:paraId="3C65B94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p w14:paraId="152371F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p w14:paraId="6D1E8E1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p w14:paraId="6E5BCE5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p w14:paraId="09B7874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p w14:paraId="3CA3486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p w14:paraId="7901F45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128" w:type="dxa"/>
            <w:vMerge w:val="restart"/>
            <w:tcBorders>
              <w:bottom w:val="nil"/>
            </w:tcBorders>
            <w:vAlign w:val="center"/>
          </w:tcPr>
          <w:p w14:paraId="615B0E0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响应性评审标准</w:t>
            </w:r>
          </w:p>
        </w:tc>
        <w:tc>
          <w:tcPr>
            <w:tcW w:w="2982" w:type="dxa"/>
            <w:vAlign w:val="center"/>
          </w:tcPr>
          <w:p w14:paraId="310E7B8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投标内容</w:t>
            </w:r>
          </w:p>
        </w:tc>
        <w:tc>
          <w:tcPr>
            <w:tcW w:w="4254" w:type="dxa"/>
            <w:vAlign w:val="center"/>
          </w:tcPr>
          <w:p w14:paraId="363E0AF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符合第二章“投标人须知”规定</w:t>
            </w:r>
          </w:p>
        </w:tc>
      </w:tr>
      <w:tr w14:paraId="02D9E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Merge w:val="continue"/>
            <w:tcBorders>
              <w:top w:val="nil"/>
              <w:bottom w:val="nil"/>
            </w:tcBorders>
            <w:vAlign w:val="center"/>
          </w:tcPr>
          <w:p w14:paraId="4F20E8A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128" w:type="dxa"/>
            <w:vMerge w:val="continue"/>
            <w:tcBorders>
              <w:top w:val="nil"/>
              <w:bottom w:val="nil"/>
            </w:tcBorders>
            <w:vAlign w:val="center"/>
          </w:tcPr>
          <w:p w14:paraId="6049A8A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982" w:type="dxa"/>
            <w:vAlign w:val="center"/>
          </w:tcPr>
          <w:p w14:paraId="141E433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质量及质保期</w:t>
            </w:r>
          </w:p>
        </w:tc>
        <w:tc>
          <w:tcPr>
            <w:tcW w:w="4254" w:type="dxa"/>
            <w:vAlign w:val="center"/>
          </w:tcPr>
          <w:p w14:paraId="690BA02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符合第二章“投标人须知”规定</w:t>
            </w:r>
          </w:p>
        </w:tc>
      </w:tr>
      <w:tr w14:paraId="0E87D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Merge w:val="continue"/>
            <w:tcBorders>
              <w:top w:val="nil"/>
              <w:bottom w:val="nil"/>
            </w:tcBorders>
            <w:vAlign w:val="center"/>
          </w:tcPr>
          <w:p w14:paraId="5EEC06D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128" w:type="dxa"/>
            <w:vMerge w:val="continue"/>
            <w:tcBorders>
              <w:top w:val="nil"/>
              <w:bottom w:val="nil"/>
            </w:tcBorders>
            <w:vAlign w:val="center"/>
          </w:tcPr>
          <w:p w14:paraId="29437B5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982" w:type="dxa"/>
            <w:vAlign w:val="center"/>
          </w:tcPr>
          <w:p w14:paraId="357270E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交货期</w:t>
            </w:r>
          </w:p>
        </w:tc>
        <w:tc>
          <w:tcPr>
            <w:tcW w:w="4254" w:type="dxa"/>
            <w:vAlign w:val="center"/>
          </w:tcPr>
          <w:p w14:paraId="2F7EB75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符合第二章“投标人须知”规定</w:t>
            </w:r>
          </w:p>
        </w:tc>
      </w:tr>
      <w:tr w14:paraId="67E4C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Merge w:val="continue"/>
            <w:tcBorders>
              <w:top w:val="nil"/>
              <w:bottom w:val="nil"/>
            </w:tcBorders>
            <w:vAlign w:val="center"/>
          </w:tcPr>
          <w:p w14:paraId="7D846EF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128" w:type="dxa"/>
            <w:vMerge w:val="continue"/>
            <w:tcBorders>
              <w:top w:val="nil"/>
              <w:bottom w:val="nil"/>
            </w:tcBorders>
            <w:vAlign w:val="center"/>
          </w:tcPr>
          <w:p w14:paraId="50F96BE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982" w:type="dxa"/>
            <w:vAlign w:val="center"/>
          </w:tcPr>
          <w:p w14:paraId="0F33B63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交货地点</w:t>
            </w:r>
          </w:p>
        </w:tc>
        <w:tc>
          <w:tcPr>
            <w:tcW w:w="4254" w:type="dxa"/>
            <w:vAlign w:val="center"/>
          </w:tcPr>
          <w:p w14:paraId="7F9ECA9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符合第二章“投标人须知”规定</w:t>
            </w:r>
          </w:p>
        </w:tc>
      </w:tr>
      <w:tr w14:paraId="50790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Merge w:val="continue"/>
            <w:tcBorders>
              <w:top w:val="nil"/>
              <w:bottom w:val="nil"/>
            </w:tcBorders>
            <w:vAlign w:val="center"/>
          </w:tcPr>
          <w:p w14:paraId="413B4B3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128" w:type="dxa"/>
            <w:vMerge w:val="continue"/>
            <w:tcBorders>
              <w:top w:val="nil"/>
              <w:bottom w:val="nil"/>
            </w:tcBorders>
            <w:vAlign w:val="center"/>
          </w:tcPr>
          <w:p w14:paraId="55F7568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982" w:type="dxa"/>
            <w:vAlign w:val="center"/>
          </w:tcPr>
          <w:p w14:paraId="2B40DA8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投标有效期</w:t>
            </w:r>
          </w:p>
        </w:tc>
        <w:tc>
          <w:tcPr>
            <w:tcW w:w="4254" w:type="dxa"/>
            <w:vAlign w:val="center"/>
          </w:tcPr>
          <w:p w14:paraId="7E61688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符合第二章“投标人须知”规定</w:t>
            </w:r>
          </w:p>
        </w:tc>
      </w:tr>
      <w:tr w14:paraId="63BEA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96" w:type="dxa"/>
            <w:vMerge w:val="continue"/>
            <w:tcBorders>
              <w:top w:val="nil"/>
            </w:tcBorders>
            <w:vAlign w:val="center"/>
          </w:tcPr>
          <w:p w14:paraId="2253BCC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128" w:type="dxa"/>
            <w:vMerge w:val="continue"/>
            <w:tcBorders>
              <w:top w:val="nil"/>
            </w:tcBorders>
            <w:vAlign w:val="center"/>
          </w:tcPr>
          <w:p w14:paraId="5FFAF8D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982" w:type="dxa"/>
            <w:vAlign w:val="center"/>
          </w:tcPr>
          <w:p w14:paraId="160C963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其他响应性评审标准</w:t>
            </w:r>
          </w:p>
        </w:tc>
        <w:tc>
          <w:tcPr>
            <w:tcW w:w="4254" w:type="dxa"/>
            <w:vAlign w:val="center"/>
          </w:tcPr>
          <w:p w14:paraId="7833362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符合招标文件规定</w:t>
            </w:r>
          </w:p>
        </w:tc>
      </w:tr>
    </w:tbl>
    <w:p w14:paraId="063159F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sz w:val="24"/>
          <w:szCs w:val="24"/>
        </w:rPr>
      </w:pPr>
    </w:p>
    <w:p w14:paraId="019F1ED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sz w:val="24"/>
          <w:szCs w:val="24"/>
        </w:rPr>
      </w:pPr>
    </w:p>
    <w:p w14:paraId="71B2628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sz w:val="24"/>
          <w:szCs w:val="24"/>
        </w:rPr>
      </w:pPr>
    </w:p>
    <w:p w14:paraId="06EFB58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sz w:val="24"/>
          <w:szCs w:val="24"/>
        </w:rPr>
      </w:pP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380"/>
        <w:gridCol w:w="6045"/>
        <w:gridCol w:w="879"/>
      </w:tblGrid>
      <w:tr w14:paraId="154B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vAlign w:val="center"/>
          </w:tcPr>
          <w:p w14:paraId="2B77747C">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b/>
                <w:bCs/>
                <w:sz w:val="32"/>
                <w:szCs w:val="32"/>
                <w:u w:val="none"/>
                <w:lang w:val="en-US" w:eastAsia="zh-CN"/>
              </w:rPr>
              <w:t>评分办法</w:t>
            </w:r>
          </w:p>
        </w:tc>
      </w:tr>
      <w:tr w14:paraId="6F2D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vAlign w:val="center"/>
          </w:tcPr>
          <w:p w14:paraId="27E54C7B">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sz w:val="28"/>
                <w:szCs w:val="28"/>
                <w:vertAlign w:val="baseline"/>
              </w:rPr>
              <w:t>一、综合部分评审因素及分值分配表（满分10分）</w:t>
            </w:r>
          </w:p>
        </w:tc>
      </w:tr>
      <w:tr w14:paraId="3B24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3E41934B">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b/>
                <w:sz w:val="24"/>
                <w:szCs w:val="24"/>
                <w:lang w:val="en-US" w:eastAsia="zh-CN"/>
              </w:rPr>
              <w:t>序号</w:t>
            </w:r>
          </w:p>
        </w:tc>
        <w:tc>
          <w:tcPr>
            <w:tcW w:w="1380" w:type="dxa"/>
            <w:vAlign w:val="center"/>
          </w:tcPr>
          <w:p w14:paraId="006DB6D0">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b/>
                <w:sz w:val="24"/>
                <w:szCs w:val="24"/>
                <w:lang w:val="en-US" w:eastAsia="zh-CN"/>
              </w:rPr>
              <w:t>评审内容</w:t>
            </w:r>
          </w:p>
        </w:tc>
        <w:tc>
          <w:tcPr>
            <w:tcW w:w="6045" w:type="dxa"/>
            <w:vAlign w:val="center"/>
          </w:tcPr>
          <w:p w14:paraId="1C3B98A2">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b/>
                <w:sz w:val="24"/>
                <w:szCs w:val="24"/>
                <w:lang w:val="en-US" w:eastAsia="zh-CN"/>
              </w:rPr>
              <w:t>评分标准</w:t>
            </w:r>
          </w:p>
        </w:tc>
        <w:tc>
          <w:tcPr>
            <w:tcW w:w="879" w:type="dxa"/>
            <w:vAlign w:val="center"/>
          </w:tcPr>
          <w:p w14:paraId="44F79B29">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b/>
                <w:sz w:val="24"/>
                <w:szCs w:val="24"/>
                <w:lang w:eastAsia="zh-CN"/>
              </w:rPr>
              <w:t>分值</w:t>
            </w:r>
          </w:p>
        </w:tc>
      </w:tr>
      <w:tr w14:paraId="59DA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3353824B">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lang w:val="en-US" w:eastAsia="zh-CN"/>
              </w:rPr>
              <w:t>1</w:t>
            </w:r>
          </w:p>
        </w:tc>
        <w:tc>
          <w:tcPr>
            <w:tcW w:w="1380" w:type="dxa"/>
            <w:vAlign w:val="center"/>
          </w:tcPr>
          <w:p w14:paraId="05373E9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32"/>
                <w:szCs w:val="32"/>
                <w:vertAlign w:val="baseline"/>
              </w:rPr>
            </w:pPr>
            <w:r>
              <w:rPr>
                <w:rFonts w:hint="eastAsia" w:ascii="仿宋" w:hAnsi="仿宋" w:eastAsia="仿宋" w:cs="仿宋"/>
                <w:sz w:val="24"/>
                <w:szCs w:val="24"/>
              </w:rPr>
              <w:t>服务承诺（5分）</w:t>
            </w:r>
          </w:p>
        </w:tc>
        <w:tc>
          <w:tcPr>
            <w:tcW w:w="6045" w:type="dxa"/>
            <w:vAlign w:val="center"/>
          </w:tcPr>
          <w:p w14:paraId="3321D5F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服务承诺（包括但不限于后续支持和维护能力，对服务承诺的保障措施、响应时间）</w:t>
            </w:r>
          </w:p>
          <w:p w14:paraId="0DC2DEA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质保期内、质保期外服务承诺完善、切实可行得5分</w:t>
            </w:r>
          </w:p>
          <w:p w14:paraId="1297F1B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质保期内、质保期外服务承诺基本完善、基本可行得3分</w:t>
            </w:r>
          </w:p>
          <w:p w14:paraId="29E13C7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32"/>
                <w:szCs w:val="32"/>
                <w:vertAlign w:val="baseline"/>
              </w:rPr>
            </w:pPr>
            <w:r>
              <w:rPr>
                <w:rFonts w:hint="eastAsia" w:ascii="仿宋" w:hAnsi="仿宋" w:eastAsia="仿宋" w:cs="仿宋"/>
                <w:sz w:val="24"/>
                <w:szCs w:val="24"/>
              </w:rPr>
              <w:t>质保期内、质保期外服务承诺一般完善、一般可行得1分。缺项不得分。</w:t>
            </w:r>
          </w:p>
        </w:tc>
        <w:tc>
          <w:tcPr>
            <w:tcW w:w="879" w:type="dxa"/>
            <w:vAlign w:val="center"/>
          </w:tcPr>
          <w:p w14:paraId="3E777B1A">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sz w:val="24"/>
                <w:szCs w:val="24"/>
              </w:rPr>
              <w:t>0-5分</w:t>
            </w:r>
          </w:p>
        </w:tc>
      </w:tr>
      <w:tr w14:paraId="04CC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F7D1735">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2</w:t>
            </w:r>
          </w:p>
        </w:tc>
        <w:tc>
          <w:tcPr>
            <w:tcW w:w="1380" w:type="dxa"/>
            <w:vAlign w:val="center"/>
          </w:tcPr>
          <w:p w14:paraId="0A453C8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综合评议（</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6045" w:type="dxa"/>
            <w:vAlign w:val="center"/>
          </w:tcPr>
          <w:p w14:paraId="2D9D6AC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评标委员会根据投标人</w:t>
            </w:r>
            <w:r>
              <w:rPr>
                <w:rFonts w:hint="eastAsia" w:ascii="仿宋" w:hAnsi="仿宋" w:eastAsia="仿宋" w:cs="仿宋"/>
                <w:sz w:val="24"/>
                <w:szCs w:val="24"/>
                <w:lang w:val="en-US" w:eastAsia="zh-CN"/>
              </w:rPr>
              <w:t>技术参数响应度、质量保障能力、应急处置能力、履约能力、售后服务方案</w:t>
            </w:r>
            <w:r>
              <w:rPr>
                <w:rFonts w:hint="eastAsia" w:ascii="仿宋" w:hAnsi="仿宋" w:eastAsia="仿宋" w:cs="仿宋"/>
                <w:sz w:val="24"/>
                <w:szCs w:val="24"/>
              </w:rPr>
              <w:t>等情况进行</w:t>
            </w:r>
            <w:r>
              <w:rPr>
                <w:rFonts w:hint="eastAsia" w:ascii="仿宋" w:hAnsi="仿宋" w:eastAsia="仿宋" w:cs="仿宋"/>
                <w:sz w:val="24"/>
                <w:szCs w:val="24"/>
                <w:lang w:val="en-US" w:eastAsia="zh-CN"/>
              </w:rPr>
              <w:t>综合</w:t>
            </w:r>
            <w:r>
              <w:rPr>
                <w:rFonts w:hint="eastAsia" w:ascii="仿宋" w:hAnsi="仿宋" w:eastAsia="仿宋" w:cs="仿宋"/>
                <w:sz w:val="24"/>
                <w:szCs w:val="24"/>
              </w:rPr>
              <w:t>评分：</w:t>
            </w:r>
          </w:p>
          <w:p w14:paraId="5247534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商务响应及技术应答完善具体、详实的得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4877F27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商务响应及技术应答基本具体、基本详实等得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20EACBD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商务响应及技术应答完整度欠缺，不够详实得1分。</w:t>
            </w:r>
          </w:p>
          <w:p w14:paraId="7AF3935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缺项不得分。</w:t>
            </w:r>
          </w:p>
        </w:tc>
        <w:tc>
          <w:tcPr>
            <w:tcW w:w="879" w:type="dxa"/>
            <w:vAlign w:val="center"/>
          </w:tcPr>
          <w:p w14:paraId="525672FE">
            <w:pPr>
              <w:keepNext w:val="0"/>
              <w:keepLines w:val="0"/>
              <w:pageBreakBefore w:val="0"/>
              <w:widowControl w:val="0"/>
              <w:kinsoku/>
              <w:wordWrap/>
              <w:overflowPunct/>
              <w:topLinePunct w:val="0"/>
              <w:bidi w:val="0"/>
              <w:snapToGrid/>
              <w:spacing w:line="560" w:lineRule="exact"/>
              <w:jc w:val="center"/>
              <w:rPr>
                <w:rFonts w:hint="default" w:ascii="仿宋" w:hAnsi="仿宋" w:eastAsia="仿宋" w:cs="仿宋"/>
                <w:sz w:val="32"/>
                <w:szCs w:val="32"/>
                <w:vertAlign w:val="baseline"/>
                <w:lang w:val="en-US" w:eastAsia="zh-CN"/>
              </w:rPr>
            </w:pPr>
            <w:r>
              <w:rPr>
                <w:rFonts w:hint="eastAsia" w:ascii="仿宋" w:hAnsi="仿宋" w:eastAsia="仿宋" w:cs="仿宋"/>
                <w:sz w:val="24"/>
                <w:szCs w:val="24"/>
                <w:lang w:val="en-US" w:eastAsia="zh-CN"/>
              </w:rPr>
              <w:t>0-3分</w:t>
            </w:r>
          </w:p>
        </w:tc>
      </w:tr>
      <w:tr w14:paraId="327D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87EA6E4">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4"/>
                <w:szCs w:val="24"/>
                <w:vertAlign w:val="baseline"/>
                <w:lang w:val="en-US" w:eastAsia="zh-CN"/>
              </w:rPr>
              <w:t>3</w:t>
            </w:r>
          </w:p>
        </w:tc>
        <w:tc>
          <w:tcPr>
            <w:tcW w:w="1380" w:type="dxa"/>
            <w:vAlign w:val="center"/>
          </w:tcPr>
          <w:p w14:paraId="37B37665">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sz w:val="24"/>
                <w:szCs w:val="24"/>
                <w:lang w:val="en-US" w:eastAsia="zh-CN"/>
              </w:rPr>
              <w:t>落实绿色产品（2分）</w:t>
            </w:r>
          </w:p>
        </w:tc>
        <w:tc>
          <w:tcPr>
            <w:tcW w:w="6045" w:type="dxa"/>
            <w:vAlign w:val="center"/>
          </w:tcPr>
          <w:p w14:paraId="7B5EDDC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所采购的货物在政府采购节能产品实施品目清单范围内，且具有国家确定的认证机构出具的、处于有效期之内的节能产品的证明材料的得1分，如没有不得分。</w:t>
            </w:r>
          </w:p>
          <w:p w14:paraId="44A264A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32"/>
                <w:szCs w:val="32"/>
                <w:vertAlign w:val="baseline"/>
              </w:rPr>
            </w:pPr>
            <w:r>
              <w:rPr>
                <w:rFonts w:hint="eastAsia" w:ascii="仿宋" w:hAnsi="仿宋" w:eastAsia="仿宋" w:cs="仿宋"/>
                <w:sz w:val="24"/>
                <w:szCs w:val="24"/>
                <w:lang w:val="en-US" w:eastAsia="zh-CN"/>
              </w:rPr>
              <w:t>所采购的货物在政府采购环境标志产品实施品目清单范围内，且具有国家确定的认证机构出具的、处于有效期之内的环境标志产品认证证书的证明材料的得1分，如没有不得分。</w:t>
            </w:r>
          </w:p>
        </w:tc>
        <w:tc>
          <w:tcPr>
            <w:tcW w:w="879" w:type="dxa"/>
            <w:vAlign w:val="center"/>
          </w:tcPr>
          <w:p w14:paraId="3C1E1AA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default" w:ascii="仿宋" w:hAnsi="仿宋" w:eastAsia="仿宋" w:cs="仿宋"/>
                <w:sz w:val="32"/>
                <w:szCs w:val="32"/>
                <w:vertAlign w:val="baseline"/>
                <w:lang w:val="en-US" w:eastAsia="zh-CN"/>
              </w:rPr>
            </w:pPr>
            <w:r>
              <w:rPr>
                <w:rFonts w:hint="eastAsia" w:ascii="仿宋" w:hAnsi="仿宋" w:eastAsia="仿宋" w:cs="仿宋"/>
                <w:sz w:val="24"/>
                <w:szCs w:val="24"/>
                <w:lang w:val="en-US" w:eastAsia="zh-CN"/>
              </w:rPr>
              <w:t>0-2分</w:t>
            </w:r>
          </w:p>
        </w:tc>
      </w:tr>
      <w:tr w14:paraId="10FC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vAlign w:val="center"/>
          </w:tcPr>
          <w:p w14:paraId="26E6E240">
            <w:pPr>
              <w:keepNext w:val="0"/>
              <w:keepLines w:val="0"/>
              <w:pageBreakBefore w:val="0"/>
              <w:widowControl w:val="0"/>
              <w:kinsoku/>
              <w:wordWrap/>
              <w:overflowPunct/>
              <w:topLinePunct w:val="0"/>
              <w:bidi w:val="0"/>
              <w:snapToGrid/>
              <w:spacing w:line="560" w:lineRule="exact"/>
              <w:jc w:val="both"/>
              <w:rPr>
                <w:rFonts w:hint="eastAsia" w:ascii="仿宋" w:hAnsi="仿宋" w:eastAsia="仿宋" w:cs="仿宋"/>
                <w:sz w:val="32"/>
                <w:szCs w:val="32"/>
                <w:vertAlign w:val="baseline"/>
              </w:rPr>
            </w:pPr>
            <w:r>
              <w:rPr>
                <w:rFonts w:hint="eastAsia" w:ascii="仿宋" w:hAnsi="仿宋" w:eastAsia="仿宋" w:cs="仿宋"/>
                <w:sz w:val="28"/>
                <w:szCs w:val="28"/>
                <w:vertAlign w:val="baseline"/>
              </w:rPr>
              <w:t>二、技术部分评审因素及分值分配（满分60分）</w:t>
            </w:r>
          </w:p>
        </w:tc>
      </w:tr>
      <w:tr w14:paraId="675E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4E9B74B">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b/>
                <w:sz w:val="24"/>
                <w:szCs w:val="24"/>
                <w:lang w:val="en-US" w:eastAsia="zh-CN"/>
              </w:rPr>
              <w:t>序号</w:t>
            </w:r>
          </w:p>
        </w:tc>
        <w:tc>
          <w:tcPr>
            <w:tcW w:w="1380" w:type="dxa"/>
            <w:vAlign w:val="center"/>
          </w:tcPr>
          <w:p w14:paraId="407129AE">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b/>
                <w:sz w:val="24"/>
                <w:szCs w:val="24"/>
                <w:lang w:eastAsia="zh-CN"/>
              </w:rPr>
              <w:t>评审内容</w:t>
            </w:r>
          </w:p>
        </w:tc>
        <w:tc>
          <w:tcPr>
            <w:tcW w:w="6045" w:type="dxa"/>
            <w:vAlign w:val="center"/>
          </w:tcPr>
          <w:p w14:paraId="635CE2BD">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b/>
                <w:sz w:val="24"/>
                <w:szCs w:val="24"/>
                <w:lang w:eastAsia="zh-CN"/>
              </w:rPr>
              <w:t>评分标准</w:t>
            </w:r>
          </w:p>
        </w:tc>
        <w:tc>
          <w:tcPr>
            <w:tcW w:w="879" w:type="dxa"/>
            <w:vAlign w:val="center"/>
          </w:tcPr>
          <w:p w14:paraId="47612452">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b/>
                <w:sz w:val="24"/>
                <w:szCs w:val="24"/>
                <w:lang w:eastAsia="zh-CN"/>
              </w:rPr>
              <w:t>分值</w:t>
            </w:r>
          </w:p>
        </w:tc>
      </w:tr>
      <w:tr w14:paraId="7834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809AB8A">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w:t>
            </w:r>
          </w:p>
        </w:tc>
        <w:tc>
          <w:tcPr>
            <w:tcW w:w="1380" w:type="dxa"/>
            <w:vAlign w:val="center"/>
          </w:tcPr>
          <w:p w14:paraId="66B52786">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sz w:val="24"/>
                <w:szCs w:val="24"/>
              </w:rPr>
              <w:t>技术规格要求的响应程度（20分）</w:t>
            </w:r>
          </w:p>
        </w:tc>
        <w:tc>
          <w:tcPr>
            <w:tcW w:w="6045" w:type="dxa"/>
            <w:vAlign w:val="center"/>
          </w:tcPr>
          <w:p w14:paraId="18DFB89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32"/>
                <w:szCs w:val="32"/>
                <w:vertAlign w:val="baseline"/>
              </w:rPr>
            </w:pPr>
            <w:r>
              <w:rPr>
                <w:rFonts w:hint="eastAsia" w:ascii="仿宋" w:hAnsi="仿宋" w:eastAsia="仿宋" w:cs="仿宋"/>
                <w:sz w:val="24"/>
                <w:szCs w:val="24"/>
              </w:rPr>
              <w:t>评标委员会根据投标人所投设备配置、性能对招标文件要求及规范的响应情况综合评定，完全满足参数的得20分，技术参数每项不满足（负偏离）扣</w:t>
            </w:r>
            <w:r>
              <w:rPr>
                <w:rFonts w:hint="eastAsia" w:ascii="仿宋" w:hAnsi="仿宋" w:eastAsia="仿宋" w:cs="仿宋"/>
                <w:sz w:val="24"/>
                <w:szCs w:val="24"/>
                <w:lang w:val="en-US" w:eastAsia="zh-CN"/>
              </w:rPr>
              <w:t>0.5</w:t>
            </w:r>
            <w:r>
              <w:rPr>
                <w:rFonts w:hint="eastAsia" w:ascii="仿宋" w:hAnsi="仿宋" w:eastAsia="仿宋" w:cs="仿宋"/>
                <w:sz w:val="24"/>
                <w:szCs w:val="24"/>
              </w:rPr>
              <w:t>分，当技术参数负偏离总数超过</w:t>
            </w:r>
            <w:r>
              <w:rPr>
                <w:rFonts w:hint="eastAsia" w:ascii="仿宋" w:hAnsi="仿宋" w:eastAsia="仿宋" w:cs="仿宋"/>
                <w:sz w:val="24"/>
                <w:szCs w:val="24"/>
                <w:lang w:val="en-US" w:eastAsia="zh-CN"/>
              </w:rPr>
              <w:t>10</w:t>
            </w:r>
            <w:r>
              <w:rPr>
                <w:rFonts w:hint="eastAsia" w:ascii="仿宋" w:hAnsi="仿宋" w:eastAsia="仿宋" w:cs="仿宋"/>
                <w:sz w:val="24"/>
                <w:szCs w:val="24"/>
              </w:rPr>
              <w:t>条（不含</w:t>
            </w:r>
            <w:r>
              <w:rPr>
                <w:rFonts w:hint="eastAsia" w:ascii="仿宋" w:hAnsi="仿宋" w:eastAsia="仿宋" w:cs="仿宋"/>
                <w:sz w:val="24"/>
                <w:szCs w:val="24"/>
                <w:lang w:val="en-US" w:eastAsia="zh-CN"/>
              </w:rPr>
              <w:t>10</w:t>
            </w:r>
            <w:r>
              <w:rPr>
                <w:rFonts w:hint="eastAsia" w:ascii="仿宋" w:hAnsi="仿宋" w:eastAsia="仿宋" w:cs="仿宋"/>
                <w:sz w:val="24"/>
                <w:szCs w:val="24"/>
              </w:rPr>
              <w:t>条）时，全部技术部分分值（20分）按0分处理。</w:t>
            </w:r>
          </w:p>
        </w:tc>
        <w:tc>
          <w:tcPr>
            <w:tcW w:w="879" w:type="dxa"/>
            <w:vAlign w:val="center"/>
          </w:tcPr>
          <w:p w14:paraId="04E6E214">
            <w:pPr>
              <w:keepNext w:val="0"/>
              <w:keepLines w:val="0"/>
              <w:pageBreakBefore w:val="0"/>
              <w:widowControl w:val="0"/>
              <w:kinsoku/>
              <w:wordWrap/>
              <w:overflowPunct/>
              <w:topLinePunct w:val="0"/>
              <w:bidi w:val="0"/>
              <w:snapToGrid/>
              <w:spacing w:line="56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0-20分</w:t>
            </w:r>
          </w:p>
        </w:tc>
      </w:tr>
      <w:tr w14:paraId="229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23C2FED4">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2</w:t>
            </w:r>
          </w:p>
        </w:tc>
        <w:tc>
          <w:tcPr>
            <w:tcW w:w="1380" w:type="dxa"/>
            <w:vAlign w:val="center"/>
          </w:tcPr>
          <w:p w14:paraId="07CAEDE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项目实施方案（10分）</w:t>
            </w:r>
          </w:p>
        </w:tc>
        <w:tc>
          <w:tcPr>
            <w:tcW w:w="6045" w:type="dxa"/>
            <w:vAlign w:val="center"/>
          </w:tcPr>
          <w:p w14:paraId="0FE35C8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供应商提供项目实施方案，包括：货物运输</w:t>
            </w:r>
            <w:r>
              <w:rPr>
                <w:rFonts w:hint="eastAsia" w:ascii="仿宋" w:hAnsi="仿宋" w:eastAsia="仿宋" w:cs="仿宋"/>
                <w:sz w:val="24"/>
                <w:szCs w:val="24"/>
                <w:lang w:eastAsia="zh-CN"/>
              </w:rPr>
              <w:t>、</w:t>
            </w:r>
            <w:r>
              <w:rPr>
                <w:rFonts w:hint="eastAsia" w:ascii="仿宋" w:hAnsi="仿宋" w:eastAsia="仿宋" w:cs="仿宋"/>
                <w:sz w:val="24"/>
                <w:szCs w:val="24"/>
              </w:rPr>
              <w:t>安装调试、供货周期等项目实施计划、实施人员安排、实施方案部署</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应急处置</w:t>
            </w:r>
            <w:r>
              <w:rPr>
                <w:rFonts w:hint="eastAsia" w:ascii="仿宋" w:hAnsi="仿宋" w:eastAsia="仿宋" w:cs="仿宋"/>
                <w:sz w:val="24"/>
                <w:szCs w:val="24"/>
              </w:rPr>
              <w:t>等。评标委员会根据投标文件此部分的响应情况进行评分</w:t>
            </w:r>
            <w:r>
              <w:rPr>
                <w:rFonts w:hint="eastAsia" w:ascii="仿宋" w:hAnsi="仿宋" w:eastAsia="仿宋" w:cs="仿宋"/>
                <w:sz w:val="24"/>
                <w:szCs w:val="24"/>
                <w:lang w:eastAsia="zh-CN"/>
              </w:rPr>
              <w:t>：</w:t>
            </w:r>
          </w:p>
          <w:p w14:paraId="0B6921E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（1）实施方案内容完整详细、合理、可行的得10分</w:t>
            </w:r>
          </w:p>
          <w:p w14:paraId="67DE117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（2）实施方案内容比较完整、合理、可行的得8分</w:t>
            </w:r>
          </w:p>
          <w:p w14:paraId="25589E3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（3）实施方案内容基本完整、合理、可行的得6分</w:t>
            </w:r>
          </w:p>
          <w:p w14:paraId="42FF048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（4）实施方案内容一般合理、可行得3分</w:t>
            </w:r>
          </w:p>
          <w:p w14:paraId="0F83C86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（5）实施方案内容欠缺、不够合理、可行得1分</w:t>
            </w:r>
          </w:p>
          <w:p w14:paraId="69DD16C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没有不得分。</w:t>
            </w:r>
          </w:p>
        </w:tc>
        <w:tc>
          <w:tcPr>
            <w:tcW w:w="879" w:type="dxa"/>
            <w:vAlign w:val="center"/>
          </w:tcPr>
          <w:p w14:paraId="018C56DD">
            <w:pPr>
              <w:keepNext w:val="0"/>
              <w:keepLines w:val="0"/>
              <w:pageBreakBefore w:val="0"/>
              <w:widowControl w:val="0"/>
              <w:kinsoku/>
              <w:wordWrap/>
              <w:overflowPunct/>
              <w:topLinePunct w:val="0"/>
              <w:bidi w:val="0"/>
              <w:snapToGrid/>
              <w:spacing w:line="560" w:lineRule="exact"/>
              <w:jc w:val="center"/>
              <w:rPr>
                <w:rFonts w:hint="default" w:ascii="仿宋" w:hAnsi="仿宋" w:eastAsia="仿宋" w:cs="仿宋"/>
                <w:sz w:val="32"/>
                <w:szCs w:val="32"/>
                <w:vertAlign w:val="baseline"/>
                <w:lang w:val="en-US" w:eastAsia="zh-CN"/>
              </w:rPr>
            </w:pPr>
            <w:r>
              <w:rPr>
                <w:rFonts w:hint="eastAsia" w:ascii="仿宋" w:hAnsi="仿宋" w:eastAsia="仿宋" w:cs="仿宋"/>
                <w:sz w:val="24"/>
                <w:szCs w:val="24"/>
                <w:lang w:val="en-US" w:eastAsia="zh-CN"/>
              </w:rPr>
              <w:t>0-10分</w:t>
            </w:r>
          </w:p>
        </w:tc>
      </w:tr>
      <w:tr w14:paraId="1B72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F4AF06A">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380" w:type="dxa"/>
            <w:vAlign w:val="center"/>
          </w:tcPr>
          <w:p w14:paraId="5E83A71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故障管理处理方案（5分）</w:t>
            </w:r>
          </w:p>
        </w:tc>
        <w:tc>
          <w:tcPr>
            <w:tcW w:w="6045" w:type="dxa"/>
            <w:vAlign w:val="center"/>
          </w:tcPr>
          <w:p w14:paraId="1103F4F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供应商需提供故障管理处理方案，</w:t>
            </w:r>
            <w:r>
              <w:rPr>
                <w:rFonts w:hint="eastAsia" w:ascii="仿宋" w:hAnsi="仿宋" w:eastAsia="仿宋" w:cs="仿宋"/>
                <w:sz w:val="24"/>
                <w:szCs w:val="24"/>
                <w:lang w:val="en-US" w:eastAsia="zh-CN"/>
              </w:rPr>
              <w:t>包括但不限于故障处理的责任划分、流程、时效性、保障措施等，</w:t>
            </w:r>
            <w:r>
              <w:rPr>
                <w:rFonts w:hint="eastAsia" w:ascii="仿宋" w:hAnsi="仿宋" w:eastAsia="仿宋" w:cs="仿宋"/>
                <w:sz w:val="24"/>
                <w:szCs w:val="24"/>
              </w:rPr>
              <w:t>确保故障管理处理方案的科学性、可操作性，不出现任何情形的失误，评标委员会根据投标文件此部分的响应情况进行评分</w:t>
            </w:r>
            <w:r>
              <w:rPr>
                <w:rFonts w:hint="eastAsia" w:ascii="仿宋" w:hAnsi="仿宋" w:eastAsia="仿宋" w:cs="仿宋"/>
                <w:sz w:val="24"/>
                <w:szCs w:val="24"/>
                <w:lang w:eastAsia="zh-CN"/>
              </w:rPr>
              <w:t>：</w:t>
            </w:r>
          </w:p>
          <w:p w14:paraId="793046C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（1）故障管理处理方案非常细致、全面，各种故障处理预案准备充分：5分；</w:t>
            </w:r>
          </w:p>
          <w:p w14:paraId="4AFFD08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（2）故障管理处理方案比较细致，各种故障处理预案准备比较充分：4分；</w:t>
            </w:r>
          </w:p>
          <w:p w14:paraId="4A18C7D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（3）故障管理处理方案基本细致，各种故障处理预案准备基本充分：3分；</w:t>
            </w:r>
          </w:p>
          <w:p w14:paraId="60044EB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（4）故障管理处理方案不够细致，各种故障处理预案准备不够充分：1分；</w:t>
            </w:r>
          </w:p>
          <w:p w14:paraId="35CCAA7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没有不得分。</w:t>
            </w:r>
          </w:p>
        </w:tc>
        <w:tc>
          <w:tcPr>
            <w:tcW w:w="879" w:type="dxa"/>
            <w:vAlign w:val="center"/>
          </w:tcPr>
          <w:p w14:paraId="5B2C425E">
            <w:pPr>
              <w:keepNext w:val="0"/>
              <w:keepLines w:val="0"/>
              <w:pageBreakBefore w:val="0"/>
              <w:widowControl w:val="0"/>
              <w:kinsoku/>
              <w:wordWrap/>
              <w:overflowPunct/>
              <w:topLinePunct w:val="0"/>
              <w:bidi w:val="0"/>
              <w:snapToGrid/>
              <w:spacing w:line="56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0-5分</w:t>
            </w:r>
          </w:p>
        </w:tc>
      </w:tr>
      <w:tr w14:paraId="322B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B427EDF">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4</w:t>
            </w:r>
          </w:p>
        </w:tc>
        <w:tc>
          <w:tcPr>
            <w:tcW w:w="1380" w:type="dxa"/>
            <w:vAlign w:val="center"/>
          </w:tcPr>
          <w:p w14:paraId="6D717E0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售后服务方案（5分）</w:t>
            </w:r>
          </w:p>
        </w:tc>
        <w:tc>
          <w:tcPr>
            <w:tcW w:w="6045" w:type="dxa"/>
            <w:vAlign w:val="center"/>
          </w:tcPr>
          <w:p w14:paraId="0F963D5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供应商需提供售后服务方案，根据售后服务的内容、形式、免费维修时间、解决质量或操作问题的响应时间、解决方案（含应急突发事件）、维修技术人员配备等进行打分：</w:t>
            </w:r>
          </w:p>
          <w:p w14:paraId="47D8095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（1）售后服务方案细致、全面、针对性强：5分；</w:t>
            </w:r>
          </w:p>
          <w:p w14:paraId="1A89B64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（2）售后服务方案比较细致、比较有针对性：4分；</w:t>
            </w:r>
          </w:p>
          <w:p w14:paraId="5CF0C95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（3）售后服务方案基本细致、基本有针对性：3分</w:t>
            </w:r>
          </w:p>
          <w:p w14:paraId="0FA6720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（4）售后服务方案比较粗糙，缺乏针对性：1分；</w:t>
            </w:r>
          </w:p>
          <w:p w14:paraId="03BB3F5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没有不得分。</w:t>
            </w:r>
          </w:p>
        </w:tc>
        <w:tc>
          <w:tcPr>
            <w:tcW w:w="879" w:type="dxa"/>
            <w:vAlign w:val="center"/>
          </w:tcPr>
          <w:p w14:paraId="38A01111">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sz w:val="24"/>
                <w:szCs w:val="24"/>
                <w:vertAlign w:val="baseline"/>
                <w:lang w:val="en-US" w:eastAsia="zh-CN"/>
              </w:rPr>
              <w:t>0-5分</w:t>
            </w:r>
          </w:p>
        </w:tc>
      </w:tr>
      <w:tr w14:paraId="7A1D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24D82E9">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5</w:t>
            </w:r>
          </w:p>
        </w:tc>
        <w:tc>
          <w:tcPr>
            <w:tcW w:w="1380" w:type="dxa"/>
            <w:vAlign w:val="center"/>
          </w:tcPr>
          <w:p w14:paraId="5CE290E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质量保证体系与措施（6分）</w:t>
            </w:r>
          </w:p>
        </w:tc>
        <w:tc>
          <w:tcPr>
            <w:tcW w:w="6045" w:type="dxa"/>
            <w:vAlign w:val="center"/>
          </w:tcPr>
          <w:p w14:paraId="2E51DE6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供应商需提供质量保证方案，针对项目采购货物质量制定保证措施，至少包括：质量管控、保证措施、质量标准、检查方法等</w:t>
            </w:r>
            <w:r>
              <w:rPr>
                <w:rFonts w:hint="eastAsia" w:ascii="仿宋" w:hAnsi="仿宋" w:eastAsia="仿宋" w:cs="仿宋"/>
                <w:sz w:val="24"/>
                <w:szCs w:val="24"/>
                <w:lang w:eastAsia="zh-CN"/>
              </w:rPr>
              <w:t>，</w:t>
            </w:r>
            <w:r>
              <w:rPr>
                <w:rFonts w:hint="eastAsia" w:ascii="仿宋" w:hAnsi="仿宋" w:eastAsia="仿宋" w:cs="仿宋"/>
                <w:sz w:val="24"/>
                <w:szCs w:val="24"/>
              </w:rPr>
              <w:t>评标委员会根据投标文件此部分的响应情况进行评分：</w:t>
            </w:r>
          </w:p>
          <w:p w14:paraId="6C7EB89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（1）质量保证体系明确、完备，措施合理性强的得6分；</w:t>
            </w:r>
          </w:p>
          <w:p w14:paraId="1B91282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（2）质量保证体系比较明确、完备，措施比较合理的得4分；</w:t>
            </w:r>
          </w:p>
          <w:p w14:paraId="54B8D18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（3）质量保证体系基本明确、完备，措施基本合理的得3分</w:t>
            </w:r>
          </w:p>
          <w:p w14:paraId="79489A0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（4）质量保证体系不明确、完备，措施不够合理的得1分；没有不得分。</w:t>
            </w:r>
          </w:p>
        </w:tc>
        <w:tc>
          <w:tcPr>
            <w:tcW w:w="879" w:type="dxa"/>
            <w:vAlign w:val="center"/>
          </w:tcPr>
          <w:p w14:paraId="479741A7">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sz w:val="24"/>
                <w:szCs w:val="24"/>
                <w:vertAlign w:val="baseline"/>
                <w:lang w:val="en-US" w:eastAsia="zh-CN"/>
              </w:rPr>
              <w:t>0-6分</w:t>
            </w:r>
          </w:p>
        </w:tc>
      </w:tr>
      <w:tr w14:paraId="630B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BD23C79">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6</w:t>
            </w:r>
          </w:p>
        </w:tc>
        <w:tc>
          <w:tcPr>
            <w:tcW w:w="1380" w:type="dxa"/>
            <w:vAlign w:val="center"/>
          </w:tcPr>
          <w:p w14:paraId="75C52F5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技术支持及培训方案（4分）</w:t>
            </w:r>
          </w:p>
        </w:tc>
        <w:tc>
          <w:tcPr>
            <w:tcW w:w="6045" w:type="dxa"/>
            <w:vAlign w:val="center"/>
          </w:tcPr>
          <w:p w14:paraId="70AA1AC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投标人对所投设备在技术服务、培训等方面提供的技术支持</w:t>
            </w:r>
            <w:r>
              <w:rPr>
                <w:rFonts w:hint="eastAsia" w:ascii="仿宋" w:hAnsi="仿宋" w:eastAsia="仿宋" w:cs="仿宋"/>
                <w:sz w:val="24"/>
                <w:szCs w:val="24"/>
                <w:lang w:eastAsia="zh-CN"/>
              </w:rPr>
              <w:t>，</w:t>
            </w:r>
            <w:r>
              <w:rPr>
                <w:rFonts w:hint="eastAsia" w:ascii="仿宋" w:hAnsi="仿宋" w:eastAsia="仿宋" w:cs="仿宋"/>
                <w:sz w:val="24"/>
                <w:szCs w:val="24"/>
              </w:rPr>
              <w:t>针对本项目投标人提供的培训方案、提供多样化培训方式、提供现场培训服务，合理性、规范性、实用性等进行综合评分：</w:t>
            </w:r>
          </w:p>
          <w:p w14:paraId="7B06999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（1）技术服务、培训等方面提供的技术支持完全可靠、详细合理得4分</w:t>
            </w:r>
          </w:p>
          <w:p w14:paraId="5D95016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（2）技术服务、培训等方面提供的技术支持比较可靠、合理得3分</w:t>
            </w:r>
          </w:p>
          <w:p w14:paraId="1FC485F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（3）技术服务、培训等方面提供的技术支持基本可靠、合理得2分</w:t>
            </w:r>
          </w:p>
          <w:p w14:paraId="062588C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（4）技术服务、培训等方面提供的技术支持不够可靠、合理得1分没有不得分。</w:t>
            </w:r>
          </w:p>
        </w:tc>
        <w:tc>
          <w:tcPr>
            <w:tcW w:w="879" w:type="dxa"/>
            <w:vAlign w:val="center"/>
          </w:tcPr>
          <w:p w14:paraId="5EB2A0D3">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sz w:val="24"/>
                <w:szCs w:val="24"/>
                <w:vertAlign w:val="baseline"/>
                <w:lang w:val="en-US" w:eastAsia="zh-CN"/>
              </w:rPr>
              <w:t>0-4分</w:t>
            </w:r>
          </w:p>
        </w:tc>
      </w:tr>
      <w:tr w14:paraId="0C95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00C73C8">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7</w:t>
            </w:r>
          </w:p>
        </w:tc>
        <w:tc>
          <w:tcPr>
            <w:tcW w:w="1380" w:type="dxa"/>
            <w:vAlign w:val="center"/>
          </w:tcPr>
          <w:p w14:paraId="639902F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供货保障措施（5分）</w:t>
            </w:r>
          </w:p>
        </w:tc>
        <w:tc>
          <w:tcPr>
            <w:tcW w:w="6045" w:type="dxa"/>
            <w:vAlign w:val="center"/>
          </w:tcPr>
          <w:p w14:paraId="669F8E5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结合采购项目实际，为确保项目供货时间而采取的保证措施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包括但不限于产能保障、库存管理、应急预案等，</w:t>
            </w:r>
            <w:r>
              <w:rPr>
                <w:rFonts w:hint="eastAsia" w:ascii="仿宋" w:hAnsi="仿宋" w:eastAsia="仿宋" w:cs="仿宋"/>
                <w:sz w:val="24"/>
                <w:szCs w:val="24"/>
              </w:rPr>
              <w:t>评标委员会根据投标文件此部分的响应情况进行评分：</w:t>
            </w:r>
          </w:p>
          <w:p w14:paraId="1CB3A2E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（1）供货保障措施明确、完善，措施合理性强的得5分；</w:t>
            </w:r>
          </w:p>
          <w:p w14:paraId="1CFD9EE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（2）供货保障措施比较明确、完善，措施比较合理的得4分；</w:t>
            </w:r>
          </w:p>
          <w:p w14:paraId="64037A8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（3）供货保障措施基本明确、完善，措施基本合理的得3分</w:t>
            </w:r>
          </w:p>
          <w:p w14:paraId="43D2246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（4）供货保障措施不明确、完善，措施不够合理的得1分；没有不得分。</w:t>
            </w:r>
          </w:p>
        </w:tc>
        <w:tc>
          <w:tcPr>
            <w:tcW w:w="879" w:type="dxa"/>
            <w:vAlign w:val="center"/>
          </w:tcPr>
          <w:p w14:paraId="49786F37">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sz w:val="24"/>
                <w:szCs w:val="24"/>
                <w:vertAlign w:val="baseline"/>
                <w:lang w:val="en-US" w:eastAsia="zh-CN"/>
              </w:rPr>
              <w:t>0-5分</w:t>
            </w:r>
          </w:p>
        </w:tc>
      </w:tr>
      <w:tr w14:paraId="298A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EB8430C">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8</w:t>
            </w:r>
          </w:p>
        </w:tc>
        <w:tc>
          <w:tcPr>
            <w:tcW w:w="1380" w:type="dxa"/>
            <w:vAlign w:val="center"/>
          </w:tcPr>
          <w:p w14:paraId="4F2F63D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人员配备方案（5分）</w:t>
            </w:r>
          </w:p>
        </w:tc>
        <w:tc>
          <w:tcPr>
            <w:tcW w:w="6045" w:type="dxa"/>
            <w:vAlign w:val="center"/>
          </w:tcPr>
          <w:p w14:paraId="7E47068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为保障按期供货，拟派项目组成人员中，组织机构及人员设备方案配置充分，分工明确，方案合理、切合实际的得5分；</w:t>
            </w:r>
          </w:p>
          <w:p w14:paraId="5BF91B9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方案较合理、较切合实际的得4分；</w:t>
            </w:r>
          </w:p>
          <w:p w14:paraId="427DEAC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方案基本合理、基本切合实际的得3分；</w:t>
            </w:r>
          </w:p>
          <w:p w14:paraId="66A2D55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方案不够合理、不够切合实际的得1分；</w:t>
            </w:r>
          </w:p>
          <w:p w14:paraId="34F240C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没有不得分。</w:t>
            </w:r>
          </w:p>
        </w:tc>
        <w:tc>
          <w:tcPr>
            <w:tcW w:w="879" w:type="dxa"/>
            <w:vAlign w:val="center"/>
          </w:tcPr>
          <w:p w14:paraId="36D81780">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sz w:val="24"/>
                <w:szCs w:val="24"/>
                <w:vertAlign w:val="baseline"/>
                <w:lang w:val="en-US" w:eastAsia="zh-CN"/>
              </w:rPr>
              <w:t>0-5分</w:t>
            </w:r>
          </w:p>
        </w:tc>
      </w:tr>
      <w:tr w14:paraId="24B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vAlign w:val="center"/>
          </w:tcPr>
          <w:p w14:paraId="2DF7E832">
            <w:pPr>
              <w:keepNext w:val="0"/>
              <w:keepLines w:val="0"/>
              <w:pageBreakBefore w:val="0"/>
              <w:widowControl w:val="0"/>
              <w:kinsoku/>
              <w:wordWrap/>
              <w:overflowPunct/>
              <w:topLinePunct w:val="0"/>
              <w:bidi w:val="0"/>
              <w:snapToGrid/>
              <w:spacing w:line="560" w:lineRule="exact"/>
              <w:jc w:val="both"/>
              <w:rPr>
                <w:rFonts w:hint="eastAsia" w:ascii="仿宋" w:hAnsi="仿宋" w:eastAsia="仿宋" w:cs="仿宋"/>
                <w:sz w:val="32"/>
                <w:szCs w:val="32"/>
                <w:vertAlign w:val="baseline"/>
              </w:rPr>
            </w:pPr>
            <w:r>
              <w:rPr>
                <w:rFonts w:hint="eastAsia" w:ascii="仿宋" w:hAnsi="仿宋" w:eastAsia="仿宋" w:cs="仿宋"/>
                <w:sz w:val="28"/>
                <w:szCs w:val="28"/>
                <w:vertAlign w:val="baseline"/>
              </w:rPr>
              <w:t>三、投标报价评分标准及分值分配（30分）</w:t>
            </w:r>
          </w:p>
        </w:tc>
      </w:tr>
      <w:tr w14:paraId="0E79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14359BC">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b/>
                <w:sz w:val="24"/>
                <w:szCs w:val="24"/>
                <w:lang w:val="en-US" w:eastAsia="zh-CN"/>
              </w:rPr>
              <w:t>序号</w:t>
            </w:r>
          </w:p>
        </w:tc>
        <w:tc>
          <w:tcPr>
            <w:tcW w:w="1380" w:type="dxa"/>
            <w:vAlign w:val="center"/>
          </w:tcPr>
          <w:p w14:paraId="7C2BA48C">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评审内容</w:t>
            </w:r>
          </w:p>
        </w:tc>
        <w:tc>
          <w:tcPr>
            <w:tcW w:w="6045" w:type="dxa"/>
            <w:vAlign w:val="center"/>
          </w:tcPr>
          <w:p w14:paraId="60119A13">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评分标准</w:t>
            </w:r>
          </w:p>
        </w:tc>
        <w:tc>
          <w:tcPr>
            <w:tcW w:w="879" w:type="dxa"/>
            <w:vAlign w:val="center"/>
          </w:tcPr>
          <w:p w14:paraId="28654D1D">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r>
              <w:rPr>
                <w:rFonts w:hint="eastAsia" w:ascii="仿宋" w:hAnsi="仿宋" w:eastAsia="仿宋" w:cs="仿宋"/>
                <w:b/>
                <w:sz w:val="24"/>
                <w:szCs w:val="24"/>
                <w:lang w:eastAsia="zh-CN"/>
              </w:rPr>
              <w:t>分值</w:t>
            </w:r>
          </w:p>
        </w:tc>
      </w:tr>
      <w:tr w14:paraId="6656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E6584F0">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w:t>
            </w:r>
          </w:p>
        </w:tc>
        <w:tc>
          <w:tcPr>
            <w:tcW w:w="1380" w:type="dxa"/>
            <w:vAlign w:val="center"/>
          </w:tcPr>
          <w:p w14:paraId="1437686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投标报价评分标准</w:t>
            </w:r>
          </w:p>
        </w:tc>
        <w:tc>
          <w:tcPr>
            <w:tcW w:w="6045" w:type="dxa"/>
            <w:vAlign w:val="center"/>
          </w:tcPr>
          <w:p w14:paraId="411988D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评标基准价：采用低价优先法计算，即满足招标文件要求且投标价格最低的投标报价为评标基准价，其价格分为满分30分。</w:t>
            </w:r>
          </w:p>
          <w:p w14:paraId="7077E9B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其他投标人的价格分统一按照下列公式计算：</w:t>
            </w:r>
          </w:p>
          <w:p w14:paraId="36BFB24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投标报价得分=（评标基准价/投标报价）×30%×100</w:t>
            </w:r>
          </w:p>
          <w:p w14:paraId="1EAFFEE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说明：1、投标报价超过最高限价的按无效投标处理。</w:t>
            </w:r>
          </w:p>
          <w:p w14:paraId="7626CC7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lang w:val="en-US" w:eastAsia="zh-CN"/>
              </w:rPr>
            </w:pPr>
            <w:r>
              <w:rPr>
                <w:rFonts w:hint="eastAsia" w:ascii="仿宋" w:hAnsi="仿宋" w:eastAsia="仿宋" w:cs="仿宋"/>
                <w:snapToGrid w:val="0"/>
                <w:color w:val="000000"/>
                <w:kern w:val="0"/>
                <w:sz w:val="24"/>
                <w:szCs w:val="24"/>
                <w:lang w:val="en-US" w:eastAsia="zh-CN" w:bidi="ar-SA"/>
              </w:rPr>
              <w:t>2、</w:t>
            </w:r>
            <w:r>
              <w:rPr>
                <w:rFonts w:hint="eastAsia" w:ascii="仿宋" w:hAnsi="仿宋" w:eastAsia="仿宋" w:cs="仿宋"/>
                <w:sz w:val="24"/>
                <w:szCs w:val="24"/>
              </w:rPr>
              <w:t>、</w:t>
            </w:r>
            <w:r>
              <w:rPr>
                <w:rFonts w:hint="eastAsia" w:ascii="仿宋" w:hAnsi="仿宋" w:eastAsia="仿宋" w:cs="仿宋"/>
                <w:sz w:val="24"/>
                <w:szCs w:val="24"/>
                <w:lang w:val="en-US" w:eastAsia="zh-CN"/>
              </w:rPr>
              <w:t>本项目专门面向中小企业采购，不再执行价格优惠评审政策。</w:t>
            </w:r>
          </w:p>
          <w:p w14:paraId="1BB42BB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3、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p w14:paraId="71CF74B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sz w:val="24"/>
                <w:szCs w:val="24"/>
              </w:rPr>
            </w:pPr>
            <w:r>
              <w:rPr>
                <w:rFonts w:hint="eastAsia" w:ascii="仿宋" w:hAnsi="仿宋" w:eastAsia="仿宋" w:cs="仿宋"/>
                <w:sz w:val="24"/>
                <w:szCs w:val="24"/>
              </w:rPr>
              <w:t>注：本项目属于中小企业划分标准所属制造业；</w:t>
            </w:r>
          </w:p>
        </w:tc>
        <w:tc>
          <w:tcPr>
            <w:tcW w:w="879" w:type="dxa"/>
            <w:vAlign w:val="center"/>
          </w:tcPr>
          <w:p w14:paraId="23E74659">
            <w:pPr>
              <w:keepNext w:val="0"/>
              <w:keepLines w:val="0"/>
              <w:pageBreakBefore w:val="0"/>
              <w:widowControl w:val="0"/>
              <w:kinsoku/>
              <w:wordWrap/>
              <w:overflowPunct/>
              <w:topLinePunct w:val="0"/>
              <w:bidi w:val="0"/>
              <w:snapToGrid/>
              <w:spacing w:line="560" w:lineRule="exact"/>
              <w:jc w:val="center"/>
              <w:rPr>
                <w:rFonts w:hint="eastAsia" w:ascii="仿宋" w:hAnsi="仿宋" w:eastAsia="仿宋" w:cs="仿宋"/>
                <w:sz w:val="32"/>
                <w:szCs w:val="32"/>
                <w:vertAlign w:val="baseline"/>
              </w:rPr>
            </w:pPr>
          </w:p>
        </w:tc>
      </w:tr>
    </w:tbl>
    <w:p w14:paraId="4DDE73A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6312D8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中华人民共和国财政部令第87号令》规定，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6A28B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185EC47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1.评标方法</w:t>
      </w:r>
    </w:p>
    <w:p w14:paraId="7FABBAC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D64D3E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2.评审标准</w:t>
      </w:r>
    </w:p>
    <w:p w14:paraId="5EF5C21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2.1初步评审标准</w:t>
      </w:r>
    </w:p>
    <w:p w14:paraId="363F10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2.1.1资格评审标准：见评标办法前附表</w:t>
      </w:r>
    </w:p>
    <w:p w14:paraId="639A4D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2.1.2符合性评审标准：见评标办法前附表</w:t>
      </w:r>
    </w:p>
    <w:p w14:paraId="0039749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2.2分值构成与评分标准</w:t>
      </w:r>
    </w:p>
    <w:p w14:paraId="7D23363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2.2.1分值构成</w:t>
      </w:r>
    </w:p>
    <w:p w14:paraId="6B22FAC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（1）投标报价：见评标办法前附表；</w:t>
      </w:r>
    </w:p>
    <w:p w14:paraId="19A2FA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（2）商务标部分：见评标办法前附表；</w:t>
      </w:r>
    </w:p>
    <w:p w14:paraId="31088FE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（3）技术标部分：见评标办法前附表；</w:t>
      </w:r>
    </w:p>
    <w:p w14:paraId="7135E8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2.2.2评标基准价计算</w:t>
      </w:r>
    </w:p>
    <w:p w14:paraId="0376E1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评标基准价计算方法：见评标办法前附表。</w:t>
      </w:r>
    </w:p>
    <w:p w14:paraId="7D722C8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2.2.3评分标准</w:t>
      </w:r>
    </w:p>
    <w:p w14:paraId="3D9A1B2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（1）投标报价评分标准：见评标办法前附表；</w:t>
      </w:r>
    </w:p>
    <w:p w14:paraId="5771CA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（2）商务标部分评分标准：见评标办法前附表；</w:t>
      </w:r>
    </w:p>
    <w:p w14:paraId="3F6ECBF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（3）技术标部分：见评标办法前附表；</w:t>
      </w:r>
    </w:p>
    <w:p w14:paraId="4F1AB96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3.评标程序</w:t>
      </w:r>
    </w:p>
    <w:p w14:paraId="4405370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3.1初步评审</w:t>
      </w:r>
    </w:p>
    <w:p w14:paraId="4952E53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3.1.1评标委员会依据符合性评审规定的标准对投标文件进行评审。有一项不符合评审标准的，评标委员会应当否决其投标。</w:t>
      </w:r>
    </w:p>
    <w:p w14:paraId="6A02394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3.1.2投标文件报价出现前后不一致的，按照下列规定修正：</w:t>
      </w:r>
    </w:p>
    <w:p w14:paraId="238A04F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（1）投标文件中开标一览表（报价表）内容与投标文件中相应内容不一致的，以开标一览表（报价表）为准；</w:t>
      </w:r>
    </w:p>
    <w:p w14:paraId="708E8E8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（2）大写金额和小写金额不一致的，以大写金额为准；</w:t>
      </w:r>
    </w:p>
    <w:p w14:paraId="0C9040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（3）单价金额小数点或者百分比有明显错位的，以开标一览表的总价为准，并修改单价；</w:t>
      </w:r>
    </w:p>
    <w:p w14:paraId="7AEC68C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（4）总价金额与按单价汇总金额不一致的，以单价金额计算结果为准。</w:t>
      </w:r>
    </w:p>
    <w:p w14:paraId="2D84AAA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同时出现两种以上不一致的，按照前款规定的顺序修正。修正后的报价经投标人确认后产生约束力，投标人不确认的，其投标无效。对不同文字文本投标文件的解释发生异议的，以中文文本为准。</w:t>
      </w:r>
    </w:p>
    <w:p w14:paraId="58C8582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3.1.3投标人存在下列情况之一的，投标无效:</w:t>
      </w:r>
    </w:p>
    <w:p w14:paraId="2A12C5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（一）未按照招标文件的规定提交投标保证金的（本项目不适用）；</w:t>
      </w:r>
    </w:p>
    <w:p w14:paraId="354A491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（二）投标文件未按招标文件要求签署、盖章的；</w:t>
      </w:r>
    </w:p>
    <w:p w14:paraId="6314FEF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（三）不具备招标文件中规定的资格要求的；</w:t>
      </w:r>
    </w:p>
    <w:p w14:paraId="22F551F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（四）报价超过招标文件中规定的预算金额或者最高限价的；</w:t>
      </w:r>
    </w:p>
    <w:p w14:paraId="2F96A76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（五）投标文件含有采购人不能接受的附加条件的；</w:t>
      </w:r>
    </w:p>
    <w:p w14:paraId="58CA88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（六）法律、法规和招标文件规定的其他无效情形。</w:t>
      </w:r>
    </w:p>
    <w:p w14:paraId="58B6F23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3.1.4其他投标（响应）文件无效情形</w:t>
      </w:r>
    </w:p>
    <w:p w14:paraId="6C270F1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依据《河南省财政厅关于防范供应商串通投标促进政府采购公平竞争的通知》豫财购﹝2021﹞6号文件，参与同一个标段（包）的供应商存在下列情形之一的，其投标（响应）文件无效：</w:t>
      </w:r>
    </w:p>
    <w:p w14:paraId="3C977E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（1）不同供应商的电子投标（响应）文件上传计算机的网卡MAC地址、CPU序列号和硬盘序列号等硬件信息相同的；</w:t>
      </w:r>
    </w:p>
    <w:p w14:paraId="147B9C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（2）不同供应商的投标（响应）文件由同一电子设备编制、打印加密或者上传：</w:t>
      </w:r>
    </w:p>
    <w:p w14:paraId="5CA3AA2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（3）不同供应商的投标（响应）文件由同一电子设备打印、复印；</w:t>
      </w:r>
    </w:p>
    <w:p w14:paraId="5CD2C5E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（4）不同供应商的投标（响应）文件由同一人送达或者分发，或者不同供应商联系人为同一人或不同联系人的联系电话一致的；</w:t>
      </w:r>
    </w:p>
    <w:p w14:paraId="5FB59FA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（5）不同供应商的投标（响应）文件的内容存在两处以上细节错误一致：</w:t>
      </w:r>
    </w:p>
    <w:p w14:paraId="31DC535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（6）不同供应商的法定代表人、委托代理人、项目经理、项目负责人等由同一个单位缴纳社会保险或者领取报酬的；</w:t>
      </w:r>
    </w:p>
    <w:p w14:paraId="1F5EACC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（7）不同供应商投标（响应）文件中法定代表人或者负责人签字出自同一人之手；</w:t>
      </w:r>
    </w:p>
    <w:p w14:paraId="60557A4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（8）其它涉嫌串通的情形。</w:t>
      </w:r>
    </w:p>
    <w:p w14:paraId="7F5F5F4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3.2详细评审</w:t>
      </w:r>
    </w:p>
    <w:p w14:paraId="479EAE2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3.2.1评标委员会按本章第3款规定的量化因素和分值进行打分，并计算出综合评审得分。</w:t>
      </w:r>
    </w:p>
    <w:p w14:paraId="44BA5A5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（1）按本章第3.1目规定的评审因素和分值对投标报价计算出得分A；</w:t>
      </w:r>
    </w:p>
    <w:p w14:paraId="5263526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（2）按本章第3.2目规定的评审因素和分值对商务标部分计算出得分B；</w:t>
      </w:r>
    </w:p>
    <w:p w14:paraId="01BF856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（3）按本章第3.3目规定的评审因素和分值对技术标部分计算出得分C；</w:t>
      </w:r>
    </w:p>
    <w:p w14:paraId="0C3065E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3.2.2评分分值计算保留小数点后两位，小数点后第三位“四舍五入”。</w:t>
      </w:r>
    </w:p>
    <w:p w14:paraId="55DC47B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3.2.3投标人得分=A+B+C；投标人最终得分为所有评委打分汇总之后的算术平均值。</w:t>
      </w:r>
    </w:p>
    <w:p w14:paraId="30C3DA7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3.3投标文件的澄清和补正</w:t>
      </w:r>
    </w:p>
    <w:p w14:paraId="0273E35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3.3.1在评标过程中，评标委员会可以要求投标人对所提交投标文件中不明确的内容进行澄清或说明，或者对细微偏差进行补正。评标委员会不接受投标人主动提出的澄清、说明或补正。</w:t>
      </w:r>
    </w:p>
    <w:p w14:paraId="5EAEEE6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3.3.2澄清、说明和补正不得改变投标文件的实质性内容。投标人的澄清、说明和补正属于投标文件的组成部分。</w:t>
      </w:r>
    </w:p>
    <w:p w14:paraId="37BD35B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3.3.3评标委员会对投标人提交的澄清、说明或补正有疑问的，可以要求投标人进一步澄清、说明或补正，直至满足评标委员会的要求。</w:t>
      </w:r>
    </w:p>
    <w:p w14:paraId="0E9F702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3.4评标结果</w:t>
      </w:r>
    </w:p>
    <w:p w14:paraId="02AA7C5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3.4.1除第二章“投标人须知”前附表授权直接确定中标人外，评标委员会按照得分由高到低的顺序推荐中标候选人。</w:t>
      </w:r>
    </w:p>
    <w:p w14:paraId="68C2EBF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3.4.2评标委员会完成评标后，应当向采购人提交书面评标报告。评标委员会成员对需要共同认定的事项存在争议的，应当按照少数服从多数的原则作出结论。持不同意见的评标委员会成员应当在评标报告上签署不同意见及理由，否则视为同意评标报告。</w:t>
      </w:r>
    </w:p>
    <w:p w14:paraId="4C676AA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3.4.3在招标采购中，出现下列情形之一的，应予废标:</w:t>
      </w:r>
    </w:p>
    <w:p w14:paraId="32B50E2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（一）符合专业条件的供应商或者对招标文件作实质响应的供应商不足三家的；</w:t>
      </w:r>
    </w:p>
    <w:p w14:paraId="6EE3CE9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（二）出现影响采购公正的违法、违规行为的；</w:t>
      </w:r>
    </w:p>
    <w:p w14:paraId="5F59BF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（三）投标人的报价均超过了采购预算，采购人不能支付的；</w:t>
      </w:r>
    </w:p>
    <w:p w14:paraId="3CAD2EE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（四）因重大变故，采购任务取消的。</w:t>
      </w:r>
    </w:p>
    <w:p w14:paraId="655981A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0BF325C">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第四章采购需求</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728"/>
        <w:gridCol w:w="1208"/>
        <w:gridCol w:w="728"/>
        <w:gridCol w:w="5858"/>
      </w:tblGrid>
      <w:tr w14:paraId="35C0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728" w:type="dxa"/>
            <w:vAlign w:val="center"/>
          </w:tcPr>
          <w:p w14:paraId="2698234E">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序号</w:t>
            </w:r>
          </w:p>
        </w:tc>
        <w:tc>
          <w:tcPr>
            <w:tcW w:w="1208" w:type="dxa"/>
            <w:vAlign w:val="center"/>
          </w:tcPr>
          <w:p w14:paraId="53C7C6D4">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产品名称</w:t>
            </w:r>
          </w:p>
        </w:tc>
        <w:tc>
          <w:tcPr>
            <w:tcW w:w="728" w:type="dxa"/>
            <w:vAlign w:val="center"/>
          </w:tcPr>
          <w:p w14:paraId="43251906">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数量</w:t>
            </w:r>
          </w:p>
        </w:tc>
        <w:tc>
          <w:tcPr>
            <w:tcW w:w="5858" w:type="dxa"/>
            <w:vAlign w:val="center"/>
          </w:tcPr>
          <w:p w14:paraId="6D93AB2E">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参数</w:t>
            </w:r>
          </w:p>
        </w:tc>
      </w:tr>
      <w:tr w14:paraId="11E1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0A3A8416">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08" w:type="dxa"/>
            <w:vAlign w:val="center"/>
          </w:tcPr>
          <w:p w14:paraId="57DC3FE6">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正压式空气呼吸器</w:t>
            </w:r>
          </w:p>
        </w:tc>
        <w:tc>
          <w:tcPr>
            <w:tcW w:w="728" w:type="dxa"/>
            <w:vAlign w:val="center"/>
          </w:tcPr>
          <w:p w14:paraId="1C99CE9A">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50具</w:t>
            </w:r>
          </w:p>
        </w:tc>
        <w:tc>
          <w:tcPr>
            <w:tcW w:w="5858" w:type="dxa"/>
            <w:shd w:val="clear" w:color="auto" w:fill="auto"/>
            <w:vAlign w:val="center"/>
          </w:tcPr>
          <w:p w14:paraId="12C27EB0">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符合XF124-2013《正压式消防空气呼吸器》标准。</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1.气瓶容积：6.8L，报警压力:气瓶上印有“压缩空气；气瓶编号；水压试验压力；公称工作压力；重量；生产日期；检验周期；使用年限；产品标准号；</w:t>
            </w:r>
          </w:p>
          <w:p w14:paraId="4E936730">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sz w:val="24"/>
                <w:szCs w:val="24"/>
                <w:vertAlign w:val="baseline"/>
                <w:lang w:val="en-US" w:eastAsia="zh-CN"/>
              </w:rPr>
              <w:t>气瓶水容积：6.8L。带有气瓶保护橡胶套，有效避免撞击、划伤。</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3.全面罩：全面罩总视野保留率≥70%，双目视野保留率≥55%，下方视野＞35°,镜片透光率≥85%，吸入气体中的二氧化碳含量≤1%；在气瓶额定工作压力30Mpa至2Mpa的范围内，以频率40次/min,流量100L/min呼吸，呼吸器的面罩内应始终保持正压，且吸气阻力≤290pa呼气阻力≤700pa,在气瓶额定工作压力2Mpa至1Mpa的范围内，以频率25次/min,流量50L/min呼吸，呼吸器的面罩仍应始终保持正压，且吸气阻力≤200pa呼气阻力≤540pa。</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4.供给阀：可360度旋转，上方配有OFF字样节气按钮，可在不使用时关闭，可达到节省作用，下方配有ON字样按钮，具有对面罩内快速冲刷功能。</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5.减压器：采用二级减压结构；输出压力值应在0.67Mpa～0.71Mpa范围内；</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6.智能电子压力表，当气瓶中压力低于在＞=1MPa，＜＝6MPa时，呼吸器智能数显电子压力表的喇叭急促鸣叫，音量大于90dB,同时闪光灯闪烁。智能电子压力表具有在无气状态下自动或手动关闭功能，在有气的状态下具有自动开启，手动不可关闭，手动关闭后会再次打开。在气压下降状态下30秒跌倒报警，45秒强制报警。压力表：大表盘、具有夜视功能，配有橡胶保护罩具有防震、防雨淋、防爆。并配有气动报警器，气动报警哨报警压力5.5±0.5Mpa；连续声响以≥90dB(A)的声强持续＞15s;平均耗气量＜5L/Mpa；当从呼吸器上拆下压力表和连接管后，在20Mpa压力下的漏气量≤14L/min。</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7.背带材料：采用高强度阻燃芳纶制作；所有背架织带均在800℃±50℃火焰下燃烧12s不续燃，不熔滴。</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8.背托：背托设计符合人体工程学原理，由阻燃耐冻尼龙材料注塑成型；</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9.气瓶阀:带自锁功能，有效防止误关闭，开启力矩小。瓶阀设置安全膜片，其爆破压力为（37-45）Mpa.</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10.压力平视显示装置</w:t>
            </w:r>
            <w:r>
              <w:rPr>
                <w:rFonts w:hint="eastAsia" w:ascii="仿宋" w:hAnsi="仿宋" w:eastAsia="仿宋" w:cs="仿宋"/>
                <w:sz w:val="24"/>
                <w:szCs w:val="24"/>
                <w:highlight w:val="none"/>
                <w:vertAlign w:val="baseline"/>
                <w:lang w:val="en-US" w:eastAsia="zh-CN"/>
              </w:rPr>
              <w:t>（简称抬头显示器），通过电子</w:t>
            </w:r>
            <w:r>
              <w:rPr>
                <w:rFonts w:hint="eastAsia" w:ascii="仿宋" w:hAnsi="仿宋" w:eastAsia="仿宋" w:cs="仿宋"/>
                <w:sz w:val="24"/>
                <w:szCs w:val="24"/>
                <w:vertAlign w:val="baseline"/>
                <w:lang w:val="en-US" w:eastAsia="zh-CN"/>
              </w:rPr>
              <w:t>压力表采集气瓶内的气体压力，将信号用无线发射的方式发送到安装在面罩内的抬头显示器上，显示端分布绿、黄、红三个指示灯，绿灯亮表示气瓶压力在（30-10）MPa之间，黄灯亮表示气瓶压力在（10-6）MPa之间，当气瓶压力在6MPa以下时，红灯一直快速闪亮，并且振动器开始震动，每三秒震动一次，每次1秒。分别表示出气瓶内的气压区域安全、预警、报警，在使用人员不看压力表的情况下，可清楚的知道气瓶余气的大致压力范围，不用腾出手来翻看压力表，彻底解放双手。当压力平视显示装置的电源处于低电压时，欠压指示（黄灯）开始闪亮。不妨碍佩戴者的视线和头部的转动，无论头部是否摆动，佩戴者都能看到，内设光亮传感器能随着光线的强弱来自动调节指示灯的亮度，在无气不使用的状态下只需手动关闭电子压力表压力平视显示装置就会自动关闭，再次使用时具有自动开启无需手动，连续使用时间不低于100小时。</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★11.呼吸器的佩戴质量≤12kg。（须提供第三方检测机构出具的检测报告佐证）</w:t>
            </w:r>
          </w:p>
        </w:tc>
      </w:tr>
      <w:tr w14:paraId="5730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0FAB9DB8">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08" w:type="dxa"/>
            <w:vAlign w:val="center"/>
          </w:tcPr>
          <w:p w14:paraId="0E1CCB49">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手持350M防爆电台</w:t>
            </w:r>
          </w:p>
        </w:tc>
        <w:tc>
          <w:tcPr>
            <w:tcW w:w="728" w:type="dxa"/>
            <w:vAlign w:val="center"/>
          </w:tcPr>
          <w:p w14:paraId="0DEE0881">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10个</w:t>
            </w:r>
          </w:p>
        </w:tc>
        <w:tc>
          <w:tcPr>
            <w:tcW w:w="5858" w:type="dxa"/>
            <w:shd w:val="clear" w:color="auto" w:fill="auto"/>
            <w:vAlign w:val="center"/>
          </w:tcPr>
          <w:p w14:paraId="33BA8E88">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napToGrid w:val="0"/>
                <w:color w:val="000000"/>
                <w:kern w:val="0"/>
                <w:sz w:val="24"/>
                <w:szCs w:val="24"/>
                <w:vertAlign w:val="baseline"/>
                <w:lang w:val="en-US" w:eastAsia="zh-CN" w:bidi="ar-SA"/>
              </w:rPr>
              <w:t>1、</w:t>
            </w:r>
            <w:r>
              <w:rPr>
                <w:rFonts w:hint="eastAsia" w:ascii="仿宋" w:hAnsi="仿宋" w:eastAsia="仿宋" w:cs="仿宋"/>
                <w:sz w:val="24"/>
                <w:szCs w:val="24"/>
                <w:vertAlign w:val="baseline"/>
                <w:lang w:val="en-US" w:eastAsia="zh-CN"/>
              </w:rPr>
              <w:t>具有中华人民共和国工业和信息化颁发的《无线电发射设备型号核准证》。</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2、★符合国军标（GJB150A-2009），提供第三方检测机构出具的检验报告。</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3、★符合GA/T1255-2016警用数字集群（PDT）通信系统射频设备技术要求和测试方法。</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4、★符合防尘防水等级≥IP68。</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5、★符合国家级电气产品防爆认证,最新本质安全防爆型GB/T3836.1-2021，GB/T3836.4-2021标准，“ExibIIBT4Gb和ExIbIIICT130°C”。</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6、通过“中国国家强制性产品认证”（CCC）。</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7、采用金属铝合金边框，屏幕≥1.8英寸彩色显示屏和全数字键盘。</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8、不少于四种工作模式，包括数字常规、模拟常规、模拟集群、数字集群，手动切换模式时，切换过程中无需重启对讲机。</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9、支持双声码器选择如：AMBE++和NVOC，同时支持在菜单中切换声码器，切换过程中无需重启或升级。</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10、支持单北斗定位。</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11、支持公安部硬件加密、数字语音加密（256位）等多重加密机制。</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12、★支持降噪功能，噪声抑制能力≥30dB。需提供第三方检测机构出具的检测报告或证明材料。</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技术参数:</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工作频率：350-400MHz；</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尺寸：≤123mm×55mm×38.5mm；</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电池容量：≥2600mAh锂电池</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灵敏度：</w:t>
            </w:r>
          </w:p>
          <w:p w14:paraId="1D8EB21A">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模拟：≤0.22μV(典型值)(12dBSINAD)，</w:t>
            </w:r>
          </w:p>
          <w:p w14:paraId="7A181A25">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sz w:val="24"/>
                <w:szCs w:val="24"/>
                <w:vertAlign w:val="baseline"/>
                <w:lang w:val="en-US" w:eastAsia="zh-CN"/>
              </w:rPr>
              <w:t>数字：≤0.2μV/BER5%；</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功率：≤3.5W</w:t>
            </w:r>
          </w:p>
        </w:tc>
      </w:tr>
      <w:tr w14:paraId="30ED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3F614C2D">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08" w:type="dxa"/>
            <w:vAlign w:val="center"/>
          </w:tcPr>
          <w:p w14:paraId="76FD895A">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手持350M电台</w:t>
            </w:r>
          </w:p>
        </w:tc>
        <w:tc>
          <w:tcPr>
            <w:tcW w:w="728" w:type="dxa"/>
            <w:vAlign w:val="center"/>
          </w:tcPr>
          <w:p w14:paraId="3B9AFEAA">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20个</w:t>
            </w:r>
          </w:p>
        </w:tc>
        <w:tc>
          <w:tcPr>
            <w:tcW w:w="5858" w:type="dxa"/>
            <w:shd w:val="clear" w:color="auto" w:fill="auto"/>
            <w:vAlign w:val="center"/>
          </w:tcPr>
          <w:p w14:paraId="11651E54">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sz w:val="24"/>
                <w:szCs w:val="24"/>
                <w:vertAlign w:val="baseline"/>
                <w:lang w:val="en-US" w:eastAsia="zh-CN"/>
              </w:rPr>
              <w:t>★符合GA/T1255-2016警用数字集群（PDT）通信系统射频设备技术要求和测试方法；具有中华人民共和国工业和信息化颁发的《无线电发射设备型号核准证》。</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★符合国军标（GJB150A-2009）检测标准。</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★符合防尘防水等级≥IP68。</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金属边框，屏幕≥1.8英寸彩色显示屏和全数字键盘。</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★支持数字常规、模拟常规、模拟集群、数字集群，手动切换模式时，切换过程中无需重启对讲机，需提供第三方检测机构出具的检测报告。</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支持公安部硬件加密、数字语音加密（256位）等多重加密机制。</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★支持双声码器选择如：AMBE++和NVOC，同时支持在菜单中切换声码器，无需重启对讲机，无需升级，需提供第三方检测机构出具的检测报告。</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支持PTT强插功能，支持终端或调度台打断当前通话，获取讲话权限，需提供第三方检测机构出具的检测报告。</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支持单北斗定位。</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★支持降噪功能，噪声抑制能力≥30dB。需提供第三方检测机构出具的检测报告。</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技术参数:</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工作频率：350-400MHz；400-470MHz</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信道容量:≥1024；</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尺寸（带标配电池，不带天线）：≤123mm×55mm×33mm；</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电池容量：≥2000mAh锂电池）</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功率：≤4W。</w:t>
            </w:r>
          </w:p>
        </w:tc>
      </w:tr>
      <w:tr w14:paraId="1715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45C715B4">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208" w:type="dxa"/>
            <w:vAlign w:val="center"/>
          </w:tcPr>
          <w:p w14:paraId="3D2D66D9">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一级化学防化服</w:t>
            </w:r>
          </w:p>
        </w:tc>
        <w:tc>
          <w:tcPr>
            <w:tcW w:w="728" w:type="dxa"/>
            <w:vAlign w:val="center"/>
          </w:tcPr>
          <w:p w14:paraId="01887773">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10套</w:t>
            </w:r>
          </w:p>
        </w:tc>
        <w:tc>
          <w:tcPr>
            <w:tcW w:w="5858" w:type="dxa"/>
            <w:shd w:val="clear" w:color="auto" w:fill="auto"/>
            <w:vAlign w:val="center"/>
          </w:tcPr>
          <w:p w14:paraId="2F5A9B1D">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snapToGrid w:val="0"/>
                <w:color w:val="000000"/>
                <w:kern w:val="0"/>
                <w:sz w:val="24"/>
                <w:szCs w:val="24"/>
                <w:highlight w:val="none"/>
                <w:u w:val="none"/>
                <w:lang w:val="en-US" w:eastAsia="zh-CN" w:bidi="ar"/>
              </w:rPr>
              <w:t>1、整体性能</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全封闭式消防防化服整体气密性能：800pa/4min气压降110pa。</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2、主要部件性能</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超压排气阀性能：气密性45ｓ，通气阻力110pa。</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防化胶靴符合GA6-2004标准规定。</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3、面料性能</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撕破强力:经向≥50N，纬向≥50N。</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防渗透性能96%硫酸:t≥60min30%氢氧化钠:t≥60min</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耐热老化性能：125℃×2h不粘、不脆。</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耐寒性能：-15℃×5min，无裂痕</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阻燃性能：续燃时间2s；阴燃时间0s；损毁长度≤10cm</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靴底耐刺穿性能：≧900N</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靴底的电绝缘性能：≧5000V</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靴头防砸性能：经冲击试验后，其间隙高度≧15mm</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4、总重量：≤8kg。</w:t>
            </w:r>
          </w:p>
        </w:tc>
      </w:tr>
      <w:tr w14:paraId="38A3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034D5807">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208" w:type="dxa"/>
            <w:vAlign w:val="center"/>
          </w:tcPr>
          <w:p w14:paraId="278BE7F9">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二级化学防化服</w:t>
            </w:r>
          </w:p>
        </w:tc>
        <w:tc>
          <w:tcPr>
            <w:tcW w:w="728" w:type="dxa"/>
            <w:vAlign w:val="center"/>
          </w:tcPr>
          <w:p w14:paraId="40C6E0EB">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10套</w:t>
            </w:r>
          </w:p>
        </w:tc>
        <w:tc>
          <w:tcPr>
            <w:tcW w:w="5858" w:type="dxa"/>
            <w:shd w:val="clear" w:color="auto" w:fill="auto"/>
            <w:vAlign w:val="center"/>
          </w:tcPr>
          <w:p w14:paraId="7EA198F6">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符合XF770-2008《消防员化学防护服装》标准要求。由连体服,防化手套,防化靴组成。采用改性PVC涂层面料，具有阻燃、防酸、碱性能。面料性能：撕破强力：经向≥30N、纬向≥30N；面料具备阻燃性能，有焰燃烧时间：≤10s，无焰燃烧时间：≤10s；损毁长度:≤10.0cm；耐热老化、耐寒、耐汽油、防酸碱渗透。</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胶靴性能：靴底耐穿刺性能：穿刺力≥1140N；电绝缘性能：击穿电压≥5000V；</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防酸碱性能：不渗透；防滑性能：始滑角≥15°；整体性能：耐渗水性能：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不渗透；全套重量:≤5kg</w:t>
            </w:r>
          </w:p>
        </w:tc>
      </w:tr>
      <w:tr w14:paraId="5CA6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5D22A628">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208" w:type="dxa"/>
            <w:vAlign w:val="center"/>
          </w:tcPr>
          <w:p w14:paraId="311FEE69">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水幕水带</w:t>
            </w:r>
          </w:p>
        </w:tc>
        <w:tc>
          <w:tcPr>
            <w:tcW w:w="728" w:type="dxa"/>
            <w:vAlign w:val="center"/>
          </w:tcPr>
          <w:p w14:paraId="2AAE4BDA">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40盘</w:t>
            </w:r>
          </w:p>
        </w:tc>
        <w:tc>
          <w:tcPr>
            <w:tcW w:w="5858" w:type="dxa"/>
            <w:shd w:val="clear" w:color="auto" w:fill="auto"/>
            <w:vAlign w:val="center"/>
          </w:tcPr>
          <w:p w14:paraId="5AF35DB9">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产品符合GB6246-2011《消防水带》标准。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内衬材质采用聚氨酯，厚度均匀，表面光滑清洁，无褶皱，不渗水，不霉变，柔软轻便易卷缠，耐老化，水流阻力小，使用寿命长。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外层材质采用高强度涤纶长丝线，耐压、耐磨、防穿刺、耐磨蚀、阻燃性好、耐高低温、轻便柔软、易于清洗，使用寿命长，水带每隔20cm内有铆钉，铆钉装订牢靠，当高压水流通过水带可以形成水幕墙起到阻挡或稀释有毒和易燃、易爆气体或液体蒸汽。高压情况下不会脱离。长度为20米，水带两头应配有相应口径的65快速接口。带口缠绕铁丝不低于5道，水带和接口捆绑处有水带护皮保护以防损坏.护套外层有喉箍绑扎，双重保护。</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包装：使用编织袋或纸箱包装，包装结实牢固，便于搬运。</w:t>
            </w:r>
          </w:p>
        </w:tc>
      </w:tr>
      <w:tr w14:paraId="493A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4EF4EB24">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208" w:type="dxa"/>
            <w:vAlign w:val="center"/>
          </w:tcPr>
          <w:p w14:paraId="7A6F7097">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有毒气体探测仪</w:t>
            </w:r>
          </w:p>
        </w:tc>
        <w:tc>
          <w:tcPr>
            <w:tcW w:w="728" w:type="dxa"/>
            <w:vAlign w:val="center"/>
          </w:tcPr>
          <w:p w14:paraId="2AC2BFAD">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1套</w:t>
            </w:r>
          </w:p>
        </w:tc>
        <w:tc>
          <w:tcPr>
            <w:tcW w:w="5858" w:type="dxa"/>
            <w:shd w:val="clear" w:color="auto" w:fill="auto"/>
            <w:vAlign w:val="center"/>
          </w:tcPr>
          <w:p w14:paraId="10D1D7C2">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1、具备泵吸采样功能，具有自动校准与自动归零功能，具备听觉/视觉/振动警报，可检测4种有毒有害和可燃等气体浓度；用于化工、应急救援和消防救援等行业检测。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2、气体种类：可燃气LEL；氧气O</w:t>
            </w:r>
            <w:r>
              <w:rPr>
                <w:rFonts w:hint="eastAsia" w:ascii="仿宋" w:hAnsi="仿宋" w:eastAsia="仿宋" w:cs="仿宋"/>
                <w:i w:val="0"/>
                <w:iCs w:val="0"/>
                <w:snapToGrid w:val="0"/>
                <w:color w:val="000000"/>
                <w:kern w:val="0"/>
                <w:sz w:val="24"/>
                <w:szCs w:val="24"/>
                <w:u w:val="none"/>
                <w:vertAlign w:val="subscript"/>
                <w:lang w:val="en-US" w:eastAsia="zh-CN" w:bidi="ar"/>
              </w:rPr>
              <w:t>2</w:t>
            </w:r>
            <w:r>
              <w:rPr>
                <w:rFonts w:hint="eastAsia" w:ascii="仿宋" w:hAnsi="仿宋" w:eastAsia="仿宋" w:cs="仿宋"/>
                <w:i w:val="0"/>
                <w:iCs w:val="0"/>
                <w:snapToGrid w:val="0"/>
                <w:color w:val="000000"/>
                <w:kern w:val="0"/>
                <w:sz w:val="24"/>
                <w:szCs w:val="24"/>
                <w:u w:val="none"/>
                <w:lang w:val="en-US" w:eastAsia="zh-CN" w:bidi="ar"/>
              </w:rPr>
              <w:t>；一氧化碳CO；硫化氢H</w:t>
            </w:r>
            <w:r>
              <w:rPr>
                <w:rFonts w:hint="eastAsia" w:ascii="仿宋" w:hAnsi="仿宋" w:eastAsia="仿宋" w:cs="仿宋"/>
                <w:i w:val="0"/>
                <w:iCs w:val="0"/>
                <w:snapToGrid w:val="0"/>
                <w:color w:val="000000"/>
                <w:kern w:val="0"/>
                <w:sz w:val="24"/>
                <w:szCs w:val="24"/>
                <w:u w:val="none"/>
                <w:vertAlign w:val="subscript"/>
                <w:lang w:val="en-US" w:eastAsia="zh-CN" w:bidi="ar"/>
              </w:rPr>
              <w:t>2</w:t>
            </w:r>
            <w:r>
              <w:rPr>
                <w:rFonts w:hint="eastAsia" w:ascii="仿宋" w:hAnsi="仿宋" w:eastAsia="仿宋" w:cs="仿宋"/>
                <w:i w:val="0"/>
                <w:iCs w:val="0"/>
                <w:snapToGrid w:val="0"/>
                <w:color w:val="000000"/>
                <w:kern w:val="0"/>
                <w:sz w:val="24"/>
                <w:szCs w:val="24"/>
                <w:u w:val="none"/>
                <w:lang w:val="en-US" w:eastAsia="zh-CN" w:bidi="ar"/>
              </w:rPr>
              <w:t>S；</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3、气体量程：LEL:0-100%LEL;O</w:t>
            </w:r>
            <w:r>
              <w:rPr>
                <w:rFonts w:hint="eastAsia" w:ascii="仿宋" w:hAnsi="仿宋" w:eastAsia="仿宋" w:cs="仿宋"/>
                <w:i w:val="0"/>
                <w:iCs w:val="0"/>
                <w:snapToGrid w:val="0"/>
                <w:color w:val="000000"/>
                <w:kern w:val="0"/>
                <w:sz w:val="24"/>
                <w:szCs w:val="24"/>
                <w:u w:val="none"/>
                <w:vertAlign w:val="subscript"/>
                <w:lang w:val="en-US" w:eastAsia="zh-CN" w:bidi="ar"/>
              </w:rPr>
              <w:t>2</w:t>
            </w:r>
            <w:r>
              <w:rPr>
                <w:rFonts w:hint="eastAsia" w:ascii="仿宋" w:hAnsi="仿宋" w:eastAsia="仿宋" w:cs="仿宋"/>
                <w:i w:val="0"/>
                <w:iCs w:val="0"/>
                <w:snapToGrid w:val="0"/>
                <w:color w:val="000000"/>
                <w:kern w:val="0"/>
                <w:sz w:val="24"/>
                <w:szCs w:val="24"/>
                <w:u w:val="none"/>
                <w:lang w:val="en-US" w:eastAsia="zh-CN" w:bidi="ar"/>
              </w:rPr>
              <w:t>:0-30%VOL;CO:0-500PPM;H</w:t>
            </w:r>
            <w:r>
              <w:rPr>
                <w:rFonts w:hint="eastAsia" w:ascii="仿宋" w:hAnsi="仿宋" w:eastAsia="仿宋" w:cs="仿宋"/>
                <w:i w:val="0"/>
                <w:iCs w:val="0"/>
                <w:snapToGrid w:val="0"/>
                <w:color w:val="000000"/>
                <w:kern w:val="0"/>
                <w:sz w:val="24"/>
                <w:szCs w:val="24"/>
                <w:u w:val="none"/>
                <w:vertAlign w:val="subscript"/>
                <w:lang w:val="en-US" w:eastAsia="zh-CN" w:bidi="ar"/>
              </w:rPr>
              <w:t>2</w:t>
            </w:r>
            <w:r>
              <w:rPr>
                <w:rFonts w:hint="eastAsia" w:ascii="仿宋" w:hAnsi="仿宋" w:eastAsia="仿宋" w:cs="仿宋"/>
                <w:i w:val="0"/>
                <w:iCs w:val="0"/>
                <w:snapToGrid w:val="0"/>
                <w:color w:val="000000"/>
                <w:kern w:val="0"/>
                <w:sz w:val="24"/>
                <w:szCs w:val="24"/>
                <w:u w:val="none"/>
                <w:lang w:val="en-US" w:eastAsia="zh-CN" w:bidi="ar"/>
              </w:rPr>
              <w:t>S:0-100ppm;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★4、气体精度：≤3%FS；响应时间：≤20秒（T90）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5、高清彩色屏；≥2.3英寸；可查看历史数据、实时曲线图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6、仪器支持背光自动休眠，休眠时长可设置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★7、检测方式：内置采集泵，泵吸采样方式；支持定时检测，支持单独关闭采样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★8、警报方式：听觉、视觉和振动三种方式；</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★9、报警模式设置：低限报警、高限报警、区间报警、加权平均值报警等设置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10、存储容量：容量≥10万组数据存储；支持实时存储、定时存储，或只存报警浓度数据；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11、防护等级：≥IP65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12、单电池使用时间：≥10小时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13、工作温度≥-20℃-50℃；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14、配置防水、防尘和防摔防护箱</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15、提供第三方检测中心检测报告</w:t>
            </w:r>
          </w:p>
        </w:tc>
      </w:tr>
      <w:tr w14:paraId="4E6A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6FC7FBFC">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208" w:type="dxa"/>
            <w:vAlign w:val="center"/>
          </w:tcPr>
          <w:p w14:paraId="2D919843">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可燃气体检测仪</w:t>
            </w:r>
          </w:p>
        </w:tc>
        <w:tc>
          <w:tcPr>
            <w:tcW w:w="728" w:type="dxa"/>
            <w:vAlign w:val="center"/>
          </w:tcPr>
          <w:p w14:paraId="5250A7F9">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1套</w:t>
            </w:r>
          </w:p>
        </w:tc>
        <w:tc>
          <w:tcPr>
            <w:tcW w:w="5858" w:type="dxa"/>
            <w:shd w:val="clear" w:color="auto" w:fill="auto"/>
            <w:vAlign w:val="center"/>
          </w:tcPr>
          <w:p w14:paraId="14F047E1">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1、具备泵吸采样功能，具有自动校准与自动归零功能，具备听觉/视觉/振动警报，可检测4种有毒有害和可燃等气体浓度；用于化工、应急救援和消防救援等行业检测。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2、气体种类：可燃气LEL；氧气O</w:t>
            </w:r>
            <w:r>
              <w:rPr>
                <w:rFonts w:hint="eastAsia" w:ascii="仿宋" w:hAnsi="仿宋" w:eastAsia="仿宋" w:cs="仿宋"/>
                <w:i w:val="0"/>
                <w:iCs w:val="0"/>
                <w:snapToGrid w:val="0"/>
                <w:color w:val="000000"/>
                <w:kern w:val="0"/>
                <w:sz w:val="24"/>
                <w:szCs w:val="24"/>
                <w:u w:val="none"/>
                <w:vertAlign w:val="subscript"/>
                <w:lang w:val="en-US" w:eastAsia="zh-CN" w:bidi="ar"/>
              </w:rPr>
              <w:t>2</w:t>
            </w:r>
            <w:r>
              <w:rPr>
                <w:rFonts w:hint="eastAsia" w:ascii="仿宋" w:hAnsi="仿宋" w:eastAsia="仿宋" w:cs="仿宋"/>
                <w:i w:val="0"/>
                <w:iCs w:val="0"/>
                <w:snapToGrid w:val="0"/>
                <w:color w:val="000000"/>
                <w:kern w:val="0"/>
                <w:sz w:val="24"/>
                <w:szCs w:val="24"/>
                <w:u w:val="none"/>
                <w:lang w:val="en-US" w:eastAsia="zh-CN" w:bidi="ar"/>
              </w:rPr>
              <w:t>；一氧化碳CO；硫化氢H</w:t>
            </w:r>
            <w:r>
              <w:rPr>
                <w:rFonts w:hint="eastAsia" w:ascii="仿宋" w:hAnsi="仿宋" w:eastAsia="仿宋" w:cs="仿宋"/>
                <w:i w:val="0"/>
                <w:iCs w:val="0"/>
                <w:snapToGrid w:val="0"/>
                <w:color w:val="000000"/>
                <w:kern w:val="0"/>
                <w:sz w:val="24"/>
                <w:szCs w:val="24"/>
                <w:u w:val="none"/>
                <w:vertAlign w:val="subscript"/>
                <w:lang w:val="en-US" w:eastAsia="zh-CN" w:bidi="ar"/>
              </w:rPr>
              <w:t>2</w:t>
            </w:r>
            <w:r>
              <w:rPr>
                <w:rFonts w:hint="eastAsia" w:ascii="仿宋" w:hAnsi="仿宋" w:eastAsia="仿宋" w:cs="仿宋"/>
                <w:i w:val="0"/>
                <w:iCs w:val="0"/>
                <w:snapToGrid w:val="0"/>
                <w:color w:val="000000"/>
                <w:kern w:val="0"/>
                <w:sz w:val="24"/>
                <w:szCs w:val="24"/>
                <w:u w:val="none"/>
                <w:lang w:val="en-US" w:eastAsia="zh-CN" w:bidi="ar"/>
              </w:rPr>
              <w:t>S；</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3、气体量程：LEL:0-100%LEL;O</w:t>
            </w:r>
            <w:r>
              <w:rPr>
                <w:rFonts w:hint="eastAsia" w:ascii="仿宋" w:hAnsi="仿宋" w:eastAsia="仿宋" w:cs="仿宋"/>
                <w:i w:val="0"/>
                <w:iCs w:val="0"/>
                <w:snapToGrid w:val="0"/>
                <w:color w:val="000000"/>
                <w:kern w:val="0"/>
                <w:sz w:val="24"/>
                <w:szCs w:val="24"/>
                <w:u w:val="none"/>
                <w:vertAlign w:val="subscript"/>
                <w:lang w:val="en-US" w:eastAsia="zh-CN" w:bidi="ar"/>
              </w:rPr>
              <w:t>2</w:t>
            </w:r>
            <w:r>
              <w:rPr>
                <w:rFonts w:hint="eastAsia" w:ascii="仿宋" w:hAnsi="仿宋" w:eastAsia="仿宋" w:cs="仿宋"/>
                <w:i w:val="0"/>
                <w:iCs w:val="0"/>
                <w:snapToGrid w:val="0"/>
                <w:color w:val="000000"/>
                <w:kern w:val="0"/>
                <w:sz w:val="24"/>
                <w:szCs w:val="24"/>
                <w:u w:val="none"/>
                <w:lang w:val="en-US" w:eastAsia="zh-CN" w:bidi="ar"/>
              </w:rPr>
              <w:t>:0-30%VOL;CO:0-500PPM;H</w:t>
            </w:r>
            <w:r>
              <w:rPr>
                <w:rFonts w:hint="eastAsia" w:ascii="仿宋" w:hAnsi="仿宋" w:eastAsia="仿宋" w:cs="仿宋"/>
                <w:i w:val="0"/>
                <w:iCs w:val="0"/>
                <w:snapToGrid w:val="0"/>
                <w:color w:val="000000"/>
                <w:kern w:val="0"/>
                <w:sz w:val="24"/>
                <w:szCs w:val="24"/>
                <w:u w:val="none"/>
                <w:vertAlign w:val="subscript"/>
                <w:lang w:val="en-US" w:eastAsia="zh-CN" w:bidi="ar"/>
              </w:rPr>
              <w:t>2</w:t>
            </w:r>
            <w:r>
              <w:rPr>
                <w:rFonts w:hint="eastAsia" w:ascii="仿宋" w:hAnsi="仿宋" w:eastAsia="仿宋" w:cs="仿宋"/>
                <w:i w:val="0"/>
                <w:iCs w:val="0"/>
                <w:snapToGrid w:val="0"/>
                <w:color w:val="000000"/>
                <w:kern w:val="0"/>
                <w:sz w:val="24"/>
                <w:szCs w:val="24"/>
                <w:u w:val="none"/>
                <w:lang w:val="en-US" w:eastAsia="zh-CN" w:bidi="ar"/>
              </w:rPr>
              <w:t>S:0-100ppm;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★4、气体精度：≤3%FS；响应时间：≤20秒（T90）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5、高清彩色屏；≥2.3英寸；可查看历史数据、实时曲线图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6、仪器支持背光自动休眠，休眠时长可设置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★7、检测方式：内置采集泵，泵吸采样方式；支持定时检测，支持单独关闭采样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★8、警报方式：听觉、视觉和振动三种方式；</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★9、报警模式设置：低限报警、高限报警、区间报警、加权平均值报警等设置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10、存储容量：容量≥10万组数据存储；支持实时存储、定时存储，或只存报警浓度数据；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11、防护等级：≥IP65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12、单电池使用时间：≥10小时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13、工作温度≥-20℃-50℃；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14、配置防水、防尘和防摔防护箱</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15、提供第三方检测中心检测报告</w:t>
            </w:r>
          </w:p>
        </w:tc>
      </w:tr>
      <w:tr w14:paraId="7826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211BF8DD">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208" w:type="dxa"/>
            <w:vAlign w:val="center"/>
          </w:tcPr>
          <w:p w14:paraId="7542C4AF">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大流量移动遥控自摆消防炮</w:t>
            </w:r>
          </w:p>
        </w:tc>
        <w:tc>
          <w:tcPr>
            <w:tcW w:w="728" w:type="dxa"/>
            <w:vAlign w:val="center"/>
          </w:tcPr>
          <w:p w14:paraId="1D0C3334">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2门</w:t>
            </w:r>
          </w:p>
        </w:tc>
        <w:tc>
          <w:tcPr>
            <w:tcW w:w="5858" w:type="dxa"/>
            <w:shd w:val="clear" w:color="auto" w:fill="auto"/>
            <w:vAlign w:val="center"/>
          </w:tcPr>
          <w:p w14:paraId="4D8664EF">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lang w:val="en-US" w:eastAsia="zh-CN" w:bidi="ar"/>
              </w:rPr>
              <w:t>1.</w:t>
            </w:r>
            <w:r>
              <w:rPr>
                <w:rFonts w:hint="eastAsia" w:ascii="仿宋" w:hAnsi="仿宋" w:eastAsia="仿宋" w:cs="仿宋"/>
                <w:i w:val="0"/>
                <w:iCs w:val="0"/>
                <w:snapToGrid w:val="0"/>
                <w:color w:val="000000"/>
                <w:kern w:val="0"/>
                <w:sz w:val="24"/>
                <w:szCs w:val="24"/>
                <w:u w:val="none"/>
                <w:lang w:val="en-US" w:eastAsia="zh-CN" w:bidi="ar"/>
              </w:rPr>
              <w:t>额定工作压力0.8ma</w:t>
            </w:r>
          </w:p>
          <w:p w14:paraId="5D4905C9">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default"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2.流量40L</w:t>
            </w:r>
          </w:p>
          <w:p w14:paraId="37C8469B">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3.射程265m</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4.流量允差±10%</w:t>
            </w:r>
          </w:p>
          <w:p w14:paraId="6B7EF361">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5.水平回转角≥90°</w:t>
            </w:r>
          </w:p>
          <w:p w14:paraId="741DA7A8">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6.俯仰角度+30°~+70°</w:t>
            </w:r>
          </w:p>
          <w:p w14:paraId="2E0FB6AD">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7.最大喷雲角度120°</w:t>
            </w:r>
          </w:p>
          <w:p w14:paraId="6562E097">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8.材质铝合金</w:t>
            </w:r>
          </w:p>
          <w:p w14:paraId="13EAE595">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9.进水口:2个进水口(80/65口径管牙接口)</w:t>
            </w:r>
          </w:p>
          <w:p w14:paraId="2CF5EE99">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10.无线遥控距离≥150m，(可手动操作)</w:t>
            </w:r>
          </w:p>
          <w:p w14:paraId="338EA78A">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highlight w:val="none"/>
                <w:u w:val="none"/>
                <w:lang w:val="en-US" w:eastAsia="zh-CN" w:bidi="ar"/>
              </w:rPr>
              <w:t>11、执行标准GB19156-2019《消防炮》标准</w:t>
            </w:r>
          </w:p>
        </w:tc>
      </w:tr>
      <w:tr w14:paraId="67B9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01CEDD1F">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208" w:type="dxa"/>
            <w:vAlign w:val="center"/>
          </w:tcPr>
          <w:p w14:paraId="18E34E6D">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无线复合气体探测仪</w:t>
            </w:r>
          </w:p>
        </w:tc>
        <w:tc>
          <w:tcPr>
            <w:tcW w:w="728" w:type="dxa"/>
            <w:vAlign w:val="center"/>
          </w:tcPr>
          <w:p w14:paraId="69DFB71C">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1个</w:t>
            </w:r>
          </w:p>
        </w:tc>
        <w:tc>
          <w:tcPr>
            <w:tcW w:w="5858" w:type="dxa"/>
            <w:shd w:val="clear" w:color="auto" w:fill="auto"/>
            <w:vAlign w:val="center"/>
          </w:tcPr>
          <w:p w14:paraId="3B0FCF4C">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1、符合市场准入要求，需提供产品检测报告</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2、采样方式：泵吸式，可配置可燃气体检测模块、有毒有害气体检测模块、氧气检测模块，核辐射探测模块，具有氧气、可燃气、有毒有害气体、X射线和γ射线等实时监测功能，报警结果同屏显示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3、可同时测量气体：O</w:t>
            </w:r>
            <w:r>
              <w:rPr>
                <w:rFonts w:hint="eastAsia" w:ascii="仿宋" w:hAnsi="仿宋" w:eastAsia="仿宋" w:cs="仿宋"/>
                <w:i w:val="0"/>
                <w:iCs w:val="0"/>
                <w:snapToGrid w:val="0"/>
                <w:color w:val="000000"/>
                <w:kern w:val="0"/>
                <w:sz w:val="24"/>
                <w:szCs w:val="24"/>
                <w:u w:val="none"/>
                <w:vertAlign w:val="subscript"/>
                <w:lang w:val="en-US" w:eastAsia="zh-CN" w:bidi="ar"/>
              </w:rPr>
              <w:t>2</w:t>
            </w:r>
            <w:r>
              <w:rPr>
                <w:rFonts w:hint="eastAsia" w:ascii="仿宋" w:hAnsi="仿宋" w:eastAsia="仿宋" w:cs="仿宋"/>
                <w:i w:val="0"/>
                <w:iCs w:val="0"/>
                <w:snapToGrid w:val="0"/>
                <w:color w:val="000000"/>
                <w:kern w:val="0"/>
                <w:sz w:val="24"/>
                <w:szCs w:val="24"/>
                <w:u w:val="none"/>
                <w:lang w:val="en-US" w:eastAsia="zh-CN" w:bidi="ar"/>
              </w:rPr>
              <w:t>、可燃气、CO、H</w:t>
            </w:r>
            <w:r>
              <w:rPr>
                <w:rFonts w:hint="eastAsia" w:ascii="仿宋" w:hAnsi="仿宋" w:eastAsia="仿宋" w:cs="仿宋"/>
                <w:i w:val="0"/>
                <w:iCs w:val="0"/>
                <w:snapToGrid w:val="0"/>
                <w:color w:val="000000"/>
                <w:kern w:val="0"/>
                <w:sz w:val="24"/>
                <w:szCs w:val="24"/>
                <w:u w:val="none"/>
                <w:vertAlign w:val="subscript"/>
                <w:lang w:val="en-US" w:eastAsia="zh-CN" w:bidi="ar"/>
              </w:rPr>
              <w:t>2</w:t>
            </w:r>
            <w:r>
              <w:rPr>
                <w:rFonts w:hint="eastAsia" w:ascii="仿宋" w:hAnsi="仿宋" w:eastAsia="仿宋" w:cs="仿宋"/>
                <w:i w:val="0"/>
                <w:iCs w:val="0"/>
                <w:snapToGrid w:val="0"/>
                <w:color w:val="000000"/>
                <w:kern w:val="0"/>
                <w:sz w:val="24"/>
                <w:szCs w:val="24"/>
                <w:u w:val="none"/>
                <w:lang w:val="en-US" w:eastAsia="zh-CN" w:bidi="ar"/>
              </w:rPr>
              <w:t>S、X射线、γ射线，可在同一设备上实现以上气体及核辐射的检测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4、具备声、光、振动报警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5、显示屏：≥2.8英寸彩色显示屏，中文显示，具备实时读数功能，可显示实时浓度、报警时间、实时曲线图或柱状图、温度、湿度等信息，可显示最大值、最小值及平均值</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6、报警点设置：A1报警值、A2报警值，可单独设置TWA报警值、STEL报警值</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7、响应时间≤30s，具备2级及以上的目标点校准功能，可设置标准标定值，一键调零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8、具备数据存储功能，存储间隔可自定义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9、配备不少于2组可拆卸充电电池，续航时间≥12h，同时具备电量显示和欠压提示功能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10、防护等级≥IP66，提供防护等级证书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11、防爆等级不低于ExiaIICT4Ga，需提供防爆合格证书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12、工作温度：-20℃-60℃</w:t>
            </w:r>
          </w:p>
        </w:tc>
      </w:tr>
      <w:tr w14:paraId="47A2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6904991B">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208" w:type="dxa"/>
            <w:vAlign w:val="center"/>
          </w:tcPr>
          <w:p w14:paraId="347F9D68">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电绝缘装具</w:t>
            </w:r>
          </w:p>
        </w:tc>
        <w:tc>
          <w:tcPr>
            <w:tcW w:w="728" w:type="dxa"/>
            <w:vAlign w:val="center"/>
          </w:tcPr>
          <w:p w14:paraId="3CCC5BCF">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2套</w:t>
            </w:r>
          </w:p>
        </w:tc>
        <w:tc>
          <w:tcPr>
            <w:tcW w:w="5858" w:type="dxa"/>
            <w:shd w:val="clear" w:color="auto" w:fill="auto"/>
            <w:vAlign w:val="center"/>
          </w:tcPr>
          <w:p w14:paraId="32D14178">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1用于高电压带电危险场所作业时的全身防护。由上衣、下裤、手套、靴子组成；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2衣服采用锦丝涂复织物PVC涂层面料的材料制成，耐高压、耐热老化、耐寒、耐汽油、绝缘、阻燃，防酸、碱性能亦佳，主要用于消防员带电作业时的身体保护；</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3电气性能：不发生击穿现象。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4手套应由经过特殊处理的天然橡胶制成，具有绝缘、耐油、耐酸、耐臭氧和耐低温、强机械抗性的性能，用于高电压场所手部保护；</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5电绝缘服耐热老化性能：</w:t>
            </w:r>
            <w:r>
              <w:rPr>
                <w:rFonts w:hint="eastAsia" w:ascii="仿宋" w:hAnsi="仿宋" w:eastAsia="仿宋" w:cs="仿宋"/>
                <w:i w:val="0"/>
                <w:iCs w:val="0"/>
                <w:snapToGrid w:val="0"/>
                <w:color w:val="000000"/>
                <w:kern w:val="0"/>
                <w:sz w:val="24"/>
                <w:szCs w:val="24"/>
                <w:highlight w:val="none"/>
                <w:u w:val="none"/>
                <w:lang w:val="en-US" w:eastAsia="zh-CN" w:bidi="ar"/>
              </w:rPr>
              <w:t>经125℃高温24小时，不粘、不脆。</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6电绝缘服耐压性能：交流电以500V/s的速度逐渐上升至5KV，保持1min，内外表面无闪络、击穿及发热现象。</w:t>
            </w:r>
            <w:r>
              <w:rPr>
                <w:rFonts w:hint="eastAsia" w:ascii="仿宋" w:hAnsi="仿宋" w:eastAsia="仿宋" w:cs="仿宋"/>
                <w:i w:val="0"/>
                <w:iCs w:val="0"/>
                <w:snapToGrid w:val="0"/>
                <w:color w:val="000000"/>
                <w:kern w:val="0"/>
                <w:sz w:val="24"/>
                <w:szCs w:val="24"/>
                <w:highlight w:val="none"/>
                <w:u w:val="none"/>
                <w:lang w:val="en-US" w:eastAsia="zh-CN" w:bidi="ar"/>
              </w:rPr>
              <w:br w:type="textWrapping"/>
            </w:r>
            <w:r>
              <w:rPr>
                <w:rFonts w:hint="eastAsia" w:ascii="仿宋" w:hAnsi="仿宋" w:eastAsia="仿宋" w:cs="仿宋"/>
                <w:i w:val="0"/>
                <w:iCs w:val="0"/>
                <w:snapToGrid w:val="0"/>
                <w:color w:val="000000"/>
                <w:kern w:val="0"/>
                <w:sz w:val="24"/>
                <w:szCs w:val="24"/>
                <w:highlight w:val="none"/>
                <w:u w:val="none"/>
                <w:lang w:val="en-US" w:eastAsia="zh-CN" w:bidi="ar"/>
              </w:rPr>
              <w:t>7靴子：帮面材料为橡胶靴面，靴底材料为橡胶底，具备耐油、耐酸、绝缘、防刺的性能，用于高电压场所作业脚部防护；抗穿刺性能：1450N；</w:t>
            </w:r>
            <w:r>
              <w:rPr>
                <w:rFonts w:hint="eastAsia" w:ascii="仿宋" w:hAnsi="仿宋" w:eastAsia="仿宋" w:cs="仿宋"/>
                <w:i w:val="0"/>
                <w:iCs w:val="0"/>
                <w:snapToGrid w:val="0"/>
                <w:color w:val="000000"/>
                <w:kern w:val="0"/>
                <w:sz w:val="24"/>
                <w:szCs w:val="24"/>
                <w:u w:val="none"/>
                <w:lang w:val="en-US" w:eastAsia="zh-CN" w:bidi="ar"/>
              </w:rPr>
              <w:t>电绝缘性能：击穿压力≥5000V；</w:t>
            </w:r>
          </w:p>
        </w:tc>
      </w:tr>
      <w:tr w14:paraId="1CB9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1AE6D35F">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208" w:type="dxa"/>
            <w:shd w:val="clear" w:color="auto" w:fill="auto"/>
            <w:vAlign w:val="center"/>
          </w:tcPr>
          <w:p w14:paraId="629A9F5D">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外封式堵漏袋</w:t>
            </w:r>
          </w:p>
        </w:tc>
        <w:tc>
          <w:tcPr>
            <w:tcW w:w="728" w:type="dxa"/>
            <w:shd w:val="clear" w:color="auto" w:fill="auto"/>
            <w:vAlign w:val="center"/>
          </w:tcPr>
          <w:p w14:paraId="76F3BF9D">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1套</w:t>
            </w:r>
          </w:p>
        </w:tc>
        <w:tc>
          <w:tcPr>
            <w:tcW w:w="5858" w:type="dxa"/>
            <w:shd w:val="clear" w:color="auto" w:fill="auto"/>
            <w:vAlign w:val="center"/>
          </w:tcPr>
          <w:p w14:paraId="0344333E">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1应由高强度橡胶和增强材料复合制成，适用于封堵罐状类容器窄缝状裂口及孔洞。须具有耐化学腐蚀、耐油性好，耐热性能稳定、抗老化等。至少含有三种规格的堵漏垫。</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2工作压力：0.15—0.2MPa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3环境温度：-30℃—+60℃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4充气时间：≤60s</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5堵漏包最大工作压力≥0.2MPa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6脚踏气泵最大工作压力≥0.2Mpa</w:t>
            </w:r>
          </w:p>
        </w:tc>
      </w:tr>
      <w:tr w14:paraId="1320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691FCCF9">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1208" w:type="dxa"/>
            <w:shd w:val="clear" w:color="auto" w:fill="auto"/>
            <w:vAlign w:val="center"/>
          </w:tcPr>
          <w:p w14:paraId="05D99A8E">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捆绑式堵漏袋</w:t>
            </w:r>
          </w:p>
        </w:tc>
        <w:tc>
          <w:tcPr>
            <w:tcW w:w="728" w:type="dxa"/>
            <w:shd w:val="clear" w:color="auto" w:fill="auto"/>
            <w:vAlign w:val="center"/>
          </w:tcPr>
          <w:p w14:paraId="4909936B">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1套</w:t>
            </w:r>
          </w:p>
        </w:tc>
        <w:tc>
          <w:tcPr>
            <w:tcW w:w="5858" w:type="dxa"/>
            <w:shd w:val="clear" w:color="auto" w:fill="auto"/>
            <w:vAlign w:val="center"/>
          </w:tcPr>
          <w:p w14:paraId="5949E01A">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1.应由高强度橡胶和增强材料复合制成，厚度小于15毫米，适用于封堵罐状类容器窄缝状裂口及孔洞。至少含有2种规格的堵漏垫</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2适用封堵范围：Φ50㎜—Φ200㎜的管道，裂缝长度小于120㎜的容器，面</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积小于270㎜×370㎜的泄漏孔洞。</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3工作压力：0.15—0.2Mpa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4环境温度：-30℃—+60℃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5充气时间：≤0.15S</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6堵漏袋最大工作压力≥0.2Mpa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7脚踏气泵最大工作压力≥0.2Mpa</w:t>
            </w:r>
          </w:p>
        </w:tc>
      </w:tr>
      <w:tr w14:paraId="4796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7C5ED3BB">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1208" w:type="dxa"/>
            <w:shd w:val="clear" w:color="auto" w:fill="auto"/>
            <w:vAlign w:val="center"/>
          </w:tcPr>
          <w:p w14:paraId="22DBB8EB">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消防过滤式综合防毒面具</w:t>
            </w:r>
          </w:p>
        </w:tc>
        <w:tc>
          <w:tcPr>
            <w:tcW w:w="728" w:type="dxa"/>
            <w:shd w:val="clear" w:color="auto" w:fill="auto"/>
            <w:vAlign w:val="center"/>
          </w:tcPr>
          <w:p w14:paraId="731A1096">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10套</w:t>
            </w:r>
          </w:p>
        </w:tc>
        <w:tc>
          <w:tcPr>
            <w:tcW w:w="5858" w:type="dxa"/>
            <w:shd w:val="clear" w:color="auto" w:fill="auto"/>
            <w:vAlign w:val="center"/>
          </w:tcPr>
          <w:p w14:paraId="32CE739A">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用于开放空间有毒环境中作业时的呼吸保护，带滤罐。与全防型滤毒罐配套使用，具有耐高温、阻燃、防水、重量轻、体积小等性能。聚碳酸脂面屏，在氧气含量不低于18%，有毒气体浓度不超过0.5%的混合气体环境中使用。全套包含面罩1个，全防型滤毒罐1个。</w:t>
            </w:r>
          </w:p>
        </w:tc>
      </w:tr>
      <w:tr w14:paraId="0E43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22E93619">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208" w:type="dxa"/>
            <w:shd w:val="clear" w:color="auto" w:fill="auto"/>
            <w:vAlign w:val="center"/>
          </w:tcPr>
          <w:p w14:paraId="0C569EF1">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金属堵漏套管</w:t>
            </w:r>
          </w:p>
        </w:tc>
        <w:tc>
          <w:tcPr>
            <w:tcW w:w="728" w:type="dxa"/>
            <w:shd w:val="clear" w:color="auto" w:fill="auto"/>
            <w:vAlign w:val="center"/>
          </w:tcPr>
          <w:p w14:paraId="69B61FBE">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1套</w:t>
            </w:r>
          </w:p>
        </w:tc>
        <w:tc>
          <w:tcPr>
            <w:tcW w:w="5858" w:type="dxa"/>
            <w:shd w:val="clear" w:color="auto" w:fill="auto"/>
            <w:vAlign w:val="center"/>
          </w:tcPr>
          <w:p w14:paraId="0A89E553">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1金属管道裂缝的密封堵漏，每套不少于9种管径规格。</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2适用管道直径：12-100mm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3堵漏压力：2-5㎏f/cm2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4耐老化、耐油、耐弱酸弱减，适用温度：-20—+100℃</w:t>
            </w:r>
          </w:p>
        </w:tc>
      </w:tr>
      <w:tr w14:paraId="2553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0A75A133">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1208" w:type="dxa"/>
            <w:shd w:val="clear" w:color="auto" w:fill="auto"/>
            <w:vAlign w:val="center"/>
          </w:tcPr>
          <w:p w14:paraId="0CDB1038">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注人式堵漏工具</w:t>
            </w:r>
          </w:p>
        </w:tc>
        <w:tc>
          <w:tcPr>
            <w:tcW w:w="728" w:type="dxa"/>
            <w:shd w:val="clear" w:color="auto" w:fill="auto"/>
            <w:vAlign w:val="center"/>
          </w:tcPr>
          <w:p w14:paraId="12DDF679">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1组</w:t>
            </w:r>
          </w:p>
        </w:tc>
        <w:tc>
          <w:tcPr>
            <w:tcW w:w="5858" w:type="dxa"/>
            <w:shd w:val="clear" w:color="auto" w:fill="auto"/>
            <w:vAlign w:val="center"/>
          </w:tcPr>
          <w:p w14:paraId="50AFC418">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1执行Q/XFZB017-2007《快速堵漏工具》的标准要求。</w:t>
            </w:r>
          </w:p>
          <w:p w14:paraId="64B58D56">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2堵漏压力：≥20MPa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3堵漏口尺寸及速度：不规则泄露口最大宽度5mm，堵漏速度13.35min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4堵漏胶和密封剂能承受水、油、液化气、30%硫酸、30%盐酸、氢氧化钠、饱和氯化钠溶液的侵蚀。</w:t>
            </w:r>
          </w:p>
        </w:tc>
      </w:tr>
      <w:tr w14:paraId="2048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0AE8F957">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1208" w:type="dxa"/>
            <w:shd w:val="clear" w:color="auto" w:fill="auto"/>
            <w:vAlign w:val="center"/>
          </w:tcPr>
          <w:p w14:paraId="380E26C4">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磁压式堵漏工具</w:t>
            </w:r>
          </w:p>
        </w:tc>
        <w:tc>
          <w:tcPr>
            <w:tcW w:w="728" w:type="dxa"/>
            <w:shd w:val="clear" w:color="auto" w:fill="auto"/>
            <w:vAlign w:val="center"/>
          </w:tcPr>
          <w:p w14:paraId="6BA7B374">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1组</w:t>
            </w:r>
          </w:p>
        </w:tc>
        <w:tc>
          <w:tcPr>
            <w:tcW w:w="5858" w:type="dxa"/>
            <w:shd w:val="clear" w:color="auto" w:fill="auto"/>
            <w:vAlign w:val="center"/>
          </w:tcPr>
          <w:p w14:paraId="4127C2FF">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lang w:val="en-US" w:eastAsia="zh-CN" w:bidi="ar"/>
              </w:rPr>
              <w:t>1、</w:t>
            </w:r>
            <w:r>
              <w:rPr>
                <w:rFonts w:hint="eastAsia" w:ascii="仿宋" w:hAnsi="仿宋" w:eastAsia="仿宋" w:cs="仿宋"/>
                <w:i w:val="0"/>
                <w:iCs w:val="0"/>
                <w:snapToGrid w:val="0"/>
                <w:color w:val="000000"/>
                <w:kern w:val="0"/>
                <w:sz w:val="24"/>
                <w:szCs w:val="24"/>
                <w:u w:val="none"/>
                <w:lang w:val="en-US" w:eastAsia="zh-CN" w:bidi="ar"/>
              </w:rPr>
              <w:t>符合Q/321203CAA026-2006《快速堵漏工具》的标准要求。</w:t>
            </w:r>
          </w:p>
          <w:p w14:paraId="13ABE767">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2、堵漏压力≤1.8MPa。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3、堵漏性能：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孔洞状泄漏口，直径≤∅30，堵漏时间≤3.54min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线状泄漏口，长×宽≤50×5，堵漏时间≤4min</w:t>
            </w:r>
          </w:p>
        </w:tc>
      </w:tr>
      <w:tr w14:paraId="3F23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0C13FCF4">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1208" w:type="dxa"/>
            <w:shd w:val="clear" w:color="auto" w:fill="auto"/>
            <w:vAlign w:val="center"/>
          </w:tcPr>
          <w:p w14:paraId="3E9A53F4">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木制堵漏楔</w:t>
            </w:r>
          </w:p>
        </w:tc>
        <w:tc>
          <w:tcPr>
            <w:tcW w:w="728" w:type="dxa"/>
            <w:shd w:val="clear" w:color="auto" w:fill="auto"/>
            <w:vAlign w:val="center"/>
          </w:tcPr>
          <w:p w14:paraId="09089C66">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2套</w:t>
            </w:r>
          </w:p>
        </w:tc>
        <w:tc>
          <w:tcPr>
            <w:tcW w:w="5858" w:type="dxa"/>
            <w:shd w:val="clear" w:color="auto" w:fill="auto"/>
            <w:vAlign w:val="center"/>
          </w:tcPr>
          <w:p w14:paraId="7B53CE44">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木质堵漏工具具有阻燃、防水、防油功能，用于各类孔洞状较低压力的堵漏作业。经绝缘处理防裂，不变形，经多次浸泡阻燃剂后晾干。不同型状大小型号堵漏木塞≥28种，针对不同大小的泄露点进行堵漏。适用于温度-70℃至100℃，压力0.1MPa至0.8MPa的堵漏。</w:t>
            </w:r>
          </w:p>
        </w:tc>
      </w:tr>
      <w:tr w14:paraId="7BE1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52D93D34">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1208" w:type="dxa"/>
            <w:shd w:val="clear" w:color="auto" w:fill="auto"/>
            <w:vAlign w:val="center"/>
          </w:tcPr>
          <w:p w14:paraId="445B8366">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无火花工具</w:t>
            </w:r>
          </w:p>
        </w:tc>
        <w:tc>
          <w:tcPr>
            <w:tcW w:w="728" w:type="dxa"/>
            <w:shd w:val="clear" w:color="auto" w:fill="auto"/>
            <w:vAlign w:val="center"/>
          </w:tcPr>
          <w:p w14:paraId="1270893A">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2套</w:t>
            </w:r>
          </w:p>
        </w:tc>
        <w:tc>
          <w:tcPr>
            <w:tcW w:w="5858" w:type="dxa"/>
            <w:shd w:val="clear" w:color="auto" w:fill="auto"/>
            <w:vAlign w:val="center"/>
          </w:tcPr>
          <w:p w14:paraId="1F0BEB94">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用于在易燃、易爆环境现场完成救援工作。采用铝表铜合成金（铝青铜）材料制成。整套工作包括救援铁锤、救援斧、救援十字镐等破拆工具，抗拉强度≥105kgf/mm2。</w:t>
            </w:r>
          </w:p>
        </w:tc>
      </w:tr>
      <w:tr w14:paraId="548C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394B0E71">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1208" w:type="dxa"/>
            <w:shd w:val="clear" w:color="auto" w:fill="auto"/>
            <w:vAlign w:val="center"/>
          </w:tcPr>
          <w:p w14:paraId="0F5B5B3E">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消防员灭火战斗服防护服</w:t>
            </w:r>
          </w:p>
        </w:tc>
        <w:tc>
          <w:tcPr>
            <w:tcW w:w="728" w:type="dxa"/>
            <w:shd w:val="clear" w:color="auto" w:fill="auto"/>
            <w:vAlign w:val="center"/>
          </w:tcPr>
          <w:p w14:paraId="46CB17A9">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50套</w:t>
            </w:r>
          </w:p>
        </w:tc>
        <w:tc>
          <w:tcPr>
            <w:tcW w:w="5858" w:type="dxa"/>
            <w:shd w:val="clear" w:color="auto" w:fill="auto"/>
            <w:vAlign w:val="center"/>
          </w:tcPr>
          <w:p w14:paraId="4D96D624">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款式规格及标识按照应急管理部消防救援局关于印发《24式消防员灭火防护服款式标识统型要求（暂行）》和（公消〔2017〕41号）执行。并且配有DRD拖救装置，整套衣服重量（L码）：≤3.4kg。采用三层结构，由外层、防水透气层（中间层）、舒适层三层面料组成，需配备级别标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外层面料采用藏青色原液间位芳纶和深色原液对位芳纶交织面料防水透气层（隔热层）采用芳纶无纺布+阻燃PTFE膜复合。舒适层面料采用100％藏青色原液芳纶与高性能纤维混纺，具有管状中空柔软结构或同等性能面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5、技术指标：</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5.1整体热防护性能TPP（cal/c㎡）≥28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5.2、外层阻燃性能：续燃时间（s）≤0，损毁长度（mm）：经向≤50，纬向≤50，没有熔融、滴落现象。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5.3、防水透气层（隔热层）阻燃性能：续燃时间：经、纬向≤0s；损毁长度mm:经向≤48，纬向≤55，没有熔融、滴落现象；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5.4、舒适层阻燃性能：续燃时间：经、纬向≤0s；损毁长度mm：经向≤60，纬向≤60，没有熔融、滴落现象；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5.5、反光标志带阻燃性能：续燃时间：经、纬向≤0s；损毁长度mm:经向≤35，纬向≤35，没有熔融、滴落现象；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5.6、外层加强材料阻燃性能：续燃时间：经、纬向≤0s；损毁长度mm：经向≤35，纬向≤35，没有熔融、滴落现象；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5.7、救生拖拉带阻燃性能：续燃时间：经、纬向≤0s；损毁长度mm:经向≤5，纬向≤3，没有熔融、滴落现象；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5.8、表面抗湿性能：外层3级；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5.9、断裂强力：外层经向:≥650N；纬向:≥650N；舒适层经向:≥300N；纬向:≥300N；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5.10、救生拖拉带断裂强力：≥16000N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5.11、撕破强力（N）：经向≥100，纬向≥100；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★5.12、接缝断裂强力（N）：经向≥1000N纬向≥910N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5.13、单位面积质量（g/㎡）：外层：205（±10.5）；防水透气层：168（±8）；舒适层：120（±6）；防水透气层：耐静水压：≥50KPa；拒油性能≥3级；透湿率≥5500g/m2•24h；抗油性能（级）≥3；针距密度：明暗线（针/3cm）≥12；外观：各部位整烫平服、整洁、无烫黄、水渍、亮光、粉印、线头；衣领平服、不翻翘；对称部位基本一致；粘合衬不会有脱胶及表面渗胶；标签位置正确，号型标志准确清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★6.提供国家消防检测中心出具的检测报告。</w:t>
            </w:r>
          </w:p>
        </w:tc>
      </w:tr>
      <w:tr w14:paraId="2BA4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0B193C9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1208" w:type="dxa"/>
            <w:shd w:val="clear" w:color="auto" w:fill="auto"/>
            <w:vAlign w:val="center"/>
          </w:tcPr>
          <w:p w14:paraId="2B669C37">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单人洗消帐篷</w:t>
            </w:r>
          </w:p>
        </w:tc>
        <w:tc>
          <w:tcPr>
            <w:tcW w:w="728" w:type="dxa"/>
            <w:shd w:val="clear" w:color="auto" w:fill="auto"/>
            <w:vAlign w:val="center"/>
          </w:tcPr>
          <w:p w14:paraId="7601A313">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1套</w:t>
            </w:r>
          </w:p>
        </w:tc>
        <w:tc>
          <w:tcPr>
            <w:tcW w:w="5858" w:type="dxa"/>
            <w:shd w:val="clear" w:color="auto" w:fill="auto"/>
            <w:vAlign w:val="center"/>
          </w:tcPr>
          <w:p w14:paraId="51AE4CF2">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1.产品描述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1.1用于消防人员洗消.</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1.2设备由充气骨架、集污池、喷淋水管、防腐喷淋头、喷淋罩和配件包构成。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1.3配件：包装袋、地钉、拉绳、维修盒、电动充排气泵等。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2.技术指标</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2.1展开面积：≥4㎡</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2.2外形尺寸：≥200*200*230cm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2.3洗消面积：≥1.6m*1.6m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2.4充气成型时间：≤3min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2.5气柱直径：≥20cm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2.6气柱材质：PVC夹网布，厚度≥0.65mm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2.7外篷布材质：防水牛津布，厚度≥0.20mm</w:t>
            </w:r>
          </w:p>
        </w:tc>
      </w:tr>
      <w:tr w14:paraId="57DD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347E79C8">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1208" w:type="dxa"/>
            <w:shd w:val="clear" w:color="auto" w:fill="auto"/>
            <w:vAlign w:val="center"/>
          </w:tcPr>
          <w:p w14:paraId="1E17A429">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简易洗消喷淋器</w:t>
            </w:r>
          </w:p>
        </w:tc>
        <w:tc>
          <w:tcPr>
            <w:tcW w:w="728" w:type="dxa"/>
            <w:shd w:val="clear" w:color="auto" w:fill="auto"/>
            <w:vAlign w:val="center"/>
          </w:tcPr>
          <w:p w14:paraId="1C5076CE">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2"/>
                <w:u w:val="none"/>
                <w:lang w:val="en-US" w:eastAsia="zh-CN" w:bidi="ar-SA"/>
              </w:rPr>
            </w:pPr>
            <w:r>
              <w:rPr>
                <w:rFonts w:hint="eastAsia" w:ascii="仿宋" w:hAnsi="仿宋" w:eastAsia="仿宋" w:cs="仿宋"/>
                <w:i w:val="0"/>
                <w:iCs w:val="0"/>
                <w:snapToGrid w:val="0"/>
                <w:color w:val="000000"/>
                <w:kern w:val="0"/>
                <w:sz w:val="24"/>
                <w:szCs w:val="22"/>
                <w:u w:val="none"/>
                <w:lang w:val="en-US" w:eastAsia="zh-CN" w:bidi="ar"/>
              </w:rPr>
              <w:t>1套</w:t>
            </w:r>
          </w:p>
        </w:tc>
        <w:tc>
          <w:tcPr>
            <w:tcW w:w="5858" w:type="dxa"/>
            <w:shd w:val="clear" w:color="auto" w:fill="auto"/>
            <w:vAlign w:val="center"/>
          </w:tcPr>
          <w:p w14:paraId="5EBD5182">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1.产品描述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1.1由多头喷淋装置、底座、进水口等部件组成的一种多喷嘴易携带式洗消喷淋器，四面喷射、重量轻且功效强大。配有不易破损软管支脚，遇压呈刚性，并配有便携收纳箱。</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1.2用于紧急情况下对于受到污染人员及物体的全方位洗消。</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2.技术指标</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2.1便携箱材质：铝合金，厚度≥3mm。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2.2支撑杆材质：不锈钢</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2.3驱动压力：≥0.3-0.7Mpa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2.4水流量：≥20L/min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2.5高度：≥2.0m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2.6喷嘴：≥16个</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2.7重量：≤25kg</w:t>
            </w:r>
          </w:p>
        </w:tc>
      </w:tr>
      <w:tr w14:paraId="3E11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27359D0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w:t>
            </w:r>
          </w:p>
        </w:tc>
        <w:tc>
          <w:tcPr>
            <w:tcW w:w="1208" w:type="dxa"/>
            <w:shd w:val="clear" w:color="auto" w:fill="auto"/>
            <w:vAlign w:val="center"/>
          </w:tcPr>
          <w:p w14:paraId="4CDB56F3">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65型消防水带</w:t>
            </w:r>
          </w:p>
        </w:tc>
        <w:tc>
          <w:tcPr>
            <w:tcW w:w="728" w:type="dxa"/>
            <w:shd w:val="clear" w:color="auto" w:fill="auto"/>
            <w:vAlign w:val="center"/>
          </w:tcPr>
          <w:p w14:paraId="225006BD">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50盘</w:t>
            </w:r>
          </w:p>
        </w:tc>
        <w:tc>
          <w:tcPr>
            <w:tcW w:w="5858" w:type="dxa"/>
            <w:shd w:val="clear" w:color="auto" w:fill="auto"/>
            <w:vAlign w:val="center"/>
          </w:tcPr>
          <w:p w14:paraId="679437B3">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1、符合GB6246-2011《消防水带》和GB12514《消防接口》标准要求；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2、织物层采用高强度涤纶长丝紧密编织，内衬为聚氨酯材料，有耐磨损、不霉变、易卷缠、编织均匀等性能；在水带两端注明：厂名、编号、原料、公称内径、长度、生产日期、设计工作压力。</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3、技术参数：内径：63.5-65.5mm，工作压力≥2.0Mpa，爆破压力≥7.5Mpa，单位长度质量≤350g/m，水带编织层与衬里之间的附着强度≥45N/25mm，轴向延伸率≤6%，直径膨胀率≤6%，水带长度20米。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4、水带配65mm快速接口，接口与水带必须为机器捆扎，外层配保护套。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5、水带须提自愿认证证书</w:t>
            </w:r>
          </w:p>
        </w:tc>
      </w:tr>
      <w:tr w14:paraId="1BCC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54877B3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1208" w:type="dxa"/>
            <w:shd w:val="clear" w:color="auto" w:fill="auto"/>
            <w:vAlign w:val="center"/>
          </w:tcPr>
          <w:p w14:paraId="7BD405B1">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大功率固定式填充泵组（充气机）</w:t>
            </w:r>
          </w:p>
        </w:tc>
        <w:tc>
          <w:tcPr>
            <w:tcW w:w="728" w:type="dxa"/>
            <w:shd w:val="clear" w:color="auto" w:fill="auto"/>
            <w:vAlign w:val="center"/>
          </w:tcPr>
          <w:p w14:paraId="256FC202">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1台</w:t>
            </w:r>
          </w:p>
        </w:tc>
        <w:tc>
          <w:tcPr>
            <w:tcW w:w="5858" w:type="dxa"/>
            <w:shd w:val="clear" w:color="auto" w:fill="auto"/>
            <w:vAlign w:val="center"/>
          </w:tcPr>
          <w:p w14:paraId="4CF3DDBD">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（1）供气量：≥320L/min。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（2）压缩级数：3级压缩。</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(3）电机功率：≤7.5KW。</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(4)充气压力：≥320BAR。</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（5）二级独立式油水分离器。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（6）三合一设计碳筒具有物理分离压缩空气中的油、水和过滤压缩气体的功能，活性炭、分子筛、一氧化碳吸收分子构成三重呼吸空气净化系统，空气质量符合国标GB/T31975-2015。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（7）两个级间安全阀，一个末级安全阀，避免超压使用，末级安全阀可以通过旋钮式调压方式设定充气压力。</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（8）采用PLC控制及触摸屏显示，中文操作界面，全自动控制功能，软件管理。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★（9）具有五大智能型模块化充气管理软件：人员管理/充气管理/气瓶管理/压缩机管理/输出管理，运行数据化。</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★（10）人员管理模块：实现具有资质充气人员的资质管理和充气人员权限管理，登录操作界面可以通过打卡、刷脸、指纹或者密码方式进入，其他人员不能随意登录。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★（11）充气管理模块：应能实现管理软件判定不合格气瓶及违规充气数据化记录，应能为合规化充气管理提供溯源性数据记录。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12）气瓶管理模块：气瓶出厂年限、水压检测周期、保管人员、所属站室存放的数字化管理，气瓶电子标签通过RFID自动扫描识别，管理软件自动逻辑判断气瓶充气的合格性，为合规化充气管理提供溯源数据，同时具有气瓶水压检测到期提醒功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★（13）压缩机管理模块：采用PLC控制功能，中文操作界面，对压缩机具有运行数据显示、设定和保护模块。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★（14）输出管理模块：应具有报警数据自动打印输出和短信或微信提醒功能，每只气瓶充气完毕后应具有充气人员信息、充气时间和水压试验周期信息标签打印功能，同时具有查询功能。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★（15）远传功能（手机APP或PC端）：由智能物联网触摸屏通过WIFI远传到APP，可通过手机（电脑）操作、显示界面与触控屏操作同步进行远程操控。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★（16）提供具有检测资质的检测机构出具空气充填泵的检测报告和压缩空气质量检测报告</w:t>
            </w:r>
          </w:p>
        </w:tc>
      </w:tr>
      <w:tr w14:paraId="031A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591E3E1B">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1208" w:type="dxa"/>
            <w:shd w:val="clear" w:color="auto" w:fill="auto"/>
            <w:vAlign w:val="center"/>
          </w:tcPr>
          <w:p w14:paraId="5119D00F">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固定式充气防爆桶</w:t>
            </w:r>
          </w:p>
        </w:tc>
        <w:tc>
          <w:tcPr>
            <w:tcW w:w="728" w:type="dxa"/>
            <w:shd w:val="clear" w:color="auto" w:fill="auto"/>
            <w:vAlign w:val="center"/>
          </w:tcPr>
          <w:p w14:paraId="66C91EE1">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4个</w:t>
            </w:r>
          </w:p>
        </w:tc>
        <w:tc>
          <w:tcPr>
            <w:tcW w:w="5858" w:type="dxa"/>
            <w:shd w:val="clear" w:color="auto" w:fill="auto"/>
            <w:vAlign w:val="center"/>
          </w:tcPr>
          <w:p w14:paraId="639FA330">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lang w:val="en-US" w:eastAsia="zh-CN" w:bidi="ar"/>
              </w:rPr>
              <w:t>1.</w:t>
            </w:r>
            <w:r>
              <w:rPr>
                <w:rFonts w:hint="eastAsia" w:ascii="仿宋" w:hAnsi="仿宋" w:eastAsia="仿宋" w:cs="仿宋"/>
                <w:i w:val="0"/>
                <w:iCs w:val="0"/>
                <w:snapToGrid w:val="0"/>
                <w:color w:val="000000"/>
                <w:kern w:val="0"/>
                <w:sz w:val="24"/>
                <w:szCs w:val="24"/>
                <w:u w:val="none"/>
                <w:lang w:val="en-US" w:eastAsia="zh-CN" w:bidi="ar"/>
              </w:rPr>
              <w:t>防爆充气箱有两部分组成，上部为充气控制面板，下部为防护箱主体</w:t>
            </w:r>
          </w:p>
          <w:p w14:paraId="05418C80">
            <w:pPr>
              <w:keepNext w:val="0"/>
              <w:keepLines w:val="0"/>
              <w:pageBreakBefore w:val="0"/>
              <w:widowControl/>
              <w:numPr>
                <w:ilvl w:val="0"/>
                <w:numId w:val="0"/>
              </w:numPr>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2.设计最高工作压力:≥410BAR</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3.具有两个充气工位</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★4.充气控制面板包含减压阀、排空阀、充气开关及压力表，每工位可以独立充气</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★5.开门连锁、关门自锁装置彰显人性化设计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6.气瓶放置桶铺设橡胶海绵，防止划伤气瓶表面</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7.气瓶托架采用旋转结构，并配有气动弹簧，方便开关，减轻操作人员负荷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8.外箱内层和箱体底部开有泄压孔，气瓶爆破时，膨胀的压缩空气通过内、外箱之间的空间和箱体底部泄压孔排出，防止对人员的伤害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9.两只带有充气接头（充气阀、放空阀、开关集中于一个本体）的充气管最大工作压力：≥410BAR，充气管为柔性树脂纤维橡胶软管，弯曲半径：≤15mm，充气管外径：≥9mm，内径:≥4mm,即使有折弯也不会断裂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10.提供具有检测资质的检测机构出具的检测报告</w:t>
            </w:r>
          </w:p>
        </w:tc>
      </w:tr>
      <w:tr w14:paraId="22D0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698347AE">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1208" w:type="dxa"/>
            <w:shd w:val="clear" w:color="auto" w:fill="auto"/>
            <w:vAlign w:val="center"/>
          </w:tcPr>
          <w:p w14:paraId="25F77BDB">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便携式心肺复苏机</w:t>
            </w:r>
          </w:p>
        </w:tc>
        <w:tc>
          <w:tcPr>
            <w:tcW w:w="728" w:type="dxa"/>
            <w:shd w:val="clear" w:color="auto" w:fill="auto"/>
            <w:vAlign w:val="center"/>
          </w:tcPr>
          <w:p w14:paraId="55DEF898">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2台</w:t>
            </w:r>
          </w:p>
        </w:tc>
        <w:tc>
          <w:tcPr>
            <w:tcW w:w="5858" w:type="dxa"/>
            <w:shd w:val="clear" w:color="auto" w:fill="auto"/>
            <w:vAlign w:val="center"/>
          </w:tcPr>
          <w:p w14:paraId="042DB271">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执行标准:美国心脏学会(AHA)2020国际心肺复苏(CPR)&amp;心血管急救(ECC)指南标准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典型功能:采用分段式数码管显示，数字清晰，可自行设定各项数值，以及实时监测并显示CPR操作的各项数据，适合临床和教学练习CPR操作要求。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一、模拟人特点: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★材料特点:模拟人的面部皮肤、颈皮肤、胸皮肤、头发。</w:t>
            </w:r>
          </w:p>
          <w:p w14:paraId="5901796A">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★模型解剖标志明显，手感真实，肤色统一，形态逼真，外形美观，便于操作定位，消毒清洗不变形，拆装更换方便。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★头可左右摆动，水平转动180度。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★生命特征模拟:瞳孔缩放，及颈动脉搏动的变化。</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★心肺复苏术:仰卧位，头可后仰，便于清除呼吸道异物。</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可进行胸外按压操作。</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可进行打开气道。</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可进行口对口人工呼吸或者使用简易呼吸器辅助呼吸，有效人工呼吸可见胸廓起伏。</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二、产品功能: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★实时显示按压深度、吹气容量柱形图、按压正确错误计数，吹气正确错误计数，按压频率正确错误计数，全程中文语音提示。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★模拟生命体征:初始状态时，模拟人瞳孔散大，颈动脉无搏动。按压过程中，模拟人颈动脉被动搏动，搏动频率与按压频率一致。抢救成功后，模拟人瞳孔恢复正常，颈动脉自主排动。</w:t>
            </w:r>
          </w:p>
          <w:p w14:paraId="74ECE4EF">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★可进行人工呼吸和心外按压。可进行标准气道开放，气道指示可变亮。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三、标准套配置: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复苏全身人体模型一具;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数码控制器一台;</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牛津袋一个:</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复苏操作垫一条;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电源适配器一根;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数据线一根;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屏障面膜(50张/盒)一盒:</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可换面皮一只;</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可换肺袋四只;</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现场急救常用技术使用手册1本;</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使用说明书一本;</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保修卡、合格证;</w:t>
            </w:r>
          </w:p>
        </w:tc>
      </w:tr>
      <w:tr w14:paraId="7E2C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3C837F3E">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w:t>
            </w:r>
          </w:p>
        </w:tc>
        <w:tc>
          <w:tcPr>
            <w:tcW w:w="1208" w:type="dxa"/>
            <w:shd w:val="clear" w:color="auto" w:fill="auto"/>
            <w:vAlign w:val="center"/>
          </w:tcPr>
          <w:p w14:paraId="693F461B">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综合急救箱</w:t>
            </w:r>
          </w:p>
        </w:tc>
        <w:tc>
          <w:tcPr>
            <w:tcW w:w="728" w:type="dxa"/>
            <w:shd w:val="clear" w:color="auto" w:fill="auto"/>
            <w:vAlign w:val="center"/>
          </w:tcPr>
          <w:p w14:paraId="34737E80">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2箱</w:t>
            </w:r>
          </w:p>
        </w:tc>
        <w:tc>
          <w:tcPr>
            <w:tcW w:w="5858" w:type="dxa"/>
            <w:shd w:val="clear" w:color="auto" w:fill="auto"/>
            <w:vAlign w:val="center"/>
          </w:tcPr>
          <w:p w14:paraId="5E8B4EB2">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包含常规外伤和化学伤害急救所需的敷料、药品和器械等</w:t>
            </w:r>
          </w:p>
        </w:tc>
      </w:tr>
      <w:tr w14:paraId="32A1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3FD8648B">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w:t>
            </w:r>
          </w:p>
        </w:tc>
        <w:tc>
          <w:tcPr>
            <w:tcW w:w="1208" w:type="dxa"/>
            <w:shd w:val="clear" w:color="auto" w:fill="auto"/>
            <w:vAlign w:val="center"/>
          </w:tcPr>
          <w:p w14:paraId="7F73C591">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备用气瓶</w:t>
            </w:r>
          </w:p>
        </w:tc>
        <w:tc>
          <w:tcPr>
            <w:tcW w:w="728" w:type="dxa"/>
            <w:shd w:val="clear" w:color="auto" w:fill="auto"/>
            <w:vAlign w:val="center"/>
          </w:tcPr>
          <w:p w14:paraId="6B63B209">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20个</w:t>
            </w:r>
          </w:p>
        </w:tc>
        <w:tc>
          <w:tcPr>
            <w:tcW w:w="5858" w:type="dxa"/>
            <w:shd w:val="clear" w:color="auto" w:fill="auto"/>
            <w:vAlign w:val="center"/>
          </w:tcPr>
          <w:p w14:paraId="307A1B5C">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气瓶总成：瓶体内层缠绕环形标识，气瓶阀体配置内置式双面显示压力表，能在任何时候显示气瓶内部压力；瓶阀采用橘红色大六角防滑设计，方便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操作；气瓶水容积：6.8L，全缠绕式碳纤维复合材料；内胆采用高强度、经防腐处理、重量轻的铝合金材料</w:t>
            </w:r>
          </w:p>
        </w:tc>
      </w:tr>
      <w:tr w14:paraId="1F2D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vAlign w:val="center"/>
          </w:tcPr>
          <w:p w14:paraId="22447B81">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w:t>
            </w:r>
          </w:p>
        </w:tc>
        <w:tc>
          <w:tcPr>
            <w:tcW w:w="1208" w:type="dxa"/>
            <w:shd w:val="clear" w:color="auto" w:fill="auto"/>
            <w:vAlign w:val="center"/>
          </w:tcPr>
          <w:p w14:paraId="2FC0307C">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8"/>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急救药品</w:t>
            </w:r>
          </w:p>
        </w:tc>
        <w:tc>
          <w:tcPr>
            <w:tcW w:w="728" w:type="dxa"/>
            <w:shd w:val="clear" w:color="auto" w:fill="auto"/>
            <w:vAlign w:val="center"/>
          </w:tcPr>
          <w:p w14:paraId="24F898B6">
            <w:pPr>
              <w:keepNext w:val="0"/>
              <w:keepLines w:val="0"/>
              <w:pageBreakBefore w:val="0"/>
              <w:widowControl/>
              <w:suppressLineNumbers w:val="0"/>
              <w:kinsoku/>
              <w:overflowPunct/>
              <w:topLinePunct w:val="0"/>
              <w:autoSpaceDE w:val="0"/>
              <w:autoSpaceDN w:val="0"/>
              <w:bidi w:val="0"/>
              <w:adjustRightInd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2套</w:t>
            </w:r>
          </w:p>
        </w:tc>
        <w:tc>
          <w:tcPr>
            <w:tcW w:w="5858" w:type="dxa"/>
            <w:shd w:val="clear" w:color="auto" w:fill="auto"/>
            <w:vAlign w:val="center"/>
          </w:tcPr>
          <w:p w14:paraId="074A9313">
            <w:pPr>
              <w:keepNext w:val="0"/>
              <w:keepLines w:val="0"/>
              <w:pageBreakBefore w:val="0"/>
              <w:widowControl/>
              <w:suppressLineNumbers w:val="0"/>
              <w:kinsoku/>
              <w:overflowPunct/>
              <w:topLinePunct w:val="0"/>
              <w:autoSpaceDE w:val="0"/>
              <w:autoSpaceDN w:val="0"/>
              <w:bidi w:val="0"/>
              <w:adjustRightInd w:val="0"/>
              <w:snapToGrid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包含常规外伤和化学伤害急救所需的敷料、药品和器械等</w:t>
            </w:r>
          </w:p>
        </w:tc>
      </w:tr>
    </w:tbl>
    <w:p w14:paraId="22324A8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default" w:ascii="仿宋" w:hAnsi="仿宋" w:eastAsia="仿宋" w:cs="仿宋"/>
          <w:sz w:val="24"/>
          <w:szCs w:val="24"/>
          <w:lang w:val="en-US" w:eastAsia="zh-CN"/>
        </w:rPr>
      </w:pPr>
    </w:p>
    <w:p w14:paraId="2FFAF3B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说明：上述有关技术参数为满足采购人所需的最低要求，如有品牌与某产品的指标、参数描述相同，并非特指，仅为货物质量、档次、水平的参照，投标人可以提供技术参数相当或优于招标文件要求的产品，并在投标文件中详细说明。</w:t>
      </w:r>
    </w:p>
    <w:p w14:paraId="168AC4F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7ED94077">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6"/>
          <w:szCs w:val="36"/>
          <w:lang w:val="en-US" w:eastAsia="zh-CN"/>
        </w:rPr>
      </w:pPr>
      <w:bookmarkStart w:id="0" w:name="bookmark5"/>
      <w:bookmarkEnd w:id="0"/>
      <w:r>
        <w:rPr>
          <w:rFonts w:hint="eastAsia" w:ascii="仿宋" w:hAnsi="仿宋" w:eastAsia="仿宋" w:cs="仿宋"/>
          <w:b/>
          <w:bCs/>
          <w:sz w:val="36"/>
          <w:szCs w:val="36"/>
          <w:lang w:val="en-US" w:eastAsia="zh-CN"/>
        </w:rPr>
        <w:t>第五章合同条款</w:t>
      </w:r>
    </w:p>
    <w:p w14:paraId="3E1C0F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甲方（采购人）：</w:t>
      </w:r>
    </w:p>
    <w:p w14:paraId="113558C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乙方（中标人）：</w:t>
      </w:r>
    </w:p>
    <w:p w14:paraId="47BBAA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根据《中华人民共和</w:t>
      </w:r>
      <w:r>
        <w:rPr>
          <w:rFonts w:hint="eastAsia" w:ascii="仿宋" w:hAnsi="仿宋" w:eastAsia="仿宋" w:cs="仿宋"/>
          <w:sz w:val="24"/>
          <w:szCs w:val="24"/>
          <w:u w:val="none"/>
        </w:rPr>
        <w:t>国民法典》等有关法律、法规、规章、部门及行业</w:t>
      </w:r>
      <w:r>
        <w:rPr>
          <w:rFonts w:hint="eastAsia" w:ascii="仿宋" w:hAnsi="仿宋" w:eastAsia="仿宋" w:cs="仿宋"/>
          <w:sz w:val="24"/>
          <w:szCs w:val="24"/>
        </w:rPr>
        <w:t>规定、标准等的规定，依据甲方要求并结合本项目具体情况，遵循平等、自愿、公平和诚实信用的原则，甲乙双方经友好协商，签订本合同。</w:t>
      </w:r>
    </w:p>
    <w:p w14:paraId="0B37495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第一条项目概况</w:t>
      </w:r>
    </w:p>
    <w:p w14:paraId="06DF420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项目名称：</w:t>
      </w:r>
    </w:p>
    <w:p w14:paraId="3A8C048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项目地点：</w:t>
      </w:r>
    </w:p>
    <w:p w14:paraId="63183FA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第二条采购范围</w:t>
      </w:r>
    </w:p>
    <w:p w14:paraId="3AE1123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乙方负责甲方所采购货物的供货、运输、安装、保险、培训、验收、售后服务及其他相关伴随服务。</w:t>
      </w:r>
    </w:p>
    <w:p w14:paraId="29911F0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第三条采购设备清单</w:t>
      </w:r>
    </w:p>
    <w:tbl>
      <w:tblPr>
        <w:tblStyle w:val="11"/>
        <w:tblW w:w="95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890"/>
        <w:gridCol w:w="2505"/>
        <w:gridCol w:w="1350"/>
        <w:gridCol w:w="1484"/>
        <w:gridCol w:w="1469"/>
      </w:tblGrid>
      <w:tr w14:paraId="26229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821" w:type="dxa"/>
            <w:vAlign w:val="center"/>
          </w:tcPr>
          <w:p w14:paraId="37E50B4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890" w:type="dxa"/>
            <w:vAlign w:val="center"/>
          </w:tcPr>
          <w:p w14:paraId="7B499A4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产品名称</w:t>
            </w:r>
          </w:p>
        </w:tc>
        <w:tc>
          <w:tcPr>
            <w:tcW w:w="2505" w:type="dxa"/>
            <w:vAlign w:val="center"/>
          </w:tcPr>
          <w:p w14:paraId="4275DF6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品牌、规格（如有）</w:t>
            </w:r>
          </w:p>
        </w:tc>
        <w:tc>
          <w:tcPr>
            <w:tcW w:w="1350" w:type="dxa"/>
            <w:vAlign w:val="center"/>
          </w:tcPr>
          <w:p w14:paraId="3140CD5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数量</w:t>
            </w:r>
          </w:p>
        </w:tc>
        <w:tc>
          <w:tcPr>
            <w:tcW w:w="1484" w:type="dxa"/>
            <w:vAlign w:val="center"/>
          </w:tcPr>
          <w:p w14:paraId="62348CC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单价</w:t>
            </w:r>
          </w:p>
        </w:tc>
        <w:tc>
          <w:tcPr>
            <w:tcW w:w="1469" w:type="dxa"/>
            <w:vAlign w:val="center"/>
          </w:tcPr>
          <w:p w14:paraId="7FC1A10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合计</w:t>
            </w:r>
          </w:p>
        </w:tc>
      </w:tr>
      <w:tr w14:paraId="72646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821" w:type="dxa"/>
            <w:vAlign w:val="center"/>
          </w:tcPr>
          <w:p w14:paraId="2732512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890" w:type="dxa"/>
            <w:vAlign w:val="center"/>
          </w:tcPr>
          <w:p w14:paraId="39E6E0D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505" w:type="dxa"/>
            <w:vAlign w:val="center"/>
          </w:tcPr>
          <w:p w14:paraId="6EF37AC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350" w:type="dxa"/>
            <w:vAlign w:val="center"/>
          </w:tcPr>
          <w:p w14:paraId="34B6B74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84" w:type="dxa"/>
            <w:vAlign w:val="center"/>
          </w:tcPr>
          <w:p w14:paraId="2F20857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69" w:type="dxa"/>
            <w:vAlign w:val="center"/>
          </w:tcPr>
          <w:p w14:paraId="410C327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50895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821" w:type="dxa"/>
            <w:vAlign w:val="center"/>
          </w:tcPr>
          <w:p w14:paraId="1A85170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890" w:type="dxa"/>
            <w:vAlign w:val="center"/>
          </w:tcPr>
          <w:p w14:paraId="41D6149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505" w:type="dxa"/>
            <w:vAlign w:val="center"/>
          </w:tcPr>
          <w:p w14:paraId="3E29F05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350" w:type="dxa"/>
            <w:vAlign w:val="center"/>
          </w:tcPr>
          <w:p w14:paraId="5E7BEEB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84" w:type="dxa"/>
            <w:vAlign w:val="center"/>
          </w:tcPr>
          <w:p w14:paraId="663CC47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69" w:type="dxa"/>
            <w:vAlign w:val="center"/>
          </w:tcPr>
          <w:p w14:paraId="42D402A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0670B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821" w:type="dxa"/>
            <w:vAlign w:val="center"/>
          </w:tcPr>
          <w:p w14:paraId="679C3AE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890" w:type="dxa"/>
            <w:vAlign w:val="center"/>
          </w:tcPr>
          <w:p w14:paraId="298ADE1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505" w:type="dxa"/>
            <w:vAlign w:val="center"/>
          </w:tcPr>
          <w:p w14:paraId="245C4BB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350" w:type="dxa"/>
            <w:vAlign w:val="center"/>
          </w:tcPr>
          <w:p w14:paraId="35C0C6F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84" w:type="dxa"/>
            <w:vAlign w:val="center"/>
          </w:tcPr>
          <w:p w14:paraId="3B4F703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69" w:type="dxa"/>
            <w:vAlign w:val="center"/>
          </w:tcPr>
          <w:p w14:paraId="6B4FD53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6B2FB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821" w:type="dxa"/>
            <w:vAlign w:val="center"/>
          </w:tcPr>
          <w:p w14:paraId="67DDDDC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w:t>
            </w:r>
          </w:p>
        </w:tc>
        <w:tc>
          <w:tcPr>
            <w:tcW w:w="1890" w:type="dxa"/>
            <w:vAlign w:val="center"/>
          </w:tcPr>
          <w:p w14:paraId="5387FDA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505" w:type="dxa"/>
            <w:vAlign w:val="center"/>
          </w:tcPr>
          <w:p w14:paraId="04B2811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350" w:type="dxa"/>
            <w:vAlign w:val="center"/>
          </w:tcPr>
          <w:p w14:paraId="75D24AE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84" w:type="dxa"/>
            <w:vAlign w:val="center"/>
          </w:tcPr>
          <w:p w14:paraId="2AC6FD5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69" w:type="dxa"/>
            <w:vAlign w:val="center"/>
          </w:tcPr>
          <w:p w14:paraId="075FAF3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3DD21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7" w:hRule="atLeast"/>
          <w:jc w:val="center"/>
        </w:trPr>
        <w:tc>
          <w:tcPr>
            <w:tcW w:w="9519" w:type="dxa"/>
            <w:gridSpan w:val="6"/>
            <w:vAlign w:val="center"/>
          </w:tcPr>
          <w:p w14:paraId="328820A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本合同总价（人民币，元，含税）：￥（大写）：。</w:t>
            </w:r>
          </w:p>
          <w:p w14:paraId="31FD709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最终结算价以实际采购量为准，按中标单价*实际采购量据实结算，最高结算价不超过标段的最高限价总额。</w:t>
            </w:r>
          </w:p>
          <w:p w14:paraId="3EEE702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本合同总价中已包括但不限于货物运至合同指定地点的材料费、辅料费、包装费、仓储费、运输费、安装费、保险费、装卸费、工具费、培训费、税费、人工、管理、财务、检测、验收、售后服务等所有费用。该价格为固定价格，在合同有效期内，甲方不承担因各种因素所导致的制造成本上升而产生的价格上涨风险。</w:t>
            </w:r>
          </w:p>
        </w:tc>
      </w:tr>
    </w:tbl>
    <w:p w14:paraId="0A6C29E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第四条质量要求</w:t>
      </w:r>
    </w:p>
    <w:p w14:paraId="778338A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t>1.</w:t>
      </w:r>
      <w:r>
        <w:rPr>
          <w:rFonts w:hint="eastAsia" w:ascii="仿宋" w:hAnsi="仿宋" w:eastAsia="仿宋" w:cs="仿宋"/>
          <w:sz w:val="24"/>
          <w:szCs w:val="24"/>
        </w:rPr>
        <w:t>质量要求：</w:t>
      </w:r>
    </w:p>
    <w:p w14:paraId="788C9D5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2.乙方提供的产品均须为全新生产的产品，质量符合国家相关质量标准和技术要求。</w:t>
      </w:r>
    </w:p>
    <w:p w14:paraId="546AA61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3.产品的质量应符合招标文件、投标文件及乙方在评标过程中做出的书面澄清及承诺。</w:t>
      </w:r>
    </w:p>
    <w:p w14:paraId="5DA1D9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4.乙方提供的产品不符合上述质量要求的，甲方有权拒绝接收该批次产品，乙方应更换被拒绝的产品，并符合合同规定的质量要求，由此所造成的交货逾期损失由乙方承担。</w:t>
      </w:r>
    </w:p>
    <w:p w14:paraId="29E56FC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5.因采购的产品的质量问题发生争议，由具备该类产品质量检测资格的相关部门进行质量检测，检测费用由乙方负责。</w:t>
      </w:r>
    </w:p>
    <w:p w14:paraId="71C7ED3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第五条专利</w:t>
      </w:r>
    </w:p>
    <w:p w14:paraId="558CD0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乙方必须保障甲方在使用其提供的产品时不受到第三方关于侵犯专利权、商标权及其所有知识产权的指控。任何第三方如果提出侵权指控，乙方必须与第三方交涉并承担因此产生的一切法律责任和损失。</w:t>
      </w:r>
    </w:p>
    <w:p w14:paraId="2413DC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第六条交货及验收</w:t>
      </w:r>
    </w:p>
    <w:p w14:paraId="688A54C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1、乙方须在合同生效后日内完成交货，交货地点：。</w:t>
      </w:r>
    </w:p>
    <w:p w14:paraId="0E4E825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2、货物在到达甲方所要求的上述地点的运输、装卸、保险等事项均由乙方负责办理，乙方应当自行承担交货验收合格前的一切费用和风险。</w:t>
      </w:r>
    </w:p>
    <w:p w14:paraId="11754BC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3、检验标准、方法、地点及期限：</w:t>
      </w:r>
    </w:p>
    <w:p w14:paraId="5F8C264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（1）检验标准:按本合同第四条质量标准进行检验。</w:t>
      </w:r>
    </w:p>
    <w:p w14:paraId="155169E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（2）验收方式:</w:t>
      </w:r>
    </w:p>
    <w:p w14:paraId="56CFC84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①货物到货时，包装必须完好无缺,产品品牌规格、产品种类、数量等符合合同要求。</w:t>
      </w:r>
    </w:p>
    <w:p w14:paraId="3A2C9ED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②到货后，甲方会同乙方到现场进行清点，清点货物数量、品牌规格等与合同的约定是否相符。货物有丢失或损坏，或者货物的包装、品牌、规格型号等不符合合同约定的，甲方有权要求乙方退回更换或补齐货物，乙方实际交货时间以最终补齐货物时间为准。参与交货验收的单位在货物清单上共同签字。此签单仅作为乙方交货的凭证，不作为乙方货物是否合格的最终依据。若乙方的产品经送检不符合本合同约定或安装后因产品质量问题未能通过验收的，乙方仍应当向甲方承担违约责任。</w:t>
      </w:r>
    </w:p>
    <w:p w14:paraId="67F4466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③在交货的同时应向甲方提交产品合格证等产品质量证明文件等相关资料，否则，甲方有权拒绝接受货物。</w:t>
      </w:r>
    </w:p>
    <w:p w14:paraId="3F688CB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第七条付款方式及期限</w:t>
      </w:r>
    </w:p>
    <w:p w14:paraId="1403F94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付款方式：合同签订后付30%作为预付款，验收合格后付至97%，供货完成一年后支付剩余款项。</w:t>
      </w:r>
      <w:bookmarkStart w:id="1" w:name="_GoBack"/>
      <w:bookmarkEnd w:id="1"/>
    </w:p>
    <w:p w14:paraId="68FE832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2、乙方确认收款账户如下：</w:t>
      </w:r>
    </w:p>
    <w:p w14:paraId="1A4DE10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账户名称：</w:t>
      </w:r>
    </w:p>
    <w:p w14:paraId="3F81F8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账户号码：</w:t>
      </w:r>
    </w:p>
    <w:p w14:paraId="049325E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3BA07D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第八条售后服务</w:t>
      </w:r>
    </w:p>
    <w:p w14:paraId="136970F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1、乙方售后服务部门负责人姓名：，联系电话：。</w:t>
      </w:r>
    </w:p>
    <w:p w14:paraId="1883677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2、产品有效期：</w:t>
      </w:r>
    </w:p>
    <w:p w14:paraId="4E34F38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3、其他售后服务要求：。</w:t>
      </w:r>
    </w:p>
    <w:p w14:paraId="5616BF0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第九条合同的变更与解除</w:t>
      </w:r>
    </w:p>
    <w:p w14:paraId="69DDB05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1、合同履行中，如甲方要求变更或解除合同，则应于合同约定交货日3天之前以书面形式通知乙方。合同变更后需重新确定交货期，合同变更的事项双方需另签合同补充协议，并经双方签字盖章后生效。</w:t>
      </w:r>
    </w:p>
    <w:p w14:paraId="1C2E74C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2、甲、乙双方任何一方非依法定事由或约定解除合同的，须向另一方偿付合同总金额20％的违约金。</w:t>
      </w:r>
    </w:p>
    <w:p w14:paraId="79C4C3C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第十条违约责任</w:t>
      </w:r>
    </w:p>
    <w:p w14:paraId="34EC083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1、除本合同另有规定外，合同双方必须完全履行本合同，否则，应承担相应的违约责任。</w:t>
      </w:r>
    </w:p>
    <w:p w14:paraId="4797D48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乙方逾期供货的，乙方每日应当按总货款1%的标准支付给甲方违约金；若此违约金不足以弥补甲方损失的，乙方应当按甲方损失的10%向甲方支付违约金。逾期交货超过15日的，甲方有权单方解除本协议，乙方应向甲方退还所有已收款项，并按总价款20%的标准向甲方支付违约金。</w:t>
      </w:r>
    </w:p>
    <w:p w14:paraId="6C855B0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3、因为货物的包装、品种、规格、数量等问题致使未通过交货清点的，视为乙方没有交货，因此造成逾期交货的，按照本合同上述逾期交货的有关约定执行。</w:t>
      </w:r>
    </w:p>
    <w:p w14:paraId="532EA3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履约期间，甲方可以任意抽取产品由具备该类产品质量检测资格的相关部门进行质量检测，检测费用由乙方负责。如果检验质量达不到相关标准要求，甲方有权认为该批次产品不合格。届时，乙方应当立即无偿换货并向甲方支付未通过验收部分产品价款的10％作为违约金，最终交货时间以换货产品交付并验收合格时间为准；乙方拒不换货或因为产品质量问题致使第二次没有通过验收的，甲方有权单方解除本协议，乙方应向甲方退还所有已收款项，并按总价款20%的标准向甲方支付违约金。</w:t>
      </w:r>
    </w:p>
    <w:p w14:paraId="2FF99C8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5、乙方承担因为产品质量问题而给甲方造成的一切损失。</w:t>
      </w:r>
    </w:p>
    <w:p w14:paraId="11B9D44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第十一条争议处理方式</w:t>
      </w:r>
    </w:p>
    <w:p w14:paraId="68C7157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凡因本合同引起的或与本合同有关的争议，双方应当协商解决。当调解不成时，可向甲方所在地人民法院起诉解决。</w:t>
      </w:r>
    </w:p>
    <w:p w14:paraId="05A3D3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第十二条其他事项</w:t>
      </w:r>
    </w:p>
    <w:p w14:paraId="6106512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1、本合同一式份，甲乙双方各执份，具有同等法律效力。</w:t>
      </w:r>
    </w:p>
    <w:p w14:paraId="572D8AF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2、其他未尽事宜，双方协商解决。经合同双方协商后做出的补充协议，与本合同具有同等法律效力。</w:t>
      </w:r>
    </w:p>
    <w:p w14:paraId="06FB89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3、本合同自双方签字、盖章之日起生效。</w:t>
      </w:r>
    </w:p>
    <w:p w14:paraId="672981A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E987A1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13BDB0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甲方：(公章)乙方：(公章)</w:t>
      </w:r>
    </w:p>
    <w:p w14:paraId="14A8ED5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BF8ED5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法定代表人或法定代表人或</w:t>
      </w:r>
    </w:p>
    <w:p w14:paraId="18543F0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其委托代理人（签字）：其委托代理人（签字）：</w:t>
      </w:r>
    </w:p>
    <w:p w14:paraId="138A3F0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621FB7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地址：地址：</w:t>
      </w:r>
    </w:p>
    <w:p w14:paraId="12AC10B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4224D1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联系电话：联系电话：</w:t>
      </w:r>
    </w:p>
    <w:p w14:paraId="3B63028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B44FF0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年月日年月日</w:t>
      </w:r>
    </w:p>
    <w:p w14:paraId="50B08D4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223F332F">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第六章投标文件格式</w:t>
      </w:r>
    </w:p>
    <w:p w14:paraId="38567A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428EF044">
      <w:pPr>
        <w:keepNext w:val="0"/>
        <w:keepLines w:val="0"/>
        <w:pageBreakBefore w:val="0"/>
        <w:widowControl/>
        <w:kinsoku/>
        <w:wordWrap w:val="0"/>
        <w:overflowPunct/>
        <w:topLinePunct w:val="0"/>
        <w:autoSpaceDE w:val="0"/>
        <w:autoSpaceDN w:val="0"/>
        <w:bidi w:val="0"/>
        <w:adjustRightInd w:val="0"/>
        <w:snapToGrid w:val="0"/>
        <w:spacing w:line="360" w:lineRule="auto"/>
        <w:ind w:firstLine="720" w:firstLineChars="200"/>
        <w:jc w:val="center"/>
        <w:textAlignment w:val="baseline"/>
        <w:rPr>
          <w:rFonts w:hint="eastAsia" w:ascii="仿宋" w:hAnsi="仿宋" w:eastAsia="仿宋" w:cs="仿宋"/>
          <w:sz w:val="36"/>
          <w:szCs w:val="36"/>
        </w:rPr>
      </w:pPr>
      <w:r>
        <w:rPr>
          <w:rFonts w:hint="eastAsia" w:ascii="仿宋" w:hAnsi="仿宋" w:eastAsia="仿宋" w:cs="仿宋"/>
          <w:sz w:val="36"/>
          <w:szCs w:val="36"/>
        </w:rPr>
        <w:t>___________（项目名称）</w:t>
      </w:r>
    </w:p>
    <w:p w14:paraId="07BE98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6D85E8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4AA1982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9A0212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5EC9A49">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10F7B9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4BEA434">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72"/>
          <w:szCs w:val="72"/>
        </w:rPr>
      </w:pPr>
      <w:r>
        <w:rPr>
          <w:rFonts w:hint="eastAsia" w:ascii="仿宋" w:hAnsi="仿宋" w:eastAsia="仿宋" w:cs="仿宋"/>
          <w:b/>
          <w:bCs/>
          <w:sz w:val="72"/>
          <w:szCs w:val="72"/>
        </w:rPr>
        <w:t>投标文件</w:t>
      </w:r>
    </w:p>
    <w:p w14:paraId="0AD5D3B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rPr>
      </w:pPr>
      <w:r>
        <w:rPr>
          <w:rFonts w:hint="eastAsia" w:ascii="仿宋" w:hAnsi="仿宋" w:eastAsia="仿宋" w:cs="仿宋"/>
          <w:sz w:val="24"/>
          <w:szCs w:val="24"/>
        </w:rPr>
        <w:t>采购编号：</w:t>
      </w:r>
    </w:p>
    <w:p w14:paraId="364CDCC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6ECDF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1855C9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31EC4BB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6A9FA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3CB37CD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39FD578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17C4558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230A6A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4B01E93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投标人：（电子印章）</w:t>
      </w:r>
    </w:p>
    <w:p w14:paraId="02168AA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法定代表人或其委托代理人：（电子印章）</w:t>
      </w:r>
    </w:p>
    <w:p w14:paraId="7D62488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1D4CC40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2A51AF77">
      <w:pPr>
        <w:keepNext w:val="0"/>
        <w:keepLines w:val="0"/>
        <w:pageBreakBefore w:val="0"/>
        <w:widowControl/>
        <w:kinsoku/>
        <w:wordWrap w:val="0"/>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一、投标函</w:t>
      </w:r>
    </w:p>
    <w:p w14:paraId="103F059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5181687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我方已仔细研究了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rPr>
        <w:t>采购招标文件的全部内容，愿意以人民币大写：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元）的投标报价，交货</w:t>
      </w:r>
      <w:r>
        <w:rPr>
          <w:rFonts w:hint="eastAsia" w:ascii="仿宋" w:hAnsi="仿宋" w:eastAsia="仿宋" w:cs="仿宋"/>
          <w:sz w:val="24"/>
          <w:szCs w:val="24"/>
          <w:lang w:val="en-US" w:eastAsia="zh-CN"/>
        </w:rPr>
        <w:t>期</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，交货地点：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04EB84B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据此函，签字人宣布同意如下：</w:t>
      </w:r>
    </w:p>
    <w:p w14:paraId="46D2B50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1．我方将按照招标文件的规定履行合同责任和义务。</w:t>
      </w:r>
    </w:p>
    <w:p w14:paraId="15D6D54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2．我方已详细审查全部招标文件，包括修改文件（如有）及全部参考资料和附件。我们完全理解并同意放弃对这方面有不明及误解的权力。</w:t>
      </w:r>
    </w:p>
    <w:p w14:paraId="169B65B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3．我方同意所提交的投标文件在招标文件的投标单位须知规定的投标有效期内有效并在此期间接受约束。</w:t>
      </w:r>
    </w:p>
    <w:p w14:paraId="7596673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4．我方同意提供按照贵方可能要求的与其投标有关的一切数据或资料，完全理解贵方不一定接受最低投标报价的投标或收到的任何投标。</w:t>
      </w:r>
    </w:p>
    <w:p w14:paraId="2213924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5．一旦我方中标，我们将根据招标文件的规定，严格按照《合同法》履行自己的责任和义务，并保证于投标报价表中规定的时间交货，交付使用方验收、使用。</w:t>
      </w:r>
    </w:p>
    <w:p w14:paraId="1E1F3A0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6．一旦我方中标，保证若非因不可抗力而放弃中标，采购单位可另选中标投标单位。</w:t>
      </w:r>
    </w:p>
    <w:p w14:paraId="58A23B9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7．我方若获得中标，保证按有关规定向代理机构支付中标服务费。</w:t>
      </w:r>
    </w:p>
    <w:p w14:paraId="66FCC4A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9309A9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投标单位（电子签章）：</w:t>
      </w:r>
    </w:p>
    <w:p w14:paraId="78A7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3139689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法定代表人或其委托代理人：（电子签章）</w:t>
      </w:r>
    </w:p>
    <w:p w14:paraId="4DC70A8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687E45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年月日</w:t>
      </w:r>
    </w:p>
    <w:p w14:paraId="0AFF246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56DBEE78">
      <w:pPr>
        <w:keepNext w:val="0"/>
        <w:keepLines w:val="0"/>
        <w:pageBreakBefore w:val="0"/>
        <w:widowControl/>
        <w:kinsoku/>
        <w:wordWrap w:val="0"/>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二、投标报价一览表</w:t>
      </w:r>
    </w:p>
    <w:tbl>
      <w:tblPr>
        <w:tblStyle w:val="11"/>
        <w:tblW w:w="8333" w:type="dxa"/>
        <w:tblInd w:w="5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15"/>
        <w:gridCol w:w="5618"/>
      </w:tblGrid>
      <w:tr w14:paraId="1A715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2715" w:type="dxa"/>
            <w:tcBorders>
              <w:top w:val="single" w:color="000000" w:sz="10" w:space="0"/>
              <w:left w:val="single" w:color="000000" w:sz="10" w:space="0"/>
            </w:tcBorders>
            <w:vAlign w:val="center"/>
          </w:tcPr>
          <w:p w14:paraId="5D774E1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投标单位名称</w:t>
            </w:r>
          </w:p>
        </w:tc>
        <w:tc>
          <w:tcPr>
            <w:tcW w:w="5618" w:type="dxa"/>
            <w:tcBorders>
              <w:top w:val="single" w:color="000000" w:sz="10" w:space="0"/>
              <w:right w:val="single" w:color="000000" w:sz="10" w:space="0"/>
            </w:tcBorders>
            <w:vAlign w:val="center"/>
          </w:tcPr>
          <w:p w14:paraId="0A99C44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41FC8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2715" w:type="dxa"/>
            <w:tcBorders>
              <w:left w:val="single" w:color="000000" w:sz="10" w:space="0"/>
            </w:tcBorders>
            <w:vAlign w:val="center"/>
          </w:tcPr>
          <w:p w14:paraId="2383410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项目名称</w:t>
            </w:r>
          </w:p>
        </w:tc>
        <w:tc>
          <w:tcPr>
            <w:tcW w:w="5618" w:type="dxa"/>
            <w:tcBorders>
              <w:right w:val="single" w:color="000000" w:sz="10" w:space="0"/>
            </w:tcBorders>
            <w:vAlign w:val="center"/>
          </w:tcPr>
          <w:p w14:paraId="217477B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60BF4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2715" w:type="dxa"/>
            <w:tcBorders>
              <w:left w:val="single" w:color="000000" w:sz="10" w:space="0"/>
            </w:tcBorders>
            <w:vAlign w:val="center"/>
          </w:tcPr>
          <w:p w14:paraId="4728544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投标范围（采购内容）</w:t>
            </w:r>
          </w:p>
        </w:tc>
        <w:tc>
          <w:tcPr>
            <w:tcW w:w="5618" w:type="dxa"/>
            <w:tcBorders>
              <w:right w:val="single" w:color="000000" w:sz="10" w:space="0"/>
            </w:tcBorders>
            <w:vAlign w:val="center"/>
          </w:tcPr>
          <w:p w14:paraId="2D5D5C5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2D128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2715" w:type="dxa"/>
            <w:tcBorders>
              <w:left w:val="single" w:color="000000" w:sz="10" w:space="0"/>
            </w:tcBorders>
            <w:vAlign w:val="center"/>
          </w:tcPr>
          <w:p w14:paraId="797EB5D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投标总报价(元)</w:t>
            </w:r>
          </w:p>
        </w:tc>
        <w:tc>
          <w:tcPr>
            <w:tcW w:w="5618" w:type="dxa"/>
            <w:tcBorders>
              <w:right w:val="single" w:color="000000" w:sz="10" w:space="0"/>
            </w:tcBorders>
            <w:vAlign w:val="center"/>
          </w:tcPr>
          <w:p w14:paraId="24A5C45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大写：</w:t>
            </w:r>
          </w:p>
          <w:p w14:paraId="4A1E8F1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小写：</w:t>
            </w:r>
          </w:p>
        </w:tc>
      </w:tr>
      <w:tr w14:paraId="06F23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715" w:type="dxa"/>
            <w:tcBorders>
              <w:left w:val="single" w:color="000000" w:sz="10" w:space="0"/>
            </w:tcBorders>
            <w:vAlign w:val="center"/>
          </w:tcPr>
          <w:p w14:paraId="27CE9A8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质量</w:t>
            </w:r>
          </w:p>
        </w:tc>
        <w:tc>
          <w:tcPr>
            <w:tcW w:w="5618" w:type="dxa"/>
            <w:tcBorders>
              <w:right w:val="single" w:color="000000" w:sz="10" w:space="0"/>
            </w:tcBorders>
            <w:vAlign w:val="center"/>
          </w:tcPr>
          <w:p w14:paraId="2084473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07972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2715" w:type="dxa"/>
            <w:tcBorders>
              <w:left w:val="single" w:color="000000" w:sz="10" w:space="0"/>
            </w:tcBorders>
            <w:vAlign w:val="center"/>
          </w:tcPr>
          <w:p w14:paraId="40823EA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交货期</w:t>
            </w:r>
          </w:p>
        </w:tc>
        <w:tc>
          <w:tcPr>
            <w:tcW w:w="5618" w:type="dxa"/>
            <w:tcBorders>
              <w:right w:val="single" w:color="000000" w:sz="10" w:space="0"/>
            </w:tcBorders>
            <w:vAlign w:val="center"/>
          </w:tcPr>
          <w:p w14:paraId="0CCDAC2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057B3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2715" w:type="dxa"/>
            <w:tcBorders>
              <w:left w:val="single" w:color="000000" w:sz="10" w:space="0"/>
            </w:tcBorders>
            <w:vAlign w:val="center"/>
          </w:tcPr>
          <w:p w14:paraId="0E192C2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交货地点</w:t>
            </w:r>
          </w:p>
        </w:tc>
        <w:tc>
          <w:tcPr>
            <w:tcW w:w="5618" w:type="dxa"/>
            <w:tcBorders>
              <w:right w:val="single" w:color="000000" w:sz="10" w:space="0"/>
            </w:tcBorders>
            <w:vAlign w:val="center"/>
          </w:tcPr>
          <w:p w14:paraId="34A698C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6FD14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2715" w:type="dxa"/>
            <w:tcBorders>
              <w:left w:val="single" w:color="000000" w:sz="10" w:space="0"/>
            </w:tcBorders>
            <w:vAlign w:val="center"/>
          </w:tcPr>
          <w:p w14:paraId="6DE3D7C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质保期</w:t>
            </w:r>
          </w:p>
        </w:tc>
        <w:tc>
          <w:tcPr>
            <w:tcW w:w="5618" w:type="dxa"/>
            <w:tcBorders>
              <w:right w:val="single" w:color="000000" w:sz="10" w:space="0"/>
            </w:tcBorders>
            <w:vAlign w:val="center"/>
          </w:tcPr>
          <w:p w14:paraId="1695479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12F66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2715" w:type="dxa"/>
            <w:tcBorders>
              <w:left w:val="single" w:color="000000" w:sz="10" w:space="0"/>
            </w:tcBorders>
            <w:vAlign w:val="center"/>
          </w:tcPr>
          <w:p w14:paraId="6619AC1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投标有效期</w:t>
            </w:r>
          </w:p>
        </w:tc>
        <w:tc>
          <w:tcPr>
            <w:tcW w:w="5618" w:type="dxa"/>
            <w:tcBorders>
              <w:right w:val="single" w:color="000000" w:sz="10" w:space="0"/>
            </w:tcBorders>
            <w:vAlign w:val="center"/>
          </w:tcPr>
          <w:p w14:paraId="444D270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55510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2715" w:type="dxa"/>
            <w:tcBorders>
              <w:left w:val="single" w:color="000000" w:sz="10" w:space="0"/>
              <w:bottom w:val="single" w:color="000000" w:sz="10" w:space="0"/>
            </w:tcBorders>
            <w:vAlign w:val="center"/>
          </w:tcPr>
          <w:p w14:paraId="1A8F976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其他说明</w:t>
            </w:r>
          </w:p>
        </w:tc>
        <w:tc>
          <w:tcPr>
            <w:tcW w:w="5618" w:type="dxa"/>
            <w:tcBorders>
              <w:bottom w:val="single" w:color="000000" w:sz="10" w:space="0"/>
              <w:right w:val="single" w:color="000000" w:sz="10" w:space="0"/>
            </w:tcBorders>
            <w:vAlign w:val="center"/>
          </w:tcPr>
          <w:p w14:paraId="06D8456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bl>
    <w:p w14:paraId="7FAC34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6D533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投标单位（电子签章）：</w:t>
      </w:r>
    </w:p>
    <w:p w14:paraId="3EB185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法定代表人或其委托代理人：（电子签章）</w:t>
      </w:r>
    </w:p>
    <w:p w14:paraId="4C0C6E6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年月日</w:t>
      </w:r>
    </w:p>
    <w:p w14:paraId="5C87835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068AE80B">
      <w:pPr>
        <w:keepNext w:val="0"/>
        <w:keepLines w:val="0"/>
        <w:pageBreakBefore w:val="0"/>
        <w:widowControl/>
        <w:kinsoku/>
        <w:wordWrap w:val="0"/>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三、投标报价明细表</w:t>
      </w:r>
    </w:p>
    <w:p w14:paraId="6B4A2E2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项目名称：</w:t>
      </w:r>
    </w:p>
    <w:p w14:paraId="493EB3E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项目编号：</w:t>
      </w:r>
    </w:p>
    <w:p w14:paraId="008F05B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货币单位：人民币（元）</w:t>
      </w:r>
    </w:p>
    <w:tbl>
      <w:tblPr>
        <w:tblStyle w:val="11"/>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6" w:type="dxa"/>
          <w:left w:w="96" w:type="dxa"/>
          <w:bottom w:w="56" w:type="dxa"/>
          <w:right w:w="96" w:type="dxa"/>
        </w:tblCellMar>
      </w:tblPr>
      <w:tblGrid>
        <w:gridCol w:w="712"/>
        <w:gridCol w:w="712"/>
        <w:gridCol w:w="2493"/>
        <w:gridCol w:w="1752"/>
        <w:gridCol w:w="712"/>
        <w:gridCol w:w="712"/>
        <w:gridCol w:w="712"/>
        <w:gridCol w:w="712"/>
      </w:tblGrid>
      <w:tr w14:paraId="4D32E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712" w:type="dxa"/>
            <w:vAlign w:val="center"/>
          </w:tcPr>
          <w:p w14:paraId="4C36548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序号</w:t>
            </w:r>
          </w:p>
        </w:tc>
        <w:tc>
          <w:tcPr>
            <w:tcW w:w="712" w:type="dxa"/>
            <w:vAlign w:val="center"/>
          </w:tcPr>
          <w:p w14:paraId="7BA4C3F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名称</w:t>
            </w:r>
          </w:p>
        </w:tc>
        <w:tc>
          <w:tcPr>
            <w:tcW w:w="2493" w:type="dxa"/>
            <w:vAlign w:val="center"/>
          </w:tcPr>
          <w:p w14:paraId="0CC88CD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品牌、型号（如有）</w:t>
            </w:r>
          </w:p>
        </w:tc>
        <w:tc>
          <w:tcPr>
            <w:tcW w:w="1752" w:type="dxa"/>
            <w:vAlign w:val="center"/>
          </w:tcPr>
          <w:p w14:paraId="22642F3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产地（如有）</w:t>
            </w:r>
          </w:p>
        </w:tc>
        <w:tc>
          <w:tcPr>
            <w:tcW w:w="712" w:type="dxa"/>
            <w:vAlign w:val="center"/>
          </w:tcPr>
          <w:p w14:paraId="1FC335D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单位</w:t>
            </w:r>
          </w:p>
        </w:tc>
        <w:tc>
          <w:tcPr>
            <w:tcW w:w="712" w:type="dxa"/>
            <w:vAlign w:val="center"/>
          </w:tcPr>
          <w:p w14:paraId="60EA9A7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数量</w:t>
            </w:r>
          </w:p>
        </w:tc>
        <w:tc>
          <w:tcPr>
            <w:tcW w:w="712" w:type="dxa"/>
            <w:vAlign w:val="center"/>
          </w:tcPr>
          <w:p w14:paraId="66044F2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单价</w:t>
            </w:r>
          </w:p>
        </w:tc>
        <w:tc>
          <w:tcPr>
            <w:tcW w:w="712" w:type="dxa"/>
            <w:vAlign w:val="center"/>
          </w:tcPr>
          <w:p w14:paraId="439BD11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合价</w:t>
            </w:r>
          </w:p>
        </w:tc>
      </w:tr>
      <w:tr w14:paraId="2D18F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12" w:type="dxa"/>
            <w:vAlign w:val="center"/>
          </w:tcPr>
          <w:p w14:paraId="565E74A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3E21C3D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493" w:type="dxa"/>
            <w:vAlign w:val="center"/>
          </w:tcPr>
          <w:p w14:paraId="0F956A0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752" w:type="dxa"/>
            <w:vAlign w:val="center"/>
          </w:tcPr>
          <w:p w14:paraId="1A3608D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212E976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6AE1E6A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5BE3DD0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4CDDF8D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06198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12" w:type="dxa"/>
            <w:vAlign w:val="center"/>
          </w:tcPr>
          <w:p w14:paraId="3445964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1642170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493" w:type="dxa"/>
            <w:vAlign w:val="center"/>
          </w:tcPr>
          <w:p w14:paraId="174B449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752" w:type="dxa"/>
            <w:vAlign w:val="center"/>
          </w:tcPr>
          <w:p w14:paraId="6782693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372CC3A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1ED52C1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39949B0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0B9FEBB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53F76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12" w:type="dxa"/>
            <w:vAlign w:val="center"/>
          </w:tcPr>
          <w:p w14:paraId="11EA234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7B0EB86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493" w:type="dxa"/>
            <w:vAlign w:val="center"/>
          </w:tcPr>
          <w:p w14:paraId="24BD5AB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752" w:type="dxa"/>
            <w:vAlign w:val="center"/>
          </w:tcPr>
          <w:p w14:paraId="086DC51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2EB8A5E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4B96225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465AE36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61B7F5C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17B1F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12" w:type="dxa"/>
            <w:vAlign w:val="center"/>
          </w:tcPr>
          <w:p w14:paraId="3429552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26351B0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493" w:type="dxa"/>
            <w:vAlign w:val="center"/>
          </w:tcPr>
          <w:p w14:paraId="3DA6FB6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752" w:type="dxa"/>
            <w:vAlign w:val="center"/>
          </w:tcPr>
          <w:p w14:paraId="5FBF45A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6B04794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0D9EB2A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411FFB5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234066A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19EE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12" w:type="dxa"/>
            <w:vAlign w:val="center"/>
          </w:tcPr>
          <w:p w14:paraId="02AA0C5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0FC26F8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493" w:type="dxa"/>
            <w:vAlign w:val="center"/>
          </w:tcPr>
          <w:p w14:paraId="3E59E43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752" w:type="dxa"/>
            <w:vAlign w:val="center"/>
          </w:tcPr>
          <w:p w14:paraId="07AFBF4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6380F53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667F71A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4303E40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7EF4DF6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1527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12" w:type="dxa"/>
            <w:vAlign w:val="center"/>
          </w:tcPr>
          <w:p w14:paraId="321888D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750C492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493" w:type="dxa"/>
            <w:vAlign w:val="center"/>
          </w:tcPr>
          <w:p w14:paraId="7390BC1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752" w:type="dxa"/>
            <w:vAlign w:val="center"/>
          </w:tcPr>
          <w:p w14:paraId="708BF76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775FB3A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2CA9EC5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2D11966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712" w:type="dxa"/>
            <w:vAlign w:val="center"/>
          </w:tcPr>
          <w:p w14:paraId="61D1308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489EF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712" w:type="dxa"/>
            <w:gridSpan w:val="7"/>
            <w:vAlign w:val="center"/>
          </w:tcPr>
          <w:p w14:paraId="06991BA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rPr>
              <w:t>投标总价(大写)：</w:t>
            </w:r>
          </w:p>
        </w:tc>
        <w:tc>
          <w:tcPr>
            <w:tcW w:w="712" w:type="dxa"/>
            <w:vAlign w:val="center"/>
          </w:tcPr>
          <w:p w14:paraId="3006479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rPr>
              <w:t>￥</w:t>
            </w:r>
          </w:p>
        </w:tc>
      </w:tr>
    </w:tbl>
    <w:p w14:paraId="080A6B7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sz w:val="24"/>
          <w:szCs w:val="24"/>
        </w:rPr>
      </w:pPr>
    </w:p>
    <w:p w14:paraId="18C212E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C50766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4CCB89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1A45E5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投标单位：（电子签章）</w:t>
      </w:r>
    </w:p>
    <w:p w14:paraId="26C27ED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FC6D9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法定代表人或其委托代理人（电子签章）：</w:t>
      </w:r>
    </w:p>
    <w:p w14:paraId="067F449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1CEC74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08050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1F7262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年月日</w:t>
      </w:r>
    </w:p>
    <w:p w14:paraId="63DEBAA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77933552">
      <w:pPr>
        <w:keepNext w:val="0"/>
        <w:keepLines w:val="0"/>
        <w:pageBreakBefore w:val="0"/>
        <w:widowControl/>
        <w:kinsoku/>
        <w:wordWrap w:val="0"/>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四、技术偏离表</w:t>
      </w:r>
    </w:p>
    <w:tbl>
      <w:tblPr>
        <w:tblStyle w:val="11"/>
        <w:tblW w:w="84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6" w:type="dxa"/>
          <w:left w:w="96" w:type="dxa"/>
          <w:bottom w:w="56" w:type="dxa"/>
          <w:right w:w="96" w:type="dxa"/>
        </w:tblCellMar>
      </w:tblPr>
      <w:tblGrid>
        <w:gridCol w:w="1122"/>
        <w:gridCol w:w="2724"/>
        <w:gridCol w:w="2724"/>
        <w:gridCol w:w="1925"/>
      </w:tblGrid>
      <w:tr w14:paraId="5A6CA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1122" w:type="dxa"/>
            <w:vAlign w:val="center"/>
          </w:tcPr>
          <w:p w14:paraId="62D9AF8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序号</w:t>
            </w:r>
          </w:p>
        </w:tc>
        <w:tc>
          <w:tcPr>
            <w:tcW w:w="2724" w:type="dxa"/>
            <w:vAlign w:val="center"/>
          </w:tcPr>
          <w:p w14:paraId="406329C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招标文件要求</w:t>
            </w:r>
          </w:p>
        </w:tc>
        <w:tc>
          <w:tcPr>
            <w:tcW w:w="2724" w:type="dxa"/>
            <w:vAlign w:val="center"/>
          </w:tcPr>
          <w:p w14:paraId="2000137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投标文件响应</w:t>
            </w:r>
          </w:p>
        </w:tc>
        <w:tc>
          <w:tcPr>
            <w:tcW w:w="1925" w:type="dxa"/>
            <w:vAlign w:val="center"/>
          </w:tcPr>
          <w:p w14:paraId="4B51B0A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偏离情况</w:t>
            </w:r>
          </w:p>
        </w:tc>
      </w:tr>
      <w:tr w14:paraId="19FFA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122" w:type="dxa"/>
            <w:vAlign w:val="center"/>
          </w:tcPr>
          <w:p w14:paraId="4B79209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044F10D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0B13DD1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925" w:type="dxa"/>
            <w:vAlign w:val="center"/>
          </w:tcPr>
          <w:p w14:paraId="75F5E29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20D5B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122" w:type="dxa"/>
            <w:vAlign w:val="center"/>
          </w:tcPr>
          <w:p w14:paraId="30545E8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5974AEE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067544B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925" w:type="dxa"/>
            <w:vAlign w:val="center"/>
          </w:tcPr>
          <w:p w14:paraId="44A709D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26C9F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122" w:type="dxa"/>
            <w:vAlign w:val="center"/>
          </w:tcPr>
          <w:p w14:paraId="1704F5B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0AB9CE2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067EC54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925" w:type="dxa"/>
            <w:vAlign w:val="center"/>
          </w:tcPr>
          <w:p w14:paraId="30BBB33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51C9B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122" w:type="dxa"/>
            <w:vAlign w:val="center"/>
          </w:tcPr>
          <w:p w14:paraId="6903511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7AAAAC9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76A1246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925" w:type="dxa"/>
            <w:vAlign w:val="center"/>
          </w:tcPr>
          <w:p w14:paraId="70EE1FE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7085D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122" w:type="dxa"/>
            <w:vAlign w:val="center"/>
          </w:tcPr>
          <w:p w14:paraId="6A6279A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1D5AA61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45586FB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925" w:type="dxa"/>
            <w:vAlign w:val="center"/>
          </w:tcPr>
          <w:p w14:paraId="155A093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367FE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122" w:type="dxa"/>
            <w:vAlign w:val="center"/>
          </w:tcPr>
          <w:p w14:paraId="6E7910F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06D6E5A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51AA79A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925" w:type="dxa"/>
            <w:vAlign w:val="center"/>
          </w:tcPr>
          <w:p w14:paraId="619328E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5F09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122" w:type="dxa"/>
            <w:vAlign w:val="center"/>
          </w:tcPr>
          <w:p w14:paraId="3243D97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4C7C9E5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2724" w:type="dxa"/>
            <w:vAlign w:val="center"/>
          </w:tcPr>
          <w:p w14:paraId="1958383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925" w:type="dxa"/>
            <w:vAlign w:val="center"/>
          </w:tcPr>
          <w:p w14:paraId="407B0FB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bl>
    <w:p w14:paraId="44C134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108A97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D63AAC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1714729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15E309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投标人：（电子签章）</w:t>
      </w:r>
    </w:p>
    <w:p w14:paraId="32019FB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6E500F0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法定代表人或其委托代理人：（电子签章）</w:t>
      </w:r>
    </w:p>
    <w:p w14:paraId="241675E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DE2E8D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5BEF4ED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5AD8C8AA">
      <w:pPr>
        <w:keepNext w:val="0"/>
        <w:keepLines w:val="0"/>
        <w:pageBreakBefore w:val="0"/>
        <w:widowControl/>
        <w:kinsoku/>
        <w:wordWrap w:val="0"/>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五、法人代表人证明书和授权委托书</w:t>
      </w:r>
    </w:p>
    <w:p w14:paraId="63C7F7F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sz w:val="24"/>
          <w:szCs w:val="24"/>
        </w:rPr>
      </w:pPr>
      <w:r>
        <w:rPr>
          <w:rFonts w:hint="eastAsia" w:ascii="仿宋" w:hAnsi="仿宋" w:eastAsia="仿宋" w:cs="仿宋"/>
          <w:b/>
          <w:bCs/>
          <w:sz w:val="24"/>
          <w:szCs w:val="24"/>
        </w:rPr>
        <w:t>法定代表人身份证明</w:t>
      </w:r>
    </w:p>
    <w:p w14:paraId="71FC558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投标人名称：</w:t>
      </w:r>
    </w:p>
    <w:p w14:paraId="1AC7C95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单位性质：</w:t>
      </w:r>
    </w:p>
    <w:p w14:paraId="1BC1149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2B0E6E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成立时间：年月日</w:t>
      </w:r>
    </w:p>
    <w:p w14:paraId="584921C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经营期限：</w:t>
      </w:r>
    </w:p>
    <w:p w14:paraId="2D68D69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姓名：性别：年龄：职务：</w:t>
      </w:r>
    </w:p>
    <w:p w14:paraId="54A6264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（投标人名称）</w:t>
      </w:r>
      <w:r>
        <w:rPr>
          <w:rFonts w:hint="eastAsia" w:ascii="仿宋" w:hAnsi="仿宋" w:eastAsia="仿宋" w:cs="仿宋"/>
          <w:sz w:val="24"/>
          <w:szCs w:val="24"/>
        </w:rPr>
        <w:t>的法定代表人。</w:t>
      </w:r>
    </w:p>
    <w:p w14:paraId="52606F5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特此证明。</w:t>
      </w:r>
    </w:p>
    <w:p w14:paraId="132DAFB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4FBF79D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4BCC9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A8E16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63BBBE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6AC82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E1B5E6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投标人：（电子签章）</w:t>
      </w:r>
    </w:p>
    <w:p w14:paraId="09D3579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04A9DD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FCC08A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年月日</w:t>
      </w:r>
    </w:p>
    <w:p w14:paraId="10BA883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5A37F387">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sz w:val="24"/>
          <w:szCs w:val="24"/>
        </w:rPr>
      </w:pPr>
      <w:r>
        <w:rPr>
          <w:rFonts w:hint="eastAsia" w:ascii="仿宋" w:hAnsi="仿宋" w:eastAsia="仿宋" w:cs="仿宋"/>
          <w:b/>
          <w:bCs/>
          <w:sz w:val="24"/>
          <w:szCs w:val="24"/>
        </w:rPr>
        <w:t>法定代表人授权委托书</w:t>
      </w:r>
    </w:p>
    <w:p w14:paraId="34D4F04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本授权委托声明：我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（投标人名称）</w:t>
      </w:r>
      <w:r>
        <w:rPr>
          <w:rFonts w:hint="eastAsia" w:ascii="仿宋" w:hAnsi="仿宋" w:eastAsia="仿宋" w:cs="仿宋"/>
          <w:sz w:val="24"/>
          <w:szCs w:val="24"/>
        </w:rPr>
        <w:t>的法定代表人，现授权委托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rPr>
        <w:t>为我公司代理人，以本公司的名义参加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u w:val="single"/>
          <w:lang w:eastAsia="zh-CN"/>
        </w:rPr>
        <w:t>）</w:t>
      </w:r>
      <w:r>
        <w:rPr>
          <w:rFonts w:hint="eastAsia" w:ascii="仿宋" w:hAnsi="仿宋" w:eastAsia="仿宋" w:cs="仿宋"/>
          <w:sz w:val="24"/>
          <w:szCs w:val="24"/>
        </w:rPr>
        <w:t>的投标活动。代理人在开标、评标、合同谈判过程中所签署的一切文件和处理与之有关的一切事务，我均予以承认。</w:t>
      </w:r>
    </w:p>
    <w:p w14:paraId="229F19A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代理人无转委托权，特此声明。</w:t>
      </w:r>
    </w:p>
    <w:p w14:paraId="4214C36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附：法定代表人及委托代理人身份证复印件</w:t>
      </w:r>
    </w:p>
    <w:p w14:paraId="2A5DB9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127F468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6ADFB7C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ADB2E9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341E536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投标人名称（电子签章）：</w:t>
      </w:r>
    </w:p>
    <w:p w14:paraId="6A9B194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5B7799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法定代表人（电子签章）：</w:t>
      </w:r>
    </w:p>
    <w:p w14:paraId="6B7C035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CC99C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78F70A4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27029324">
      <w:pPr>
        <w:keepNext w:val="0"/>
        <w:keepLines w:val="0"/>
        <w:pageBreakBefore w:val="0"/>
        <w:widowControl/>
        <w:kinsoku/>
        <w:wordWrap w:val="0"/>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六、资格证明文件</w:t>
      </w:r>
    </w:p>
    <w:p w14:paraId="478A5B5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（一）政府采购供应商信用承诺函</w:t>
      </w:r>
    </w:p>
    <w:p w14:paraId="6039CCA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（采购人或代理机构）</w:t>
      </w:r>
      <w:r>
        <w:rPr>
          <w:rFonts w:hint="eastAsia" w:ascii="仿宋" w:hAnsi="仿宋" w:eastAsia="仿宋" w:cs="仿宋"/>
          <w:sz w:val="24"/>
          <w:szCs w:val="24"/>
        </w:rPr>
        <w:t>：</w:t>
      </w:r>
    </w:p>
    <w:p w14:paraId="2A57F6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单位名称:</w:t>
      </w:r>
    </w:p>
    <w:p w14:paraId="539AA90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统一社会信用代码：</w:t>
      </w:r>
    </w:p>
    <w:p w14:paraId="57B8D9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731465F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联系地址和电话：</w:t>
      </w:r>
    </w:p>
    <w:p w14:paraId="3EB3064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14:paraId="5DEEBD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3BA3B08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492C8A6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4884383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6056821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14:paraId="507F29A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6AB4A27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我单位保证上述承诺事项的真实性，如有弄虚作假或其他违法违规行为，愿意承担一切法律责任，并承担因此所造成的一切损失。</w:t>
      </w:r>
    </w:p>
    <w:p w14:paraId="58DBDF4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DD36D7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3EFDDCA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投标人（企业电子章）：</w:t>
      </w:r>
    </w:p>
    <w:p w14:paraId="161A9F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法定代表人或授权代表（签字或电子印章）：</w:t>
      </w:r>
    </w:p>
    <w:p w14:paraId="41021B0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4BA2EAA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190DFC6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032915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注：1.投标人须在投标文件中按此模板提供承诺函，未提供视为未实质性响应招标文件要求，按无效投标处理。</w:t>
      </w:r>
    </w:p>
    <w:p w14:paraId="1B01DA7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2.投标人的法定代表人或者授权代表的签字或盖章应真实、有效，如由授权代表签字或盖章的，应提供“法定代表人授权书”。</w:t>
      </w:r>
    </w:p>
    <w:p w14:paraId="260209B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180130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sz w:val="24"/>
          <w:szCs w:val="24"/>
        </w:rPr>
      </w:pPr>
      <w:r>
        <w:rPr>
          <w:rFonts w:hint="eastAsia" w:ascii="仿宋" w:hAnsi="仿宋" w:eastAsia="仿宋" w:cs="仿宋"/>
          <w:b/>
          <w:bCs/>
          <w:sz w:val="24"/>
          <w:szCs w:val="24"/>
        </w:rPr>
        <w:t>（二）供应商基本情况表</w:t>
      </w:r>
    </w:p>
    <w:tbl>
      <w:tblPr>
        <w:tblStyle w:val="11"/>
        <w:tblW w:w="9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7"/>
        <w:gridCol w:w="169"/>
        <w:gridCol w:w="3152"/>
        <w:gridCol w:w="153"/>
        <w:gridCol w:w="1317"/>
        <w:gridCol w:w="210"/>
        <w:gridCol w:w="2580"/>
      </w:tblGrid>
      <w:tr w14:paraId="18E17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trPr>
        <w:tc>
          <w:tcPr>
            <w:tcW w:w="1657" w:type="dxa"/>
            <w:vAlign w:val="center"/>
          </w:tcPr>
          <w:p w14:paraId="4FCE1C2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企业名称</w:t>
            </w:r>
          </w:p>
        </w:tc>
        <w:tc>
          <w:tcPr>
            <w:tcW w:w="3474" w:type="dxa"/>
            <w:gridSpan w:val="3"/>
            <w:vAlign w:val="center"/>
          </w:tcPr>
          <w:p w14:paraId="1BFFE08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527" w:type="dxa"/>
            <w:gridSpan w:val="2"/>
            <w:vAlign w:val="center"/>
          </w:tcPr>
          <w:p w14:paraId="16BA649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成立日期</w:t>
            </w:r>
          </w:p>
        </w:tc>
        <w:tc>
          <w:tcPr>
            <w:tcW w:w="2580" w:type="dxa"/>
            <w:vAlign w:val="center"/>
          </w:tcPr>
          <w:p w14:paraId="4CC9DE6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7D383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131" w:type="dxa"/>
            <w:gridSpan w:val="4"/>
            <w:vAlign w:val="center"/>
          </w:tcPr>
          <w:p w14:paraId="0024756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企业法人营业执照注册号</w:t>
            </w:r>
          </w:p>
        </w:tc>
        <w:tc>
          <w:tcPr>
            <w:tcW w:w="4107" w:type="dxa"/>
            <w:gridSpan w:val="3"/>
            <w:vAlign w:val="center"/>
          </w:tcPr>
          <w:p w14:paraId="4F64949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0FFBC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826" w:type="dxa"/>
            <w:gridSpan w:val="2"/>
            <w:vAlign w:val="center"/>
          </w:tcPr>
          <w:p w14:paraId="708D629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注册资本</w:t>
            </w:r>
          </w:p>
        </w:tc>
        <w:tc>
          <w:tcPr>
            <w:tcW w:w="3305" w:type="dxa"/>
            <w:gridSpan w:val="2"/>
            <w:vAlign w:val="center"/>
          </w:tcPr>
          <w:p w14:paraId="5CB9D3B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527" w:type="dxa"/>
            <w:gridSpan w:val="2"/>
            <w:vAlign w:val="center"/>
          </w:tcPr>
          <w:p w14:paraId="4EFA917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企业类型</w:t>
            </w:r>
          </w:p>
        </w:tc>
        <w:tc>
          <w:tcPr>
            <w:tcW w:w="2580" w:type="dxa"/>
            <w:vAlign w:val="center"/>
          </w:tcPr>
          <w:p w14:paraId="02883B8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327FE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26" w:type="dxa"/>
            <w:gridSpan w:val="2"/>
            <w:vAlign w:val="center"/>
          </w:tcPr>
          <w:p w14:paraId="13F6C06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批准登记机</w:t>
            </w:r>
          </w:p>
          <w:p w14:paraId="4C12930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关</w:t>
            </w:r>
          </w:p>
        </w:tc>
        <w:tc>
          <w:tcPr>
            <w:tcW w:w="3305" w:type="dxa"/>
            <w:gridSpan w:val="2"/>
            <w:vAlign w:val="center"/>
          </w:tcPr>
          <w:p w14:paraId="3D8FA66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527" w:type="dxa"/>
            <w:gridSpan w:val="2"/>
            <w:vAlign w:val="center"/>
          </w:tcPr>
          <w:p w14:paraId="7C30A44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p w14:paraId="44CAB88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组织代码</w:t>
            </w:r>
          </w:p>
        </w:tc>
        <w:tc>
          <w:tcPr>
            <w:tcW w:w="2580" w:type="dxa"/>
            <w:vAlign w:val="center"/>
          </w:tcPr>
          <w:p w14:paraId="2F20FDE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091F4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826" w:type="dxa"/>
            <w:gridSpan w:val="2"/>
            <w:vAlign w:val="center"/>
          </w:tcPr>
          <w:p w14:paraId="6D4AB0A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tc>
        <w:tc>
          <w:tcPr>
            <w:tcW w:w="3305" w:type="dxa"/>
            <w:gridSpan w:val="2"/>
            <w:vAlign w:val="center"/>
          </w:tcPr>
          <w:p w14:paraId="13C9ABA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527" w:type="dxa"/>
            <w:gridSpan w:val="2"/>
            <w:vAlign w:val="center"/>
          </w:tcPr>
          <w:p w14:paraId="215D587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营业期限</w:t>
            </w:r>
          </w:p>
        </w:tc>
        <w:tc>
          <w:tcPr>
            <w:tcW w:w="2580" w:type="dxa"/>
            <w:vAlign w:val="center"/>
          </w:tcPr>
          <w:p w14:paraId="2AF3516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5336A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826" w:type="dxa"/>
            <w:gridSpan w:val="2"/>
            <w:vAlign w:val="center"/>
          </w:tcPr>
          <w:p w14:paraId="3D9D947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主营业务</w:t>
            </w:r>
          </w:p>
        </w:tc>
        <w:tc>
          <w:tcPr>
            <w:tcW w:w="7412" w:type="dxa"/>
            <w:gridSpan w:val="5"/>
            <w:vAlign w:val="center"/>
          </w:tcPr>
          <w:p w14:paraId="33CDB06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770D5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826" w:type="dxa"/>
            <w:gridSpan w:val="2"/>
            <w:vAlign w:val="center"/>
          </w:tcPr>
          <w:p w14:paraId="0291AB8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地址</w:t>
            </w:r>
          </w:p>
        </w:tc>
        <w:tc>
          <w:tcPr>
            <w:tcW w:w="7412" w:type="dxa"/>
            <w:gridSpan w:val="5"/>
            <w:vAlign w:val="center"/>
          </w:tcPr>
          <w:p w14:paraId="352F243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69506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826" w:type="dxa"/>
            <w:gridSpan w:val="2"/>
            <w:vAlign w:val="center"/>
          </w:tcPr>
          <w:p w14:paraId="5C07592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开户银行</w:t>
            </w:r>
          </w:p>
        </w:tc>
        <w:tc>
          <w:tcPr>
            <w:tcW w:w="7412" w:type="dxa"/>
            <w:gridSpan w:val="5"/>
            <w:vAlign w:val="center"/>
          </w:tcPr>
          <w:p w14:paraId="1D9EFA4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282AC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826" w:type="dxa"/>
            <w:gridSpan w:val="2"/>
            <w:vAlign w:val="center"/>
          </w:tcPr>
          <w:p w14:paraId="2CE102D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开户行号</w:t>
            </w:r>
          </w:p>
        </w:tc>
        <w:tc>
          <w:tcPr>
            <w:tcW w:w="7412" w:type="dxa"/>
            <w:gridSpan w:val="5"/>
            <w:vAlign w:val="center"/>
          </w:tcPr>
          <w:p w14:paraId="184428B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2673B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6" w:type="dxa"/>
            <w:gridSpan w:val="2"/>
            <w:vAlign w:val="center"/>
          </w:tcPr>
          <w:p w14:paraId="49A7E24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银行账号</w:t>
            </w:r>
          </w:p>
        </w:tc>
        <w:tc>
          <w:tcPr>
            <w:tcW w:w="7412" w:type="dxa"/>
            <w:gridSpan w:val="5"/>
            <w:vAlign w:val="center"/>
          </w:tcPr>
          <w:p w14:paraId="4E9F8C8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708DB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826" w:type="dxa"/>
            <w:gridSpan w:val="2"/>
            <w:vAlign w:val="center"/>
          </w:tcPr>
          <w:p w14:paraId="269DBE3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电话</w:t>
            </w:r>
          </w:p>
        </w:tc>
        <w:tc>
          <w:tcPr>
            <w:tcW w:w="3152" w:type="dxa"/>
            <w:vAlign w:val="center"/>
          </w:tcPr>
          <w:p w14:paraId="0D714D2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70" w:type="dxa"/>
            <w:gridSpan w:val="2"/>
            <w:vAlign w:val="center"/>
          </w:tcPr>
          <w:p w14:paraId="784D70B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传真</w:t>
            </w:r>
          </w:p>
        </w:tc>
        <w:tc>
          <w:tcPr>
            <w:tcW w:w="2790" w:type="dxa"/>
            <w:gridSpan w:val="2"/>
            <w:vAlign w:val="center"/>
          </w:tcPr>
          <w:p w14:paraId="28E0708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04CDF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826" w:type="dxa"/>
            <w:gridSpan w:val="2"/>
            <w:vAlign w:val="center"/>
          </w:tcPr>
          <w:p w14:paraId="73AA02B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邮箱</w:t>
            </w:r>
          </w:p>
        </w:tc>
        <w:tc>
          <w:tcPr>
            <w:tcW w:w="3152" w:type="dxa"/>
            <w:vAlign w:val="center"/>
          </w:tcPr>
          <w:p w14:paraId="16906BA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70" w:type="dxa"/>
            <w:gridSpan w:val="2"/>
            <w:vAlign w:val="center"/>
          </w:tcPr>
          <w:p w14:paraId="2B72686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邮编</w:t>
            </w:r>
          </w:p>
        </w:tc>
        <w:tc>
          <w:tcPr>
            <w:tcW w:w="2790" w:type="dxa"/>
            <w:gridSpan w:val="2"/>
            <w:vAlign w:val="center"/>
          </w:tcPr>
          <w:p w14:paraId="21F6BB3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41CD5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26" w:type="dxa"/>
            <w:gridSpan w:val="2"/>
            <w:vAlign w:val="center"/>
          </w:tcPr>
          <w:p w14:paraId="34B1B71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联系人</w:t>
            </w:r>
          </w:p>
        </w:tc>
        <w:tc>
          <w:tcPr>
            <w:tcW w:w="3152" w:type="dxa"/>
            <w:vAlign w:val="center"/>
          </w:tcPr>
          <w:p w14:paraId="3BD7FAC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70" w:type="dxa"/>
            <w:gridSpan w:val="2"/>
            <w:vAlign w:val="center"/>
          </w:tcPr>
          <w:p w14:paraId="67B1C9D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联系方式</w:t>
            </w:r>
          </w:p>
        </w:tc>
        <w:tc>
          <w:tcPr>
            <w:tcW w:w="2790" w:type="dxa"/>
            <w:gridSpan w:val="2"/>
            <w:vAlign w:val="center"/>
          </w:tcPr>
          <w:p w14:paraId="485A849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bl>
    <w:p w14:paraId="27D030B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307261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54B56B0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（三）其他资格证明材料</w:t>
      </w:r>
    </w:p>
    <w:p w14:paraId="3777A3A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sz w:val="24"/>
          <w:szCs w:val="24"/>
        </w:rPr>
        <w:sectPr>
          <w:pgSz w:w="11906" w:h="16839"/>
          <w:pgMar w:top="1440" w:right="1800" w:bottom="1440" w:left="1800" w:header="0" w:footer="0" w:gutter="0"/>
          <w:cols w:space="720" w:num="1"/>
        </w:sectPr>
      </w:pPr>
    </w:p>
    <w:p w14:paraId="58E9212B">
      <w:pPr>
        <w:keepNext w:val="0"/>
        <w:keepLines w:val="0"/>
        <w:pageBreakBefore w:val="0"/>
        <w:widowControl/>
        <w:kinsoku/>
        <w:wordWrap w:val="0"/>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七、投标人认为有必要提供的其他资料</w:t>
      </w:r>
    </w:p>
    <w:p w14:paraId="782DA8E3">
      <w:pPr>
        <w:keepNext w:val="0"/>
        <w:keepLines w:val="0"/>
        <w:pageBreakBefore w:val="0"/>
        <w:widowControl/>
        <w:kinsoku/>
        <w:wordWrap w:val="0"/>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b/>
          <w:bCs/>
          <w:sz w:val="28"/>
          <w:szCs w:val="28"/>
        </w:rPr>
        <w:sectPr>
          <w:pgSz w:w="11906" w:h="16839"/>
          <w:pgMar w:top="1440" w:right="1800" w:bottom="1440" w:left="1800" w:header="0" w:footer="0" w:gutter="0"/>
          <w:cols w:space="720" w:num="1"/>
        </w:sectPr>
      </w:pPr>
    </w:p>
    <w:p w14:paraId="67D98F5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附件1中小企业声明函（货物）</w:t>
      </w:r>
    </w:p>
    <w:p w14:paraId="1139B3E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67D579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中小企业声明函（货物）</w:t>
      </w:r>
    </w:p>
    <w:p w14:paraId="18737FB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（单位名称）_</w:t>
      </w:r>
      <w:r>
        <w:rPr>
          <w:rFonts w:hint="eastAsia" w:ascii="仿宋" w:hAnsi="仿宋" w:eastAsia="仿宋" w:cs="仿宋"/>
          <w:sz w:val="24"/>
          <w:szCs w:val="24"/>
        </w:rPr>
        <w:t>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rPr>
        <w:t>采购活动，提供的货物全部由符合政策要求的中小企业制造。相关企业（含联合体中的中小企业、签订分包意向协议的中小企业）的具体情况如下：</w:t>
      </w:r>
    </w:p>
    <w:p w14:paraId="0377C9ED">
      <w:pPr>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行业；制造商为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_____</w:t>
      </w:r>
      <w:r>
        <w:rPr>
          <w:rFonts w:hint="eastAsia" w:ascii="仿宋" w:hAnsi="仿宋" w:eastAsia="仿宋" w:cs="仿宋"/>
          <w:sz w:val="24"/>
          <w:szCs w:val="24"/>
        </w:rPr>
        <w:t>人，营业收入为</w:t>
      </w:r>
      <w:r>
        <w:rPr>
          <w:rFonts w:hint="eastAsia" w:ascii="仿宋" w:hAnsi="仿宋" w:eastAsia="仿宋" w:cs="仿宋"/>
          <w:sz w:val="24"/>
          <w:szCs w:val="24"/>
          <w:u w:val="single"/>
        </w:rPr>
        <w:t>_____</w:t>
      </w:r>
      <w:r>
        <w:rPr>
          <w:rFonts w:hint="eastAsia" w:ascii="仿宋" w:hAnsi="仿宋" w:eastAsia="仿宋" w:cs="仿宋"/>
          <w:sz w:val="24"/>
          <w:szCs w:val="24"/>
        </w:rPr>
        <w:t>万元，资产总额为</w:t>
      </w:r>
      <w:r>
        <w:rPr>
          <w:rFonts w:hint="eastAsia" w:ascii="仿宋" w:hAnsi="仿宋" w:eastAsia="仿宋" w:cs="仿宋"/>
          <w:sz w:val="24"/>
          <w:szCs w:val="24"/>
          <w:u w:val="single"/>
        </w:rPr>
        <w:t>_____</w:t>
      </w:r>
      <w:r>
        <w:rPr>
          <w:rFonts w:hint="eastAsia" w:ascii="仿宋" w:hAnsi="仿宋" w:eastAsia="仿宋" w:cs="仿宋"/>
          <w:sz w:val="24"/>
          <w:szCs w:val="24"/>
        </w:rPr>
        <w:t>万元，属于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rPr>
        <w:t>中型企业、小型企业、微型企业）；</w:t>
      </w:r>
    </w:p>
    <w:p w14:paraId="726C639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行业；制造商为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_____</w:t>
      </w:r>
      <w:r>
        <w:rPr>
          <w:rFonts w:hint="eastAsia" w:ascii="仿宋" w:hAnsi="仿宋" w:eastAsia="仿宋" w:cs="仿宋"/>
          <w:sz w:val="24"/>
          <w:szCs w:val="24"/>
        </w:rPr>
        <w:t>人，营业收入为</w:t>
      </w:r>
      <w:r>
        <w:rPr>
          <w:rFonts w:hint="eastAsia" w:ascii="仿宋" w:hAnsi="仿宋" w:eastAsia="仿宋" w:cs="仿宋"/>
          <w:sz w:val="24"/>
          <w:szCs w:val="24"/>
          <w:u w:val="single"/>
        </w:rPr>
        <w:t>_____</w:t>
      </w:r>
      <w:r>
        <w:rPr>
          <w:rFonts w:hint="eastAsia" w:ascii="仿宋" w:hAnsi="仿宋" w:eastAsia="仿宋" w:cs="仿宋"/>
          <w:sz w:val="24"/>
          <w:szCs w:val="24"/>
        </w:rPr>
        <w:t>万元，资产总额为</w:t>
      </w:r>
      <w:r>
        <w:rPr>
          <w:rFonts w:hint="eastAsia" w:ascii="仿宋" w:hAnsi="仿宋" w:eastAsia="仿宋" w:cs="仿宋"/>
          <w:sz w:val="24"/>
          <w:szCs w:val="24"/>
          <w:u w:val="single"/>
        </w:rPr>
        <w:t>_____</w:t>
      </w:r>
      <w:r>
        <w:rPr>
          <w:rFonts w:hint="eastAsia" w:ascii="仿宋" w:hAnsi="仿宋" w:eastAsia="仿宋" w:cs="仿宋"/>
          <w:sz w:val="24"/>
          <w:szCs w:val="24"/>
        </w:rPr>
        <w:t>万元，属于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（中型企业、小型企业、微型企业）；</w:t>
      </w:r>
    </w:p>
    <w:p w14:paraId="631E24B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p>
    <w:p w14:paraId="0F0274A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1F93EDB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5DF0968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7026E4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2E5F2AC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企业名称（电子印章）：</w:t>
      </w:r>
    </w:p>
    <w:p w14:paraId="3E2F1CD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日期：</w:t>
      </w:r>
    </w:p>
    <w:p w14:paraId="65D4511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B0ED61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3111AFC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5B50DD7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2253518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附件2残疾人福利性单位声明函</w:t>
      </w:r>
    </w:p>
    <w:p w14:paraId="3B2042E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3045540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残疾人福利性单位声明函</w:t>
      </w:r>
    </w:p>
    <w:p w14:paraId="0D7C554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B246FB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E3899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07011F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04B7264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7F8809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52BC4C8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41B48A2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单位名称（电子印章）：</w:t>
      </w:r>
    </w:p>
    <w:p w14:paraId="2BC709F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58EC788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18FA474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附件3河南省政府采购合同融资政策告知函</w:t>
      </w:r>
    </w:p>
    <w:p w14:paraId="11FB6DE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116DA5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河南省政府采购合同融资政策告知函</w:t>
      </w:r>
    </w:p>
    <w:p w14:paraId="45D333A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各供应商：</w:t>
      </w:r>
    </w:p>
    <w:p w14:paraId="1398477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欢迎贵公司参与河南省政府采购活动！</w:t>
      </w:r>
    </w:p>
    <w:p w14:paraId="0E39B78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578CBD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贷款渠道和提供贷款的金融机构，可在河南省政府采购网“河南省政府采购合同融资平台”查询联系。</w:t>
      </w:r>
    </w:p>
    <w:p w14:paraId="270F62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63BED7F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附件4关于印发中小企业划型标准规定的通知</w:t>
      </w:r>
    </w:p>
    <w:p w14:paraId="7950949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关于印发中小企业划型标准规定的通知</w:t>
      </w:r>
    </w:p>
    <w:p w14:paraId="63F3765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工信部联企业[2011]300号</w:t>
      </w:r>
    </w:p>
    <w:p w14:paraId="5396669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各省、自治区、直辖市人民政府，国务院各部委、各直属机构及有关单位：</w:t>
      </w:r>
    </w:p>
    <w:p w14:paraId="03861FD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8268DF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工业和信息化部国家统计局国家发展和改革委员会财政部</w:t>
      </w:r>
    </w:p>
    <w:p w14:paraId="374E0D7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二〇一一年六月十八日</w:t>
      </w:r>
    </w:p>
    <w:p w14:paraId="5B81532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中小企业划型标准规定</w:t>
      </w:r>
    </w:p>
    <w:p w14:paraId="7344606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14:paraId="14BCEF1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035913D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2D879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四、各行业划型标准为：</w:t>
      </w:r>
    </w:p>
    <w:p w14:paraId="37B9EF5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（一）农、林、牧、渔业。营业收入20000万元以下的为中小微型企业。其中，营业收入500万元及以上的为中型企业，营业收入50万元及以上的为小型企业，营业收入50万元以下的为微型企业。</w:t>
      </w:r>
    </w:p>
    <w:p w14:paraId="7FE3427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66275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00169A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8767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D6F75A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2471E2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D29A3A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983B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7151C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26CAF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96B91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1BBE99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83825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5AC223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79FB6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（十六）其他未列明行业。从业人员300人以下的为中小微型企业。其中，从业人员100人及以上的为中型企业；从业人员10人及以上的为小型企业；从业人员10人以下的为微型企业。</w:t>
      </w:r>
    </w:p>
    <w:p w14:paraId="1FE3515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五、企业类型的划分以统计部门的统计数据为依据。</w:t>
      </w:r>
    </w:p>
    <w:p w14:paraId="1E3546C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六、本规定适用于在中华人民共和国境内依法设立的各类所有制和各种组织形式的企业。个体工商户和本规定以外的行业，参照本规定进行划型。</w:t>
      </w:r>
    </w:p>
    <w:p w14:paraId="46F6EDA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50AF9D6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八、本规定由工业和信息化部、国家统计局会同有关部门根据《国民经济行业分类》修订情况和企业发展变化情况适时修订。</w:t>
      </w:r>
    </w:p>
    <w:p w14:paraId="1FB095A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九、本规定由工业和信息化部、国家统计局会同有关部门负责解释。</w:t>
      </w:r>
    </w:p>
    <w:p w14:paraId="0DE78F8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十、本规定自发布之日起执行，原国家经贸委、原国家计委、财政部和国家统计局2003年颁布的《中小企业标准暂行规定》同时废止。</w:t>
      </w:r>
    </w:p>
    <w:p w14:paraId="6EC71FB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footerReference r:id="rId7" w:type="default"/>
          <w:pgSz w:w="11906" w:h="16839"/>
          <w:pgMar w:top="1440" w:right="1800" w:bottom="1440" w:left="1800" w:header="0" w:footer="0" w:gutter="0"/>
          <w:cols w:space="720" w:num="1"/>
        </w:sectPr>
      </w:pPr>
    </w:p>
    <w:p w14:paraId="77F4515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sz w:val="24"/>
          <w:szCs w:val="24"/>
        </w:rPr>
      </w:pPr>
      <w:r>
        <w:rPr>
          <w:rFonts w:hint="eastAsia" w:ascii="仿宋" w:hAnsi="仿宋" w:eastAsia="仿宋" w:cs="仿宋"/>
          <w:b/>
          <w:bCs/>
          <w:sz w:val="24"/>
          <w:szCs w:val="24"/>
        </w:rPr>
        <w:t>附件5全流程电子化交易注意事项</w:t>
      </w:r>
    </w:p>
    <w:p w14:paraId="4E53438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全流程电子化交易注意事项</w:t>
      </w:r>
    </w:p>
    <w:p w14:paraId="04BC2EF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电子化交易项目投标文件是供应商（以下简称“供应商”）通过中心投标文件制作系统制作，并经过签章和加密后生成的电子版投标文件。（电子化投标文件具体制作教材请供应商通过CA证书登录公共资源电子化交易系统在右上角“组件下载”中查看）制作电子化投标文件，需仔细阅读以下条款。</w:t>
      </w:r>
    </w:p>
    <w:p w14:paraId="13F737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一、电子化投标</w:t>
      </w:r>
    </w:p>
    <w:p w14:paraId="2C31F60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（一）网上投标保证金的缴纳（本项目不适用）</w:t>
      </w:r>
    </w:p>
    <w:p w14:paraId="08E7AB1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1、递交形式:供应商的投标保证金必须通过供应商基本账户以转账或电汇的形式缴纳（账户必须是已加入平顶山市公共资源交易供应商或供应商诚信库中的账户）。</w:t>
      </w:r>
    </w:p>
    <w:p w14:paraId="458A1A2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供应商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14:paraId="0CE38F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3、供应商在成功绑定后，可以将系统生成的回执单图片制作在投标文件中，作为缴纳保证金的依据。</w:t>
      </w:r>
    </w:p>
    <w:p w14:paraId="7CE00DF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4、供应商应仔细阅读操作手册并充分考虑异地跨行转账到账时间等因素，因供应商操作不当或银行到账时间等问题造成保证金无法正常绑定影响投标的，由供应商自行承担后果。</w:t>
      </w:r>
    </w:p>
    <w:p w14:paraId="59E82F7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5、未中标供应商的投标保证金在项目结束后，由中介服务机构向中心项目负责人提出退款申请，项目负责人同意并经财务部门核对后，通过中心交易平台退还给供应商。</w:t>
      </w:r>
    </w:p>
    <w:p w14:paraId="69CCD1C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（二）电子化投标文件的签章</w:t>
      </w:r>
    </w:p>
    <w:p w14:paraId="6985245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1、供应商在生成电子化投标文件后，应对电子化投标文件进行签章，未进行签章的视为无效投标。</w:t>
      </w:r>
    </w:p>
    <w:p w14:paraId="55C15C6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招标文件中要求法定代表人或授权委托人签字或盖章的，供应商在进行电子化投标文件签章时，以签盖法定代表人签章为准。电子化投标文件具体制作教材请供应商通过CA证书登录平顶山市公共资源电子化交易系统在右上角“组建下载”中查看。</w:t>
      </w:r>
    </w:p>
    <w:p w14:paraId="0CCABC7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（三）电子化投标文件的格式及上传投标</w:t>
      </w:r>
    </w:p>
    <w:p w14:paraId="68A7566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供应商所上传的电子化投标文件，应是通过中心投标文件制作系统制作的，经过签章和加密后生成的电子版投标文件。生成的电子版投标文件包含用于投标文件上传的主文件（项目文件格式为：xxx公司_项目名称.file）和用于应急补救的投标文件备份文件（项目文件格式为：xxx公司_项目名称.bin），备份文件主要用于电子化开标出现技术问题后的补救，请供应商随身携带。</w:t>
      </w:r>
    </w:p>
    <w:p w14:paraId="572B50B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注：（1）供应商投报多个标段的，根据标段制作各个标段的投标文件后上传</w:t>
      </w:r>
    </w:p>
    <w:p w14:paraId="223E4D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2、电子化投标文件应在投标截止时间前成功上传至平顶山市公共资源电子化交易系统。至投标截止时间止，仍未上传成功的电子化投标文件将不予接收。</w:t>
      </w:r>
    </w:p>
    <w:p w14:paraId="34FB49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4768869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（四）电子化项目开标、解密、唱标、评标</w:t>
      </w:r>
    </w:p>
    <w:p w14:paraId="5B5D237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1、电子化投标文件采用双重加密方式。开标时，首先由供应商使用CA证书，在规定时间内对其电子化投标文件进行首次解密，供应商解密完成后，再由中介服务机构使用CA证书对投标文件进行再次解密。</w:t>
      </w:r>
    </w:p>
    <w:p w14:paraId="5F573CF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2、电子化投标文件解密异常的处理</w:t>
      </w:r>
    </w:p>
    <w:p w14:paraId="00646DF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如出现供应商的电子投标文件无法解密的情况，供应商应及时联系中介服务机构说明。投标文件解密异常，按以下步骤进行处理：</w:t>
      </w:r>
    </w:p>
    <w:p w14:paraId="0C6A75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（1）首先由技术人员进行问题排查。</w:t>
      </w:r>
    </w:p>
    <w:p w14:paraId="15097E1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（2）经技术人员排查后，是供应商文件自身问题导致投标文件无法解密的，该投标文件将不予接收、解密和唱标，开标会议继续进行。</w:t>
      </w:r>
    </w:p>
    <w:p w14:paraId="68CE180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88FE50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3、待所有供应商投标文件解密完成后，由中介服务机构操作，对所有已解密投标文件进行唱标。</w:t>
      </w:r>
    </w:p>
    <w:p w14:paraId="1638019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评标时，评标委员会对电子化投标文件有质疑的，将通过电子化交易系统对供应商发起质疑。质疑回复内容确认后，供应商的回复文件必须以经过供应商和其法定代表人签章的PDF格式文件为准，并通过电子化交易系统提交至评标委员会。</w:t>
      </w:r>
    </w:p>
    <w:p w14:paraId="09E94B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5、如评标委员会对需要回复的供应商回复内容有异议的，经过几次回复仍不清楚的，需在监督下进行免提电话进行质疑。</w:t>
      </w:r>
    </w:p>
    <w:p w14:paraId="56EA5DE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6、评标时如因系统异常、停电、电脑病毒、网络堵塞等原因无法正常进行的，由技术人员排查解决，短时间无法解决的，经监督部门同意后，暂停评标活动，待问题解决后继续评标。</w:t>
      </w:r>
    </w:p>
    <w:p w14:paraId="3DF8741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说明：上述内容如有与《全国公共资源交易平台(河南省·平顶山市)》公共资源交易系统不一致的以最新电子化交易程序为准。</w:t>
      </w:r>
    </w:p>
    <w:p w14:paraId="64D0A1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pgSz w:w="11906" w:h="16839"/>
          <w:pgMar w:top="1440" w:right="1800" w:bottom="1440" w:left="1800" w:header="0" w:footer="0" w:gutter="0"/>
          <w:cols w:space="720" w:num="1"/>
        </w:sectPr>
      </w:pPr>
    </w:p>
    <w:p w14:paraId="6E4DF83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附件6表</w:t>
      </w:r>
    </w:p>
    <w:p w14:paraId="2276891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投报业绩一览表</w:t>
      </w:r>
    </w:p>
    <w:tbl>
      <w:tblPr>
        <w:tblStyle w:val="11"/>
        <w:tblW w:w="84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6" w:type="dxa"/>
          <w:left w:w="96" w:type="dxa"/>
          <w:bottom w:w="56" w:type="dxa"/>
          <w:right w:w="96" w:type="dxa"/>
        </w:tblCellMar>
      </w:tblPr>
      <w:tblGrid>
        <w:gridCol w:w="592"/>
        <w:gridCol w:w="920"/>
        <w:gridCol w:w="1408"/>
        <w:gridCol w:w="1245"/>
        <w:gridCol w:w="920"/>
        <w:gridCol w:w="1245"/>
        <w:gridCol w:w="920"/>
        <w:gridCol w:w="1245"/>
      </w:tblGrid>
      <w:tr w14:paraId="65031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592" w:type="dxa"/>
            <w:vAlign w:val="center"/>
          </w:tcPr>
          <w:p w14:paraId="36E48FA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序号</w:t>
            </w:r>
          </w:p>
        </w:tc>
        <w:tc>
          <w:tcPr>
            <w:tcW w:w="920" w:type="dxa"/>
            <w:vAlign w:val="center"/>
          </w:tcPr>
          <w:p w14:paraId="59A9FD9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项目名称</w:t>
            </w:r>
          </w:p>
        </w:tc>
        <w:tc>
          <w:tcPr>
            <w:tcW w:w="1408" w:type="dxa"/>
            <w:vAlign w:val="center"/>
          </w:tcPr>
          <w:p w14:paraId="550EDEAC">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项目负责人姓名</w:t>
            </w:r>
          </w:p>
        </w:tc>
        <w:tc>
          <w:tcPr>
            <w:tcW w:w="1245" w:type="dxa"/>
            <w:vAlign w:val="center"/>
          </w:tcPr>
          <w:p w14:paraId="455C8D0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项目委托单位</w:t>
            </w:r>
          </w:p>
        </w:tc>
        <w:tc>
          <w:tcPr>
            <w:tcW w:w="920" w:type="dxa"/>
            <w:vAlign w:val="center"/>
          </w:tcPr>
          <w:p w14:paraId="371D1DC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合同金额</w:t>
            </w:r>
          </w:p>
        </w:tc>
        <w:tc>
          <w:tcPr>
            <w:tcW w:w="1245" w:type="dxa"/>
            <w:vAlign w:val="center"/>
          </w:tcPr>
          <w:p w14:paraId="4236216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合同签订日期</w:t>
            </w:r>
          </w:p>
        </w:tc>
        <w:tc>
          <w:tcPr>
            <w:tcW w:w="920" w:type="dxa"/>
            <w:vAlign w:val="center"/>
          </w:tcPr>
          <w:p w14:paraId="040C617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验收日期</w:t>
            </w:r>
          </w:p>
        </w:tc>
        <w:tc>
          <w:tcPr>
            <w:tcW w:w="1245" w:type="dxa"/>
            <w:vAlign w:val="center"/>
          </w:tcPr>
          <w:p w14:paraId="1D041FB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中标公示网站</w:t>
            </w:r>
          </w:p>
        </w:tc>
      </w:tr>
      <w:tr w14:paraId="135AA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592" w:type="dxa"/>
            <w:vAlign w:val="center"/>
          </w:tcPr>
          <w:p w14:paraId="6CE3D21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920" w:type="dxa"/>
            <w:vAlign w:val="center"/>
          </w:tcPr>
          <w:p w14:paraId="39BBD3D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08" w:type="dxa"/>
            <w:vAlign w:val="center"/>
          </w:tcPr>
          <w:p w14:paraId="4443AB7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5A38755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3CA49AB6">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0813FB5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49E13A4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207D3B7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0E9AA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592" w:type="dxa"/>
            <w:vAlign w:val="center"/>
          </w:tcPr>
          <w:p w14:paraId="7BDD1FD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w:t>
            </w:r>
          </w:p>
          <w:p w14:paraId="125D898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w:t>
            </w:r>
          </w:p>
        </w:tc>
        <w:tc>
          <w:tcPr>
            <w:tcW w:w="920" w:type="dxa"/>
            <w:vAlign w:val="center"/>
          </w:tcPr>
          <w:p w14:paraId="55B6A81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08" w:type="dxa"/>
            <w:vAlign w:val="center"/>
          </w:tcPr>
          <w:p w14:paraId="5094FCF9">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3FF7ED0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6FA9615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5F6C818E">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0F86298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7FEDDA8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638DB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592" w:type="dxa"/>
            <w:vAlign w:val="center"/>
          </w:tcPr>
          <w:p w14:paraId="22F1B04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64137E8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08" w:type="dxa"/>
            <w:vAlign w:val="center"/>
          </w:tcPr>
          <w:p w14:paraId="0D6843D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43DA2F5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6C17750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309E64C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4A157A5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44FBF530">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142F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592" w:type="dxa"/>
            <w:vAlign w:val="center"/>
          </w:tcPr>
          <w:p w14:paraId="48EBAD9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13BE32F4">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08" w:type="dxa"/>
            <w:vAlign w:val="center"/>
          </w:tcPr>
          <w:p w14:paraId="1CD5A63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48BCBD67">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43C226A1">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72082B9F">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62B5DD9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5F196E9B">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r w14:paraId="2CFEA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592" w:type="dxa"/>
            <w:vAlign w:val="center"/>
          </w:tcPr>
          <w:p w14:paraId="11D6FD8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6C90606A">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408" w:type="dxa"/>
            <w:vAlign w:val="center"/>
          </w:tcPr>
          <w:p w14:paraId="4DFF64C2">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10741FF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32A70A18">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6E27A623">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920" w:type="dxa"/>
            <w:vAlign w:val="center"/>
          </w:tcPr>
          <w:p w14:paraId="7EF0C415">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c>
          <w:tcPr>
            <w:tcW w:w="1245" w:type="dxa"/>
            <w:vAlign w:val="center"/>
          </w:tcPr>
          <w:p w14:paraId="3167EF0D">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sz w:val="24"/>
                <w:szCs w:val="24"/>
              </w:rPr>
            </w:pPr>
          </w:p>
        </w:tc>
      </w:tr>
    </w:tbl>
    <w:p w14:paraId="4EE7F1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注：1.本表只需填写在本次投标中所投报的所有业绩，用于后期结果公示，某项内容若无则划“/”。</w:t>
      </w:r>
    </w:p>
    <w:p w14:paraId="106369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2.如本项目未投报业绩，本表可删除。</w:t>
      </w: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AED050-7762-493F-87B1-F8C7BF2C0AD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8BFA09-4F15-4F54-8822-6A57D39C54BD}"/>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6F1B029D-B906-4E39-9661-726919F4F3C1}"/>
  </w:font>
  <w:font w:name="GWZT-EN">
    <w:panose1 w:val="02020400000000000000"/>
    <w:charset w:val="00"/>
    <w:family w:val="auto"/>
    <w:pitch w:val="default"/>
    <w:sig w:usb0="A00002BF" w:usb1="38CF7CFA" w:usb2="00082016" w:usb3="00000000" w:csb0="00000003" w:csb1="00000000"/>
    <w:embedRegular r:id="rId4" w:fontKey="{7C72ADE9-DD05-4B6C-9995-E0359E6C9004}"/>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AFCA1">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52F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9567">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36BC0"/>
    <w:multiLevelType w:val="singleLevel"/>
    <w:tmpl w:val="83836BC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ED1043"/>
    <w:rsid w:val="0AE22AF4"/>
    <w:rsid w:val="0C4E7B4A"/>
    <w:rsid w:val="0F092079"/>
    <w:rsid w:val="0F73799F"/>
    <w:rsid w:val="0FAD4E79"/>
    <w:rsid w:val="110313F7"/>
    <w:rsid w:val="120D5E88"/>
    <w:rsid w:val="125F07B4"/>
    <w:rsid w:val="12BA522F"/>
    <w:rsid w:val="16A816D3"/>
    <w:rsid w:val="1B9F6522"/>
    <w:rsid w:val="1BD46C25"/>
    <w:rsid w:val="1DD37047"/>
    <w:rsid w:val="1FE4613E"/>
    <w:rsid w:val="20245A45"/>
    <w:rsid w:val="237E5D30"/>
    <w:rsid w:val="23EB1DA2"/>
    <w:rsid w:val="24172B97"/>
    <w:rsid w:val="24834AE4"/>
    <w:rsid w:val="248F084E"/>
    <w:rsid w:val="26F500A1"/>
    <w:rsid w:val="2DA21723"/>
    <w:rsid w:val="2E9905B1"/>
    <w:rsid w:val="2F193C67"/>
    <w:rsid w:val="2F81180C"/>
    <w:rsid w:val="304614C0"/>
    <w:rsid w:val="3187528E"/>
    <w:rsid w:val="321C6414"/>
    <w:rsid w:val="35303CF4"/>
    <w:rsid w:val="37557806"/>
    <w:rsid w:val="386A72E1"/>
    <w:rsid w:val="416F4451"/>
    <w:rsid w:val="42084A64"/>
    <w:rsid w:val="45D65FB6"/>
    <w:rsid w:val="48D15B10"/>
    <w:rsid w:val="49C468BA"/>
    <w:rsid w:val="4B337A07"/>
    <w:rsid w:val="4D251398"/>
    <w:rsid w:val="4DE114F8"/>
    <w:rsid w:val="50D92D37"/>
    <w:rsid w:val="534E6702"/>
    <w:rsid w:val="554A42CB"/>
    <w:rsid w:val="56B527FF"/>
    <w:rsid w:val="58204697"/>
    <w:rsid w:val="5C0D7E00"/>
    <w:rsid w:val="60EC3F5F"/>
    <w:rsid w:val="61563F40"/>
    <w:rsid w:val="65A73073"/>
    <w:rsid w:val="69B144C0"/>
    <w:rsid w:val="6B1C3522"/>
    <w:rsid w:val="6BF568E6"/>
    <w:rsid w:val="6DD62E63"/>
    <w:rsid w:val="6EC86DB7"/>
    <w:rsid w:val="71722895"/>
    <w:rsid w:val="730107B0"/>
    <w:rsid w:val="740A456F"/>
    <w:rsid w:val="75912849"/>
    <w:rsid w:val="75E87C5A"/>
    <w:rsid w:val="772C04CF"/>
    <w:rsid w:val="7B353C3B"/>
    <w:rsid w:val="7B6969A9"/>
    <w:rsid w:val="7C3945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none" w:color="auto" w:sz="0" w:space="1"/>
        <w:left w:val="none" w:color="auto" w:sz="0" w:space="4"/>
        <w:bottom w:val="none" w:color="auto" w:sz="0" w:space="1"/>
        <w:right w:val="none" w:color="auto" w:sz="0" w:space="4"/>
      </w:pBdr>
      <w:shd w:val="clear" w:fill="auto"/>
      <w:ind w:left="1080" w:leftChars="500" w:hanging="1080" w:hangingChars="500"/>
    </w:pPr>
    <w:rPr>
      <w:rFonts w:ascii="Cambria" w:hAnsi="Cambria" w:eastAsia="仿宋"/>
      <w:sz w:val="24"/>
    </w:rPr>
  </w:style>
  <w:style w:type="paragraph" w:styleId="5">
    <w:name w:val="Body Text"/>
    <w:basedOn w:val="1"/>
    <w:semiHidden/>
    <w:qFormat/>
    <w:uiPriority w:val="0"/>
    <w:rPr>
      <w:rFonts w:ascii="仿宋" w:hAnsi="仿宋" w:eastAsia="仿宋" w:cs="仿宋"/>
      <w:sz w:val="28"/>
      <w:szCs w:val="28"/>
      <w:lang w:val="en-US" w:eastAsia="en-US" w:bidi="ar-SA"/>
    </w:rPr>
  </w:style>
  <w:style w:type="paragraph" w:styleId="6">
    <w:name w:val="footer"/>
    <w:basedOn w:val="1"/>
    <w:qFormat/>
    <w:uiPriority w:val="0"/>
    <w:pPr>
      <w:tabs>
        <w:tab w:val="center" w:pos="4153"/>
        <w:tab w:val="right" w:pos="8306"/>
      </w:tabs>
      <w:snapToGrid w:val="0"/>
      <w:jc w:val="left"/>
    </w:pPr>
    <w:rPr>
      <w:rFonts w:ascii="GWZT-E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GWZT-EN"/>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2835</Words>
  <Characters>3183</Characters>
  <TotalTime>3</TotalTime>
  <ScaleCrop>false</ScaleCrop>
  <LinksUpToDate>false</LinksUpToDate>
  <CharactersWithSpaces>3185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2025-09-04T12:19:00Z</dcterms:created>
  <dc:creator>Administrator</dc:creator>
  <cp:lastModifiedBy>柴树田</cp:lastModifiedBy>
  <cp:lastPrinted>2025-09-09T07:03:00Z</cp:lastPrinted>
  <dcterms:modified xsi:type="dcterms:W3CDTF">2025-09-15T08:54:40Z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2025-09-04T12:19:39Z</vt:filetime>
  </property>
  <property fmtid="{D5CDD505-2E9C-101B-9397-08002B2CF9AE}" pid="4" name="KSOTemplateDocerSaveRecord">
    <vt:lpwstr>eyJoZGlkIjoiZTAzZmZmZDA1NjQwNDczYTA1ODA2ZTkwODI1ZTFiOTAiLCJ1c2VySWQiOiI1MDYwOTU0MTAifQ==</vt:lpwstr>
  </property>
  <property fmtid="{D5CDD505-2E9C-101B-9397-08002B2CF9AE}" pid="5" name="KSOProductBuildVer">
    <vt:lpwstr>2052-12.1.0.22529</vt:lpwstr>
  </property>
  <property fmtid="{D5CDD505-2E9C-101B-9397-08002B2CF9AE}" pid="6" name="ICV">
    <vt:lpwstr>9C4577CB33D542DD967700D0F279D1BA_12</vt:lpwstr>
  </property>
</Properties>
</file>