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40"/>
        <w:jc w:val="center"/>
        <w:rPr>
          <w:rFonts w:hint="eastAsia" w:cs="宋体" w:asciiTheme="minorEastAsia" w:hAnsiTheme="minorEastAsia"/>
          <w:b/>
          <w:color w:val="auto"/>
          <w:w w:val="99"/>
          <w:sz w:val="32"/>
          <w:szCs w:val="32"/>
          <w:lang w:val="en-US" w:eastAsia="zh-CN"/>
        </w:rPr>
      </w:pPr>
      <w:r>
        <w:rPr>
          <w:rFonts w:hint="eastAsia" w:cs="宋体" w:asciiTheme="minorEastAsia" w:hAnsiTheme="minorEastAsia"/>
          <w:b/>
          <w:color w:val="auto"/>
          <w:w w:val="99"/>
          <w:sz w:val="32"/>
          <w:szCs w:val="32"/>
          <w:lang w:val="en-US" w:eastAsia="zh-CN"/>
        </w:rPr>
        <w:t>宁陵县发展和改革委员会宁陵县2022年农村提质</w:t>
      </w:r>
    </w:p>
    <w:p>
      <w:pPr>
        <w:spacing w:line="360" w:lineRule="auto"/>
        <w:ind w:left="740"/>
        <w:jc w:val="center"/>
        <w:rPr>
          <w:rFonts w:cs="宋体" w:asciiTheme="minorEastAsia" w:hAnsiTheme="minorEastAsia"/>
          <w:b/>
          <w:color w:val="auto"/>
          <w:w w:val="99"/>
          <w:sz w:val="32"/>
          <w:szCs w:val="32"/>
        </w:rPr>
      </w:pPr>
      <w:r>
        <w:rPr>
          <w:rFonts w:hint="eastAsia" w:cs="宋体" w:asciiTheme="minorEastAsia" w:hAnsiTheme="minorEastAsia"/>
          <w:b/>
          <w:color w:val="auto"/>
          <w:w w:val="99"/>
          <w:sz w:val="32"/>
          <w:szCs w:val="32"/>
          <w:lang w:val="en-US" w:eastAsia="zh-CN"/>
        </w:rPr>
        <w:t>减碳工程项目采购公告</w:t>
      </w:r>
    </w:p>
    <w:p>
      <w:pPr>
        <w:spacing w:line="360" w:lineRule="auto"/>
        <w:ind w:firstLine="460" w:firstLineChars="200"/>
        <w:rPr>
          <w:rFonts w:hint="eastAsia" w:cs="宋体" w:asciiTheme="minorEastAsia" w:hAnsiTheme="minorEastAsia"/>
          <w:color w:val="auto"/>
          <w:kern w:val="0"/>
          <w:sz w:val="23"/>
          <w:szCs w:val="23"/>
        </w:rPr>
      </w:pPr>
      <w:r>
        <w:rPr>
          <w:rFonts w:hint="eastAsia" w:cs="宋体" w:asciiTheme="minorEastAsia" w:hAnsiTheme="minorEastAsia"/>
          <w:color w:val="auto"/>
          <w:kern w:val="0"/>
          <w:sz w:val="23"/>
          <w:szCs w:val="23"/>
          <w:lang w:eastAsia="zh-CN"/>
        </w:rPr>
        <w:t>永乐国际工程管理有限公司</w:t>
      </w:r>
      <w:r>
        <w:rPr>
          <w:rFonts w:hint="eastAsia" w:cs="宋体" w:asciiTheme="minorEastAsia" w:hAnsiTheme="minorEastAsia"/>
          <w:color w:val="auto"/>
          <w:kern w:val="0"/>
          <w:sz w:val="23"/>
          <w:szCs w:val="23"/>
        </w:rPr>
        <w:t>受</w:t>
      </w:r>
      <w:r>
        <w:rPr>
          <w:rFonts w:hint="eastAsia" w:cs="宋体" w:asciiTheme="minorEastAsia" w:hAnsiTheme="minorEastAsia"/>
          <w:color w:val="auto"/>
          <w:kern w:val="0"/>
          <w:sz w:val="23"/>
          <w:szCs w:val="23"/>
          <w:lang w:eastAsia="zh-CN"/>
        </w:rPr>
        <w:t>宁陵县发展和改革委员会</w:t>
      </w:r>
      <w:r>
        <w:rPr>
          <w:rFonts w:hint="eastAsia" w:cs="宋体" w:asciiTheme="minorEastAsia" w:hAnsiTheme="minorEastAsia"/>
          <w:color w:val="auto"/>
          <w:kern w:val="0"/>
          <w:sz w:val="23"/>
          <w:szCs w:val="23"/>
        </w:rPr>
        <w:t>的委托，就</w:t>
      </w:r>
      <w:r>
        <w:rPr>
          <w:rFonts w:hint="eastAsia" w:cs="宋体" w:asciiTheme="minorEastAsia" w:hAnsiTheme="minorEastAsia"/>
          <w:color w:val="auto"/>
          <w:kern w:val="0"/>
          <w:sz w:val="23"/>
          <w:szCs w:val="23"/>
          <w:lang w:eastAsia="zh-CN"/>
        </w:rPr>
        <w:t>宁陵县发展和改革委员会宁陵县2022年农村提质减碳工程项目</w:t>
      </w:r>
      <w:r>
        <w:rPr>
          <w:rFonts w:hint="eastAsia" w:cs="宋体" w:asciiTheme="minorEastAsia" w:hAnsiTheme="minorEastAsia"/>
          <w:color w:val="auto"/>
          <w:kern w:val="0"/>
          <w:sz w:val="23"/>
          <w:szCs w:val="23"/>
        </w:rPr>
        <w:t>进行公开</w:t>
      </w:r>
      <w:r>
        <w:rPr>
          <w:rFonts w:hint="eastAsia" w:cs="宋体" w:asciiTheme="minorEastAsia" w:hAnsiTheme="minorEastAsia"/>
          <w:color w:val="auto"/>
          <w:kern w:val="0"/>
          <w:sz w:val="23"/>
          <w:szCs w:val="23"/>
          <w:lang w:val="en-US" w:eastAsia="zh-CN"/>
        </w:rPr>
        <w:t>招标</w:t>
      </w:r>
      <w:r>
        <w:rPr>
          <w:rFonts w:hint="eastAsia" w:cs="宋体" w:asciiTheme="minorEastAsia" w:hAnsiTheme="minorEastAsia"/>
          <w:color w:val="auto"/>
          <w:kern w:val="0"/>
          <w:sz w:val="23"/>
          <w:szCs w:val="23"/>
        </w:rPr>
        <w:t>，欢迎符合相关条件的</w:t>
      </w:r>
      <w:r>
        <w:rPr>
          <w:rFonts w:hint="eastAsia" w:cs="宋体" w:asciiTheme="minorEastAsia" w:hAnsiTheme="minorEastAsia"/>
          <w:color w:val="auto"/>
          <w:kern w:val="0"/>
          <w:sz w:val="23"/>
          <w:szCs w:val="23"/>
          <w:lang w:eastAsia="zh-CN"/>
        </w:rPr>
        <w:t>供应商</w:t>
      </w:r>
      <w:r>
        <w:rPr>
          <w:rFonts w:hint="eastAsia" w:cs="宋体" w:asciiTheme="minorEastAsia" w:hAnsiTheme="minorEastAsia"/>
          <w:color w:val="auto"/>
          <w:kern w:val="0"/>
          <w:sz w:val="23"/>
          <w:szCs w:val="23"/>
        </w:rPr>
        <w:t>参加报名，现将该项目</w:t>
      </w:r>
      <w:r>
        <w:rPr>
          <w:rFonts w:hint="eastAsia" w:cs="宋体" w:asciiTheme="minorEastAsia" w:hAnsiTheme="minorEastAsia"/>
          <w:color w:val="auto"/>
          <w:kern w:val="0"/>
          <w:sz w:val="23"/>
          <w:szCs w:val="23"/>
          <w:lang w:eastAsia="zh-CN"/>
        </w:rPr>
        <w:t>采购</w:t>
      </w:r>
      <w:r>
        <w:rPr>
          <w:rFonts w:hint="eastAsia" w:cs="宋体" w:asciiTheme="minorEastAsia" w:hAnsiTheme="minorEastAsia"/>
          <w:color w:val="auto"/>
          <w:kern w:val="0"/>
          <w:sz w:val="23"/>
          <w:szCs w:val="23"/>
        </w:rPr>
        <w:t>事宜公告如下：</w:t>
      </w:r>
    </w:p>
    <w:p>
      <w:pPr>
        <w:spacing w:line="360" w:lineRule="auto"/>
        <w:rPr>
          <w:rFonts w:cs="宋体" w:asciiTheme="minorEastAsia" w:hAnsiTheme="minorEastAsia"/>
          <w:b/>
          <w:bCs/>
          <w:color w:val="auto"/>
          <w:kern w:val="0"/>
          <w:sz w:val="23"/>
          <w:szCs w:val="23"/>
        </w:rPr>
      </w:pPr>
      <w:r>
        <w:rPr>
          <w:rFonts w:hint="eastAsia" w:cs="宋体" w:asciiTheme="minorEastAsia" w:hAnsiTheme="minorEastAsia"/>
          <w:b/>
          <w:bCs/>
          <w:color w:val="auto"/>
          <w:kern w:val="0"/>
          <w:sz w:val="23"/>
          <w:szCs w:val="23"/>
        </w:rPr>
        <w:t>一、项目概况</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1.1项目名称：</w:t>
      </w:r>
      <w:r>
        <w:rPr>
          <w:rFonts w:hint="eastAsia" w:cs="宋体" w:asciiTheme="minorEastAsia" w:hAnsiTheme="minorEastAsia"/>
          <w:color w:val="auto"/>
          <w:kern w:val="0"/>
          <w:sz w:val="23"/>
          <w:szCs w:val="23"/>
          <w:lang w:eastAsia="zh-CN"/>
        </w:rPr>
        <w:t>宁陵县发展和改革委员会宁陵县2022年农村提质减碳工程项目；</w:t>
      </w:r>
    </w:p>
    <w:p>
      <w:pPr>
        <w:spacing w:line="360" w:lineRule="auto"/>
        <w:ind w:firstLine="460" w:firstLineChars="200"/>
        <w:rPr>
          <w:rFonts w:hint="default"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1.2 采购编号：商宁财采招-2023-14；</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1.3 招标编号：商政采【2023】301号</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1.4 资金来源：财政资金；</w:t>
      </w:r>
    </w:p>
    <w:p>
      <w:pPr>
        <w:spacing w:line="360" w:lineRule="auto"/>
        <w:ind w:firstLine="460" w:firstLineChars="200"/>
        <w:rPr>
          <w:rFonts w:hint="default"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1.5 采购方式：公开招标；</w:t>
      </w:r>
    </w:p>
    <w:p>
      <w:pPr>
        <w:spacing w:line="360" w:lineRule="auto"/>
        <w:ind w:firstLine="460" w:firstLineChars="200"/>
        <w:rPr>
          <w:rFonts w:hint="default"/>
          <w:lang w:val="en-US" w:eastAsia="zh-CN"/>
        </w:rPr>
      </w:pPr>
      <w:r>
        <w:rPr>
          <w:rFonts w:hint="eastAsia" w:cs="宋体" w:asciiTheme="minorEastAsia" w:hAnsiTheme="minorEastAsia"/>
          <w:color w:val="auto"/>
          <w:kern w:val="0"/>
          <w:sz w:val="23"/>
          <w:szCs w:val="23"/>
          <w:lang w:val="en-US" w:eastAsia="zh-CN"/>
        </w:rPr>
        <w:t>1.6标段划分：共分为三个标段；</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1.7 采购内容：第一标段：黄岗镇明集村300台，刘新庄368台，程楼乡宋庄782台，华堡镇彭庄327台，共计1777台空调。（详见第五部分技术参数及要求） ；第二标段：柳河镇孟李村730台，孔集乡翟庄村650台，华堡镇楚堂村316台，共计1696台空调。（详见第五部分技术参数及要求）；第三标段：电暖气3473台。（详见第五部分技术参数及要求）；</w:t>
      </w:r>
    </w:p>
    <w:p>
      <w:pPr>
        <w:spacing w:line="360" w:lineRule="auto"/>
        <w:ind w:firstLine="460" w:firstLineChars="200"/>
        <w:rPr>
          <w:rFonts w:hint="eastAsia" w:cs="宋体" w:asciiTheme="minorEastAsia" w:hAnsiTheme="minorEastAsia"/>
          <w:color w:val="auto"/>
          <w:kern w:val="0"/>
          <w:sz w:val="23"/>
          <w:szCs w:val="23"/>
          <w:highlight w:val="none"/>
          <w:lang w:val="en-US" w:eastAsia="zh-CN"/>
        </w:rPr>
      </w:pPr>
      <w:r>
        <w:rPr>
          <w:rFonts w:hint="eastAsia" w:cs="宋体" w:asciiTheme="minorEastAsia" w:hAnsiTheme="minorEastAsia"/>
          <w:color w:val="auto"/>
          <w:kern w:val="0"/>
          <w:sz w:val="23"/>
          <w:szCs w:val="23"/>
          <w:lang w:val="en-US" w:eastAsia="zh-CN"/>
        </w:rPr>
        <w:t>1.8 质量要求</w:t>
      </w:r>
      <w:r>
        <w:rPr>
          <w:rFonts w:hint="eastAsia" w:cs="宋体" w:asciiTheme="minorEastAsia" w:hAnsiTheme="minorEastAsia"/>
          <w:color w:val="auto"/>
          <w:kern w:val="0"/>
          <w:sz w:val="23"/>
          <w:szCs w:val="23"/>
          <w:highlight w:val="none"/>
          <w:lang w:val="en-US" w:eastAsia="zh-CN"/>
        </w:rPr>
        <w:t>：合格；</w:t>
      </w:r>
    </w:p>
    <w:p>
      <w:pPr>
        <w:spacing w:line="360" w:lineRule="auto"/>
        <w:ind w:firstLine="460" w:firstLineChars="200"/>
        <w:rPr>
          <w:rFonts w:hint="eastAsia" w:cs="宋体" w:asciiTheme="minorEastAsia" w:hAnsiTheme="minorEastAsia"/>
          <w:color w:val="auto"/>
          <w:kern w:val="0"/>
          <w:sz w:val="23"/>
          <w:szCs w:val="23"/>
          <w:highlight w:val="none"/>
          <w:lang w:val="en-US" w:eastAsia="zh-CN"/>
        </w:rPr>
      </w:pPr>
      <w:r>
        <w:rPr>
          <w:rFonts w:hint="eastAsia" w:cs="宋体" w:asciiTheme="minorEastAsia" w:hAnsiTheme="minorEastAsia"/>
          <w:color w:val="auto"/>
          <w:kern w:val="0"/>
          <w:sz w:val="23"/>
          <w:szCs w:val="23"/>
          <w:highlight w:val="none"/>
          <w:lang w:val="en-US" w:eastAsia="zh-CN"/>
        </w:rPr>
        <w:t>1.9 供货安装期：</w:t>
      </w:r>
      <w:r>
        <w:rPr>
          <w:rFonts w:hint="eastAsia"/>
          <w:color w:val="auto"/>
          <w:sz w:val="24"/>
          <w:szCs w:val="24"/>
          <w:highlight w:val="none"/>
          <w:vertAlign w:val="baseline"/>
          <w:lang w:val="en-US" w:eastAsia="zh-CN"/>
        </w:rPr>
        <w:t>合同签订后20日历天内完成供货及安装调试</w:t>
      </w:r>
      <w:r>
        <w:rPr>
          <w:rFonts w:hint="eastAsia" w:cs="宋体" w:asciiTheme="minorEastAsia" w:hAnsiTheme="minorEastAsia"/>
          <w:color w:val="auto"/>
          <w:kern w:val="0"/>
          <w:sz w:val="23"/>
          <w:szCs w:val="23"/>
          <w:highlight w:val="none"/>
          <w:lang w:val="en-US" w:eastAsia="zh-CN"/>
        </w:rPr>
        <w:t>；</w:t>
      </w:r>
    </w:p>
    <w:p>
      <w:pPr>
        <w:spacing w:line="360" w:lineRule="auto"/>
        <w:ind w:firstLine="460" w:firstLineChars="200"/>
        <w:rPr>
          <w:rFonts w:hint="default"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1.10</w:t>
      </w:r>
      <w:r>
        <w:rPr>
          <w:rFonts w:hint="eastAsia" w:ascii="宋体" w:hAnsi="宋体" w:eastAsia="宋体" w:cs="宋体"/>
          <w:bCs/>
          <w:color w:val="auto"/>
          <w:kern w:val="0"/>
          <w:sz w:val="24"/>
          <w:lang w:val="en-US" w:eastAsia="zh-CN"/>
        </w:rPr>
        <w:t>交货地点：采购人指定地点；</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1.11 采购控制价：第一标段：3527345.00元，第二标段：3366560.00元，第三标段：1510755.00元。</w:t>
      </w:r>
    </w:p>
    <w:p>
      <w:pPr>
        <w:pStyle w:val="2"/>
        <w:spacing w:before="64" w:line="360" w:lineRule="auto"/>
        <w:ind w:left="0"/>
        <w:rPr>
          <w:rFonts w:hint="eastAsia" w:asciiTheme="minorEastAsia" w:hAnsiTheme="minorEastAsia" w:eastAsiaTheme="minorEastAsia"/>
          <w:color w:val="auto"/>
        </w:rPr>
      </w:pPr>
      <w:r>
        <w:rPr>
          <w:rFonts w:hint="eastAsia" w:asciiTheme="minorEastAsia" w:hAnsiTheme="minorEastAsia" w:eastAsiaTheme="minorEastAsia"/>
          <w:color w:val="auto"/>
        </w:rPr>
        <w:t>二、需要落实的政府采购政策</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 xml:space="preserve">本项目落实的政府采购政策：支持中小企业发展、政府强制采购节能产品强制采购、节能产品及环境标志产品优先采购（如有）。 </w:t>
      </w:r>
    </w:p>
    <w:p>
      <w:pPr>
        <w:pStyle w:val="2"/>
        <w:spacing w:before="64" w:line="360" w:lineRule="auto"/>
        <w:ind w:left="0"/>
        <w:rPr>
          <w:rFonts w:asciiTheme="minorEastAsia" w:hAnsiTheme="minorEastAsia" w:eastAsiaTheme="minorEastAsia"/>
          <w:color w:val="auto"/>
        </w:rPr>
      </w:pPr>
      <w:r>
        <w:rPr>
          <w:rFonts w:hint="eastAsia" w:asciiTheme="minorEastAsia" w:hAnsiTheme="minorEastAsia" w:eastAsiaTheme="minorEastAsia"/>
          <w:color w:val="auto"/>
          <w:kern w:val="0"/>
          <w:lang w:val="en-US" w:eastAsia="zh-CN"/>
        </w:rPr>
        <w:t>三、供应商</w:t>
      </w:r>
      <w:r>
        <w:rPr>
          <w:rFonts w:hint="eastAsia" w:asciiTheme="minorEastAsia" w:hAnsiTheme="minorEastAsia" w:eastAsiaTheme="minorEastAsia"/>
          <w:color w:val="auto"/>
          <w:kern w:val="0"/>
          <w:lang w:val="en-US"/>
        </w:rPr>
        <w:t>资格要求</w:t>
      </w:r>
    </w:p>
    <w:p>
      <w:pPr>
        <w:tabs>
          <w:tab w:val="left" w:pos="976"/>
        </w:tabs>
        <w:spacing w:before="91" w:line="360" w:lineRule="auto"/>
        <w:ind w:left="210" w:leftChars="100" w:firstLine="230" w:firstLineChars="100"/>
        <w:jc w:val="left"/>
        <w:rPr>
          <w:rFonts w:hint="eastAsia" w:asciiTheme="minorEastAsia" w:hAnsiTheme="minorEastAsia"/>
          <w:color w:val="auto"/>
          <w:kern w:val="0"/>
          <w:sz w:val="23"/>
          <w:szCs w:val="23"/>
          <w:lang w:val="en-US" w:eastAsia="zh-CN"/>
        </w:rPr>
      </w:pPr>
      <w:r>
        <w:rPr>
          <w:rFonts w:hint="eastAsia" w:asciiTheme="minorEastAsia" w:hAnsiTheme="minorEastAsia"/>
          <w:color w:val="auto"/>
          <w:kern w:val="0"/>
          <w:sz w:val="23"/>
          <w:szCs w:val="23"/>
          <w:lang w:val="en-US" w:eastAsia="zh-CN"/>
        </w:rPr>
        <w:t xml:space="preserve">3.1 符合《中华人民共和国政府采购法》第二十二条规定。 </w:t>
      </w:r>
    </w:p>
    <w:p>
      <w:pPr>
        <w:tabs>
          <w:tab w:val="left" w:pos="976"/>
        </w:tabs>
        <w:spacing w:before="91" w:line="360" w:lineRule="auto"/>
        <w:ind w:left="210" w:leftChars="100" w:firstLine="230" w:firstLineChars="100"/>
        <w:jc w:val="left"/>
        <w:rPr>
          <w:rFonts w:hint="eastAsia" w:asciiTheme="minorEastAsia" w:hAnsiTheme="minorEastAsia"/>
          <w:color w:val="auto"/>
          <w:kern w:val="0"/>
          <w:sz w:val="23"/>
          <w:szCs w:val="23"/>
          <w:lang w:val="en-US" w:eastAsia="zh-CN"/>
        </w:rPr>
      </w:pPr>
      <w:r>
        <w:rPr>
          <w:rFonts w:hint="eastAsia" w:asciiTheme="minorEastAsia" w:hAnsiTheme="minorEastAsia"/>
          <w:color w:val="auto"/>
          <w:kern w:val="0"/>
          <w:sz w:val="23"/>
          <w:szCs w:val="23"/>
          <w:lang w:val="en-US" w:eastAsia="zh-CN"/>
        </w:rPr>
        <w:t xml:space="preserve">（一）具有独立承担民事责任的能力（提供有效的营业执照)； </w:t>
      </w:r>
    </w:p>
    <w:p>
      <w:pPr>
        <w:tabs>
          <w:tab w:val="left" w:pos="976"/>
        </w:tabs>
        <w:spacing w:before="91" w:line="360" w:lineRule="auto"/>
        <w:ind w:left="210" w:leftChars="100" w:firstLine="230" w:firstLineChars="100"/>
        <w:jc w:val="left"/>
        <w:rPr>
          <w:rFonts w:hint="eastAsia" w:asciiTheme="minorEastAsia" w:hAnsiTheme="minorEastAsia"/>
          <w:color w:val="auto"/>
          <w:kern w:val="0"/>
          <w:sz w:val="23"/>
          <w:szCs w:val="23"/>
          <w:lang w:val="en-US" w:eastAsia="zh-CN"/>
        </w:rPr>
      </w:pPr>
      <w:r>
        <w:rPr>
          <w:rFonts w:hint="eastAsia" w:asciiTheme="minorEastAsia" w:hAnsiTheme="minorEastAsia"/>
          <w:color w:val="auto"/>
          <w:kern w:val="0"/>
          <w:sz w:val="23"/>
          <w:szCs w:val="23"/>
          <w:lang w:val="en-US" w:eastAsia="zh-CN"/>
        </w:rPr>
        <w:t xml:space="preserve">（二）具有良好的商业信誉和健全的财务会计制度（提供2022年度或者2021年度财务审计报告（2023年以来成立的企业，可提供自成立年份起的财务审计报告或财务报表））； </w:t>
      </w:r>
    </w:p>
    <w:p>
      <w:pPr>
        <w:tabs>
          <w:tab w:val="left" w:pos="976"/>
        </w:tabs>
        <w:spacing w:before="91" w:line="360" w:lineRule="auto"/>
        <w:ind w:left="210" w:leftChars="100" w:firstLine="230" w:firstLineChars="100"/>
        <w:jc w:val="left"/>
        <w:rPr>
          <w:rFonts w:hint="eastAsia" w:asciiTheme="minorEastAsia" w:hAnsiTheme="minorEastAsia"/>
          <w:color w:val="auto"/>
          <w:kern w:val="0"/>
          <w:sz w:val="23"/>
          <w:szCs w:val="23"/>
          <w:lang w:val="en-US" w:eastAsia="zh-CN"/>
        </w:rPr>
      </w:pPr>
      <w:r>
        <w:rPr>
          <w:rFonts w:hint="eastAsia" w:asciiTheme="minorEastAsia" w:hAnsiTheme="minorEastAsia"/>
          <w:color w:val="auto"/>
          <w:kern w:val="0"/>
          <w:sz w:val="23"/>
          <w:szCs w:val="23"/>
          <w:lang w:val="en-US" w:eastAsia="zh-CN"/>
        </w:rPr>
        <w:t xml:space="preserve">（三）具有履行合同所必需的设备和专业技术能力（提供相关证明资料或承诺书）； </w:t>
      </w:r>
    </w:p>
    <w:p>
      <w:pPr>
        <w:tabs>
          <w:tab w:val="left" w:pos="976"/>
        </w:tabs>
        <w:spacing w:before="91" w:line="360" w:lineRule="auto"/>
        <w:ind w:left="210" w:leftChars="100" w:firstLine="230" w:firstLineChars="100"/>
        <w:jc w:val="left"/>
        <w:rPr>
          <w:rFonts w:hint="eastAsia" w:asciiTheme="minorEastAsia" w:hAnsiTheme="minorEastAsia"/>
          <w:color w:val="auto"/>
          <w:kern w:val="0"/>
          <w:sz w:val="23"/>
          <w:szCs w:val="23"/>
          <w:lang w:val="en-US" w:eastAsia="zh-CN"/>
        </w:rPr>
      </w:pPr>
      <w:r>
        <w:rPr>
          <w:rFonts w:hint="eastAsia" w:asciiTheme="minorEastAsia" w:hAnsiTheme="minorEastAsia"/>
          <w:color w:val="auto"/>
          <w:kern w:val="0"/>
          <w:sz w:val="23"/>
          <w:szCs w:val="23"/>
          <w:lang w:val="en-US" w:eastAsia="zh-CN"/>
        </w:rPr>
        <w:t xml:space="preserve">（四）有依法缴纳税收和社会保障资金的良好记录（提供2022年6月以来任意1个月的依法缴纳税收证明和社会保障资金缴纳证明，注：依法免税或不需要缴纳社会保障资金的供应商，应提供相应证明资料）； </w:t>
      </w:r>
    </w:p>
    <w:p>
      <w:pPr>
        <w:tabs>
          <w:tab w:val="left" w:pos="976"/>
        </w:tabs>
        <w:spacing w:before="91" w:line="360" w:lineRule="auto"/>
        <w:ind w:left="210" w:leftChars="100" w:firstLine="230" w:firstLineChars="100"/>
        <w:jc w:val="left"/>
        <w:rPr>
          <w:rFonts w:hint="eastAsia" w:asciiTheme="minorEastAsia" w:hAnsiTheme="minorEastAsia"/>
          <w:color w:val="auto"/>
          <w:kern w:val="0"/>
          <w:sz w:val="23"/>
          <w:szCs w:val="23"/>
          <w:lang w:val="en-US" w:eastAsia="zh-CN"/>
        </w:rPr>
      </w:pPr>
      <w:r>
        <w:rPr>
          <w:rFonts w:hint="eastAsia" w:asciiTheme="minorEastAsia" w:hAnsiTheme="minorEastAsia"/>
          <w:color w:val="auto"/>
          <w:kern w:val="0"/>
          <w:sz w:val="23"/>
          <w:szCs w:val="23"/>
          <w:lang w:val="en-US" w:eastAsia="zh-CN"/>
        </w:rPr>
        <w:t xml:space="preserve">（五）参加政府采购活动前三年内，在经营活动中没有重大违法记录（提供书面声明或承诺书）； </w:t>
      </w:r>
    </w:p>
    <w:p>
      <w:pPr>
        <w:tabs>
          <w:tab w:val="left" w:pos="976"/>
        </w:tabs>
        <w:spacing w:before="91" w:line="360" w:lineRule="auto"/>
        <w:ind w:left="210" w:leftChars="100" w:firstLine="230" w:firstLineChars="100"/>
        <w:jc w:val="left"/>
        <w:rPr>
          <w:rFonts w:hint="eastAsia" w:asciiTheme="minorEastAsia" w:hAnsiTheme="minorEastAsia"/>
          <w:color w:val="auto"/>
          <w:kern w:val="0"/>
          <w:sz w:val="23"/>
          <w:szCs w:val="23"/>
          <w:lang w:val="en-US" w:eastAsia="zh-CN"/>
        </w:rPr>
      </w:pPr>
      <w:r>
        <w:rPr>
          <w:rFonts w:hint="eastAsia" w:asciiTheme="minorEastAsia" w:hAnsiTheme="minorEastAsia"/>
          <w:color w:val="auto"/>
          <w:kern w:val="0"/>
          <w:sz w:val="23"/>
          <w:szCs w:val="23"/>
          <w:lang w:val="en-US" w:eastAsia="zh-CN"/>
        </w:rPr>
        <w:t>（六）法律、行政法规规定的其他条件（提供书面声明或承诺书）。</w:t>
      </w:r>
    </w:p>
    <w:p>
      <w:pPr>
        <w:tabs>
          <w:tab w:val="left" w:pos="976"/>
        </w:tabs>
        <w:spacing w:before="91" w:line="360" w:lineRule="auto"/>
        <w:ind w:left="210" w:leftChars="100" w:firstLine="230" w:firstLineChars="100"/>
        <w:jc w:val="left"/>
        <w:rPr>
          <w:rFonts w:asciiTheme="minorEastAsia" w:hAnsiTheme="minorEastAsia"/>
          <w:color w:val="auto"/>
          <w:kern w:val="0"/>
          <w:sz w:val="23"/>
          <w:szCs w:val="23"/>
        </w:rPr>
      </w:pPr>
      <w:r>
        <w:rPr>
          <w:rFonts w:hint="eastAsia" w:asciiTheme="minorEastAsia" w:hAnsiTheme="minorEastAsia"/>
          <w:color w:val="auto"/>
          <w:kern w:val="0"/>
          <w:sz w:val="23"/>
          <w:szCs w:val="23"/>
          <w:lang w:val="en-US" w:eastAsia="zh-CN"/>
        </w:rPr>
        <w:t>3.2 按照《财政部关于在政府采购活动中查询及使用信用记录有关问题的通知》（财库〔2016〕125号）的要求提供 “信用中国”网站（www.creditchina.gov.cn）或中国执行信息公开网（</w:t>
      </w:r>
      <w:r>
        <w:rPr>
          <w:rFonts w:hint="eastAsia" w:asciiTheme="minorEastAsia" w:hAnsiTheme="minorEastAsia"/>
          <w:color w:val="auto"/>
          <w:kern w:val="0"/>
          <w:sz w:val="23"/>
          <w:szCs w:val="23"/>
          <w:lang w:val="en-US" w:eastAsia="zh-CN"/>
        </w:rPr>
        <w:fldChar w:fldCharType="begin"/>
      </w:r>
      <w:r>
        <w:rPr>
          <w:rFonts w:hint="eastAsia" w:asciiTheme="minorEastAsia" w:hAnsiTheme="minorEastAsia"/>
          <w:color w:val="auto"/>
          <w:kern w:val="0"/>
          <w:sz w:val="23"/>
          <w:szCs w:val="23"/>
          <w:lang w:val="en-US" w:eastAsia="zh-CN"/>
        </w:rPr>
        <w:instrText xml:space="preserve"> HYPERLINK "http://http/zxgk.court.gov.cn" </w:instrText>
      </w:r>
      <w:r>
        <w:rPr>
          <w:rFonts w:hint="eastAsia" w:asciiTheme="minorEastAsia" w:hAnsiTheme="minorEastAsia"/>
          <w:color w:val="auto"/>
          <w:kern w:val="0"/>
          <w:sz w:val="23"/>
          <w:szCs w:val="23"/>
          <w:lang w:val="en-US" w:eastAsia="zh-CN"/>
        </w:rPr>
        <w:fldChar w:fldCharType="separate"/>
      </w:r>
      <w:r>
        <w:rPr>
          <w:rFonts w:hint="eastAsia" w:asciiTheme="minorEastAsia" w:hAnsiTheme="minorEastAsia"/>
          <w:color w:val="auto"/>
          <w:kern w:val="0"/>
          <w:sz w:val="23"/>
          <w:szCs w:val="23"/>
          <w:lang w:val="en-US" w:eastAsia="zh-CN"/>
        </w:rPr>
        <w:t>http：//zxgk.court.gov.cn</w:t>
      </w:r>
      <w:r>
        <w:rPr>
          <w:rFonts w:hint="eastAsia" w:asciiTheme="minorEastAsia" w:hAnsiTheme="minorEastAsia"/>
          <w:color w:val="auto"/>
          <w:kern w:val="0"/>
          <w:sz w:val="23"/>
          <w:szCs w:val="23"/>
          <w:lang w:val="en-US" w:eastAsia="zh-CN"/>
        </w:rPr>
        <w:fldChar w:fldCharType="end"/>
      </w:r>
      <w:r>
        <w:rPr>
          <w:rFonts w:hint="eastAsia" w:asciiTheme="minorEastAsia" w:hAnsiTheme="minorEastAsia"/>
          <w:color w:val="auto"/>
          <w:kern w:val="0"/>
          <w:sz w:val="23"/>
          <w:szCs w:val="23"/>
          <w:lang w:val="en-US" w:eastAsia="zh-CN"/>
        </w:rPr>
        <w:t>）的失信被执行人的查询信息、“信用中国”网站的重大税收违法失信主体的查询信息、政府采购严重违法失信行为记录名单，中国政府采购网（www.ccgp.gov.cn）的政府采购严重违法失信行为记录名单的查询信息，对列入失信被执行人、重大税收违法失信主体、政府采购严重违法失信行为记录名单的单位将被拒绝参与本项目投标；（查询时间应是在本采购公告发布之日后）。</w:t>
      </w:r>
    </w:p>
    <w:p>
      <w:pPr>
        <w:tabs>
          <w:tab w:val="left" w:pos="976"/>
        </w:tabs>
        <w:spacing w:before="91" w:line="360" w:lineRule="auto"/>
        <w:ind w:left="210" w:leftChars="100" w:firstLine="230" w:firstLineChars="100"/>
        <w:jc w:val="left"/>
        <w:rPr>
          <w:rFonts w:asciiTheme="minorEastAsia" w:hAnsiTheme="minorEastAsia"/>
          <w:color w:val="auto"/>
          <w:kern w:val="0"/>
          <w:sz w:val="23"/>
          <w:szCs w:val="23"/>
        </w:rPr>
      </w:pPr>
      <w:r>
        <w:rPr>
          <w:rFonts w:hint="eastAsia" w:asciiTheme="minorEastAsia" w:hAnsiTheme="minorEastAsia"/>
          <w:color w:val="auto"/>
          <w:kern w:val="0"/>
          <w:sz w:val="23"/>
          <w:szCs w:val="23"/>
          <w:lang w:val="en-US" w:eastAsia="zh-CN"/>
        </w:rPr>
        <w:t xml:space="preserve">3.3 本次采购不接收联合体投标。 </w:t>
      </w:r>
    </w:p>
    <w:p>
      <w:pPr>
        <w:widowControl/>
        <w:spacing w:line="360" w:lineRule="auto"/>
        <w:jc w:val="left"/>
        <w:rPr>
          <w:rFonts w:cs="宋体" w:asciiTheme="minorEastAsia" w:hAnsiTheme="minorEastAsia"/>
          <w:b/>
          <w:bCs/>
          <w:color w:val="auto"/>
          <w:sz w:val="23"/>
          <w:szCs w:val="23"/>
          <w:lang w:val="zh-CN" w:bidi="zh-CN"/>
        </w:rPr>
      </w:pPr>
      <w:r>
        <w:rPr>
          <w:rFonts w:hint="eastAsia" w:cs="宋体" w:asciiTheme="minorEastAsia" w:hAnsiTheme="minorEastAsia"/>
          <w:b/>
          <w:bCs/>
          <w:color w:val="auto"/>
          <w:sz w:val="23"/>
          <w:szCs w:val="23"/>
          <w:lang w:bidi="zh-CN"/>
        </w:rPr>
        <w:t xml:space="preserve">四、报名须知 </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4.1、本项目采用网上报名方式。凡有意参加投标者，请使用企业数字证书（key）登录商丘市公共资源交易中心网站（</w:t>
      </w:r>
      <w:r>
        <w:rPr>
          <w:rFonts w:hint="eastAsia" w:cs="宋体" w:asciiTheme="minorEastAsia" w:hAnsiTheme="minorEastAsia"/>
          <w:color w:val="auto"/>
          <w:kern w:val="0"/>
          <w:sz w:val="23"/>
          <w:szCs w:val="23"/>
          <w:lang w:eastAsia="zh-CN"/>
        </w:rPr>
        <w:t>http：//ggzyjy.shangqiu.gov.cn/</w:t>
      </w:r>
      <w:r>
        <w:rPr>
          <w:rFonts w:hint="eastAsia" w:cs="宋体" w:asciiTheme="minorEastAsia" w:hAnsiTheme="minorEastAsia"/>
          <w:color w:val="auto"/>
          <w:kern w:val="0"/>
          <w:sz w:val="23"/>
          <w:szCs w:val="23"/>
        </w:rPr>
        <w:t>）点击公告中的我要报名或者登陆后选择项目按照页面提示进行网上报名，企业可直接在该公告下方相关附件下载也可以免费注册登录交易平台下载</w:t>
      </w:r>
      <w:r>
        <w:rPr>
          <w:rFonts w:hint="eastAsia" w:cs="宋体" w:asciiTheme="minorEastAsia" w:hAnsiTheme="minorEastAsia"/>
          <w:color w:val="auto"/>
          <w:kern w:val="0"/>
          <w:sz w:val="23"/>
          <w:szCs w:val="23"/>
          <w:lang w:eastAsia="zh-CN"/>
        </w:rPr>
        <w:t>采购</w:t>
      </w:r>
      <w:r>
        <w:rPr>
          <w:rFonts w:hint="eastAsia" w:cs="宋体" w:asciiTheme="minorEastAsia" w:hAnsiTheme="minorEastAsia"/>
          <w:color w:val="auto"/>
          <w:kern w:val="0"/>
          <w:sz w:val="23"/>
          <w:szCs w:val="23"/>
        </w:rPr>
        <w:t xml:space="preserve">文件。 </w:t>
      </w:r>
    </w:p>
    <w:p>
      <w:pPr>
        <w:widowControl/>
        <w:spacing w:line="360" w:lineRule="auto"/>
        <w:jc w:val="left"/>
        <w:rPr>
          <w:rFonts w:cs="宋体" w:asciiTheme="minorEastAsia" w:hAnsiTheme="minorEastAsia"/>
          <w:color w:val="auto"/>
          <w:sz w:val="23"/>
          <w:szCs w:val="23"/>
        </w:rPr>
      </w:pPr>
      <w:r>
        <w:rPr>
          <w:rFonts w:hint="eastAsia" w:cs="宋体" w:asciiTheme="minorEastAsia" w:hAnsiTheme="minorEastAsia"/>
          <w:b/>
          <w:bCs/>
          <w:color w:val="auto"/>
          <w:kern w:val="0"/>
          <w:sz w:val="23"/>
          <w:szCs w:val="23"/>
        </w:rPr>
        <w:t xml:space="preserve">注：如确定要参与项目投标，因在电子投标文件制作和投标过程中需要用到CA数字证书的加密、解密、电子签章等功能，请在制作投标文件前办理CA数字证书，以免影响自身投标。 </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4.2、网上报名及</w:t>
      </w:r>
      <w:r>
        <w:rPr>
          <w:rFonts w:hint="eastAsia" w:cs="宋体" w:asciiTheme="minorEastAsia" w:hAnsiTheme="minorEastAsia"/>
          <w:color w:val="auto"/>
          <w:kern w:val="0"/>
          <w:sz w:val="23"/>
          <w:szCs w:val="23"/>
          <w:lang w:eastAsia="zh-CN"/>
        </w:rPr>
        <w:t>采购</w:t>
      </w:r>
      <w:r>
        <w:rPr>
          <w:rFonts w:hint="eastAsia" w:cs="宋体" w:asciiTheme="minorEastAsia" w:hAnsiTheme="minorEastAsia"/>
          <w:color w:val="auto"/>
          <w:kern w:val="0"/>
          <w:sz w:val="23"/>
          <w:szCs w:val="23"/>
        </w:rPr>
        <w:t xml:space="preserve">文件下载时间：开始时间默认为公告发布时间，结束时间默认为开标时间。 </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 xml:space="preserve">4.3、请在规定时间内报名，超过时间将停止报名。 </w:t>
      </w:r>
    </w:p>
    <w:p>
      <w:pPr>
        <w:widowControl/>
        <w:spacing w:line="360" w:lineRule="auto"/>
        <w:ind w:firstLine="460" w:firstLineChars="200"/>
        <w:jc w:val="left"/>
        <w:rPr>
          <w:rFonts w:cs="宋体" w:asciiTheme="minorEastAsia" w:hAnsiTheme="minorEastAsia"/>
          <w:color w:val="auto"/>
        </w:rPr>
      </w:pPr>
      <w:r>
        <w:rPr>
          <w:rFonts w:hint="eastAsia" w:cs="宋体" w:asciiTheme="minorEastAsia" w:hAnsiTheme="minorEastAsia"/>
          <w:color w:val="auto"/>
          <w:kern w:val="0"/>
          <w:sz w:val="23"/>
          <w:szCs w:val="23"/>
        </w:rPr>
        <w:t>特别提醒：</w:t>
      </w:r>
      <w:r>
        <w:rPr>
          <w:rFonts w:hint="eastAsia" w:cs="宋体" w:asciiTheme="minorEastAsia" w:hAnsiTheme="minorEastAsia"/>
          <w:color w:val="auto"/>
          <w:kern w:val="0"/>
          <w:sz w:val="23"/>
          <w:szCs w:val="23"/>
          <w:lang w:eastAsia="zh-CN"/>
        </w:rPr>
        <w:t>供应商</w:t>
      </w:r>
      <w:r>
        <w:rPr>
          <w:rFonts w:hint="eastAsia" w:cs="宋体" w:asciiTheme="minorEastAsia" w:hAnsiTheme="minorEastAsia"/>
          <w:color w:val="auto"/>
          <w:kern w:val="0"/>
          <w:sz w:val="23"/>
          <w:szCs w:val="23"/>
        </w:rPr>
        <w:t>报名操作说明书请在商丘市公共资源交易网站下载专区下载。</w:t>
      </w:r>
    </w:p>
    <w:p>
      <w:pPr>
        <w:widowControl/>
        <w:spacing w:line="360" w:lineRule="auto"/>
        <w:jc w:val="left"/>
        <w:rPr>
          <w:rFonts w:hint="eastAsia" w:cs="宋体" w:asciiTheme="minorEastAsia" w:hAnsiTheme="minorEastAsia" w:eastAsiaTheme="minorEastAsia"/>
          <w:color w:val="auto"/>
          <w:sz w:val="23"/>
          <w:szCs w:val="23"/>
          <w:lang w:eastAsia="zh-CN"/>
        </w:rPr>
      </w:pPr>
      <w:r>
        <w:rPr>
          <w:rFonts w:hint="eastAsia" w:cs="宋体" w:asciiTheme="minorEastAsia" w:hAnsiTheme="minorEastAsia"/>
          <w:b/>
          <w:bCs/>
          <w:color w:val="auto"/>
          <w:kern w:val="0"/>
          <w:sz w:val="23"/>
          <w:szCs w:val="23"/>
        </w:rPr>
        <w:t>五、投标文件的递交及</w:t>
      </w:r>
      <w:r>
        <w:rPr>
          <w:rFonts w:hint="eastAsia" w:cs="宋体" w:asciiTheme="minorEastAsia" w:hAnsiTheme="minorEastAsia"/>
          <w:b/>
          <w:bCs/>
          <w:color w:val="auto"/>
          <w:kern w:val="0"/>
          <w:sz w:val="23"/>
          <w:szCs w:val="23"/>
          <w:lang w:eastAsia="zh-CN"/>
        </w:rPr>
        <w:t>相关事宜</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5.1、投标文件递交的截止时间及开标时间：</w:t>
      </w:r>
      <w:r>
        <w:rPr>
          <w:rFonts w:hint="eastAsia" w:ascii="宋体" w:hAnsi="宋体" w:eastAsia="宋体" w:cs="宋体"/>
          <w:color w:val="auto"/>
          <w:kern w:val="0"/>
          <w:sz w:val="24"/>
          <w:szCs w:val="24"/>
          <w:highlight w:val="none"/>
          <w:shd w:val="clear" w:color="auto" w:fill="FFFFFF"/>
          <w:lang w:val="en-US" w:eastAsia="zh-CN" w:bidi="ar"/>
        </w:rPr>
        <w:t>2023年07月12日</w:t>
      </w:r>
      <w:r>
        <w:rPr>
          <w:rFonts w:hint="eastAsia" w:cs="宋体" w:asciiTheme="minorEastAsia" w:hAnsiTheme="minorEastAsia"/>
          <w:color w:val="auto"/>
          <w:kern w:val="0"/>
          <w:sz w:val="23"/>
          <w:szCs w:val="23"/>
        </w:rPr>
        <w:t xml:space="preserve">上午09时00分； </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5.2、开标地点：商丘市公共资源交易中心二楼</w:t>
      </w:r>
      <w:r>
        <w:rPr>
          <w:rFonts w:hint="eastAsia" w:cs="宋体" w:asciiTheme="minorEastAsia" w:hAnsiTheme="minorEastAsia"/>
          <w:color w:val="auto"/>
          <w:kern w:val="0"/>
          <w:sz w:val="23"/>
          <w:szCs w:val="23"/>
          <w:u w:val="single"/>
          <w:lang w:val="en-US" w:eastAsia="zh-CN"/>
        </w:rPr>
        <w:t xml:space="preserve"> 第七 </w:t>
      </w:r>
      <w:r>
        <w:rPr>
          <w:rFonts w:hint="eastAsia" w:cs="宋体" w:asciiTheme="minorEastAsia" w:hAnsiTheme="minorEastAsia"/>
          <w:color w:val="auto"/>
          <w:kern w:val="0"/>
          <w:sz w:val="23"/>
          <w:szCs w:val="23"/>
        </w:rPr>
        <w:t xml:space="preserve">开标席位； </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5.3、投标文件解密开始时间：</w:t>
      </w:r>
      <w:r>
        <w:rPr>
          <w:rFonts w:hint="eastAsia" w:ascii="宋体" w:hAnsi="宋体" w:eastAsia="宋体" w:cs="宋体"/>
          <w:color w:val="auto"/>
          <w:kern w:val="0"/>
          <w:sz w:val="24"/>
          <w:szCs w:val="24"/>
          <w:highlight w:val="none"/>
          <w:shd w:val="clear" w:color="auto" w:fill="FFFFFF"/>
          <w:lang w:val="en-US" w:eastAsia="zh-CN" w:bidi="ar"/>
        </w:rPr>
        <w:t>2023年07月12日</w:t>
      </w:r>
      <w:r>
        <w:rPr>
          <w:rFonts w:hint="eastAsia" w:cs="宋体" w:asciiTheme="minorEastAsia" w:hAnsiTheme="minorEastAsia"/>
          <w:color w:val="auto"/>
          <w:kern w:val="0"/>
          <w:sz w:val="23"/>
          <w:szCs w:val="23"/>
        </w:rPr>
        <w:t xml:space="preserve">09时00分； </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5.4、投标文件解密截止时间：</w:t>
      </w:r>
      <w:r>
        <w:rPr>
          <w:rFonts w:hint="eastAsia" w:ascii="宋体" w:hAnsi="宋体" w:eastAsia="宋体" w:cs="宋体"/>
          <w:color w:val="auto"/>
          <w:kern w:val="0"/>
          <w:sz w:val="24"/>
          <w:szCs w:val="24"/>
          <w:highlight w:val="none"/>
          <w:shd w:val="clear" w:color="auto" w:fill="FFFFFF"/>
          <w:lang w:val="en-US" w:eastAsia="zh-CN" w:bidi="ar"/>
        </w:rPr>
        <w:t>2023年07月12日</w:t>
      </w:r>
      <w:r>
        <w:rPr>
          <w:rFonts w:hint="eastAsia" w:cs="宋体" w:asciiTheme="minorEastAsia" w:hAnsiTheme="minorEastAsia"/>
          <w:color w:val="auto"/>
          <w:kern w:val="0"/>
          <w:sz w:val="23"/>
          <w:szCs w:val="23"/>
        </w:rPr>
        <w:t xml:space="preserve">11时00分； </w:t>
      </w:r>
    </w:p>
    <w:p>
      <w:pPr>
        <w:widowControl/>
        <w:spacing w:line="360" w:lineRule="auto"/>
        <w:ind w:firstLine="462" w:firstLineChars="200"/>
        <w:jc w:val="left"/>
        <w:rPr>
          <w:rFonts w:cs="宋体" w:asciiTheme="minorEastAsia" w:hAnsiTheme="minorEastAsia"/>
          <w:b/>
          <w:bCs/>
          <w:color w:val="auto"/>
          <w:kern w:val="0"/>
          <w:sz w:val="23"/>
          <w:szCs w:val="23"/>
        </w:rPr>
      </w:pPr>
      <w:r>
        <w:rPr>
          <w:rFonts w:hint="eastAsia" w:cs="宋体" w:asciiTheme="minorEastAsia" w:hAnsiTheme="minorEastAsia"/>
          <w:b/>
          <w:bCs/>
          <w:color w:val="auto"/>
          <w:kern w:val="0"/>
          <w:sz w:val="23"/>
          <w:szCs w:val="23"/>
        </w:rPr>
        <w:t>注：电子投标文件的递交，投标单位应在递交投标文件的截止时间之前，将电子投标文件在投标专区上传到商丘市公共资源交易中心平台。电子投标文件逾期上传或没有上传的，</w:t>
      </w:r>
      <w:r>
        <w:rPr>
          <w:rFonts w:hint="eastAsia" w:cs="宋体" w:asciiTheme="minorEastAsia" w:hAnsiTheme="minorEastAsia"/>
          <w:b/>
          <w:bCs/>
          <w:color w:val="auto"/>
          <w:kern w:val="0"/>
          <w:sz w:val="23"/>
          <w:szCs w:val="23"/>
          <w:lang w:eastAsia="zh-CN"/>
        </w:rPr>
        <w:t>采购</w:t>
      </w:r>
      <w:r>
        <w:rPr>
          <w:rFonts w:hint="eastAsia" w:cs="宋体" w:asciiTheme="minorEastAsia" w:hAnsiTheme="minorEastAsia"/>
          <w:b/>
          <w:bCs/>
          <w:color w:val="auto"/>
          <w:kern w:val="0"/>
          <w:sz w:val="23"/>
          <w:szCs w:val="23"/>
        </w:rPr>
        <w:t xml:space="preserve">单位将拒绝接收。 </w:t>
      </w:r>
    </w:p>
    <w:p>
      <w:pPr>
        <w:widowControl/>
        <w:spacing w:line="360" w:lineRule="auto"/>
        <w:ind w:firstLine="462" w:firstLineChars="200"/>
        <w:jc w:val="left"/>
        <w:rPr>
          <w:rFonts w:cs="宋体" w:asciiTheme="minorEastAsia" w:hAnsiTheme="minorEastAsia"/>
          <w:color w:val="auto"/>
          <w:sz w:val="23"/>
          <w:szCs w:val="23"/>
        </w:rPr>
      </w:pPr>
      <w:r>
        <w:rPr>
          <w:rFonts w:hint="eastAsia" w:cs="宋体" w:asciiTheme="minorEastAsia" w:hAnsiTheme="minorEastAsia"/>
          <w:b/>
          <w:bCs/>
          <w:color w:val="auto"/>
          <w:kern w:val="0"/>
          <w:sz w:val="23"/>
          <w:szCs w:val="23"/>
        </w:rPr>
        <w:t>本次</w:t>
      </w:r>
      <w:r>
        <w:rPr>
          <w:rFonts w:hint="eastAsia" w:cs="宋体" w:asciiTheme="minorEastAsia" w:hAnsiTheme="minorEastAsia"/>
          <w:b/>
          <w:bCs/>
          <w:color w:val="auto"/>
          <w:kern w:val="0"/>
          <w:sz w:val="23"/>
          <w:szCs w:val="23"/>
          <w:lang w:eastAsia="zh-CN"/>
        </w:rPr>
        <w:t>采购</w:t>
      </w:r>
      <w:r>
        <w:rPr>
          <w:rFonts w:hint="eastAsia" w:cs="宋体" w:asciiTheme="minorEastAsia" w:hAnsiTheme="minorEastAsia"/>
          <w:b/>
          <w:bCs/>
          <w:color w:val="auto"/>
          <w:kern w:val="0"/>
          <w:sz w:val="23"/>
          <w:szCs w:val="23"/>
        </w:rPr>
        <w:t>实行不见面开评标，</w:t>
      </w:r>
      <w:r>
        <w:rPr>
          <w:rFonts w:hint="eastAsia" w:cs="宋体" w:asciiTheme="minorEastAsia" w:hAnsiTheme="minorEastAsia"/>
          <w:b/>
          <w:bCs/>
          <w:color w:val="auto"/>
          <w:kern w:val="0"/>
          <w:sz w:val="23"/>
          <w:szCs w:val="23"/>
          <w:lang w:eastAsia="zh-CN"/>
        </w:rPr>
        <w:t>供应商</w:t>
      </w:r>
      <w:r>
        <w:rPr>
          <w:rFonts w:hint="eastAsia" w:cs="宋体" w:asciiTheme="minorEastAsia" w:hAnsiTheme="minorEastAsia"/>
          <w:b/>
          <w:bCs/>
          <w:color w:val="auto"/>
          <w:kern w:val="0"/>
          <w:sz w:val="23"/>
          <w:szCs w:val="23"/>
        </w:rPr>
        <w:t xml:space="preserve">不需要再到现场（需要现场演示或样品展示的除外）。内容详见商丘公共资源交易中心发布的《关于实行全过程不见面交易的公告》。 </w:t>
      </w:r>
    </w:p>
    <w:p>
      <w:pPr>
        <w:widowControl/>
        <w:spacing w:line="360" w:lineRule="auto"/>
        <w:jc w:val="left"/>
        <w:rPr>
          <w:rFonts w:cs="宋体" w:asciiTheme="minorEastAsia" w:hAnsiTheme="minorEastAsia"/>
          <w:color w:val="auto"/>
          <w:sz w:val="23"/>
          <w:szCs w:val="23"/>
        </w:rPr>
      </w:pPr>
      <w:r>
        <w:rPr>
          <w:rFonts w:hint="eastAsia" w:cs="宋体" w:asciiTheme="minorEastAsia" w:hAnsiTheme="minorEastAsia"/>
          <w:b/>
          <w:bCs/>
          <w:color w:val="auto"/>
          <w:kern w:val="0"/>
          <w:sz w:val="23"/>
          <w:szCs w:val="23"/>
        </w:rPr>
        <w:t xml:space="preserve">六、发布公告的媒介 </w:t>
      </w:r>
    </w:p>
    <w:p>
      <w:pPr>
        <w:widowControl/>
        <w:spacing w:line="360" w:lineRule="auto"/>
        <w:ind w:firstLine="460" w:firstLineChars="200"/>
        <w:jc w:val="left"/>
        <w:rPr>
          <w:rFonts w:cs="宋体" w:asciiTheme="minorEastAsia" w:hAnsiTheme="minorEastAsia"/>
          <w:color w:val="auto"/>
          <w:sz w:val="23"/>
          <w:szCs w:val="23"/>
        </w:rPr>
      </w:pPr>
      <w:r>
        <w:rPr>
          <w:rFonts w:hint="eastAsia" w:cs="宋体" w:asciiTheme="minorEastAsia" w:hAnsiTheme="minorEastAsia"/>
          <w:color w:val="auto"/>
          <w:kern w:val="0"/>
          <w:sz w:val="23"/>
          <w:szCs w:val="23"/>
        </w:rPr>
        <w:t>本公告在</w:t>
      </w:r>
      <w:r>
        <w:rPr>
          <w:rFonts w:hint="eastAsia" w:cs="宋体" w:asciiTheme="minorEastAsia" w:hAnsiTheme="minorEastAsia"/>
          <w:color w:val="auto"/>
          <w:kern w:val="0"/>
          <w:sz w:val="23"/>
          <w:szCs w:val="23"/>
          <w:lang w:eastAsia="zh-CN"/>
        </w:rPr>
        <w:t>《</w:t>
      </w:r>
      <w:r>
        <w:rPr>
          <w:rFonts w:hint="eastAsia" w:cs="宋体" w:asciiTheme="minorEastAsia" w:hAnsiTheme="minorEastAsia"/>
          <w:color w:val="auto"/>
          <w:kern w:val="0"/>
          <w:sz w:val="23"/>
          <w:szCs w:val="23"/>
          <w:lang w:val="en-US" w:eastAsia="zh-CN"/>
        </w:rPr>
        <w:t>中国政府采购网</w:t>
      </w:r>
      <w:r>
        <w:rPr>
          <w:rFonts w:hint="eastAsia" w:cs="宋体" w:asciiTheme="minorEastAsia" w:hAnsiTheme="minorEastAsia"/>
          <w:color w:val="auto"/>
          <w:kern w:val="0"/>
          <w:sz w:val="23"/>
          <w:szCs w:val="23"/>
          <w:lang w:eastAsia="zh-CN"/>
        </w:rPr>
        <w:t>》、</w:t>
      </w:r>
      <w:r>
        <w:rPr>
          <w:rFonts w:hint="eastAsia" w:cs="宋体" w:asciiTheme="minorEastAsia" w:hAnsiTheme="minorEastAsia"/>
          <w:color w:val="auto"/>
          <w:kern w:val="0"/>
          <w:sz w:val="23"/>
          <w:szCs w:val="23"/>
          <w:lang w:val="en-US" w:eastAsia="zh-CN"/>
        </w:rPr>
        <w:t>《河南省政府采购网》、《商丘市政府采购网》、《商丘市公共资源交易服务平台》</w:t>
      </w:r>
      <w:r>
        <w:rPr>
          <w:rFonts w:hint="eastAsia" w:cs="宋体" w:asciiTheme="minorEastAsia" w:hAnsiTheme="minorEastAsia"/>
          <w:color w:val="auto"/>
          <w:kern w:val="0"/>
          <w:sz w:val="23"/>
          <w:szCs w:val="23"/>
        </w:rPr>
        <w:t xml:space="preserve">上发布。 </w:t>
      </w:r>
    </w:p>
    <w:p>
      <w:pPr>
        <w:widowControl/>
        <w:spacing w:line="360" w:lineRule="auto"/>
        <w:jc w:val="left"/>
        <w:rPr>
          <w:rFonts w:cs="宋体" w:asciiTheme="minorEastAsia" w:hAnsiTheme="minorEastAsia"/>
          <w:color w:val="auto"/>
          <w:sz w:val="23"/>
          <w:szCs w:val="23"/>
        </w:rPr>
      </w:pPr>
      <w:r>
        <w:rPr>
          <w:rFonts w:hint="eastAsia" w:cs="宋体" w:asciiTheme="minorEastAsia" w:hAnsiTheme="minorEastAsia"/>
          <w:b/>
          <w:bCs/>
          <w:color w:val="auto"/>
          <w:kern w:val="0"/>
          <w:sz w:val="23"/>
          <w:szCs w:val="23"/>
        </w:rPr>
        <w:t xml:space="preserve">七、联系方式 </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采 购 人：宁陵县发展和改革委员会</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地  址：宁陵县人民路6号</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 xml:space="preserve">联系人：杨先生   联系电话：0370－7811539；0370－7811757 </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 xml:space="preserve">采购代理机构：永乐国际工程管理有限公司    </w:t>
      </w:r>
    </w:p>
    <w:p>
      <w:pPr>
        <w:spacing w:line="360" w:lineRule="auto"/>
        <w:ind w:firstLine="460" w:firstLineChars="200"/>
        <w:rPr>
          <w:rFonts w:hint="eastAsia"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地址：河南省安阳市北关区健康路东段临街楼三层316号房间</w:t>
      </w:r>
    </w:p>
    <w:p>
      <w:pPr>
        <w:spacing w:line="360" w:lineRule="auto"/>
        <w:ind w:firstLine="460" w:firstLineChars="200"/>
        <w:rPr>
          <w:rFonts w:hint="default" w:cs="宋体" w:asciiTheme="minorEastAsia" w:hAnsiTheme="minorEastAsia"/>
          <w:color w:val="auto"/>
          <w:kern w:val="0"/>
          <w:sz w:val="23"/>
          <w:szCs w:val="23"/>
          <w:lang w:val="en-US" w:eastAsia="zh-CN"/>
        </w:rPr>
      </w:pPr>
      <w:r>
        <w:rPr>
          <w:rFonts w:hint="eastAsia" w:cs="宋体" w:asciiTheme="minorEastAsia" w:hAnsiTheme="minorEastAsia"/>
          <w:color w:val="auto"/>
          <w:kern w:val="0"/>
          <w:sz w:val="23"/>
          <w:szCs w:val="23"/>
          <w:lang w:val="en-US" w:eastAsia="zh-CN"/>
        </w:rPr>
        <w:t>联系人：尚先生   联系方式：15810550370</w:t>
      </w:r>
    </w:p>
    <w:p>
      <w:pPr>
        <w:jc w:val="center"/>
        <w:rPr>
          <w:rFonts w:ascii="宋体" w:hAnsi="宋体" w:eastAsia="宋体" w:cs="宋体"/>
          <w:color w:val="auto"/>
          <w:w w:val="105"/>
        </w:rPr>
      </w:pPr>
    </w:p>
    <w:p>
      <w:pPr>
        <w:jc w:val="right"/>
      </w:pP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06</w:t>
      </w:r>
      <w:r>
        <w:rPr>
          <w:rFonts w:hint="eastAsia" w:ascii="宋体" w:hAnsi="宋体" w:eastAsia="宋体" w:cs="宋体"/>
          <w:color w:val="auto"/>
          <w:sz w:val="24"/>
        </w:rPr>
        <w:t>月</w:t>
      </w:r>
      <w:r>
        <w:rPr>
          <w:rFonts w:hint="eastAsia" w:ascii="宋体" w:hAnsi="宋体" w:eastAsia="宋体" w:cs="宋体"/>
          <w:color w:val="auto"/>
          <w:sz w:val="24"/>
          <w:lang w:val="en-US" w:eastAsia="zh-CN"/>
        </w:rPr>
        <w:t>21</w:t>
      </w:r>
      <w:r>
        <w:rPr>
          <w:rFonts w:hint="eastAsia" w:ascii="宋体" w:hAnsi="宋体" w:eastAsia="宋体" w:cs="宋体"/>
          <w:color w:val="auto"/>
          <w:sz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Tg2OTdlZWEyNzM5MWQxYzFlY2JjNzg3OThkMzkifQ=="/>
  </w:docVars>
  <w:rsids>
    <w:rsidRoot w:val="626B5EDF"/>
    <w:rsid w:val="626B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246"/>
      <w:outlineLvl w:val="1"/>
    </w:pPr>
    <w:rPr>
      <w:rFonts w:ascii="宋体" w:hAnsi="宋体" w:eastAsia="宋体" w:cs="宋体"/>
      <w:b/>
      <w:bCs/>
      <w:sz w:val="23"/>
      <w:szCs w:val="23"/>
      <w:lang w:val="zh-CN" w:bidi="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0"/>
      <w:szCs w:val="20"/>
      <w:lang w:val="zh-CN" w:bidi="zh-CN"/>
    </w:rPr>
  </w:style>
  <w:style w:type="paragraph" w:customStyle="1" w:styleId="4">
    <w:name w:val="style4"/>
    <w:basedOn w:val="1"/>
    <w:next w:val="5"/>
    <w:qFormat/>
    <w:uiPriority w:val="0"/>
    <w:pPr>
      <w:widowControl/>
      <w:spacing w:before="100" w:beforeAutospacing="1" w:after="100" w:afterAutospacing="1"/>
    </w:pPr>
    <w:rPr>
      <w:sz w:val="18"/>
      <w:szCs w:val="18"/>
    </w:rPr>
  </w:style>
  <w:style w:type="paragraph" w:customStyle="1" w:styleId="5">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1879</Words>
  <Characters>2155</Characters>
  <Lines>0</Lines>
  <Paragraphs>0</Paragraphs>
  <TotalTime>0</TotalTime>
  <ScaleCrop>false</ScaleCrop>
  <LinksUpToDate>false</LinksUpToDate>
  <CharactersWithSpaces>2207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2023-06-21T09:50:00Z</dcterms:created>
  <dc:creator>木杉</dc:creator>
  <cp:lastModifiedBy>木杉</cp:lastModifiedBy>
  <dcterms:modified xsi:type="dcterms:W3CDTF">2023-06-21T09:50:40Z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FE58AB471081498C9430DA792069C0C6_11</vt:lpwstr>
  </property>
</Properties>
</file>