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88222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南阳市图书馆袁宝华文献馆布展服务项目</w:t>
      </w:r>
    </w:p>
    <w:p w14:paraId="77647012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澄清文件</w:t>
      </w:r>
    </w:p>
    <w:p w14:paraId="26FC7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一、项目基本情况</w:t>
      </w:r>
    </w:p>
    <w:p w14:paraId="39F52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1、原公告的采购项目编号：南阳政采磋商-2025-31</w:t>
      </w:r>
    </w:p>
    <w:p w14:paraId="54A2C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2、原公告的采购项目名称：南阳市图书馆袁宝华文献馆布展服务项目</w:t>
      </w:r>
    </w:p>
    <w:p w14:paraId="538A5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3、首次公告日期及发布媒介：2025年08月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日、《河南省政府采购网》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《南阳市政府采购网》、《南阳市公共资源交易中心网》</w:t>
      </w:r>
    </w:p>
    <w:p w14:paraId="2BBBF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4、原响应文件提交截止时间：2025年08月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日09时00分（北京时间）</w:t>
      </w:r>
    </w:p>
    <w:p w14:paraId="74AA5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二、更正信息</w:t>
      </w:r>
    </w:p>
    <w:p w14:paraId="044D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1、公告类型：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澄清</w:t>
      </w:r>
      <w:r>
        <w:rPr>
          <w:rFonts w:hint="eastAsia" w:ascii="宋体" w:hAnsi="宋体" w:eastAsia="宋体" w:cs="宋体"/>
          <w:sz w:val="28"/>
          <w:szCs w:val="28"/>
        </w:rPr>
        <w:t>公告</w:t>
      </w:r>
    </w:p>
    <w:p w14:paraId="5DEE5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2、更正事项：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采购文件</w:t>
      </w:r>
    </w:p>
    <w:p w14:paraId="6FAD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3、原文件获取时间：2025年08月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 - 2025年08月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日（北京时间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法定节假日除外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3D9C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文件获取截至时间变更为：2025年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分（北京时间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法定节假日除外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A0C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4、原开标时间：2025年08月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日09时00分（北京时间）</w:t>
      </w:r>
    </w:p>
    <w:p w14:paraId="411BB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开标时间变更为：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2025年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日09时00分（北京时间）</w:t>
      </w:r>
    </w:p>
    <w:p w14:paraId="50060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5、原采购信息内容</w:t>
      </w:r>
    </w:p>
    <w:p w14:paraId="77093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磋商文件第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章采购需求中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第“1、30、34、35、37、40、42、43、45、46、47、56”项技术参数</w:t>
      </w:r>
    </w:p>
    <w:p w14:paraId="19E775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变更为：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3761"/>
        <w:gridCol w:w="3187"/>
        <w:gridCol w:w="1118"/>
        <w:gridCol w:w="485"/>
      </w:tblGrid>
      <w:tr w14:paraId="724C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需求细项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303C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77390" cy="1032510"/>
                  <wp:effectExtent l="0" t="0" r="3810" b="15240"/>
                  <wp:docPr id="3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底板宣绒布肌理打印4095*3000mm  小字凸起  前言标题：180*100mm  3公分精工字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中间做立体展板（太空板建议8公分），形成高低差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 w14:paraId="5A7C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68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2073910" cy="1012190"/>
                  <wp:effectExtent l="0" t="0" r="2540" b="16510"/>
                  <wp:docPr id="25" name="图片 30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展台：长1100*宽450*高50mm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长1245*宽500*高50mm</w:t>
            </w:r>
          </w:p>
          <w:p w14:paraId="792A90DF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玻璃罩：长1100*宽450*高150mm</w:t>
            </w:r>
          </w:p>
          <w:p w14:paraId="43A7BFB6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长1245*宽500*高150mm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 w14:paraId="5356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8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2049145" cy="972185"/>
                  <wp:effectExtent l="0" t="0" r="8255" b="18415"/>
                  <wp:docPr id="2" name="图片 34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4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4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展台：长4150*500*50mm</w:t>
            </w:r>
          </w:p>
          <w:p w14:paraId="33915069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长765*500*50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mm</w:t>
            </w:r>
          </w:p>
          <w:p w14:paraId="657FED0C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展台：长4150*500*150mm</w:t>
            </w:r>
          </w:p>
          <w:p w14:paraId="43B13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长765*500*150mm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 w14:paraId="4218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68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drawing>
                <wp:inline distT="0" distB="0" distL="114300" distR="114300">
                  <wp:extent cx="1920875" cy="1115060"/>
                  <wp:effectExtent l="0" t="0" r="3175" b="8890"/>
                  <wp:docPr id="12" name="图片 35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5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11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E149">
            <w:pPr>
              <w:pStyle w:val="2"/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展台：长2200</w:t>
            </w:r>
            <w:r>
              <w:rPr>
                <w:rStyle w:val="7"/>
                <w:rFonts w:hint="default" w:ascii="宋体" w:hAnsi="宋体" w:eastAsia="宋体" w:cs="宋体"/>
                <w:lang w:eastAsia="zh-CN" w:bidi="ar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500mm</w:t>
            </w:r>
            <w:r>
              <w:rPr>
                <w:rStyle w:val="7"/>
                <w:rFonts w:hint="default" w:ascii="宋体" w:hAnsi="宋体" w:eastAsia="宋体" w:cs="宋体"/>
                <w:lang w:eastAsia="zh-CN" w:bidi="ar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50mm</w:t>
            </w:r>
          </w:p>
          <w:p w14:paraId="1564737F">
            <w:pPr>
              <w:pStyle w:val="2"/>
              <w:ind w:left="420" w:leftChars="0" w:hanging="42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玻璃罩：长2200*500*150mm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 w14:paraId="78A2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268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98980" cy="1304925"/>
                  <wp:effectExtent l="0" t="0" r="1270" b="9525"/>
                  <wp:docPr id="26" name="图片 37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7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8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展台：长1300mm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  <w:p w14:paraId="01BB6F03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玻璃罩：长1300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 w14:paraId="3490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6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2040255" cy="1532255"/>
                  <wp:effectExtent l="0" t="0" r="17145" b="10795"/>
                  <wp:docPr id="17" name="图片 40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0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右边底板宣绒布4000*3000mm画面喷绘</w:t>
            </w:r>
          </w:p>
          <w:p w14:paraId="04B4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左边50mm立体板+宣绒布+封边2250*3000mm</w:t>
            </w:r>
          </w:p>
          <w:p w14:paraId="3DFF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200*200mm（10mm厚pvc⽴体字）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5cm⽴体板850*200mm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5cm⽴体板1750*3000mm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0.5cm厚pvc⽴体雕刻字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1.5cm⽴体板1300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575mm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6.5cm立体板1300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575mm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0.5cm⽴体板225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250mm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1.5cm⽴体板1216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330mm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0.5cm⽴体板240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40mm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6B03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268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2028190" cy="1495425"/>
                  <wp:effectExtent l="0" t="0" r="10160" b="9525"/>
                  <wp:docPr id="21" name="图片 42" descr="IMG_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2" descr="IMG_2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19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展台：长1300mm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宽500mm*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高50mm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长2300mm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宽500mm*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高50mm</w:t>
            </w:r>
          </w:p>
          <w:p w14:paraId="37025AD4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长1300mm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宽500mm*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  <w:p w14:paraId="3801547A">
            <w:pPr>
              <w:pStyle w:val="2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长2300mm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宽500mm*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200mm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 w14:paraId="5B43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268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940560" cy="1093470"/>
                  <wp:effectExtent l="0" t="0" r="2540" b="11430"/>
                  <wp:docPr id="3" name="图片 43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3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781E6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B1ADD2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2114550" cy="876935"/>
                  <wp:effectExtent l="9525" t="9525" r="9525" b="27940"/>
                  <wp:docPr id="30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8413mm喷绘裱板5cm厚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0.5cm⽴体字（黑白照片部分）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15mm⽴体板150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15mm⽴体板150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15mm⽴体板150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15mm⽴体板150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15mm⽴体板150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15mm⽴体板150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15mm⽴体板150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15mm⽴体板150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135mm</w:t>
            </w:r>
          </w:p>
          <w:p w14:paraId="44D2138C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2400mm*8413mm灰色波浪形</w:t>
            </w:r>
          </w:p>
          <w:p w14:paraId="6E6ED6DE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烤漆底板＋金色雕刻字</w:t>
            </w:r>
          </w:p>
          <w:p w14:paraId="26214D21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整体7500*700mm，单个具体刻字参考设计方案及施工标注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66D76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26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2078990" cy="1610995"/>
                  <wp:effectExtent l="0" t="0" r="16510" b="8255"/>
                  <wp:docPr id="4" name="图片 45" descr="IMG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5" descr="IMG_3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90" cy="161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B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嵌入式展架，凹200mm</w:t>
            </w:r>
          </w:p>
          <w:p w14:paraId="6DA911E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外边框50mm*厚30mm，灰漆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5903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26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2017395" cy="1515110"/>
                  <wp:effectExtent l="0" t="0" r="1905" b="8890"/>
                  <wp:docPr id="5" name="图片 46" descr="IMG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6" descr="IMG_3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151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景箱：长2000*宽2000*厚600mm 内嵌灯带</w:t>
            </w:r>
          </w:p>
          <w:p w14:paraId="2AEA45AF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不锈钢/铝合金外框，参考灯箱，开口处留在侧面</w:t>
            </w:r>
          </w:p>
          <w:p w14:paraId="3CCE49D7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2000*2000mm钢化玻璃UV打印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 w14:paraId="12AF8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C553271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603EF112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drawing>
          <wp:inline distT="0" distB="0" distL="114300" distR="114300">
            <wp:extent cx="5699125" cy="8134985"/>
            <wp:effectExtent l="0" t="0" r="15875" b="184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81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240" w:right="1486" w:bottom="1338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18B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D64C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D64C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4B28"/>
    <w:rsid w:val="072E06DA"/>
    <w:rsid w:val="2399305F"/>
    <w:rsid w:val="605D5125"/>
    <w:rsid w:val="68EF7744"/>
    <w:rsid w:val="7B934B28"/>
    <w:rsid w:val="7D4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widowControl w:val="0"/>
      <w:numPr>
        <w:ilvl w:val="3"/>
        <w:numId w:val="0"/>
      </w:numPr>
      <w:tabs>
        <w:tab w:val="left" w:pos="390"/>
      </w:tabs>
      <w:ind w:left="420" w:hanging="420"/>
      <w:jc w:val="center"/>
    </w:pPr>
    <w:rPr>
      <w:rFonts w:ascii="Times New Roman" w:hAnsi="Times New Roman" w:eastAsia="黑体"/>
      <w:kern w:val="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121"/>
    <w:basedOn w:val="6"/>
    <w:qFormat/>
    <w:uiPriority w:val="0"/>
    <w:rPr>
      <w:rFonts w:hint="eastAsia" w:ascii="微软雅黑" w:hAnsi="微软雅黑" w:eastAsia="微软雅黑" w:cs="微软雅黑"/>
      <w:color w:val="0D0D0D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1151</Words>
  <Characters>1806</Characters>
  <Lines>0</Lines>
  <Paragraphs>0</Paragraphs>
  <TotalTime>1</TotalTime>
  <ScaleCrop>false</ScaleCrop>
  <LinksUpToDate>false</LinksUpToDate>
  <CharactersWithSpaces>1821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2025-08-25T12:12:00Z</dcterms:created>
  <dc:creator>Administrator</dc:creator>
  <cp:lastModifiedBy>Administrator</cp:lastModifiedBy>
  <dcterms:modified xsi:type="dcterms:W3CDTF">2025-08-27T01:07:43Z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B7061B0142A543E8AC63C096F55008E6_11</vt:lpwstr>
  </property>
  <property fmtid="{D5CDD505-2E9C-101B-9397-08002B2CF9AE}" pid="4" name="KSOTemplateDocerSaveRecord">
    <vt:lpwstr>eyJoZGlkIjoiYjk2OTdmZDUyZjIxMTY5YjU4OTgwZGMxNzhhMjZmNGMiLCJ1c2VySWQiOiIzNzA3OTczOTMifQ==</vt:lpwstr>
  </property>
</Properties>
</file>