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A61E6">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5213621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14:paraId="0E4C631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60"/>
          <w:szCs w:val="60"/>
        </w:rPr>
      </w:pP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公开招标文件</w:t>
      </w:r>
    </w:p>
    <w:p w14:paraId="19213EB3">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3AE82828">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7D255A26">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14:paraId="688A3B18">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3191F1FF">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705C87C7">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60194BD3">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2457F81C">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南阳市第一中学校B区、D区   </w:t>
      </w:r>
    </w:p>
    <w:p w14:paraId="13D29BDB">
      <w:pPr>
        <w:keepNext w:val="0"/>
        <w:keepLines w:val="0"/>
        <w:pageBreakBefore w:val="0"/>
        <w:widowControl/>
        <w:kinsoku/>
        <w:wordWrap w:val="0"/>
        <w:overflowPunct/>
        <w:topLinePunct w:val="0"/>
        <w:autoSpaceDE w:val="0"/>
        <w:autoSpaceDN w:val="0"/>
        <w:bidi w:val="0"/>
        <w:adjustRightInd w:val="0"/>
        <w:snapToGrid w:val="0"/>
        <w:spacing w:line="360" w:lineRule="auto"/>
        <w:ind w:firstLine="2585" w:firstLineChars="9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u w:val="single"/>
          <w:lang w:val="en-US" w:eastAsia="zh-CN"/>
        </w:rPr>
        <w:t xml:space="preserve">       学生宿舍管理服务项目      </w:t>
      </w:r>
    </w:p>
    <w:p w14:paraId="645900FE">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南阳政采公开-2025-36      </w:t>
      </w:r>
    </w:p>
    <w:p w14:paraId="4124D40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lang w:val="en-US" w:eastAsia="zh-CN"/>
        </w:rPr>
        <w:t>标段编号</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en-US" w:eastAsia="zh-CN"/>
        </w:rPr>
        <w:t xml:space="preserve">     南阳政采公开-2025-36-1     </w:t>
      </w:r>
    </w:p>
    <w:p w14:paraId="1FCCC6C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南阳市第一中学校          </w:t>
      </w:r>
    </w:p>
    <w:p w14:paraId="11845D1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南阳市公共资源交易中心   </w:t>
      </w:r>
    </w:p>
    <w:p w14:paraId="2CAC389D">
      <w:pPr>
        <w:pStyle w:val="7"/>
        <w:keepNext w:val="0"/>
        <w:keepLines w:val="0"/>
        <w:pageBreakBefore w:val="0"/>
        <w:kinsoku/>
        <w:wordWrap w:val="0"/>
        <w:overflowPunct/>
        <w:topLinePunct w:val="0"/>
        <w:bidi w:val="0"/>
        <w:spacing w:before="117" w:line="220" w:lineRule="auto"/>
        <w:jc w:val="both"/>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sectPr>
          <w:headerReference r:id="rId5" w:type="default"/>
          <w:footerReference r:id="rId6" w:type="default"/>
          <w:pgSz w:w="11907" w:h="16840"/>
          <w:pgMar w:top="1440" w:right="1800" w:bottom="1440" w:left="1800" w:header="878" w:footer="886" w:gutter="0"/>
          <w:pgNumType w:fmt="decimal"/>
          <w:cols w:space="720" w:num="1"/>
        </w:sect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3DB34533">
          <w:pPr>
            <w:pStyle w:val="7"/>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596421D2">
          <w:pPr>
            <w:pStyle w:val="7"/>
            <w:keepNext w:val="0"/>
            <w:keepLines w:val="0"/>
            <w:pageBreakBefore w:val="0"/>
            <w:kinsoku/>
            <w:wordWrap w:val="0"/>
            <w:overflowPunct/>
            <w:topLinePunct w:val="0"/>
            <w:bidi w:val="0"/>
            <w:jc w:val="both"/>
            <w:rPr>
              <w:rFonts w:hint="eastAsia"/>
              <w:shd w:val="clear" w:color="FFFFFF" w:fill="D9D9D9"/>
            </w:rPr>
          </w:pPr>
        </w:p>
        <w:p w14:paraId="6A788F17">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4D9DADA1">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7E364C7F">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4132EFC8">
          <w:pPr>
            <w:pStyle w:val="7"/>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104E9528">
          <w:pPr>
            <w:pStyle w:val="7"/>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0741637E">
          <w:pPr>
            <w:pStyle w:val="7"/>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16631FD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10209D3">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7A52BCD">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7A37369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DA4546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7D92110">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DC29419">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139411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671ABEA8">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6C224AA">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112F664">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326D8BB">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0CAA16A">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3EE338E">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6E515CE">
      <w:pPr>
        <w:pStyle w:val="7"/>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28E491F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1C36F32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24AE5BB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3F17760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5"/>
          <w:sz w:val="24"/>
          <w:szCs w:val="24"/>
        </w:rPr>
        <w:t>1.项目编号：</w:t>
      </w:r>
      <w:r>
        <w:rPr>
          <w:rFonts w:hint="eastAsia" w:asciiTheme="minorEastAsia" w:hAnsiTheme="minorEastAsia" w:eastAsiaTheme="minorEastAsia" w:cstheme="minorEastAsia"/>
          <w:spacing w:val="-25"/>
          <w:sz w:val="24"/>
          <w:szCs w:val="24"/>
          <w:lang w:val="en-US" w:eastAsia="zh-CN"/>
        </w:rPr>
        <w:t>南阳政采公开-2025-36</w:t>
      </w:r>
    </w:p>
    <w:p w14:paraId="6D5B609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4"/>
          <w:sz w:val="24"/>
          <w:szCs w:val="24"/>
        </w:rPr>
        <w:t>2.项目名称：南阳市第一中学校B区、D区学生宿舍管理服务项目</w:t>
      </w:r>
    </w:p>
    <w:p w14:paraId="57BAAB6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513.3132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513.3132 </w:t>
      </w:r>
      <w:r>
        <w:rPr>
          <w:rFonts w:hint="eastAsia" w:asciiTheme="minorEastAsia" w:hAnsiTheme="minorEastAsia" w:eastAsiaTheme="minorEastAsia" w:cstheme="minorEastAsia"/>
          <w:spacing w:val="-14"/>
          <w:sz w:val="24"/>
          <w:szCs w:val="24"/>
        </w:rPr>
        <w:t>万元</w:t>
      </w:r>
    </w:p>
    <w:p w14:paraId="69E2CC7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4"/>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1A6A4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51170DD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18EB6066">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34AA1B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09B30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3AD5437F">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南阳政采公开-2025-36-1</w:t>
            </w:r>
          </w:p>
        </w:tc>
        <w:tc>
          <w:tcPr>
            <w:tcW w:w="4215" w:type="dxa"/>
            <w:vAlign w:val="center"/>
          </w:tcPr>
          <w:p w14:paraId="0D15C42F">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南阳市第一中学校B区、D区学生宿舍</w:t>
            </w:r>
          </w:p>
          <w:p w14:paraId="26C84BF0">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管理服务项目</w:t>
            </w:r>
          </w:p>
        </w:tc>
        <w:tc>
          <w:tcPr>
            <w:tcW w:w="2321" w:type="dxa"/>
            <w:vAlign w:val="center"/>
          </w:tcPr>
          <w:p w14:paraId="6F32F20B">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5133132</w:t>
            </w:r>
          </w:p>
        </w:tc>
      </w:tr>
    </w:tbl>
    <w:p w14:paraId="6581417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5.服务要求</w:t>
      </w:r>
    </w:p>
    <w:p w14:paraId="4740A52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380" w:firstLineChars="200"/>
        <w:jc w:val="both"/>
        <w:textAlignment w:val="baseline"/>
        <w:rPr>
          <w:rFonts w:hint="eastAsia"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南阳市第一中学校B区、D区学生宿舍管理服务项目,为南阳市第一中学校B区、D区学生住宿提供管理服务。派驻人员不少于52人，开展学生就寝、课间操、生活秩序等半军事化管理服务工作，并承担学生生活服务及宿舍楼区域卫生的维护工作。</w:t>
      </w:r>
    </w:p>
    <w:p w14:paraId="6E633C5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60" w:firstLineChars="200"/>
        <w:jc w:val="both"/>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.合同履行期限：三年</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合同每年一签，经采购人年度考核合格可续签下一年度合同</w:t>
      </w:r>
      <w:r>
        <w:rPr>
          <w:rFonts w:hint="eastAsia" w:asciiTheme="minorEastAsia" w:hAnsiTheme="minorEastAsia" w:eastAsiaTheme="minorEastAsia" w:cstheme="minorEastAsia"/>
          <w:spacing w:val="-5"/>
          <w:sz w:val="24"/>
          <w:szCs w:val="24"/>
          <w:lang w:eastAsia="zh-CN"/>
        </w:rPr>
        <w:t>）</w:t>
      </w:r>
    </w:p>
    <w:p w14:paraId="460DECD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4D5B7E3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56CCBAF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008AC552">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7EB4C449">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32D608CC">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5F07A375">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0C1A8229">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7DBFE6D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36433DF3">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6E45AD22">
      <w:pPr>
        <w:keepNext w:val="0"/>
        <w:keepLines w:val="0"/>
        <w:pageBreakBefore w:val="0"/>
        <w:kinsoku/>
        <w:wordWrap w:val="0"/>
        <w:overflowPunct/>
        <w:topLinePunct w:val="0"/>
        <w:autoSpaceDE/>
        <w:autoSpaceDN/>
        <w:bidi w:val="0"/>
        <w:adjustRightInd/>
        <w:snapToGrid/>
        <w:spacing w:line="360" w:lineRule="auto"/>
        <w:ind w:firstLine="426"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b/>
          <w:bCs/>
          <w:snapToGrid w:val="0"/>
          <w:color w:val="000000"/>
          <w:spacing w:val="-14"/>
          <w:kern w:val="0"/>
          <w:sz w:val="24"/>
          <w:szCs w:val="24"/>
          <w:lang w:val="en-US" w:eastAsia="zh-CN" w:bidi="ar-SA"/>
        </w:rPr>
        <w:t>8.</w:t>
      </w:r>
      <w:r>
        <w:rPr>
          <w:rFonts w:hint="eastAsia" w:ascii="宋体" w:hAnsi="宋体" w:eastAsia="宋体" w:cs="宋体"/>
          <w:b/>
          <w:color w:val="000000" w:themeColor="text1"/>
          <w:sz w:val="24"/>
          <w:szCs w:val="24"/>
          <w:lang w:eastAsia="zh-CN"/>
          <w14:textFill>
            <w14:solidFill>
              <w14:schemeClr w14:val="tx1"/>
            </w14:solidFill>
          </w14:textFill>
        </w:rPr>
        <w:t>本项目专门面向中小企业采购，投标人须提交</w:t>
      </w:r>
      <w:r>
        <w:rPr>
          <w:rFonts w:hint="eastAsia" w:ascii="宋体" w:hAnsi="宋体" w:eastAsia="宋体" w:cs="宋体"/>
          <w:b/>
          <w:color w:val="000000" w:themeColor="text1"/>
          <w:sz w:val="24"/>
          <w:szCs w:val="24"/>
          <w:lang w:val="en-US" w:eastAsia="zh-CN"/>
          <w14:textFill>
            <w14:solidFill>
              <w14:schemeClr w14:val="tx1"/>
            </w14:solidFill>
          </w14:textFill>
        </w:rPr>
        <w:t>服务机构</w:t>
      </w:r>
      <w:r>
        <w:rPr>
          <w:rFonts w:hint="eastAsia" w:ascii="宋体" w:hAnsi="宋体" w:eastAsia="宋体" w:cs="宋体"/>
          <w:b/>
          <w:color w:val="000000" w:themeColor="text1"/>
          <w:sz w:val="24"/>
          <w:szCs w:val="24"/>
          <w:lang w:eastAsia="zh-CN"/>
          <w14:textFill>
            <w14:solidFill>
              <w14:schemeClr w14:val="tx1"/>
            </w14:solidFill>
          </w14:textFill>
        </w:rPr>
        <w:t>出具的中小企业声明函</w:t>
      </w:r>
    </w:p>
    <w:p w14:paraId="154F08A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562FFE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2010B51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70A4580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14:paraId="60729C3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523EE5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049BD76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4523E7D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7B3ABC2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6FE73E5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DA5695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462920E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7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19 </w:t>
      </w:r>
      <w:r>
        <w:rPr>
          <w:rFonts w:hint="eastAsia" w:asciiTheme="minorEastAsia" w:hAnsiTheme="minorEastAsia" w:eastAsiaTheme="minorEastAsia" w:cstheme="minorEastAsia"/>
          <w:spacing w:val="-13"/>
          <w:sz w:val="24"/>
          <w:szCs w:val="24"/>
          <w:highlight w:val="none"/>
        </w:rPr>
        <w:t>日至</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7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25 </w:t>
      </w:r>
      <w:r>
        <w:rPr>
          <w:rFonts w:hint="eastAsia" w:asciiTheme="minorEastAsia" w:hAnsiTheme="minorEastAsia" w:eastAsiaTheme="minorEastAsia" w:cstheme="minorEastAsia"/>
          <w:spacing w:val="-13"/>
          <w:sz w:val="24"/>
          <w:szCs w:val="24"/>
          <w:highlight w:val="none"/>
        </w:rPr>
        <w:t>日</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val="en-US" w:eastAsia="zh-CN"/>
        </w:rPr>
        <w:t xml:space="preserve"> 0:00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23:59 </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14:paraId="0A620FBA">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w:t>
      </w:r>
      <w:r>
        <w:rPr>
          <w:rFonts w:hint="eastAsia" w:ascii="宋体" w:hAnsi="宋体" w:eastAsia="宋体" w:cs="宋体"/>
          <w:sz w:val="24"/>
          <w:szCs w:val="24"/>
        </w:rPr>
        <w:t>全国公共资源交易平台(河南省·南阳市)</w:t>
      </w:r>
      <w:r>
        <w:rPr>
          <w:rFonts w:hint="eastAsia" w:ascii="宋体" w:hAnsi="宋体" w:eastAsia="宋体" w:cs="宋体"/>
          <w:sz w:val="24"/>
          <w:szCs w:val="24"/>
          <w:lang w:eastAsia="zh-CN"/>
        </w:rPr>
        <w:t>（</w:t>
      </w:r>
      <w:r>
        <w:rPr>
          <w:rFonts w:hint="eastAsia" w:ascii="宋体" w:hAnsi="宋体" w:eastAsia="宋体" w:cs="宋体"/>
          <w:sz w:val="24"/>
          <w:szCs w:val="24"/>
        </w:rPr>
        <w:t>https://ggzyjy.nanyang.gov.cn</w:t>
      </w:r>
      <w:r>
        <w:rPr>
          <w:rFonts w:hint="eastAsia" w:ascii="宋体" w:hAnsi="宋体" w:eastAsia="宋体" w:cs="宋体"/>
          <w:sz w:val="24"/>
          <w:szCs w:val="24"/>
          <w:lang w:eastAsia="zh-CN"/>
        </w:rPr>
        <w:t>）</w:t>
      </w:r>
    </w:p>
    <w:p w14:paraId="65558A76">
      <w:pPr>
        <w:keepNext w:val="0"/>
        <w:keepLines w:val="0"/>
        <w:pageBreakBefore w:val="0"/>
        <w:widowControl/>
        <w:overflowPunct/>
        <w:topLinePunct w:val="0"/>
        <w:autoSpaceDE w:val="0"/>
        <w:autoSpaceDN w:val="0"/>
        <w:bidi w:val="0"/>
        <w:adjustRightInd w:val="0"/>
        <w:snapToGrid w:val="0"/>
        <w:spacing w:line="360" w:lineRule="auto"/>
        <w:ind w:firstLine="464" w:firstLineChars="200"/>
        <w:textAlignment w:val="baseline"/>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w:t>
      </w:r>
      <w:r>
        <w:rPr>
          <w:rFonts w:hint="eastAsia"/>
        </w:rPr>
        <w:t>全国公共资源交易平台(河南省·南阳市)</w:t>
      </w:r>
    </w:p>
    <w:p w14:paraId="1D56D14E">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（https://ggzyjy.nanyang.gov.cn），注册后凭办理的企业身份认证锁（CA数字证书）登录会员系统按网上提示下载招标文件(*.nyzf格式)及资料（操作程序详见</w:t>
      </w:r>
      <w:r>
        <w:rPr>
          <w:rFonts w:hint="eastAsia" w:ascii="宋体" w:hAnsi="宋体" w:eastAsia="宋体" w:cs="宋体"/>
          <w:sz w:val="24"/>
          <w:szCs w:val="24"/>
        </w:rPr>
        <w:t>全国公共资源交易平台(河南省·南阳市)</w:t>
      </w:r>
      <w:r>
        <w:rPr>
          <w:rFonts w:hint="eastAsia" w:asciiTheme="minorEastAsia" w:hAnsiTheme="minorEastAsia" w:eastAsiaTheme="minorEastAsia" w:cstheme="minorEastAsia"/>
          <w:spacing w:val="-4"/>
          <w:sz w:val="24"/>
          <w:szCs w:val="24"/>
          <w:lang w:eastAsia="zh-CN"/>
        </w:rPr>
        <w:t>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，电子交易系统技术支持电话：0512-58188538，</w:t>
      </w:r>
      <w:r>
        <w:rPr>
          <w:rFonts w:hint="eastAsia" w:asciiTheme="minorEastAsia" w:hAnsiTheme="minorEastAsia" w:eastAsiaTheme="minorEastAsia" w:cstheme="minorEastAsia"/>
          <w:spacing w:val="-4"/>
          <w:sz w:val="24"/>
          <w:szCs w:val="24"/>
          <w:lang w:eastAsia="zh-CN"/>
        </w:rPr>
        <w:t>CA数字证书技术支持：https://ggzyjy.nanyang.gov.cn/ptdl/011009/single.html。</w:t>
      </w:r>
    </w:p>
    <w:p w14:paraId="0FFF5D1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017EE81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003A619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2F33C60B">
      <w:pPr>
        <w:keepNext w:val="0"/>
        <w:keepLines w:val="0"/>
        <w:pageBreakBefore w:val="0"/>
        <w:widowControl/>
        <w:overflowPunct/>
        <w:topLinePunct w:val="0"/>
        <w:autoSpaceDE w:val="0"/>
        <w:autoSpaceDN w:val="0"/>
        <w:bidi w:val="0"/>
        <w:adjustRightInd w:val="0"/>
        <w:snapToGrid w:val="0"/>
        <w:spacing w:line="360" w:lineRule="auto"/>
        <w:ind w:firstLine="464" w:firstLineChars="200"/>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。投标人须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电子投标文件，电子投标文件需要使用投标文件制作工具制作，制作工具及操作手册可在</w:t>
      </w:r>
      <w:r>
        <w:rPr>
          <w:rFonts w:hint="eastAsia"/>
        </w:rPr>
        <w:t>全国公共资源交易平台(河南省·南阳市)</w:t>
      </w:r>
      <w:r>
        <w:rPr>
          <w:rFonts w:hint="eastAsia" w:asciiTheme="minorEastAsia" w:hAnsiTheme="minorEastAsia" w:eastAsiaTheme="minorEastAsia" w:cstheme="minorEastAsia"/>
          <w:spacing w:val="-4"/>
          <w:sz w:val="24"/>
          <w:szCs w:val="24"/>
          <w:lang w:eastAsia="zh-CN"/>
        </w:rPr>
        <w:t>“下载专区”中下载。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电子投标文件应在招标文件规定的投标截止时间前到达交易系统。逾期到达交易系统的电子投标文件视为放弃本次投标。</w:t>
      </w:r>
    </w:p>
    <w:p w14:paraId="60CDCFA7">
      <w:pPr>
        <w:keepNext w:val="0"/>
        <w:keepLines w:val="0"/>
        <w:pageBreakBefore w:val="0"/>
        <w:widowControl/>
        <w:shd w:val="clear" w:color="auto" w:fill="FFFFFF"/>
        <w:kinsoku/>
        <w:wordWrap w:val="0"/>
        <w:overflowPunct/>
        <w:topLinePunct w:val="0"/>
        <w:autoSpaceDE w:val="0"/>
        <w:autoSpaceDN w:val="0"/>
        <w:bidi w:val="0"/>
        <w:adjustRightInd w:val="0"/>
        <w:snapToGrid w:val="0"/>
        <w:spacing w:line="360" w:lineRule="auto"/>
        <w:ind w:firstLine="464" w:firstLineChars="200"/>
        <w:jc w:val="both"/>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造成开标无法继续的，视为该投标人自动放弃投标，将被退回投标文件”。电子交易系统技术支持电话：0512-58188538。</w:t>
      </w:r>
    </w:p>
    <w:p w14:paraId="0B56E8D8">
      <w:pPr>
        <w:pStyle w:val="23"/>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206AE4A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149D309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14"/>
          <w:sz w:val="24"/>
          <w:szCs w:val="24"/>
          <w:highlight w:val="none"/>
          <w:u w:val="single"/>
          <w:lang w:val="en-US" w:eastAsia="zh-CN"/>
        </w:rPr>
        <w:t xml:space="preserve"> 2025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8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8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点</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分</w:t>
      </w:r>
      <w:r>
        <w:rPr>
          <w:rFonts w:hint="eastAsia" w:asciiTheme="minorEastAsia" w:hAnsiTheme="minorEastAsia" w:eastAsiaTheme="minorEastAsia" w:cstheme="minorEastAsia"/>
          <w:snapToGrid w:val="0"/>
          <w:color w:val="000000"/>
          <w:spacing w:val="-4"/>
          <w:kern w:val="0"/>
          <w:sz w:val="24"/>
          <w:szCs w:val="24"/>
          <w:lang w:val="en-US" w:eastAsia="zh-CN" w:bidi="ar-SA"/>
        </w:rPr>
        <w:t>（北</w:t>
      </w:r>
      <w:r>
        <w:rPr>
          <w:rFonts w:hint="eastAsia" w:asciiTheme="minorEastAsia" w:hAnsiTheme="minorEastAsia" w:eastAsiaTheme="minorEastAsia" w:cstheme="minorEastAsia"/>
          <w:spacing w:val="-15"/>
          <w:sz w:val="24"/>
          <w:szCs w:val="24"/>
        </w:rPr>
        <w:t>京时间）。</w:t>
      </w:r>
    </w:p>
    <w:p w14:paraId="4E589F1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2B66D3B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ascii="Arial" w:hAnsi="Arial" w:eastAsia="Arial" w:cs="Arial"/>
          <w:position w:val="5"/>
          <w:sz w:val="24"/>
          <w:szCs w:val="24"/>
        </w:rPr>
        <w:t>不见面开标大厅（https://ggzyjy.nanyang.gov.cn/BidOpening/bidopeninghallaction/hall/login）</w:t>
      </w:r>
      <w:r>
        <w:rPr>
          <w:rFonts w:hint="eastAsia" w:asciiTheme="minorEastAsia" w:hAnsiTheme="minorEastAsia" w:eastAsiaTheme="minorEastAsia" w:cstheme="minorEastAsia"/>
          <w:spacing w:val="-17"/>
          <w:sz w:val="24"/>
          <w:szCs w:val="24"/>
        </w:rPr>
        <w:t>。</w:t>
      </w:r>
    </w:p>
    <w:p w14:paraId="23A894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24DF45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420CCEE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7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19 </w:t>
      </w:r>
      <w:r>
        <w:rPr>
          <w:rFonts w:hint="eastAsia" w:asciiTheme="minorEastAsia" w:hAnsiTheme="minorEastAsia" w:eastAsiaTheme="minorEastAsia" w:cstheme="minorEastAsia"/>
          <w:spacing w:val="-13"/>
          <w:sz w:val="24"/>
          <w:szCs w:val="24"/>
          <w:highlight w:val="none"/>
        </w:rPr>
        <w:t>日至</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7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25 </w:t>
      </w:r>
      <w:r>
        <w:rPr>
          <w:rFonts w:hint="eastAsia" w:asciiTheme="minorEastAsia" w:hAnsiTheme="minorEastAsia" w:eastAsiaTheme="minorEastAsia" w:cstheme="minorEastAsia"/>
          <w:spacing w:val="-13"/>
          <w:sz w:val="24"/>
          <w:szCs w:val="24"/>
          <w:highlight w:val="none"/>
        </w:rPr>
        <w:t>日</w:t>
      </w:r>
      <w:r>
        <w:rPr>
          <w:rFonts w:hint="eastAsia" w:asciiTheme="minorEastAsia" w:hAnsiTheme="minorEastAsia" w:eastAsiaTheme="minorEastAsia" w:cstheme="minorEastAsia"/>
          <w:spacing w:val="-13"/>
          <w:sz w:val="24"/>
          <w:szCs w:val="24"/>
          <w:lang w:eastAsia="zh-CN"/>
        </w:rPr>
        <w:t>。</w:t>
      </w:r>
    </w:p>
    <w:p w14:paraId="6427458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14:paraId="7DE0DF5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74DFDB1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宋体" w:hAnsi="宋体" w:cs="宋体"/>
          <w:sz w:val="24"/>
          <w:szCs w:val="24"/>
        </w:rPr>
        <w:t>本项目采用</w:t>
      </w:r>
      <w:r>
        <w:rPr>
          <w:rFonts w:hint="eastAsia" w:ascii="宋体" w:hAnsi="宋体" w:cs="宋体"/>
          <w:b/>
          <w:bCs/>
          <w:sz w:val="24"/>
          <w:szCs w:val="24"/>
        </w:rPr>
        <w:t>“暗标”</w:t>
      </w:r>
      <w:r>
        <w:rPr>
          <w:rFonts w:hint="eastAsia" w:ascii="宋体" w:hAnsi="宋体" w:cs="宋体"/>
          <w:sz w:val="24"/>
          <w:szCs w:val="24"/>
        </w:rPr>
        <w:t>评审。供应商应按照</w:t>
      </w:r>
      <w:r>
        <w:rPr>
          <w:rFonts w:hint="eastAsia" w:cs="宋体"/>
          <w:sz w:val="24"/>
          <w:szCs w:val="24"/>
          <w:lang w:val="en-US" w:eastAsia="zh-CN"/>
        </w:rPr>
        <w:t>招标</w:t>
      </w:r>
      <w:r>
        <w:rPr>
          <w:rFonts w:hint="eastAsia" w:ascii="宋体" w:hAnsi="宋体" w:cs="宋体"/>
          <w:sz w:val="24"/>
          <w:szCs w:val="24"/>
        </w:rPr>
        <w:t>文件要求制作投标文件。本次招标公告在河南省政府采购网、南阳市公共资源交易中心网发布。</w:t>
      </w:r>
    </w:p>
    <w:p w14:paraId="478AA57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3F5BC4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0B79F9A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7C14F55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名称：南阳市第一中学校</w:t>
      </w:r>
    </w:p>
    <w:p w14:paraId="3084344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宋体" w:hAnsi="宋体"/>
          <w:color w:val="auto"/>
          <w:sz w:val="24"/>
        </w:rPr>
        <w:t>南阳市建设东路与孔明南路交汇处</w:t>
      </w:r>
    </w:p>
    <w:p w14:paraId="342C4B3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联系人：王老师</w:t>
      </w:r>
    </w:p>
    <w:p w14:paraId="50D1C02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spacing w:val="-15"/>
          <w:sz w:val="24"/>
          <w:szCs w:val="24"/>
        </w:rPr>
        <w:t>联系方式：</w:t>
      </w:r>
      <w:r>
        <w:rPr>
          <w:rFonts w:hint="eastAsia" w:ascii="宋体" w:hAnsi="宋体"/>
          <w:color w:val="auto"/>
          <w:sz w:val="24"/>
          <w:lang w:val="en-US" w:eastAsia="zh-CN"/>
        </w:rPr>
        <w:t>13938993608</w:t>
      </w:r>
    </w:p>
    <w:p w14:paraId="47BF656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344B81E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名称：南阳市公共资源交易中心</w:t>
      </w:r>
    </w:p>
    <w:p w14:paraId="7616BBD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地址：南阳市范蠡东路与南都路交叉口市民服务中心中区3号楼5楼</w:t>
      </w:r>
    </w:p>
    <w:p w14:paraId="1C8DD83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联系人：黄先生</w:t>
      </w:r>
    </w:p>
    <w:p w14:paraId="2A32253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联系方式：0377-61176178</w:t>
      </w:r>
    </w:p>
    <w:p w14:paraId="0E9261A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1B7D720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fldChar w:fldCharType="begin"/>
      </w:r>
      <w:r>
        <w:rPr>
          <w:rFonts w:hint="eastAsia" w:asciiTheme="minorEastAsia" w:hAnsiTheme="minorEastAsia" w:eastAsiaTheme="minorEastAsia" w:cstheme="minorEastAsia"/>
          <w:spacing w:val="-15"/>
          <w:sz w:val="24"/>
          <w:szCs w:val="24"/>
          <w:lang w:val="en-US" w:eastAsia="zh-CN"/>
        </w:rPr>
        <w:instrText xml:space="preserve"> HYPERLINK "https://ggzyjy.nanyang.gov.cn" </w:instrText>
      </w:r>
      <w:r>
        <w:rPr>
          <w:rFonts w:hint="eastAsia" w:asciiTheme="minorEastAsia" w:hAnsiTheme="minorEastAsia" w:eastAsiaTheme="minorEastAsia" w:cstheme="minorEastAsia"/>
          <w:spacing w:val="-15"/>
          <w:sz w:val="24"/>
          <w:szCs w:val="24"/>
          <w:lang w:val="en-US" w:eastAsia="zh-CN"/>
        </w:rPr>
        <w:fldChar w:fldCharType="separate"/>
      </w:r>
      <w:r>
        <w:rPr>
          <w:rStyle w:val="21"/>
          <w:rFonts w:hint="eastAsia" w:asciiTheme="minorEastAsia" w:hAnsiTheme="minorEastAsia" w:eastAsiaTheme="minorEastAsia" w:cstheme="minorEastAsia"/>
          <w:spacing w:val="-15"/>
          <w:sz w:val="24"/>
          <w:szCs w:val="24"/>
          <w:lang w:val="en-US" w:eastAsia="zh-CN"/>
        </w:rPr>
        <w:t>https://ggzyjy.nanyang.gov.cn</w:t>
      </w:r>
      <w:r>
        <w:rPr>
          <w:rFonts w:hint="eastAsia" w:asciiTheme="minorEastAsia" w:hAnsiTheme="minorEastAsia" w:eastAsiaTheme="minorEastAsia" w:cstheme="minorEastAsia"/>
          <w:spacing w:val="-15"/>
          <w:sz w:val="24"/>
          <w:szCs w:val="24"/>
          <w:lang w:val="en-US" w:eastAsia="zh-CN"/>
        </w:rPr>
        <w:fldChar w:fldCharType="end"/>
      </w:r>
      <w:r>
        <w:rPr>
          <w:rFonts w:hint="eastAsia" w:asciiTheme="minorEastAsia" w:hAnsiTheme="minorEastAsia" w:eastAsiaTheme="minorEastAsia" w:cstheme="minorEastAsia"/>
          <w:spacing w:val="-15"/>
          <w:sz w:val="24"/>
          <w:szCs w:val="24"/>
          <w:lang w:val="en-US" w:eastAsia="zh-CN"/>
        </w:rPr>
        <w:t xml:space="preserve">   E-mail:nyszfcgzx@126.com</w:t>
      </w:r>
    </w:p>
    <w:p w14:paraId="3E9DD79E">
      <w:pPr>
        <w:pStyle w:val="7"/>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14:paraId="6FAE18E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3990" w:firstLineChars="190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南阳市公共资源交易中心</w:t>
      </w:r>
    </w:p>
    <w:p w14:paraId="39181AC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80" w:firstLineChars="2000"/>
        <w:jc w:val="both"/>
        <w:textAlignment w:val="baseline"/>
        <w:outlineLvl w:val="1"/>
        <w:rPr>
          <w:rFonts w:hint="default" w:asciiTheme="minorEastAsia" w:hAnsiTheme="minorEastAsia" w:eastAsiaTheme="minorEastAsia" w:cstheme="minorEastAsia"/>
          <w:spacing w:val="-15"/>
          <w:sz w:val="24"/>
          <w:szCs w:val="24"/>
          <w:highlight w:val="none"/>
          <w:lang w:val="en-US" w:eastAsia="zh-CN"/>
        </w:rPr>
      </w:pPr>
      <w:r>
        <w:rPr>
          <w:rFonts w:hint="eastAsia" w:asciiTheme="minorEastAsia" w:hAnsiTheme="minorEastAsia" w:eastAsiaTheme="minorEastAsia" w:cstheme="minorEastAsia"/>
          <w:spacing w:val="-13"/>
          <w:sz w:val="24"/>
          <w:szCs w:val="24"/>
          <w:highlight w:val="none"/>
          <w:lang w:val="en-US" w:eastAsia="zh-CN"/>
        </w:rPr>
        <w:t xml:space="preserve">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lang w:val="en-US" w:eastAsia="zh-CN"/>
        </w:rPr>
        <w:t xml:space="preserve"> 7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18 </w:t>
      </w:r>
      <w:r>
        <w:rPr>
          <w:rFonts w:hint="eastAsia" w:asciiTheme="minorEastAsia" w:hAnsiTheme="minorEastAsia" w:eastAsiaTheme="minorEastAsia" w:cstheme="minorEastAsia"/>
          <w:spacing w:val="-13"/>
          <w:sz w:val="24"/>
          <w:szCs w:val="24"/>
          <w:highlight w:val="none"/>
        </w:rPr>
        <w:t>日</w:t>
      </w:r>
    </w:p>
    <w:p w14:paraId="1EC3F2F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943B36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53FEC3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80ED5D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285A46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15B99B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7551E6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26BC7C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94FBF8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998C7C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64BA639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05EED616">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黑体" w:hAnsi="黑体" w:eastAsia="黑体" w:cs="黑体"/>
          <w:b w:val="0"/>
          <w:bCs w:val="0"/>
          <w:spacing w:val="-1"/>
          <w:sz w:val="24"/>
          <w:szCs w:val="24"/>
          <w:lang w:eastAsia="zh-CN"/>
        </w:rPr>
        <w:t>（</w:t>
      </w:r>
      <w:r>
        <w:rPr>
          <w:rFonts w:hint="eastAsia" w:ascii="黑体" w:hAnsi="黑体" w:eastAsia="黑体" w:cs="黑体"/>
          <w:b w:val="0"/>
          <w:bCs w:val="0"/>
          <w:spacing w:val="-1"/>
          <w:sz w:val="24"/>
          <w:szCs w:val="24"/>
          <w:lang w:val="en-US" w:eastAsia="zh-CN"/>
        </w:rPr>
        <w:t>一</w:t>
      </w:r>
      <w:r>
        <w:rPr>
          <w:rFonts w:hint="eastAsia" w:ascii="黑体" w:hAnsi="黑体" w:eastAsia="黑体" w:cs="黑体"/>
          <w:b w:val="0"/>
          <w:bCs w:val="0"/>
          <w:spacing w:val="-1"/>
          <w:sz w:val="24"/>
          <w:szCs w:val="24"/>
          <w:lang w:eastAsia="zh-CN"/>
        </w:rPr>
        <w:t>）</w:t>
      </w:r>
      <w:r>
        <w:rPr>
          <w:rFonts w:hint="eastAsia" w:ascii="黑体" w:hAnsi="黑体" w:eastAsia="黑体" w:cs="黑体"/>
          <w:b w:val="0"/>
          <w:bCs w:val="0"/>
          <w:spacing w:val="-1"/>
          <w:sz w:val="24"/>
          <w:szCs w:val="24"/>
          <w:lang w:val="en-US" w:eastAsia="zh-CN"/>
        </w:rPr>
        <w:t>项目概况及总体要求</w:t>
      </w:r>
    </w:p>
    <w:p w14:paraId="393FE29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南阳市第一中学校B区、D区学生宿舍管理服务项目，主要工作内容包括在采购人的指导和管理下，供应商为南阳市第一中学校B区、D区学生住宿提供管理服务。供应商派驻服务人员不少于52人，为采购人开展学生就寝、课间操、生活秩序、军事素养课程等半军事化管理服务工作，承担学生生活服务及宿舍楼区域卫生的维护工作,并配合采购人完成与之相关的其他事项。供应商须为派驻人员发放人员工资、办理社会保险、开展人员培训等。</w:t>
      </w:r>
    </w:p>
    <w:p w14:paraId="6DBBBB5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本项目总预算为513.3132万元，含供应商派驻劳务人员的劳动报酬、绩效奖金、社会保险费（或商业保险费）、管理费、福利费、加班费、服装费、作业器材、保洁耗材、交通费、通讯费、税费及双方协商的其他费用等，项目服务期为三年。在合同实施时，采购人将不予支付成交供应商没有列入的其他项目费用，并认为与此项目有关的其他费用已包括在总报价中。其他相关费用由供应商自行承担，采购人不再承担与该项目有关的其他任何费用。</w:t>
      </w:r>
    </w:p>
    <w:p w14:paraId="6334D7F7">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黑体" w:hAnsi="黑体" w:eastAsia="黑体" w:cs="黑体"/>
          <w:b w:val="0"/>
          <w:bCs w:val="0"/>
          <w:spacing w:val="-1"/>
          <w:sz w:val="24"/>
          <w:szCs w:val="24"/>
          <w:lang w:val="en-US" w:eastAsia="zh-CN"/>
        </w:rPr>
      </w:pPr>
    </w:p>
    <w:p w14:paraId="1A1F6E2C">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黑体" w:hAnsi="黑体" w:eastAsia="黑体" w:cs="黑体"/>
          <w:b w:val="0"/>
          <w:bCs w:val="0"/>
          <w:spacing w:val="-1"/>
          <w:sz w:val="24"/>
          <w:szCs w:val="24"/>
          <w:lang w:val="en-US" w:eastAsia="zh-CN"/>
        </w:rPr>
      </w:pPr>
      <w:r>
        <w:rPr>
          <w:rFonts w:hint="eastAsia" w:ascii="黑体" w:hAnsi="黑体" w:eastAsia="黑体" w:cs="黑体"/>
          <w:b w:val="0"/>
          <w:bCs w:val="0"/>
          <w:spacing w:val="-1"/>
          <w:sz w:val="24"/>
          <w:szCs w:val="24"/>
          <w:lang w:val="en-US" w:eastAsia="zh-CN"/>
        </w:rPr>
        <w:t>（二）主要服务要求</w:t>
      </w:r>
    </w:p>
    <w:p w14:paraId="3B40DCE2">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8"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b/>
          <w:bCs/>
          <w:snapToGrid w:val="0"/>
          <w:color w:val="000000"/>
          <w:spacing w:val="-1"/>
          <w:kern w:val="0"/>
          <w:sz w:val="24"/>
          <w:szCs w:val="24"/>
          <w:lang w:val="en-US" w:eastAsia="zh-CN" w:bidi="ar-SA"/>
        </w:rPr>
        <w:t>（1）</w:t>
      </w:r>
      <w:r>
        <w:rPr>
          <w:rFonts w:hint="eastAsia" w:asciiTheme="minorEastAsia" w:hAnsiTheme="minorEastAsia" w:eastAsiaTheme="minorEastAsia" w:cstheme="minorEastAsia"/>
          <w:b/>
          <w:bCs/>
          <w:spacing w:val="-1"/>
          <w:sz w:val="24"/>
          <w:szCs w:val="24"/>
          <w:lang w:val="en-US" w:eastAsia="zh-CN"/>
        </w:rPr>
        <w:t>岗位需求</w:t>
      </w:r>
    </w:p>
    <w:p w14:paraId="67FF4E19">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南阳市第一中学校B区、D区宿舍管理服务项目：供应商服务期内派驻不少于52人，其中女生寝室不少于26人（均为女性，含1名女性保洁员），男生寝室不少于26人（服务人员均为男性，保洁员男女均可）。上述人员含1名项目负责人和若干管理干部。该人数仅为最低要求派驻人数，采购人有权根据实际需要调整人数，最终人数以服务期内实际派驻人数为准。</w:t>
      </w:r>
    </w:p>
    <w:p w14:paraId="31C2BAE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8" w:firstLineChars="200"/>
        <w:jc w:val="both"/>
        <w:textAlignment w:val="baseline"/>
        <w:outlineLvl w:val="9"/>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（2）服务时间要求</w:t>
      </w:r>
    </w:p>
    <w:p w14:paraId="452EF62F">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1.按招标要求的时间节点和对应的人员数量上岗。</w:t>
      </w:r>
    </w:p>
    <w:p w14:paraId="74B6FB9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2.服务期限内采购人开展常规教育教学工作时间段。</w:t>
      </w:r>
    </w:p>
    <w:p w14:paraId="4EB25C6C">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3.服务期限内节假日值班服务时段。</w:t>
      </w:r>
    </w:p>
    <w:p w14:paraId="5BD8DAF7">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4.服务期限内采购人（学校）寒暑假、法定休息节假日时段，采购人（学校）因开展教育教学工作，对供应商有管理服务要求的时段。</w:t>
      </w:r>
    </w:p>
    <w:p w14:paraId="5B6A53F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78" w:firstLineChars="200"/>
        <w:textAlignment w:val="auto"/>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（3）服务人员服务内容及标准</w:t>
      </w:r>
    </w:p>
    <w:p w14:paraId="764DC715">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76" w:firstLineChars="200"/>
        <w:textAlignment w:val="auto"/>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服务人员要有较强的责任心和服务意识，开展服务中，按采购人管理需求的时间节点，确保24小时有人在岗值班。应保质保量、严格按采购人规定的服务质量标准完成采购人指定的工作职责和任务。既要按采购人（学校）规章制度严格管理，耐心教育学生；又要满腔热情地关心学生，爱护学生，指导学生健康成长。对情绪低落等学生，服务人员能及时谈心，并与班主任或学校管理人员及时沟通。</w:t>
      </w:r>
    </w:p>
    <w:p w14:paraId="2F1EBD4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default"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1.晚休时段就寝秩序和纪律维护</w:t>
      </w:r>
      <w:r>
        <w:rPr>
          <w:rFonts w:hint="eastAsia" w:cs="Times New Roman"/>
          <w:b w:val="0"/>
          <w:bCs w:val="0"/>
          <w:color w:val="auto"/>
          <w:lang w:val="en-US" w:eastAsia="zh-CN"/>
        </w:rPr>
        <w:t>、常规管理</w:t>
      </w:r>
    </w:p>
    <w:p w14:paraId="7BD90E85">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①</w:t>
      </w:r>
      <w:r>
        <w:rPr>
          <w:rFonts w:hint="eastAsia" w:ascii="宋体" w:hAnsi="Times New Roman" w:eastAsia="宋体" w:cs="Times New Roman"/>
          <w:b w:val="0"/>
          <w:bCs w:val="0"/>
          <w:color w:val="auto"/>
          <w:lang w:val="en-US" w:eastAsia="zh-CN"/>
        </w:rPr>
        <w:t>每日学生晚自习放学前1个小时，全体</w:t>
      </w:r>
      <w:r>
        <w:rPr>
          <w:rFonts w:hint="eastAsia" w:cs="Times New Roman"/>
          <w:b w:val="0"/>
          <w:bCs w:val="0"/>
          <w:color w:val="auto"/>
          <w:lang w:val="en-US" w:eastAsia="zh-CN"/>
        </w:rPr>
        <w:t>服务人员</w:t>
      </w:r>
      <w:r>
        <w:rPr>
          <w:rFonts w:hint="eastAsia" w:ascii="宋体" w:hAnsi="Times New Roman" w:eastAsia="宋体" w:cs="Times New Roman"/>
          <w:b w:val="0"/>
          <w:bCs w:val="0"/>
          <w:color w:val="auto"/>
          <w:lang w:val="en-US" w:eastAsia="zh-CN"/>
        </w:rPr>
        <w:t>签到上岗，进入工作状态。开始接待归寝学生并维持寝室楼内部环境秩序，按</w:t>
      </w:r>
      <w:r>
        <w:rPr>
          <w:rFonts w:hint="eastAsia" w:cs="Times New Roman"/>
          <w:b w:val="0"/>
          <w:bCs w:val="0"/>
          <w:color w:val="auto"/>
          <w:lang w:val="en-US" w:eastAsia="zh-CN"/>
        </w:rPr>
        <w:t>采购人</w:t>
      </w:r>
      <w:r>
        <w:rPr>
          <w:rFonts w:hint="eastAsia" w:ascii="宋体" w:hAnsi="Times New Roman" w:eastAsia="宋体" w:cs="Times New Roman"/>
          <w:b w:val="0"/>
          <w:bCs w:val="0"/>
          <w:color w:val="auto"/>
          <w:lang w:val="en-US" w:eastAsia="zh-CN"/>
        </w:rPr>
        <w:t>要求的标准对学生行为进行管理</w:t>
      </w:r>
      <w:r>
        <w:rPr>
          <w:rFonts w:hint="eastAsia" w:cs="Times New Roman"/>
          <w:b w:val="0"/>
          <w:bCs w:val="0"/>
          <w:color w:val="auto"/>
          <w:lang w:val="en-US" w:eastAsia="zh-CN"/>
        </w:rPr>
        <w:t>；</w:t>
      </w:r>
    </w:p>
    <w:p w14:paraId="4919A4F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②</w:t>
      </w:r>
      <w:r>
        <w:rPr>
          <w:rFonts w:hint="eastAsia" w:ascii="宋体" w:hAnsi="Times New Roman" w:eastAsia="宋体" w:cs="Times New Roman"/>
          <w:b w:val="0"/>
          <w:bCs w:val="0"/>
          <w:color w:val="auto"/>
          <w:lang w:val="en-US" w:eastAsia="zh-CN"/>
        </w:rPr>
        <w:t>严格执行</w:t>
      </w:r>
      <w:r>
        <w:rPr>
          <w:rFonts w:hint="eastAsia" w:cs="Times New Roman"/>
          <w:b w:val="0"/>
          <w:bCs w:val="0"/>
          <w:color w:val="auto"/>
          <w:lang w:val="en-US" w:eastAsia="zh-CN"/>
        </w:rPr>
        <w:t>采购人</w:t>
      </w:r>
      <w:r>
        <w:rPr>
          <w:rFonts w:hint="eastAsia" w:ascii="宋体" w:hAnsi="Times New Roman" w:eastAsia="宋体" w:cs="Times New Roman"/>
          <w:b w:val="0"/>
          <w:bCs w:val="0"/>
          <w:color w:val="auto"/>
          <w:lang w:val="en-US" w:eastAsia="zh-CN"/>
        </w:rPr>
        <w:t>制定的晚点名制度，在规定的时间节点、时间段内准确对学生归寝情况进行准确登记，确保真实性</w:t>
      </w:r>
      <w:r>
        <w:rPr>
          <w:rFonts w:hint="eastAsia" w:cs="Times New Roman"/>
          <w:b w:val="0"/>
          <w:bCs w:val="0"/>
          <w:color w:val="auto"/>
          <w:lang w:val="en-US" w:eastAsia="zh-CN"/>
        </w:rPr>
        <w:t>；</w:t>
      </w:r>
    </w:p>
    <w:p w14:paraId="486E5E0E">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③</w:t>
      </w:r>
      <w:r>
        <w:rPr>
          <w:rFonts w:hint="eastAsia" w:ascii="宋体" w:hAnsi="Times New Roman" w:eastAsia="宋体" w:cs="Times New Roman"/>
          <w:b w:val="0"/>
          <w:bCs w:val="0"/>
          <w:color w:val="auto"/>
          <w:lang w:val="en-US" w:eastAsia="zh-CN"/>
        </w:rPr>
        <w:t>督促学生按</w:t>
      </w:r>
      <w:r>
        <w:rPr>
          <w:rFonts w:hint="eastAsia" w:cs="Times New Roman"/>
          <w:b w:val="0"/>
          <w:bCs w:val="0"/>
          <w:color w:val="auto"/>
          <w:lang w:val="en-US" w:eastAsia="zh-CN"/>
        </w:rPr>
        <w:t>采购人</w:t>
      </w:r>
      <w:r>
        <w:rPr>
          <w:rFonts w:hint="eastAsia" w:ascii="宋体" w:hAnsi="Times New Roman" w:eastAsia="宋体" w:cs="Times New Roman"/>
          <w:b w:val="0"/>
          <w:bCs w:val="0"/>
          <w:color w:val="auto"/>
          <w:lang w:val="en-US" w:eastAsia="zh-CN"/>
        </w:rPr>
        <w:t>规定的时间上床就寝，</w:t>
      </w:r>
      <w:r>
        <w:rPr>
          <w:rFonts w:hint="eastAsia" w:cs="Times New Roman"/>
          <w:b w:val="0"/>
          <w:bCs w:val="0"/>
          <w:color w:val="auto"/>
          <w:lang w:val="en-US" w:eastAsia="zh-CN"/>
        </w:rPr>
        <w:t>严格</w:t>
      </w:r>
      <w:r>
        <w:rPr>
          <w:rFonts w:hint="eastAsia" w:ascii="宋体" w:hAnsi="Times New Roman" w:eastAsia="宋体" w:cs="Times New Roman"/>
          <w:b w:val="0"/>
          <w:bCs w:val="0"/>
          <w:color w:val="auto"/>
          <w:lang w:val="en-US" w:eastAsia="zh-CN"/>
        </w:rPr>
        <w:t>按</w:t>
      </w:r>
      <w:r>
        <w:rPr>
          <w:rFonts w:hint="eastAsia" w:cs="Times New Roman"/>
          <w:b w:val="0"/>
          <w:bCs w:val="0"/>
          <w:color w:val="auto"/>
          <w:lang w:val="en-US" w:eastAsia="zh-CN"/>
        </w:rPr>
        <w:t>采购人</w:t>
      </w:r>
      <w:r>
        <w:rPr>
          <w:rFonts w:hint="eastAsia" w:ascii="宋体" w:hAnsi="Times New Roman" w:eastAsia="宋体" w:cs="Times New Roman"/>
          <w:b w:val="0"/>
          <w:bCs w:val="0"/>
          <w:color w:val="auto"/>
          <w:lang w:val="en-US" w:eastAsia="zh-CN"/>
        </w:rPr>
        <w:t>规定的制度</w:t>
      </w:r>
      <w:r>
        <w:rPr>
          <w:rFonts w:hint="eastAsia" w:cs="Times New Roman"/>
          <w:b w:val="0"/>
          <w:bCs w:val="0"/>
          <w:color w:val="auto"/>
          <w:lang w:val="en-US" w:eastAsia="zh-CN"/>
        </w:rPr>
        <w:t>管理</w:t>
      </w:r>
      <w:r>
        <w:rPr>
          <w:rFonts w:hint="eastAsia" w:ascii="宋体" w:hAnsi="Times New Roman" w:eastAsia="宋体" w:cs="Times New Roman"/>
          <w:b w:val="0"/>
          <w:bCs w:val="0"/>
          <w:color w:val="auto"/>
          <w:lang w:val="en-US" w:eastAsia="zh-CN"/>
        </w:rPr>
        <w:t>学生就寝</w:t>
      </w:r>
      <w:r>
        <w:rPr>
          <w:rFonts w:hint="eastAsia" w:cs="Times New Roman"/>
          <w:b w:val="0"/>
          <w:bCs w:val="0"/>
          <w:color w:val="auto"/>
          <w:lang w:val="en-US" w:eastAsia="zh-CN"/>
        </w:rPr>
        <w:t>行为</w:t>
      </w:r>
      <w:r>
        <w:rPr>
          <w:rFonts w:hint="eastAsia" w:ascii="宋体" w:hAnsi="Times New Roman" w:eastAsia="宋体" w:cs="Times New Roman"/>
          <w:b w:val="0"/>
          <w:bCs w:val="0"/>
          <w:color w:val="auto"/>
          <w:lang w:val="en-US" w:eastAsia="zh-CN"/>
        </w:rPr>
        <w:t>，确保统一时间就寝</w:t>
      </w:r>
      <w:r>
        <w:rPr>
          <w:rFonts w:hint="eastAsia" w:cs="Times New Roman"/>
          <w:b w:val="0"/>
          <w:bCs w:val="0"/>
          <w:color w:val="auto"/>
          <w:lang w:val="en-US" w:eastAsia="zh-CN"/>
        </w:rPr>
        <w:t>；</w:t>
      </w:r>
    </w:p>
    <w:p w14:paraId="647AB5E9">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④</w:t>
      </w:r>
      <w:r>
        <w:rPr>
          <w:rFonts w:hint="eastAsia" w:ascii="宋体" w:hAnsi="Times New Roman" w:eastAsia="宋体" w:cs="Times New Roman"/>
          <w:b w:val="0"/>
          <w:bCs w:val="0"/>
          <w:color w:val="auto"/>
          <w:lang w:val="en-US" w:eastAsia="zh-CN"/>
        </w:rPr>
        <w:t>熄灯信号发出后，严格执行就寝巡逻管理制度，按</w:t>
      </w:r>
      <w:r>
        <w:rPr>
          <w:rFonts w:hint="eastAsia" w:cs="Times New Roman"/>
          <w:b w:val="0"/>
          <w:bCs w:val="0"/>
          <w:color w:val="auto"/>
          <w:lang w:val="en-US" w:eastAsia="zh-CN"/>
        </w:rPr>
        <w:t>采购人（学校）相关</w:t>
      </w:r>
      <w:r>
        <w:rPr>
          <w:rFonts w:hint="eastAsia" w:ascii="宋体" w:hAnsi="Times New Roman" w:eastAsia="宋体" w:cs="Times New Roman"/>
          <w:b w:val="0"/>
          <w:bCs w:val="0"/>
          <w:color w:val="auto"/>
          <w:lang w:val="en-US" w:eastAsia="zh-CN"/>
        </w:rPr>
        <w:t>制度要求</w:t>
      </w:r>
      <w:r>
        <w:rPr>
          <w:rFonts w:hint="eastAsia" w:cs="Times New Roman"/>
          <w:b w:val="0"/>
          <w:bCs w:val="0"/>
          <w:color w:val="auto"/>
          <w:lang w:val="en-US" w:eastAsia="zh-CN"/>
        </w:rPr>
        <w:t>，</w:t>
      </w:r>
      <w:r>
        <w:rPr>
          <w:rFonts w:hint="eastAsia" w:ascii="宋体" w:hAnsi="Times New Roman" w:eastAsia="宋体" w:cs="Times New Roman"/>
          <w:b w:val="0"/>
          <w:bCs w:val="0"/>
          <w:color w:val="auto"/>
          <w:lang w:val="en-US" w:eastAsia="zh-CN"/>
        </w:rPr>
        <w:t>开展夜间</w:t>
      </w:r>
      <w:r>
        <w:rPr>
          <w:rFonts w:hint="eastAsia" w:cs="Times New Roman"/>
          <w:b w:val="0"/>
          <w:bCs w:val="0"/>
          <w:color w:val="auto"/>
          <w:lang w:val="en-US" w:eastAsia="zh-CN"/>
        </w:rPr>
        <w:t>学生就寝</w:t>
      </w:r>
      <w:r>
        <w:rPr>
          <w:rFonts w:hint="eastAsia" w:ascii="宋体" w:hAnsi="Times New Roman" w:eastAsia="宋体" w:cs="Times New Roman"/>
          <w:b w:val="0"/>
          <w:bCs w:val="0"/>
          <w:color w:val="auto"/>
          <w:lang w:val="en-US" w:eastAsia="zh-CN"/>
        </w:rPr>
        <w:t>管理工作，杜绝</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明确的就寝时段学生违规违纪行为；期间</w:t>
      </w:r>
      <w:r>
        <w:rPr>
          <w:rFonts w:hint="eastAsia" w:cs="Times New Roman"/>
          <w:b w:val="0"/>
          <w:bCs w:val="0"/>
          <w:color w:val="auto"/>
          <w:lang w:val="en-US" w:eastAsia="zh-CN"/>
        </w:rPr>
        <w:t>服务人员</w:t>
      </w:r>
      <w:r>
        <w:rPr>
          <w:rFonts w:hint="eastAsia" w:ascii="宋体" w:hAnsi="Times New Roman" w:eastAsia="宋体" w:cs="Times New Roman"/>
          <w:b w:val="0"/>
          <w:bCs w:val="0"/>
          <w:color w:val="auto"/>
          <w:lang w:val="en-US" w:eastAsia="zh-CN"/>
        </w:rPr>
        <w:t>要进行查铺，每晚不少于3次，其中一次必须在午夜后进行。</w:t>
      </w:r>
    </w:p>
    <w:p w14:paraId="35C20E88">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default"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⑤</w:t>
      </w:r>
      <w:r>
        <w:rPr>
          <w:rFonts w:hint="eastAsia" w:cs="Times New Roman"/>
          <w:b w:val="0"/>
          <w:bCs w:val="0"/>
          <w:color w:val="auto"/>
          <w:lang w:val="en-US" w:eastAsia="zh-CN"/>
        </w:rPr>
        <w:t>工作期间，</w:t>
      </w:r>
      <w:r>
        <w:rPr>
          <w:rFonts w:hint="eastAsia" w:ascii="宋体" w:hAnsi="Times New Roman" w:eastAsia="宋体" w:cs="Times New Roman"/>
          <w:b w:val="0"/>
          <w:bCs w:val="0"/>
          <w:color w:val="auto"/>
          <w:lang w:val="en-US" w:eastAsia="zh-CN"/>
        </w:rPr>
        <w:t>全体</w:t>
      </w:r>
      <w:r>
        <w:rPr>
          <w:rFonts w:hint="eastAsia" w:cs="Times New Roman"/>
          <w:b w:val="0"/>
          <w:bCs w:val="0"/>
          <w:color w:val="auto"/>
          <w:lang w:val="en-US" w:eastAsia="zh-CN"/>
        </w:rPr>
        <w:t>服务人员</w:t>
      </w:r>
      <w:r>
        <w:rPr>
          <w:rFonts w:hint="eastAsia" w:ascii="宋体" w:hAnsi="Times New Roman" w:eastAsia="宋体" w:cs="Times New Roman"/>
          <w:b w:val="0"/>
          <w:bCs w:val="0"/>
          <w:color w:val="auto"/>
          <w:lang w:val="en-US" w:eastAsia="zh-CN"/>
        </w:rPr>
        <w:t>夜间必须</w:t>
      </w:r>
      <w:r>
        <w:rPr>
          <w:rFonts w:hint="eastAsia" w:cs="Times New Roman"/>
          <w:b w:val="0"/>
          <w:bCs w:val="0"/>
          <w:color w:val="auto"/>
          <w:lang w:val="en-US" w:eastAsia="zh-CN"/>
        </w:rPr>
        <w:t>全程</w:t>
      </w:r>
      <w:r>
        <w:rPr>
          <w:rFonts w:hint="eastAsia" w:ascii="宋体" w:hAnsi="Times New Roman" w:eastAsia="宋体" w:cs="Times New Roman"/>
          <w:b w:val="0"/>
          <w:bCs w:val="0"/>
          <w:color w:val="auto"/>
          <w:lang w:val="en-US" w:eastAsia="zh-CN"/>
        </w:rPr>
        <w:t>在学生寝室</w:t>
      </w:r>
      <w:r>
        <w:rPr>
          <w:rFonts w:hint="eastAsia" w:cs="Times New Roman"/>
          <w:b w:val="0"/>
          <w:bCs w:val="0"/>
          <w:color w:val="auto"/>
          <w:lang w:val="en-US" w:eastAsia="zh-CN"/>
        </w:rPr>
        <w:t>区域内</w:t>
      </w:r>
      <w:r>
        <w:rPr>
          <w:rFonts w:hint="eastAsia" w:ascii="宋体" w:hAnsi="Times New Roman" w:eastAsia="宋体" w:cs="Times New Roman"/>
          <w:b w:val="0"/>
          <w:bCs w:val="0"/>
          <w:color w:val="auto"/>
          <w:lang w:val="en-US" w:eastAsia="zh-CN"/>
        </w:rPr>
        <w:t>值班，按</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规定的时间节点进行夜间值班巡逻，</w:t>
      </w:r>
      <w:r>
        <w:rPr>
          <w:rFonts w:hint="eastAsia" w:cs="Times New Roman"/>
          <w:b w:val="0"/>
          <w:bCs w:val="0"/>
          <w:color w:val="auto"/>
          <w:lang w:val="en-US" w:eastAsia="zh-CN"/>
        </w:rPr>
        <w:t>按采购人（学校）要求的标准进行学生就寝行为管理，并全方位担负起安全、消防等隐患排查责任，并及时处理突发事件；</w:t>
      </w:r>
    </w:p>
    <w:p w14:paraId="298E84C8">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⑥</w:t>
      </w:r>
      <w:r>
        <w:rPr>
          <w:rFonts w:hint="eastAsia" w:ascii="宋体" w:hAnsi="Times New Roman" w:eastAsia="宋体" w:cs="Times New Roman"/>
          <w:b w:val="0"/>
          <w:bCs w:val="0"/>
          <w:color w:val="auto"/>
          <w:lang w:val="en-US" w:eastAsia="zh-CN"/>
        </w:rPr>
        <w:t>早上起床铃响后，</w:t>
      </w:r>
      <w:r>
        <w:rPr>
          <w:rFonts w:hint="eastAsia" w:cs="Times New Roman"/>
          <w:b w:val="0"/>
          <w:bCs w:val="0"/>
          <w:color w:val="auto"/>
          <w:lang w:val="en-US" w:eastAsia="zh-CN"/>
        </w:rPr>
        <w:t>对</w:t>
      </w:r>
      <w:r>
        <w:rPr>
          <w:rFonts w:hint="eastAsia" w:ascii="宋体" w:hAnsi="Times New Roman" w:eastAsia="宋体" w:cs="Times New Roman"/>
          <w:b w:val="0"/>
          <w:bCs w:val="0"/>
          <w:color w:val="auto"/>
          <w:lang w:val="en-US" w:eastAsia="zh-CN"/>
        </w:rPr>
        <w:t>各寝室</w:t>
      </w:r>
      <w:r>
        <w:rPr>
          <w:rFonts w:hint="eastAsia" w:cs="Times New Roman"/>
          <w:b w:val="0"/>
          <w:bCs w:val="0"/>
          <w:color w:val="auto"/>
          <w:lang w:val="en-US" w:eastAsia="zh-CN"/>
        </w:rPr>
        <w:t>进行巡视</w:t>
      </w:r>
      <w:r>
        <w:rPr>
          <w:rFonts w:hint="eastAsia" w:ascii="宋体" w:hAnsi="Times New Roman" w:eastAsia="宋体" w:cs="Times New Roman"/>
          <w:b w:val="0"/>
          <w:bCs w:val="0"/>
          <w:color w:val="auto"/>
          <w:lang w:val="en-US" w:eastAsia="zh-CN"/>
        </w:rPr>
        <w:t>，督促学生及时起床，</w:t>
      </w:r>
      <w:r>
        <w:rPr>
          <w:rFonts w:hint="eastAsia" w:cs="Times New Roman"/>
          <w:b w:val="0"/>
          <w:bCs w:val="0"/>
          <w:color w:val="auto"/>
          <w:lang w:val="en-US" w:eastAsia="zh-CN"/>
        </w:rPr>
        <w:t>整理内务并打扫卫生，</w:t>
      </w:r>
      <w:r>
        <w:rPr>
          <w:rFonts w:hint="eastAsia" w:ascii="宋体" w:hAnsi="Times New Roman" w:eastAsia="宋体" w:cs="Times New Roman"/>
          <w:b w:val="0"/>
          <w:bCs w:val="0"/>
          <w:color w:val="auto"/>
          <w:lang w:val="en-US" w:eastAsia="zh-CN"/>
        </w:rPr>
        <w:t>对不按时起床或不出操者</w:t>
      </w:r>
      <w:r>
        <w:rPr>
          <w:rFonts w:hint="eastAsia" w:cs="Times New Roman"/>
          <w:b w:val="0"/>
          <w:bCs w:val="0"/>
          <w:color w:val="auto"/>
          <w:lang w:val="en-US" w:eastAsia="zh-CN"/>
        </w:rPr>
        <w:t>要求其按规定离开寝室，同时</w:t>
      </w:r>
      <w:r>
        <w:rPr>
          <w:rFonts w:hint="eastAsia" w:ascii="宋体" w:hAnsi="Times New Roman" w:eastAsia="宋体" w:cs="Times New Roman"/>
          <w:b w:val="0"/>
          <w:bCs w:val="0"/>
          <w:color w:val="auto"/>
          <w:lang w:val="en-US" w:eastAsia="zh-CN"/>
        </w:rPr>
        <w:t>予以记录、公布</w:t>
      </w:r>
      <w:r>
        <w:rPr>
          <w:rFonts w:hint="eastAsia" w:cs="Times New Roman"/>
          <w:b w:val="0"/>
          <w:bCs w:val="0"/>
          <w:color w:val="auto"/>
          <w:lang w:val="en-US" w:eastAsia="zh-CN"/>
        </w:rPr>
        <w:t>或汇报采购人（学校）后予以纪律处</w:t>
      </w:r>
      <w:r>
        <w:rPr>
          <w:rFonts w:hint="eastAsia" w:ascii="宋体" w:hAnsi="Times New Roman" w:eastAsia="宋体" w:cs="Times New Roman"/>
          <w:b w:val="0"/>
          <w:bCs w:val="0"/>
          <w:color w:val="auto"/>
          <w:lang w:val="en-US" w:eastAsia="zh-CN"/>
        </w:rPr>
        <w:t>理。严格杜绝学生未经允许并登记在寝室滞留情况发生</w:t>
      </w:r>
      <w:r>
        <w:rPr>
          <w:rFonts w:hint="eastAsia" w:cs="Times New Roman"/>
          <w:b w:val="0"/>
          <w:bCs w:val="0"/>
          <w:color w:val="auto"/>
          <w:lang w:val="en-US" w:eastAsia="zh-CN"/>
        </w:rPr>
        <w:t>；</w:t>
      </w:r>
    </w:p>
    <w:p w14:paraId="76EE5DAD">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default"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⑦</w:t>
      </w:r>
      <w:r>
        <w:rPr>
          <w:rFonts w:hint="eastAsia" w:cs="Times New Roman"/>
          <w:b w:val="0"/>
          <w:bCs w:val="0"/>
          <w:color w:val="auto"/>
          <w:lang w:val="en-US" w:eastAsia="zh-CN"/>
        </w:rPr>
        <w:t>在指定的各级迎检工作中，组织、督促学生按标准进行寝室内部卫生打扫、内务整理；</w:t>
      </w:r>
    </w:p>
    <w:p w14:paraId="2BC53BA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cs="Times New Roman"/>
          <w:b w:val="0"/>
          <w:bCs w:val="0"/>
          <w:color w:val="auto"/>
          <w:lang w:val="en-US" w:eastAsia="zh-CN"/>
        </w:rPr>
        <w:t>2</w:t>
      </w:r>
      <w:r>
        <w:rPr>
          <w:rFonts w:hint="eastAsia" w:ascii="宋体" w:hAnsi="Times New Roman" w:eastAsia="宋体" w:cs="Times New Roman"/>
          <w:b w:val="0"/>
          <w:bCs w:val="0"/>
          <w:color w:val="auto"/>
          <w:lang w:val="en-US" w:eastAsia="zh-CN"/>
        </w:rPr>
        <w:t>.</w:t>
      </w:r>
      <w:r>
        <w:rPr>
          <w:rFonts w:hint="eastAsia" w:cs="Times New Roman"/>
          <w:b w:val="0"/>
          <w:bCs w:val="0"/>
          <w:color w:val="auto"/>
          <w:lang w:val="en-US" w:eastAsia="zh-CN"/>
        </w:rPr>
        <w:t>午</w:t>
      </w:r>
      <w:r>
        <w:rPr>
          <w:rFonts w:hint="eastAsia" w:ascii="宋体" w:hAnsi="Times New Roman" w:eastAsia="宋体" w:cs="Times New Roman"/>
          <w:b w:val="0"/>
          <w:bCs w:val="0"/>
          <w:color w:val="auto"/>
          <w:lang w:val="en-US" w:eastAsia="zh-CN"/>
        </w:rPr>
        <w:t>休时段就寝秩序和纪律维护</w:t>
      </w:r>
    </w:p>
    <w:p w14:paraId="1F6F448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①</w:t>
      </w:r>
      <w:r>
        <w:rPr>
          <w:rFonts w:hint="eastAsia" w:ascii="宋体" w:hAnsi="Times New Roman" w:eastAsia="宋体" w:cs="Times New Roman"/>
          <w:b w:val="0"/>
          <w:bCs w:val="0"/>
          <w:color w:val="auto"/>
          <w:lang w:val="en-US" w:eastAsia="zh-CN"/>
        </w:rPr>
        <w:t>每日学生</w:t>
      </w:r>
      <w:r>
        <w:rPr>
          <w:rFonts w:hint="eastAsia" w:cs="Times New Roman"/>
          <w:b w:val="0"/>
          <w:bCs w:val="0"/>
          <w:color w:val="auto"/>
          <w:lang w:val="en-US" w:eastAsia="zh-CN"/>
        </w:rPr>
        <w:t>上午</w:t>
      </w:r>
      <w:r>
        <w:rPr>
          <w:rFonts w:hint="eastAsia" w:ascii="宋体" w:hAnsi="Times New Roman" w:eastAsia="宋体" w:cs="Times New Roman"/>
          <w:b w:val="0"/>
          <w:bCs w:val="0"/>
          <w:color w:val="auto"/>
          <w:lang w:val="en-US" w:eastAsia="zh-CN"/>
        </w:rPr>
        <w:t>放学</w:t>
      </w:r>
      <w:r>
        <w:rPr>
          <w:rFonts w:hint="eastAsia" w:cs="Times New Roman"/>
          <w:b w:val="0"/>
          <w:bCs w:val="0"/>
          <w:color w:val="auto"/>
          <w:lang w:val="en-US" w:eastAsia="zh-CN"/>
        </w:rPr>
        <w:t>后归寝</w:t>
      </w:r>
      <w:r>
        <w:rPr>
          <w:rFonts w:hint="eastAsia" w:ascii="宋体" w:hAnsi="Times New Roman" w:eastAsia="宋体" w:cs="Times New Roman"/>
          <w:b w:val="0"/>
          <w:bCs w:val="0"/>
          <w:color w:val="auto"/>
          <w:lang w:val="en-US" w:eastAsia="zh-CN"/>
        </w:rPr>
        <w:t>前</w:t>
      </w:r>
      <w:r>
        <w:rPr>
          <w:rFonts w:hint="eastAsia" w:cs="Times New Roman"/>
          <w:b w:val="0"/>
          <w:bCs w:val="0"/>
          <w:color w:val="auto"/>
          <w:lang w:val="en-US" w:eastAsia="zh-CN"/>
        </w:rPr>
        <w:t>20分钟</w:t>
      </w:r>
      <w:r>
        <w:rPr>
          <w:rFonts w:hint="eastAsia" w:ascii="宋体" w:hAnsi="Times New Roman" w:eastAsia="宋体" w:cs="Times New Roman"/>
          <w:b w:val="0"/>
          <w:bCs w:val="0"/>
          <w:color w:val="auto"/>
          <w:lang w:val="en-US" w:eastAsia="zh-CN"/>
        </w:rPr>
        <w:t>，</w:t>
      </w:r>
      <w:r>
        <w:rPr>
          <w:rFonts w:hint="eastAsia" w:cs="Times New Roman"/>
          <w:b w:val="0"/>
          <w:bCs w:val="0"/>
          <w:color w:val="auto"/>
          <w:lang w:val="en-US" w:eastAsia="zh-CN"/>
        </w:rPr>
        <w:t>指派按采购人（学校）要求的合适数量服务人员</w:t>
      </w:r>
      <w:r>
        <w:rPr>
          <w:rFonts w:hint="eastAsia" w:ascii="宋体" w:hAnsi="Times New Roman" w:eastAsia="宋体" w:cs="Times New Roman"/>
          <w:b w:val="0"/>
          <w:bCs w:val="0"/>
          <w:color w:val="auto"/>
          <w:lang w:val="en-US" w:eastAsia="zh-CN"/>
        </w:rPr>
        <w:t>签到上岗，进入工作状态。开始接待归寝学生并维持寝室楼内部环境秩序，按</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要求的标准对学生行为进行管理</w:t>
      </w:r>
      <w:r>
        <w:rPr>
          <w:rFonts w:hint="eastAsia" w:cs="Times New Roman"/>
          <w:b w:val="0"/>
          <w:bCs w:val="0"/>
          <w:color w:val="auto"/>
          <w:lang w:val="en-US" w:eastAsia="zh-CN"/>
        </w:rPr>
        <w:t>；</w:t>
      </w:r>
    </w:p>
    <w:p w14:paraId="7B18DA9F">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②</w:t>
      </w:r>
      <w:r>
        <w:rPr>
          <w:rFonts w:hint="eastAsia" w:ascii="宋体" w:hAnsi="Times New Roman" w:eastAsia="宋体" w:cs="Times New Roman"/>
          <w:b w:val="0"/>
          <w:bCs w:val="0"/>
          <w:color w:val="auto"/>
          <w:lang w:val="en-US" w:eastAsia="zh-CN"/>
        </w:rPr>
        <w:t>严格执行</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制定的</w:t>
      </w:r>
      <w:r>
        <w:rPr>
          <w:rFonts w:hint="eastAsia" w:cs="Times New Roman"/>
          <w:b w:val="0"/>
          <w:bCs w:val="0"/>
          <w:color w:val="auto"/>
          <w:lang w:val="en-US" w:eastAsia="zh-CN"/>
        </w:rPr>
        <w:t>午</w:t>
      </w:r>
      <w:r>
        <w:rPr>
          <w:rFonts w:hint="eastAsia" w:ascii="宋体" w:hAnsi="Times New Roman" w:eastAsia="宋体" w:cs="Times New Roman"/>
          <w:b w:val="0"/>
          <w:bCs w:val="0"/>
          <w:color w:val="auto"/>
          <w:lang w:val="en-US" w:eastAsia="zh-CN"/>
        </w:rPr>
        <w:t>点名制度，在规定的时间节点、时间段内准确对学生归寝情况进行登记，确保真实性</w:t>
      </w:r>
      <w:r>
        <w:rPr>
          <w:rFonts w:hint="eastAsia" w:cs="Times New Roman"/>
          <w:b w:val="0"/>
          <w:bCs w:val="0"/>
          <w:color w:val="auto"/>
          <w:lang w:val="en-US" w:eastAsia="zh-CN"/>
        </w:rPr>
        <w:t>；</w:t>
      </w:r>
    </w:p>
    <w:p w14:paraId="017FC8A8">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③</w:t>
      </w:r>
      <w:r>
        <w:rPr>
          <w:rFonts w:hint="eastAsia" w:ascii="宋体" w:hAnsi="Times New Roman" w:eastAsia="宋体" w:cs="Times New Roman"/>
          <w:b w:val="0"/>
          <w:bCs w:val="0"/>
          <w:color w:val="auto"/>
          <w:lang w:val="en-US" w:eastAsia="zh-CN"/>
        </w:rPr>
        <w:t>督促学生按</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规定的时间上床就寝，</w:t>
      </w:r>
      <w:r>
        <w:rPr>
          <w:rFonts w:hint="eastAsia" w:cs="Times New Roman"/>
          <w:b w:val="0"/>
          <w:bCs w:val="0"/>
          <w:color w:val="auto"/>
          <w:lang w:val="en-US" w:eastAsia="zh-CN"/>
        </w:rPr>
        <w:t>严格</w:t>
      </w:r>
      <w:r>
        <w:rPr>
          <w:rFonts w:hint="eastAsia" w:ascii="宋体" w:hAnsi="Times New Roman" w:eastAsia="宋体" w:cs="Times New Roman"/>
          <w:b w:val="0"/>
          <w:bCs w:val="0"/>
          <w:color w:val="auto"/>
          <w:lang w:val="en-US" w:eastAsia="zh-CN"/>
        </w:rPr>
        <w:t>按</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规定的制度</w:t>
      </w:r>
      <w:r>
        <w:rPr>
          <w:rFonts w:hint="eastAsia" w:cs="Times New Roman"/>
          <w:b w:val="0"/>
          <w:bCs w:val="0"/>
          <w:color w:val="auto"/>
          <w:lang w:val="en-US" w:eastAsia="zh-CN"/>
        </w:rPr>
        <w:t>管理</w:t>
      </w:r>
      <w:r>
        <w:rPr>
          <w:rFonts w:hint="eastAsia" w:ascii="宋体" w:hAnsi="Times New Roman" w:eastAsia="宋体" w:cs="Times New Roman"/>
          <w:b w:val="0"/>
          <w:bCs w:val="0"/>
          <w:color w:val="auto"/>
          <w:lang w:val="en-US" w:eastAsia="zh-CN"/>
        </w:rPr>
        <w:t>学生就寝</w:t>
      </w:r>
      <w:r>
        <w:rPr>
          <w:rFonts w:hint="eastAsia" w:cs="Times New Roman"/>
          <w:b w:val="0"/>
          <w:bCs w:val="0"/>
          <w:color w:val="auto"/>
          <w:lang w:val="en-US" w:eastAsia="zh-CN"/>
        </w:rPr>
        <w:t>行为</w:t>
      </w:r>
      <w:r>
        <w:rPr>
          <w:rFonts w:hint="eastAsia" w:ascii="宋体" w:hAnsi="Times New Roman" w:eastAsia="宋体" w:cs="Times New Roman"/>
          <w:b w:val="0"/>
          <w:bCs w:val="0"/>
          <w:color w:val="auto"/>
          <w:lang w:val="en-US" w:eastAsia="zh-CN"/>
        </w:rPr>
        <w:t>，确保统一时间就寝</w:t>
      </w:r>
      <w:r>
        <w:rPr>
          <w:rFonts w:hint="eastAsia" w:cs="Times New Roman"/>
          <w:b w:val="0"/>
          <w:bCs w:val="0"/>
          <w:color w:val="auto"/>
          <w:lang w:val="en-US" w:eastAsia="zh-CN"/>
        </w:rPr>
        <w:t>；</w:t>
      </w:r>
    </w:p>
    <w:p w14:paraId="3091F482">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cs="Times New Roman"/>
          <w:b w:val="0"/>
          <w:bCs w:val="0"/>
          <w:color w:val="auto"/>
          <w:lang w:val="en-US" w:eastAsia="zh-CN"/>
        </w:rPr>
      </w:pPr>
      <w:r>
        <w:rPr>
          <w:rFonts w:hint="eastAsia" w:ascii="宋体" w:hAnsi="宋体" w:eastAsia="宋体" w:cs="宋体"/>
          <w:b w:val="0"/>
          <w:bCs w:val="0"/>
          <w:color w:val="auto"/>
          <w:lang w:val="en-US" w:eastAsia="zh-CN"/>
        </w:rPr>
        <w:t>④</w:t>
      </w:r>
      <w:r>
        <w:rPr>
          <w:rFonts w:hint="eastAsia" w:cs="Times New Roman"/>
          <w:b w:val="0"/>
          <w:bCs w:val="0"/>
          <w:color w:val="auto"/>
          <w:lang w:val="en-US" w:eastAsia="zh-CN"/>
        </w:rPr>
        <w:t>就寝</w:t>
      </w:r>
      <w:r>
        <w:rPr>
          <w:rFonts w:hint="eastAsia" w:ascii="宋体" w:hAnsi="Times New Roman" w:eastAsia="宋体" w:cs="Times New Roman"/>
          <w:b w:val="0"/>
          <w:bCs w:val="0"/>
          <w:color w:val="auto"/>
          <w:lang w:val="en-US" w:eastAsia="zh-CN"/>
        </w:rPr>
        <w:t>信号发出后，严格执行</w:t>
      </w:r>
      <w:r>
        <w:rPr>
          <w:rFonts w:hint="eastAsia" w:cs="Times New Roman"/>
          <w:b w:val="0"/>
          <w:bCs w:val="0"/>
          <w:color w:val="auto"/>
          <w:lang w:val="en-US" w:eastAsia="zh-CN"/>
        </w:rPr>
        <w:t>采购人（学校）制定的</w:t>
      </w:r>
      <w:r>
        <w:rPr>
          <w:rFonts w:hint="eastAsia" w:ascii="宋体" w:hAnsi="Times New Roman" w:eastAsia="宋体" w:cs="Times New Roman"/>
          <w:b w:val="0"/>
          <w:bCs w:val="0"/>
          <w:color w:val="auto"/>
          <w:lang w:val="en-US" w:eastAsia="zh-CN"/>
        </w:rPr>
        <w:t>就寝巡逻管理制度，按制度要求开展</w:t>
      </w:r>
      <w:r>
        <w:rPr>
          <w:rFonts w:hint="eastAsia" w:cs="Times New Roman"/>
          <w:b w:val="0"/>
          <w:bCs w:val="0"/>
          <w:color w:val="auto"/>
          <w:lang w:val="en-US" w:eastAsia="zh-CN"/>
        </w:rPr>
        <w:t>午休期间的学生就寝</w:t>
      </w:r>
      <w:r>
        <w:rPr>
          <w:rFonts w:hint="eastAsia" w:ascii="宋体" w:hAnsi="Times New Roman" w:eastAsia="宋体" w:cs="Times New Roman"/>
          <w:b w:val="0"/>
          <w:bCs w:val="0"/>
          <w:color w:val="auto"/>
          <w:lang w:val="en-US" w:eastAsia="zh-CN"/>
        </w:rPr>
        <w:t>管理工作，杜绝</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明确的就寝时段学生违规违纪行为</w:t>
      </w:r>
      <w:r>
        <w:rPr>
          <w:rFonts w:hint="eastAsia" w:cs="Times New Roman"/>
          <w:b w:val="0"/>
          <w:bCs w:val="0"/>
          <w:color w:val="auto"/>
          <w:lang w:val="en-US" w:eastAsia="zh-CN"/>
        </w:rPr>
        <w:t>；</w:t>
      </w:r>
    </w:p>
    <w:p w14:paraId="5EAF4688">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default"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⑤</w:t>
      </w:r>
      <w:r>
        <w:rPr>
          <w:rFonts w:hint="eastAsia" w:cs="Times New Roman"/>
          <w:b w:val="0"/>
          <w:bCs w:val="0"/>
          <w:color w:val="auto"/>
          <w:lang w:val="en-US" w:eastAsia="zh-CN"/>
        </w:rPr>
        <w:t>工作期间，</w:t>
      </w:r>
      <w:r>
        <w:rPr>
          <w:rFonts w:hint="eastAsia" w:ascii="宋体" w:hAnsi="Times New Roman" w:eastAsia="宋体" w:cs="Times New Roman"/>
          <w:b w:val="0"/>
          <w:bCs w:val="0"/>
          <w:color w:val="auto"/>
          <w:lang w:val="en-US" w:eastAsia="zh-CN"/>
        </w:rPr>
        <w:t>全体</w:t>
      </w:r>
      <w:r>
        <w:rPr>
          <w:rFonts w:hint="eastAsia" w:cs="Times New Roman"/>
          <w:b w:val="0"/>
          <w:bCs w:val="0"/>
          <w:color w:val="auto"/>
          <w:lang w:val="en-US" w:eastAsia="zh-CN"/>
        </w:rPr>
        <w:t>服务人员</w:t>
      </w:r>
      <w:r>
        <w:rPr>
          <w:rFonts w:hint="eastAsia" w:ascii="宋体" w:hAnsi="Times New Roman" w:eastAsia="宋体" w:cs="Times New Roman"/>
          <w:b w:val="0"/>
          <w:bCs w:val="0"/>
          <w:color w:val="auto"/>
          <w:lang w:val="en-US" w:eastAsia="zh-CN"/>
        </w:rPr>
        <w:t>必须</w:t>
      </w:r>
      <w:r>
        <w:rPr>
          <w:rFonts w:hint="eastAsia" w:cs="Times New Roman"/>
          <w:b w:val="0"/>
          <w:bCs w:val="0"/>
          <w:color w:val="auto"/>
          <w:lang w:val="en-US" w:eastAsia="zh-CN"/>
        </w:rPr>
        <w:t>全程</w:t>
      </w:r>
      <w:r>
        <w:rPr>
          <w:rFonts w:hint="eastAsia" w:ascii="宋体" w:hAnsi="Times New Roman" w:eastAsia="宋体" w:cs="Times New Roman"/>
          <w:b w:val="0"/>
          <w:bCs w:val="0"/>
          <w:color w:val="auto"/>
          <w:lang w:val="en-US" w:eastAsia="zh-CN"/>
        </w:rPr>
        <w:t>在学生寝室值班，按</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规定的时间节点进行</w:t>
      </w:r>
      <w:r>
        <w:rPr>
          <w:rFonts w:hint="eastAsia" w:cs="Times New Roman"/>
          <w:b w:val="0"/>
          <w:bCs w:val="0"/>
          <w:color w:val="auto"/>
          <w:lang w:val="en-US" w:eastAsia="zh-CN"/>
        </w:rPr>
        <w:t>午休期间的</w:t>
      </w:r>
      <w:r>
        <w:rPr>
          <w:rFonts w:hint="eastAsia" w:ascii="宋体" w:hAnsi="Times New Roman" w:eastAsia="宋体" w:cs="Times New Roman"/>
          <w:b w:val="0"/>
          <w:bCs w:val="0"/>
          <w:color w:val="auto"/>
          <w:lang w:val="en-US" w:eastAsia="zh-CN"/>
        </w:rPr>
        <w:t>值班巡逻，</w:t>
      </w:r>
      <w:r>
        <w:rPr>
          <w:rFonts w:hint="eastAsia" w:cs="Times New Roman"/>
          <w:b w:val="0"/>
          <w:bCs w:val="0"/>
          <w:color w:val="auto"/>
          <w:lang w:val="en-US" w:eastAsia="zh-CN"/>
        </w:rPr>
        <w:t>按采购人（学校）要求的标准进行学生就寝行为管理，并全方位担负起安全、消防等隐患排查责任，并及时处理突发事件；</w:t>
      </w:r>
    </w:p>
    <w:p w14:paraId="6BAD3D58">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default" w:cs="Times New Roman"/>
          <w:b w:val="0"/>
          <w:bCs w:val="0"/>
          <w:color w:val="auto"/>
          <w:lang w:val="en-US" w:eastAsia="zh-CN"/>
        </w:rPr>
      </w:pPr>
      <w:r>
        <w:rPr>
          <w:rFonts w:hint="eastAsia" w:ascii="宋体" w:hAnsi="宋体" w:eastAsia="宋体" w:cs="宋体"/>
          <w:b w:val="0"/>
          <w:bCs w:val="0"/>
          <w:color w:val="auto"/>
          <w:lang w:val="en-US" w:eastAsia="zh-CN"/>
        </w:rPr>
        <w:t>⑥</w:t>
      </w:r>
      <w:r>
        <w:rPr>
          <w:rFonts w:hint="eastAsia" w:cs="Times New Roman"/>
          <w:b w:val="0"/>
          <w:bCs w:val="0"/>
          <w:color w:val="auto"/>
          <w:lang w:val="en-US" w:eastAsia="zh-CN"/>
        </w:rPr>
        <w:t>午休</w:t>
      </w:r>
      <w:r>
        <w:rPr>
          <w:rFonts w:hint="eastAsia" w:ascii="宋体" w:hAnsi="Times New Roman" w:eastAsia="宋体" w:cs="Times New Roman"/>
          <w:b w:val="0"/>
          <w:bCs w:val="0"/>
          <w:color w:val="auto"/>
          <w:lang w:val="en-US" w:eastAsia="zh-CN"/>
        </w:rPr>
        <w:t>起床铃响后，</w:t>
      </w:r>
      <w:r>
        <w:rPr>
          <w:rFonts w:hint="eastAsia" w:cs="Times New Roman"/>
          <w:b w:val="0"/>
          <w:bCs w:val="0"/>
          <w:color w:val="auto"/>
          <w:lang w:val="en-US" w:eastAsia="zh-CN"/>
        </w:rPr>
        <w:t>对</w:t>
      </w:r>
      <w:r>
        <w:rPr>
          <w:rFonts w:hint="eastAsia" w:ascii="宋体" w:hAnsi="Times New Roman" w:eastAsia="宋体" w:cs="Times New Roman"/>
          <w:b w:val="0"/>
          <w:bCs w:val="0"/>
          <w:color w:val="auto"/>
          <w:lang w:val="en-US" w:eastAsia="zh-CN"/>
        </w:rPr>
        <w:t>各寝室</w:t>
      </w:r>
      <w:r>
        <w:rPr>
          <w:rFonts w:hint="eastAsia" w:cs="Times New Roman"/>
          <w:b w:val="0"/>
          <w:bCs w:val="0"/>
          <w:color w:val="auto"/>
          <w:lang w:val="en-US" w:eastAsia="zh-CN"/>
        </w:rPr>
        <w:t>进行巡视</w:t>
      </w:r>
      <w:r>
        <w:rPr>
          <w:rFonts w:hint="eastAsia" w:ascii="宋体" w:hAnsi="Times New Roman" w:eastAsia="宋体" w:cs="Times New Roman"/>
          <w:b w:val="0"/>
          <w:bCs w:val="0"/>
          <w:color w:val="auto"/>
          <w:lang w:val="en-US" w:eastAsia="zh-CN"/>
        </w:rPr>
        <w:t>，督促学生及时起床，</w:t>
      </w:r>
      <w:r>
        <w:rPr>
          <w:rFonts w:hint="eastAsia" w:cs="Times New Roman"/>
          <w:b w:val="0"/>
          <w:bCs w:val="0"/>
          <w:color w:val="auto"/>
          <w:lang w:val="en-US" w:eastAsia="zh-CN"/>
        </w:rPr>
        <w:t>整理内务并打扫卫生，</w:t>
      </w:r>
      <w:r>
        <w:rPr>
          <w:rFonts w:hint="eastAsia" w:ascii="宋体" w:hAnsi="Times New Roman" w:eastAsia="宋体" w:cs="Times New Roman"/>
          <w:b w:val="0"/>
          <w:bCs w:val="0"/>
          <w:color w:val="auto"/>
          <w:lang w:val="en-US" w:eastAsia="zh-CN"/>
        </w:rPr>
        <w:t>对不按时起床或不出操者</w:t>
      </w:r>
      <w:r>
        <w:rPr>
          <w:rFonts w:hint="eastAsia" w:cs="Times New Roman"/>
          <w:b w:val="0"/>
          <w:bCs w:val="0"/>
          <w:color w:val="auto"/>
          <w:lang w:val="en-US" w:eastAsia="zh-CN"/>
        </w:rPr>
        <w:t>要求其按规定离开寝室，同时</w:t>
      </w:r>
      <w:r>
        <w:rPr>
          <w:rFonts w:hint="eastAsia" w:ascii="宋体" w:hAnsi="Times New Roman" w:eastAsia="宋体" w:cs="Times New Roman"/>
          <w:b w:val="0"/>
          <w:bCs w:val="0"/>
          <w:color w:val="auto"/>
          <w:lang w:val="en-US" w:eastAsia="zh-CN"/>
        </w:rPr>
        <w:t>予以记录、公布</w:t>
      </w:r>
      <w:r>
        <w:rPr>
          <w:rFonts w:hint="eastAsia" w:cs="Times New Roman"/>
          <w:b w:val="0"/>
          <w:bCs w:val="0"/>
          <w:color w:val="auto"/>
          <w:lang w:val="en-US" w:eastAsia="zh-CN"/>
        </w:rPr>
        <w:t>、或汇报采购人（学校）后予以纪律处理。严格杜绝学生未经允许并登记在寝室滞留情况发生。</w:t>
      </w:r>
    </w:p>
    <w:p w14:paraId="5D6DD839">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hAnsi="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3.</w:t>
      </w:r>
      <w:r>
        <w:rPr>
          <w:rFonts w:hint="eastAsia" w:ascii="宋体" w:hAnsi="Times New Roman" w:eastAsia="宋体" w:cs="Times New Roman"/>
          <w:b w:val="0"/>
          <w:bCs w:val="0"/>
          <w:color w:val="auto"/>
          <w:lang w:val="en-US" w:eastAsia="zh-CN"/>
        </w:rPr>
        <w:t>带领并组织学生出操或升旗。上、下</w:t>
      </w:r>
      <w:r>
        <w:rPr>
          <w:rFonts w:hint="eastAsia" w:hAnsi="宋体" w:cs="宋体"/>
          <w:b w:val="0"/>
          <w:bCs w:val="0"/>
          <w:color w:val="auto"/>
          <w:sz w:val="24"/>
          <w:szCs w:val="24"/>
          <w:lang w:val="en-US" w:eastAsia="zh-CN"/>
        </w:rPr>
        <w:t>午</w:t>
      </w:r>
      <w:r>
        <w:rPr>
          <w:rFonts w:ascii="宋体" w:hAnsi="宋体" w:eastAsia="宋体" w:cs="宋体"/>
          <w:b w:val="0"/>
          <w:bCs w:val="0"/>
          <w:color w:val="auto"/>
          <w:sz w:val="24"/>
          <w:szCs w:val="24"/>
        </w:rPr>
        <w:t>课间操</w:t>
      </w:r>
      <w:r>
        <w:rPr>
          <w:rFonts w:hint="eastAsia" w:ascii="宋体" w:hAnsi="宋体" w:eastAsia="宋体" w:cs="宋体"/>
          <w:b w:val="0"/>
          <w:bCs w:val="0"/>
          <w:color w:val="auto"/>
          <w:sz w:val="24"/>
          <w:szCs w:val="24"/>
          <w:lang w:eastAsia="zh-CN"/>
        </w:rPr>
        <w:t>期间，</w:t>
      </w:r>
      <w:r>
        <w:rPr>
          <w:rFonts w:hint="eastAsia" w:hAnsi="宋体" w:cs="宋体"/>
          <w:b w:val="0"/>
          <w:bCs w:val="0"/>
          <w:color w:val="auto"/>
          <w:sz w:val="24"/>
          <w:szCs w:val="24"/>
          <w:lang w:eastAsia="zh-CN"/>
        </w:rPr>
        <w:t>服务人员</w:t>
      </w:r>
      <w:r>
        <w:rPr>
          <w:rFonts w:hint="eastAsia" w:hAnsi="宋体" w:cs="宋体"/>
          <w:b w:val="0"/>
          <w:bCs w:val="0"/>
          <w:color w:val="auto"/>
          <w:sz w:val="24"/>
          <w:szCs w:val="24"/>
          <w:lang w:val="en-US" w:eastAsia="zh-CN"/>
        </w:rPr>
        <w:t>全员上岗，</w:t>
      </w:r>
      <w:r>
        <w:rPr>
          <w:rFonts w:ascii="宋体" w:hAnsi="宋体" w:eastAsia="宋体" w:cs="宋体"/>
          <w:b w:val="0"/>
          <w:bCs w:val="0"/>
          <w:color w:val="auto"/>
          <w:sz w:val="24"/>
          <w:szCs w:val="24"/>
        </w:rPr>
        <w:t>负责集合整队，督促学生做好准备，清点未到人员，检查学生到场情况</w:t>
      </w:r>
      <w:r>
        <w:rPr>
          <w:rFonts w:hint="eastAsia" w:hAnsi="宋体" w:cs="宋体"/>
          <w:b w:val="0"/>
          <w:bCs w:val="0"/>
          <w:color w:val="auto"/>
          <w:sz w:val="24"/>
          <w:szCs w:val="24"/>
          <w:lang w:eastAsia="zh-CN"/>
        </w:rPr>
        <w:t>，</w:t>
      </w:r>
      <w:r>
        <w:rPr>
          <w:rFonts w:hint="eastAsia" w:hAnsi="宋体" w:cs="宋体"/>
          <w:b w:val="0"/>
          <w:bCs w:val="0"/>
          <w:color w:val="auto"/>
          <w:sz w:val="24"/>
          <w:szCs w:val="24"/>
          <w:lang w:val="en-US" w:eastAsia="zh-CN"/>
        </w:rPr>
        <w:t>带领学生开展课间操</w:t>
      </w:r>
      <w:r>
        <w:rPr>
          <w:rFonts w:hint="eastAsia" w:hAnsi="宋体" w:cs="宋体"/>
          <w:b w:val="0"/>
          <w:bCs w:val="0"/>
          <w:color w:val="auto"/>
          <w:sz w:val="24"/>
          <w:szCs w:val="24"/>
          <w:lang w:eastAsia="zh-CN"/>
        </w:rPr>
        <w:t>；</w:t>
      </w:r>
    </w:p>
    <w:p w14:paraId="4859333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cs="Times New Roman"/>
          <w:b w:val="0"/>
          <w:bCs w:val="0"/>
          <w:color w:val="auto"/>
          <w:lang w:val="en-US" w:eastAsia="zh-CN"/>
        </w:rPr>
        <w:t>4.上下午学生非就寝时段，对学生寝室进行检查，对寝室内部卫生、内务整理做出评价并公示。</w:t>
      </w:r>
      <w:r>
        <w:rPr>
          <w:rFonts w:hint="eastAsia" w:ascii="宋体" w:hAnsi="Times New Roman" w:eastAsia="宋体" w:cs="Times New Roman"/>
          <w:b w:val="0"/>
          <w:bCs w:val="0"/>
          <w:color w:val="auto"/>
          <w:lang w:val="en-US" w:eastAsia="zh-CN"/>
        </w:rPr>
        <w:t>上、下午检查寝室卫生各一次(一次全面检查，一次抽查)，检查结果进行记载、</w:t>
      </w:r>
      <w:r>
        <w:rPr>
          <w:rFonts w:hint="eastAsia" w:cs="Times New Roman"/>
          <w:b w:val="0"/>
          <w:bCs w:val="0"/>
          <w:color w:val="auto"/>
          <w:lang w:val="en-US" w:eastAsia="zh-CN"/>
        </w:rPr>
        <w:t>评价</w:t>
      </w:r>
      <w:r>
        <w:rPr>
          <w:rFonts w:hint="eastAsia" w:ascii="宋体" w:hAnsi="Times New Roman" w:eastAsia="宋体" w:cs="Times New Roman"/>
          <w:b w:val="0"/>
          <w:bCs w:val="0"/>
          <w:color w:val="auto"/>
          <w:lang w:val="en-US" w:eastAsia="zh-CN"/>
        </w:rPr>
        <w:t>，一份公布，一份反馈给</w:t>
      </w:r>
      <w:r>
        <w:rPr>
          <w:rFonts w:hint="eastAsia" w:cs="Times New Roman"/>
          <w:b w:val="0"/>
          <w:bCs w:val="0"/>
          <w:color w:val="auto"/>
          <w:lang w:val="en-US" w:eastAsia="zh-CN"/>
        </w:rPr>
        <w:t>学校管理人员</w:t>
      </w:r>
      <w:r>
        <w:rPr>
          <w:rFonts w:hint="eastAsia" w:ascii="宋体" w:hAnsi="Times New Roman" w:eastAsia="宋体" w:cs="Times New Roman"/>
          <w:b w:val="0"/>
          <w:bCs w:val="0"/>
          <w:color w:val="auto"/>
          <w:lang w:val="en-US" w:eastAsia="zh-CN"/>
        </w:rPr>
        <w:t>。在检查卫生时，同时查看寝室中水龙头、电灯、空调等电器是否关闭，如有损坏及时</w:t>
      </w:r>
      <w:r>
        <w:rPr>
          <w:rFonts w:hint="eastAsia" w:cs="Times New Roman"/>
          <w:b w:val="0"/>
          <w:bCs w:val="0"/>
          <w:color w:val="auto"/>
          <w:lang w:val="en-US" w:eastAsia="zh-CN"/>
        </w:rPr>
        <w:t>和采购人（学校）相关机构</w:t>
      </w:r>
      <w:r>
        <w:rPr>
          <w:rFonts w:hint="eastAsia" w:ascii="宋体" w:hAnsi="Times New Roman" w:eastAsia="宋体" w:cs="Times New Roman"/>
          <w:b w:val="0"/>
          <w:bCs w:val="0"/>
          <w:color w:val="auto"/>
          <w:lang w:val="en-US" w:eastAsia="zh-CN"/>
        </w:rPr>
        <w:t>联系</w:t>
      </w:r>
      <w:r>
        <w:rPr>
          <w:rFonts w:hint="eastAsia" w:cs="Times New Roman"/>
          <w:b w:val="0"/>
          <w:bCs w:val="0"/>
          <w:color w:val="auto"/>
          <w:lang w:val="en-US" w:eastAsia="zh-CN"/>
        </w:rPr>
        <w:t>维修；</w:t>
      </w:r>
    </w:p>
    <w:p w14:paraId="6FF65860">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ascii="宋体" w:hAnsi="宋体" w:eastAsia="宋体" w:cs="宋体"/>
          <w:b w:val="0"/>
          <w:bCs w:val="0"/>
          <w:color w:val="auto"/>
          <w:sz w:val="24"/>
          <w:szCs w:val="24"/>
        </w:rPr>
      </w:pPr>
      <w:r>
        <w:rPr>
          <w:rFonts w:hint="eastAsia" w:hAnsi="宋体" w:cs="宋体"/>
          <w:b w:val="0"/>
          <w:bCs w:val="0"/>
          <w:color w:val="auto"/>
          <w:sz w:val="24"/>
          <w:szCs w:val="24"/>
          <w:lang w:val="en-US" w:eastAsia="zh-CN"/>
        </w:rPr>
        <w:t>5.</w:t>
      </w:r>
      <w:r>
        <w:rPr>
          <w:rFonts w:ascii="宋体" w:hAnsi="宋体" w:eastAsia="宋体" w:cs="宋体"/>
          <w:b w:val="0"/>
          <w:bCs w:val="0"/>
          <w:color w:val="auto"/>
          <w:sz w:val="24"/>
          <w:szCs w:val="24"/>
        </w:rPr>
        <w:t>负责学生的课间秩序及</w:t>
      </w:r>
      <w:r>
        <w:rPr>
          <w:rFonts w:hint="eastAsia" w:cs="Times New Roman"/>
          <w:b w:val="0"/>
          <w:bCs w:val="0"/>
          <w:color w:val="auto"/>
          <w:lang w:val="en-US" w:eastAsia="zh-CN"/>
        </w:rPr>
        <w:t>采购人（学校）</w:t>
      </w:r>
      <w:r>
        <w:rPr>
          <w:rFonts w:hint="eastAsia" w:hAnsi="宋体" w:cs="宋体"/>
          <w:b w:val="0"/>
          <w:bCs w:val="0"/>
          <w:color w:val="auto"/>
          <w:sz w:val="24"/>
          <w:szCs w:val="24"/>
          <w:lang w:val="en-US" w:eastAsia="zh-CN"/>
        </w:rPr>
        <w:t>其他指定的学生</w:t>
      </w:r>
      <w:r>
        <w:rPr>
          <w:rFonts w:ascii="宋体" w:hAnsi="宋体" w:eastAsia="宋体" w:cs="宋体"/>
          <w:b w:val="0"/>
          <w:bCs w:val="0"/>
          <w:color w:val="auto"/>
          <w:sz w:val="24"/>
          <w:szCs w:val="24"/>
        </w:rPr>
        <w:t>安全排查</w:t>
      </w:r>
      <w:r>
        <w:rPr>
          <w:rFonts w:hint="eastAsia" w:hAnsi="宋体" w:cs="宋体"/>
          <w:b w:val="0"/>
          <w:bCs w:val="0"/>
          <w:color w:val="auto"/>
          <w:sz w:val="24"/>
          <w:szCs w:val="24"/>
          <w:lang w:eastAsia="zh-CN"/>
        </w:rPr>
        <w:t>、</w:t>
      </w:r>
      <w:r>
        <w:rPr>
          <w:rFonts w:hint="eastAsia" w:hAnsi="宋体" w:cs="宋体"/>
          <w:b w:val="0"/>
          <w:bCs w:val="0"/>
          <w:color w:val="auto"/>
          <w:sz w:val="24"/>
          <w:szCs w:val="24"/>
          <w:lang w:val="en-US" w:eastAsia="zh-CN"/>
        </w:rPr>
        <w:t>隐患整治</w:t>
      </w:r>
      <w:r>
        <w:rPr>
          <w:rFonts w:ascii="宋体" w:hAnsi="宋体" w:eastAsia="宋体" w:cs="宋体"/>
          <w:b w:val="0"/>
          <w:bCs w:val="0"/>
          <w:color w:val="auto"/>
          <w:sz w:val="24"/>
          <w:szCs w:val="24"/>
        </w:rPr>
        <w:t>等工作</w:t>
      </w:r>
      <w:r>
        <w:rPr>
          <w:rFonts w:hint="eastAsia" w:hAnsi="宋体" w:cs="宋体"/>
          <w:b w:val="0"/>
          <w:bCs w:val="0"/>
          <w:color w:val="auto"/>
          <w:sz w:val="24"/>
          <w:szCs w:val="24"/>
          <w:lang w:eastAsia="zh-CN"/>
        </w:rPr>
        <w:t>；</w:t>
      </w:r>
      <w:r>
        <w:rPr>
          <w:rFonts w:hint="eastAsia" w:hAnsi="宋体" w:cs="宋体"/>
          <w:b w:val="0"/>
          <w:bCs w:val="0"/>
          <w:color w:val="auto"/>
          <w:sz w:val="24"/>
          <w:szCs w:val="24"/>
          <w:lang w:val="en-US" w:eastAsia="zh-CN"/>
        </w:rPr>
        <w:t>每日</w:t>
      </w:r>
      <w:r>
        <w:rPr>
          <w:rFonts w:hint="eastAsia" w:ascii="宋体" w:hAnsi="宋体" w:eastAsia="宋体" w:cs="宋体"/>
          <w:b w:val="0"/>
          <w:bCs w:val="0"/>
          <w:color w:val="auto"/>
          <w:sz w:val="24"/>
          <w:szCs w:val="24"/>
          <w:lang w:eastAsia="zh-CN"/>
        </w:rPr>
        <w:t>三</w:t>
      </w:r>
      <w:r>
        <w:rPr>
          <w:rFonts w:ascii="宋体" w:hAnsi="宋体" w:eastAsia="宋体" w:cs="宋体"/>
          <w:b w:val="0"/>
          <w:bCs w:val="0"/>
          <w:color w:val="auto"/>
          <w:sz w:val="24"/>
          <w:szCs w:val="24"/>
        </w:rPr>
        <w:t>餐</w:t>
      </w:r>
      <w:r>
        <w:rPr>
          <w:rFonts w:hint="eastAsia" w:hAnsi="宋体" w:cs="宋体"/>
          <w:b w:val="0"/>
          <w:bCs w:val="0"/>
          <w:color w:val="auto"/>
          <w:sz w:val="24"/>
          <w:szCs w:val="24"/>
          <w:lang w:val="en-US" w:eastAsia="zh-CN"/>
        </w:rPr>
        <w:t>秩序管理</w:t>
      </w:r>
      <w:r>
        <w:rPr>
          <w:rFonts w:hint="eastAsia" w:ascii="宋体" w:hAnsi="宋体" w:eastAsia="宋体" w:cs="宋体"/>
          <w:b w:val="0"/>
          <w:bCs w:val="0"/>
          <w:color w:val="auto"/>
          <w:sz w:val="24"/>
          <w:szCs w:val="24"/>
          <w:lang w:eastAsia="zh-CN"/>
        </w:rPr>
        <w:t>期间需</w:t>
      </w:r>
      <w:r>
        <w:rPr>
          <w:rFonts w:hint="eastAsia" w:hAnsi="宋体" w:cs="宋体"/>
          <w:b w:val="0"/>
          <w:bCs w:val="0"/>
          <w:color w:val="auto"/>
          <w:sz w:val="24"/>
          <w:szCs w:val="24"/>
          <w:lang w:eastAsia="zh-CN"/>
        </w:rPr>
        <w:t>服务人员</w:t>
      </w:r>
      <w:r>
        <w:rPr>
          <w:rFonts w:ascii="宋体" w:hAnsi="宋体" w:eastAsia="宋体" w:cs="宋体"/>
          <w:b w:val="0"/>
          <w:bCs w:val="0"/>
          <w:color w:val="auto"/>
          <w:sz w:val="24"/>
          <w:szCs w:val="24"/>
        </w:rPr>
        <w:t>提前十分钟到岗，维持学生就餐秩序，</w:t>
      </w:r>
      <w:r>
        <w:rPr>
          <w:rFonts w:hint="eastAsia" w:hAnsi="宋体" w:cs="宋体"/>
          <w:b w:val="0"/>
          <w:bCs w:val="0"/>
          <w:color w:val="auto"/>
          <w:sz w:val="24"/>
          <w:szCs w:val="24"/>
          <w:lang w:val="en-US" w:eastAsia="zh-CN"/>
        </w:rPr>
        <w:t>尤其是杜绝</w:t>
      </w:r>
      <w:r>
        <w:rPr>
          <w:rFonts w:ascii="宋体" w:hAnsi="宋体" w:eastAsia="宋体" w:cs="宋体"/>
          <w:b w:val="0"/>
          <w:bCs w:val="0"/>
          <w:color w:val="auto"/>
          <w:sz w:val="24"/>
          <w:szCs w:val="24"/>
        </w:rPr>
        <w:t>烧伤、烫伤</w:t>
      </w:r>
      <w:r>
        <w:rPr>
          <w:rFonts w:hint="eastAsia" w:hAnsi="宋体" w:cs="宋体"/>
          <w:b w:val="0"/>
          <w:bCs w:val="0"/>
          <w:color w:val="auto"/>
          <w:sz w:val="24"/>
          <w:szCs w:val="24"/>
          <w:lang w:val="en-US" w:eastAsia="zh-CN"/>
        </w:rPr>
        <w:t>现象发生</w:t>
      </w:r>
      <w:r>
        <w:rPr>
          <w:rFonts w:hint="eastAsia" w:hAnsi="宋体" w:cs="宋体"/>
          <w:b w:val="0"/>
          <w:bCs w:val="0"/>
          <w:color w:val="auto"/>
          <w:sz w:val="24"/>
          <w:szCs w:val="24"/>
          <w:lang w:eastAsia="zh-CN"/>
        </w:rPr>
        <w:t>；</w:t>
      </w:r>
    </w:p>
    <w:p w14:paraId="7ABFC79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cs="Times New Roman"/>
          <w:lang w:val="en-US" w:eastAsia="zh-CN"/>
        </w:rPr>
        <w:t>6.</w:t>
      </w:r>
      <w:r>
        <w:rPr>
          <w:rFonts w:hint="eastAsia" w:ascii="宋体" w:hAnsi="Times New Roman" w:eastAsia="宋体" w:cs="Times New Roman"/>
          <w:lang w:val="en-US" w:eastAsia="zh-CN"/>
        </w:rPr>
        <w:t>晚自习下课铃响后，负责督促学生快速进入寝室，全面巡视各寝室、盥洗室等</w:t>
      </w:r>
      <w:r>
        <w:rPr>
          <w:rFonts w:hint="eastAsia" w:cs="Times New Roman"/>
          <w:lang w:val="en-US" w:eastAsia="zh-CN"/>
        </w:rPr>
        <w:t>，</w:t>
      </w:r>
      <w:r>
        <w:rPr>
          <w:rFonts w:hint="eastAsia" w:ascii="宋体" w:hAnsi="Times New Roman" w:eastAsia="宋体" w:cs="Times New Roman"/>
          <w:lang w:val="en-US" w:eastAsia="zh-CN"/>
        </w:rPr>
        <w:t>就寝预备铃响后，检查复核各楼层各寝室就寝人数登记表，对缺寝者要查明原因或去向。</w:t>
      </w:r>
      <w:r>
        <w:rPr>
          <w:rFonts w:hint="eastAsia" w:cs="Times New Roman"/>
          <w:lang w:val="en-US" w:eastAsia="zh-CN"/>
        </w:rPr>
        <w:t>如遇</w:t>
      </w:r>
      <w:r>
        <w:rPr>
          <w:rFonts w:hint="eastAsia" w:ascii="宋体" w:hAnsi="Times New Roman" w:eastAsia="宋体" w:cs="Times New Roman"/>
          <w:lang w:val="en-US" w:eastAsia="zh-CN"/>
        </w:rPr>
        <w:t>夜间学生生病及时联系家长或及时送医并报告</w:t>
      </w:r>
      <w:r>
        <w:rPr>
          <w:rFonts w:hint="eastAsia" w:cs="Times New Roman"/>
          <w:b w:val="0"/>
          <w:bCs w:val="0"/>
          <w:color w:val="auto"/>
          <w:lang w:val="en-US" w:eastAsia="zh-CN"/>
        </w:rPr>
        <w:t>采购人（学校）管理人员；</w:t>
      </w:r>
    </w:p>
    <w:p w14:paraId="096358A8">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7.</w:t>
      </w:r>
      <w:r>
        <w:rPr>
          <w:rFonts w:hint="eastAsia" w:ascii="宋体" w:hAnsi="Times New Roman" w:eastAsia="宋体" w:cs="Times New Roman"/>
          <w:lang w:val="en-US" w:eastAsia="zh-CN"/>
        </w:rPr>
        <w:t>学生遇到重大疾病或其他意外情况，应及时反馈给项目</w:t>
      </w:r>
      <w:r>
        <w:rPr>
          <w:rFonts w:hint="eastAsia" w:cs="Times New Roman"/>
          <w:lang w:val="en-US" w:eastAsia="zh-CN"/>
        </w:rPr>
        <w:t>负责人</w:t>
      </w:r>
      <w:r>
        <w:rPr>
          <w:rFonts w:hint="eastAsia" w:ascii="宋体" w:hAnsi="Times New Roman" w:eastAsia="宋体" w:cs="Times New Roman"/>
          <w:lang w:val="en-US" w:eastAsia="zh-CN"/>
        </w:rPr>
        <w:t>，并与行政值日、班主任、学生家长或医务人员联系，情况严重或特殊的应及时向</w:t>
      </w:r>
      <w:r>
        <w:rPr>
          <w:rFonts w:hint="eastAsia" w:cs="Times New Roman"/>
          <w:b w:val="0"/>
          <w:bCs w:val="0"/>
          <w:color w:val="auto"/>
          <w:lang w:val="en-US" w:eastAsia="zh-CN"/>
        </w:rPr>
        <w:t>采购人（学校）</w:t>
      </w:r>
      <w:r>
        <w:rPr>
          <w:rFonts w:hint="eastAsia" w:ascii="宋体" w:hAnsi="Times New Roman" w:eastAsia="宋体" w:cs="Times New Roman"/>
          <w:lang w:val="en-US" w:eastAsia="zh-CN"/>
        </w:rPr>
        <w:t>有关领导汇报，拨打120急救电话救援</w:t>
      </w:r>
      <w:r>
        <w:rPr>
          <w:rFonts w:hint="eastAsia" w:cs="Times New Roman"/>
          <w:lang w:val="en-US" w:eastAsia="zh-CN"/>
        </w:rPr>
        <w:t>；</w:t>
      </w:r>
    </w:p>
    <w:p w14:paraId="74C5B9F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8</w:t>
      </w:r>
      <w:r>
        <w:rPr>
          <w:rFonts w:hint="eastAsia" w:ascii="宋体" w:hAnsi="Times New Roman" w:eastAsia="宋体" w:cs="Times New Roman"/>
          <w:lang w:val="en-US" w:eastAsia="zh-CN"/>
        </w:rPr>
        <w:t>.</w:t>
      </w:r>
      <w:r>
        <w:rPr>
          <w:rFonts w:hint="eastAsia" w:cs="Times New Roman"/>
          <w:lang w:val="en-US" w:eastAsia="zh-CN"/>
        </w:rPr>
        <w:t>服务人员</w:t>
      </w:r>
      <w:r>
        <w:rPr>
          <w:rFonts w:hint="eastAsia" w:ascii="宋体" w:hAnsi="Times New Roman" w:eastAsia="宋体" w:cs="Times New Roman"/>
          <w:lang w:val="en-US" w:eastAsia="zh-CN"/>
        </w:rPr>
        <w:t>巡视和检查中应经常教育和提醒学生要遵守</w:t>
      </w:r>
      <w:r>
        <w:rPr>
          <w:rFonts w:hint="eastAsia" w:cs="Times New Roman"/>
          <w:b w:val="0"/>
          <w:bCs w:val="0"/>
          <w:color w:val="auto"/>
          <w:lang w:val="en-US" w:eastAsia="zh-CN"/>
        </w:rPr>
        <w:t>采购人（学校）</w:t>
      </w:r>
      <w:r>
        <w:rPr>
          <w:rFonts w:hint="eastAsia" w:ascii="宋体" w:hAnsi="Times New Roman" w:eastAsia="宋体" w:cs="Times New Roman"/>
          <w:lang w:val="en-US" w:eastAsia="zh-CN"/>
        </w:rPr>
        <w:t>规章制度，爱护公物财产</w:t>
      </w:r>
      <w:r>
        <w:rPr>
          <w:rFonts w:hint="eastAsia" w:cs="Times New Roman"/>
          <w:lang w:val="en-US" w:eastAsia="zh-CN"/>
        </w:rPr>
        <w:t>；</w:t>
      </w:r>
      <w:r>
        <w:rPr>
          <w:rFonts w:hint="eastAsia" w:ascii="宋体" w:hAnsi="Times New Roman" w:eastAsia="宋体" w:cs="Times New Roman"/>
          <w:lang w:val="en-US" w:eastAsia="zh-CN"/>
        </w:rPr>
        <w:t>要节约用水用电，讲究个人和环境卫生</w:t>
      </w:r>
      <w:r>
        <w:rPr>
          <w:rFonts w:hint="eastAsia" w:cs="Times New Roman"/>
          <w:lang w:val="en-US" w:eastAsia="zh-CN"/>
        </w:rPr>
        <w:t>；</w:t>
      </w:r>
      <w:r>
        <w:rPr>
          <w:rFonts w:hint="eastAsia" w:ascii="宋体" w:hAnsi="Times New Roman" w:eastAsia="宋体" w:cs="Times New Roman"/>
          <w:lang w:val="en-US" w:eastAsia="zh-CN"/>
        </w:rPr>
        <w:t>要倡导学生团结友爱，互相关心、互相帮助。</w:t>
      </w:r>
      <w:r>
        <w:rPr>
          <w:rFonts w:hint="eastAsia" w:cs="Times New Roman"/>
          <w:lang w:val="en-US" w:eastAsia="zh-CN"/>
        </w:rPr>
        <w:t>服务人员</w:t>
      </w:r>
      <w:r>
        <w:rPr>
          <w:rFonts w:hint="eastAsia" w:ascii="宋体" w:hAnsi="Times New Roman" w:eastAsia="宋体" w:cs="Times New Roman"/>
          <w:lang w:val="en-US" w:eastAsia="zh-CN"/>
        </w:rPr>
        <w:t>应时时处处关心爱护学生，并力求言传身教、以身作则</w:t>
      </w:r>
      <w:r>
        <w:rPr>
          <w:rFonts w:hint="eastAsia" w:cs="Times New Roman"/>
          <w:lang w:val="en-US" w:eastAsia="zh-CN"/>
        </w:rPr>
        <w:t>；</w:t>
      </w:r>
    </w:p>
    <w:p w14:paraId="7E4ECE3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9</w:t>
      </w:r>
      <w:r>
        <w:rPr>
          <w:rFonts w:hint="eastAsia" w:ascii="宋体" w:hAnsi="Times New Roman" w:eastAsia="宋体" w:cs="Times New Roman"/>
          <w:lang w:val="en-US" w:eastAsia="zh-CN"/>
        </w:rPr>
        <w:t>.每</w:t>
      </w:r>
      <w:r>
        <w:rPr>
          <w:rFonts w:hint="eastAsia" w:cs="Times New Roman"/>
          <w:lang w:val="en-US" w:eastAsia="zh-CN"/>
        </w:rPr>
        <w:t>周</w:t>
      </w:r>
      <w:r>
        <w:rPr>
          <w:rFonts w:hint="eastAsia" w:ascii="宋体" w:hAnsi="Times New Roman" w:eastAsia="宋体" w:cs="Times New Roman"/>
          <w:lang w:val="en-US" w:eastAsia="zh-CN"/>
        </w:rPr>
        <w:t>进行一次工作</w:t>
      </w:r>
      <w:r>
        <w:rPr>
          <w:rFonts w:hint="eastAsia" w:cs="Times New Roman"/>
          <w:lang w:val="en-US" w:eastAsia="zh-CN"/>
        </w:rPr>
        <w:t>例</w:t>
      </w:r>
      <w:r>
        <w:rPr>
          <w:rFonts w:hint="eastAsia" w:ascii="宋体" w:hAnsi="Times New Roman" w:eastAsia="宋体" w:cs="Times New Roman"/>
          <w:lang w:val="en-US" w:eastAsia="zh-CN"/>
        </w:rPr>
        <w:t>会，对上</w:t>
      </w:r>
      <w:r>
        <w:rPr>
          <w:rFonts w:hint="eastAsia" w:cs="Times New Roman"/>
          <w:lang w:val="en-US" w:eastAsia="zh-CN"/>
        </w:rPr>
        <w:t>周</w:t>
      </w:r>
      <w:r>
        <w:rPr>
          <w:rFonts w:hint="eastAsia" w:ascii="宋体" w:hAnsi="Times New Roman" w:eastAsia="宋体" w:cs="Times New Roman"/>
          <w:lang w:val="en-US" w:eastAsia="zh-CN"/>
        </w:rPr>
        <w:t>工作进行小结，提出整改意见</w:t>
      </w:r>
      <w:r>
        <w:rPr>
          <w:rFonts w:hint="eastAsia" w:cs="Times New Roman"/>
          <w:lang w:val="en-US" w:eastAsia="zh-CN"/>
        </w:rPr>
        <w:t>；</w:t>
      </w:r>
    </w:p>
    <w:p w14:paraId="2078161B">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cs="Times New Roman"/>
          <w:lang w:val="en-US" w:eastAsia="zh-CN"/>
        </w:rPr>
        <w:t>10</w:t>
      </w:r>
      <w:r>
        <w:rPr>
          <w:rFonts w:hint="eastAsia" w:ascii="宋体" w:hAnsi="Times New Roman" w:eastAsia="宋体" w:cs="Times New Roman"/>
          <w:lang w:val="en-US" w:eastAsia="zh-CN"/>
        </w:rPr>
        <w:t>.每次假期中，</w:t>
      </w:r>
      <w:r>
        <w:rPr>
          <w:rFonts w:hint="eastAsia" w:cs="Times New Roman"/>
          <w:lang w:val="en-US" w:eastAsia="zh-CN"/>
        </w:rPr>
        <w:t>服务人员</w:t>
      </w:r>
      <w:r>
        <w:rPr>
          <w:rFonts w:hint="eastAsia" w:ascii="宋体" w:hAnsi="Times New Roman" w:eastAsia="宋体" w:cs="Times New Roman"/>
          <w:lang w:val="en-US" w:eastAsia="zh-CN"/>
        </w:rPr>
        <w:t>对寝室内床板、水龙头、电源进行检查，发现破损及时上报</w:t>
      </w:r>
      <w:r>
        <w:rPr>
          <w:rFonts w:hint="eastAsia" w:cs="Times New Roman"/>
          <w:b w:val="0"/>
          <w:bCs w:val="0"/>
          <w:color w:val="auto"/>
          <w:lang w:val="en-US" w:eastAsia="zh-CN"/>
        </w:rPr>
        <w:t>学校指定机构进行维修</w:t>
      </w:r>
      <w:r>
        <w:rPr>
          <w:rFonts w:hint="eastAsia" w:ascii="宋体" w:hAnsi="Times New Roman" w:eastAsia="宋体" w:cs="Times New Roman"/>
          <w:b w:val="0"/>
          <w:bCs w:val="0"/>
          <w:color w:val="auto"/>
          <w:lang w:val="en-US" w:eastAsia="zh-CN"/>
        </w:rPr>
        <w:t>。各栋寝室上锁，</w:t>
      </w:r>
      <w:r>
        <w:rPr>
          <w:rFonts w:hint="eastAsia" w:cs="Times New Roman"/>
          <w:b w:val="0"/>
          <w:bCs w:val="0"/>
          <w:color w:val="auto"/>
          <w:lang w:val="en-US" w:eastAsia="zh-CN"/>
        </w:rPr>
        <w:t>并安排合适力量进行楼门看守和楼内值班巡逻，</w:t>
      </w:r>
      <w:r>
        <w:rPr>
          <w:rFonts w:hint="eastAsia" w:ascii="宋体" w:hAnsi="Times New Roman" w:eastAsia="宋体" w:cs="Times New Roman"/>
          <w:b w:val="0"/>
          <w:bCs w:val="0"/>
          <w:color w:val="auto"/>
          <w:lang w:val="en-US" w:eastAsia="zh-CN"/>
        </w:rPr>
        <w:t>确保学生财物安全</w:t>
      </w:r>
      <w:r>
        <w:rPr>
          <w:rFonts w:hint="eastAsia" w:cs="Times New Roman"/>
          <w:b w:val="0"/>
          <w:bCs w:val="0"/>
          <w:color w:val="auto"/>
          <w:lang w:val="en-US" w:eastAsia="zh-CN"/>
        </w:rPr>
        <w:t>；</w:t>
      </w:r>
    </w:p>
    <w:p w14:paraId="68BB187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cs="Times New Roman"/>
          <w:lang w:val="en-US" w:eastAsia="zh-CN"/>
        </w:rPr>
        <w:t>11.</w:t>
      </w:r>
      <w:r>
        <w:rPr>
          <w:rFonts w:hint="eastAsia" w:cs="Times New Roman"/>
          <w:b w:val="0"/>
          <w:bCs w:val="0"/>
          <w:color w:val="auto"/>
          <w:lang w:val="en-US" w:eastAsia="zh-CN"/>
        </w:rPr>
        <w:t>服务人员严格按采购人（学校）规定的服务要求时间段在岗，</w:t>
      </w:r>
      <w:r>
        <w:rPr>
          <w:rFonts w:hint="eastAsia" w:ascii="宋体" w:hAnsi="Times New Roman" w:eastAsia="宋体" w:cs="Times New Roman"/>
          <w:b w:val="0"/>
          <w:bCs w:val="0"/>
          <w:color w:val="auto"/>
          <w:lang w:val="en-US" w:eastAsia="zh-CN"/>
        </w:rPr>
        <w:t>服从</w:t>
      </w:r>
      <w:r>
        <w:rPr>
          <w:rFonts w:hint="eastAsia" w:cs="Times New Roman"/>
          <w:b w:val="0"/>
          <w:bCs w:val="0"/>
          <w:color w:val="auto"/>
          <w:lang w:val="en-US" w:eastAsia="zh-CN"/>
        </w:rPr>
        <w:t>采购人（学校）的</w:t>
      </w:r>
      <w:r>
        <w:rPr>
          <w:rFonts w:hint="eastAsia" w:ascii="宋体" w:hAnsi="Times New Roman" w:eastAsia="宋体" w:cs="Times New Roman"/>
          <w:b w:val="0"/>
          <w:bCs w:val="0"/>
          <w:color w:val="auto"/>
          <w:lang w:val="en-US" w:eastAsia="zh-CN"/>
        </w:rPr>
        <w:t>工作安排和管理，遵守各项规章制度，认真履行工作职责，自觉接受监督；</w:t>
      </w:r>
    </w:p>
    <w:p w14:paraId="6E4DCF2C">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cs="Times New Roman"/>
          <w:b w:val="0"/>
          <w:bCs w:val="0"/>
          <w:color w:val="auto"/>
          <w:lang w:val="en-US" w:eastAsia="zh-CN"/>
        </w:rPr>
        <w:t>12</w:t>
      </w:r>
      <w:r>
        <w:rPr>
          <w:rFonts w:hint="eastAsia" w:ascii="宋体" w:hAnsi="Times New Roman" w:eastAsia="宋体" w:cs="Times New Roman"/>
          <w:b w:val="0"/>
          <w:bCs w:val="0"/>
          <w:color w:val="auto"/>
          <w:lang w:val="en-US" w:eastAsia="zh-CN"/>
        </w:rPr>
        <w:t>.按时上岗，积极主动做好本职工作，</w:t>
      </w:r>
      <w:r>
        <w:rPr>
          <w:rFonts w:hint="eastAsia" w:cs="Times New Roman"/>
          <w:b w:val="0"/>
          <w:bCs w:val="0"/>
          <w:color w:val="auto"/>
          <w:lang w:val="en-US" w:eastAsia="zh-CN"/>
        </w:rPr>
        <w:t>上岗期间全过程</w:t>
      </w:r>
      <w:r>
        <w:rPr>
          <w:rFonts w:hint="eastAsia" w:ascii="宋体" w:hAnsi="Times New Roman" w:eastAsia="宋体" w:cs="Times New Roman"/>
          <w:b w:val="0"/>
          <w:bCs w:val="0"/>
          <w:color w:val="auto"/>
          <w:lang w:val="en-US" w:eastAsia="zh-CN"/>
        </w:rPr>
        <w:t>不得</w:t>
      </w:r>
      <w:r>
        <w:rPr>
          <w:rFonts w:hint="eastAsia" w:cs="Times New Roman"/>
          <w:b w:val="0"/>
          <w:bCs w:val="0"/>
          <w:color w:val="auto"/>
          <w:lang w:val="en-US" w:eastAsia="zh-CN"/>
        </w:rPr>
        <w:t>有</w:t>
      </w:r>
      <w:r>
        <w:rPr>
          <w:rFonts w:hint="eastAsia" w:ascii="宋体" w:hAnsi="Times New Roman" w:eastAsia="宋体" w:cs="Times New Roman"/>
          <w:b w:val="0"/>
          <w:bCs w:val="0"/>
          <w:color w:val="auto"/>
          <w:lang w:val="en-US" w:eastAsia="zh-CN"/>
        </w:rPr>
        <w:t>饮酒</w:t>
      </w:r>
      <w:r>
        <w:rPr>
          <w:rFonts w:hint="eastAsia" w:cs="Times New Roman"/>
          <w:b w:val="0"/>
          <w:bCs w:val="0"/>
          <w:color w:val="auto"/>
          <w:lang w:val="en-US" w:eastAsia="zh-CN"/>
        </w:rPr>
        <w:t>、抽烟、玩游戏等影响服务人员形象的行为发生；上岗期间</w:t>
      </w:r>
      <w:r>
        <w:rPr>
          <w:rFonts w:hint="eastAsia" w:ascii="宋体" w:hAnsi="Times New Roman" w:eastAsia="宋体" w:cs="Times New Roman"/>
          <w:b w:val="0"/>
          <w:bCs w:val="0"/>
          <w:color w:val="auto"/>
          <w:lang w:val="en-US" w:eastAsia="zh-CN"/>
        </w:rPr>
        <w:t>不得擅自离开岗位，不得在岗睡觉、办私事；</w:t>
      </w:r>
    </w:p>
    <w:p w14:paraId="4F4A3775">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13</w:t>
      </w:r>
      <w:r>
        <w:rPr>
          <w:rFonts w:hint="eastAsia" w:ascii="宋体" w:hAnsi="Times New Roman" w:eastAsia="宋体" w:cs="Times New Roman"/>
          <w:lang w:val="en-US" w:eastAsia="zh-CN"/>
        </w:rPr>
        <w:t>.着装整齐，仪表端庄，保持良好的形象；忠于职责，语言文明，礼貌待人，不借故刁难、以职谋私，不</w:t>
      </w:r>
      <w:r>
        <w:rPr>
          <w:rFonts w:hint="eastAsia" w:cs="Times New Roman"/>
          <w:lang w:val="en-US" w:eastAsia="zh-CN"/>
        </w:rPr>
        <w:t>监守自盗</w:t>
      </w:r>
      <w:r>
        <w:rPr>
          <w:rFonts w:hint="eastAsia" w:ascii="宋体" w:hAnsi="Times New Roman" w:eastAsia="宋体" w:cs="Times New Roman"/>
          <w:lang w:val="en-US" w:eastAsia="zh-CN"/>
        </w:rPr>
        <w:t>，不得辱骂学生及家长；</w:t>
      </w:r>
    </w:p>
    <w:p w14:paraId="16EABD5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14</w:t>
      </w:r>
      <w:r>
        <w:rPr>
          <w:rFonts w:hint="eastAsia" w:ascii="宋体" w:hAnsi="Times New Roman" w:eastAsia="宋体" w:cs="Times New Roman"/>
          <w:lang w:val="en-US" w:eastAsia="zh-CN"/>
        </w:rPr>
        <w:t>.熟悉和掌握宿舍楼内的基本情况，值班时要保持高度警惕性，密切注意进出人员动态，</w:t>
      </w:r>
      <w:r>
        <w:rPr>
          <w:rFonts w:hint="eastAsia" w:cs="Times New Roman"/>
          <w:lang w:val="en-US" w:eastAsia="zh-CN"/>
        </w:rPr>
        <w:t>严格管控各类人员进入，</w:t>
      </w:r>
      <w:r>
        <w:rPr>
          <w:rFonts w:hint="eastAsia" w:ascii="宋体" w:hAnsi="Times New Roman" w:eastAsia="宋体" w:cs="Times New Roman"/>
          <w:lang w:val="en-US" w:eastAsia="zh-CN"/>
        </w:rPr>
        <w:t>做好进出入登记</w:t>
      </w:r>
      <w:r>
        <w:rPr>
          <w:rFonts w:hint="eastAsia" w:cs="Times New Roman"/>
          <w:lang w:val="en-US" w:eastAsia="zh-CN"/>
        </w:rPr>
        <w:t>。及时</w:t>
      </w:r>
      <w:r>
        <w:rPr>
          <w:rFonts w:hint="eastAsia" w:ascii="宋体" w:hAnsi="Times New Roman" w:eastAsia="宋体" w:cs="Times New Roman"/>
          <w:lang w:val="en-US" w:eastAsia="zh-CN"/>
        </w:rPr>
        <w:t>发现可疑人员、可疑情况，要及时控制并向</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安</w:t>
      </w:r>
      <w:r>
        <w:rPr>
          <w:rFonts w:hint="eastAsia" w:ascii="宋体" w:hAnsi="Times New Roman" w:eastAsia="宋体" w:cs="Times New Roman"/>
          <w:lang w:val="en-US" w:eastAsia="zh-CN"/>
        </w:rPr>
        <w:t>全保卫部门报告；</w:t>
      </w:r>
    </w:p>
    <w:p w14:paraId="3D32BF55">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cs="Times New Roman"/>
          <w:lang w:val="en-US" w:eastAsia="zh-CN"/>
        </w:rPr>
        <w:t>15</w:t>
      </w:r>
      <w:r>
        <w:rPr>
          <w:rFonts w:hint="eastAsia" w:ascii="宋体" w:hAnsi="Times New Roman" w:eastAsia="宋体" w:cs="Times New Roman"/>
          <w:lang w:val="en-US" w:eastAsia="zh-CN"/>
        </w:rPr>
        <w:t>.注意观察，妥善处理紧急情况，遇到学生生病、地震、火灾、偷盗、打架斗殴以及其他紧急情况或突发事件时，及时向</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管理部门报告或报警，协助</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或公安机关处理相关事宜；</w:t>
      </w:r>
    </w:p>
    <w:p w14:paraId="7141A82D">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16</w:t>
      </w:r>
      <w:r>
        <w:rPr>
          <w:rFonts w:hint="eastAsia" w:ascii="宋体" w:hAnsi="Times New Roman" w:eastAsia="宋体" w:cs="Times New Roman"/>
          <w:lang w:val="en-US" w:eastAsia="zh-CN"/>
        </w:rPr>
        <w:t>.做好学生宿舍内的防疫消毒、卫生清洁工作，督促、监督学生清扫、整理宿舍内务及卫生，安全有效</w:t>
      </w:r>
      <w:r>
        <w:rPr>
          <w:rFonts w:hint="eastAsia" w:cs="Times New Roman"/>
          <w:lang w:val="en-US" w:eastAsia="zh-CN"/>
        </w:rPr>
        <w:t>消杀</w:t>
      </w:r>
      <w:r>
        <w:rPr>
          <w:rFonts w:hint="eastAsia" w:ascii="宋体" w:hAnsi="Times New Roman" w:eastAsia="宋体" w:cs="Times New Roman"/>
          <w:lang w:val="en-US" w:eastAsia="zh-CN"/>
        </w:rPr>
        <w:t>，做到宿舍内干净、卫生无“三害”；</w:t>
      </w:r>
    </w:p>
    <w:p w14:paraId="3CC38849">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17</w:t>
      </w:r>
      <w:r>
        <w:rPr>
          <w:rFonts w:hint="eastAsia" w:ascii="宋体" w:hAnsi="Times New Roman" w:eastAsia="宋体" w:cs="Times New Roman"/>
          <w:lang w:val="en-US" w:eastAsia="zh-CN"/>
        </w:rPr>
        <w:t>.值班室内保持整洁卫生，不得作为休闲场所，谢绝无关人员逗留。值班室内不允许做饭或使用大功率电器，值班人员要保管好学生遗失的各类物品并及时发布招领启示；</w:t>
      </w:r>
    </w:p>
    <w:p w14:paraId="530F7529">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18</w:t>
      </w:r>
      <w:r>
        <w:rPr>
          <w:rFonts w:hint="eastAsia" w:ascii="宋体" w:hAnsi="Times New Roman" w:eastAsia="宋体" w:cs="Times New Roman"/>
          <w:lang w:val="en-US" w:eastAsia="zh-CN"/>
        </w:rPr>
        <w:t>.外部人员出入宿舍</w:t>
      </w:r>
      <w:r>
        <w:rPr>
          <w:rFonts w:hint="eastAsia" w:cs="Times New Roman"/>
          <w:lang w:val="en-US" w:eastAsia="zh-CN"/>
        </w:rPr>
        <w:t>门禁</w:t>
      </w:r>
      <w:r>
        <w:rPr>
          <w:rFonts w:hint="eastAsia" w:ascii="宋体" w:hAnsi="Times New Roman" w:eastAsia="宋体" w:cs="Times New Roman"/>
          <w:lang w:val="en-US" w:eastAsia="zh-CN"/>
        </w:rPr>
        <w:t>携带</w:t>
      </w:r>
      <w:r>
        <w:rPr>
          <w:rFonts w:hint="eastAsia" w:cs="Times New Roman"/>
          <w:lang w:val="en-US" w:eastAsia="zh-CN"/>
        </w:rPr>
        <w:t>物品的要</w:t>
      </w:r>
      <w:r>
        <w:rPr>
          <w:rFonts w:hint="eastAsia" w:ascii="宋体" w:hAnsi="Times New Roman" w:eastAsia="宋体" w:cs="Times New Roman"/>
          <w:lang w:val="en-US" w:eastAsia="zh-CN"/>
        </w:rPr>
        <w:t>一律查问，并做好登记工作，及时上报有关领导。发现楼中可疑人员，应及时查问，并报告有关领导。禁止流动摊贩、产品推销员、张贴广告者及其它社会闲散人员进入宿舍楼内；</w:t>
      </w:r>
    </w:p>
    <w:p w14:paraId="5D26D334">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19</w:t>
      </w:r>
      <w:r>
        <w:rPr>
          <w:rFonts w:hint="eastAsia" w:ascii="宋体" w:hAnsi="Times New Roman" w:eastAsia="宋体" w:cs="Times New Roman"/>
          <w:lang w:val="en-US" w:eastAsia="zh-CN"/>
        </w:rPr>
        <w:t>.严格遵守宿舍开关门时间，在开关门前要巡视宿舍楼内各个房间及角落情况并做好巡视记录，如有特殊情况及时汇报；</w:t>
      </w:r>
    </w:p>
    <w:p w14:paraId="7A7CB33C">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20</w:t>
      </w:r>
      <w:r>
        <w:rPr>
          <w:rFonts w:hint="eastAsia" w:ascii="宋体" w:hAnsi="Times New Roman" w:eastAsia="宋体" w:cs="Times New Roman"/>
          <w:lang w:val="en-US" w:eastAsia="zh-CN"/>
        </w:rPr>
        <w:t>.负责晚上熄灯后检查楼内关灯、关水及安全隐患情况排查，及时关闭楼内未关水电等设备设施；</w:t>
      </w:r>
    </w:p>
    <w:p w14:paraId="48BA27C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21</w:t>
      </w:r>
      <w:r>
        <w:rPr>
          <w:rFonts w:hint="eastAsia" w:ascii="宋体" w:hAnsi="Times New Roman" w:eastAsia="宋体" w:cs="Times New Roman"/>
          <w:lang w:val="en-US" w:eastAsia="zh-CN"/>
        </w:rPr>
        <w:t>.负责宿舍楼内消防安全和安全隐患排查，及时上报</w:t>
      </w:r>
      <w:r>
        <w:rPr>
          <w:rFonts w:hint="eastAsia" w:cs="Times New Roman"/>
          <w:lang w:val="en-US" w:eastAsia="zh-CN"/>
        </w:rPr>
        <w:t>并在</w:t>
      </w:r>
      <w:r>
        <w:rPr>
          <w:rFonts w:hint="eastAsia" w:ascii="宋体" w:hAnsi="Times New Roman" w:eastAsia="宋体" w:cs="Times New Roman"/>
          <w:lang w:val="en-US" w:eastAsia="zh-CN"/>
        </w:rPr>
        <w:t>时限内消除隐患，宿舍报修要及时汇总并上报，如有未及时维修等特殊情况做好记录并做好跟踪。</w:t>
      </w:r>
    </w:p>
    <w:p w14:paraId="3513160B">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22</w:t>
      </w:r>
      <w:r>
        <w:rPr>
          <w:rFonts w:hint="eastAsia" w:ascii="宋体" w:hAnsi="Times New Roman" w:eastAsia="宋体" w:cs="Times New Roman"/>
          <w:lang w:val="en-US" w:eastAsia="zh-CN"/>
        </w:rPr>
        <w:t>.做好毕业生、新生宿舍用具的整理、点验、分发、登记，数量准确，有据要查，有序无投诉。</w:t>
      </w:r>
    </w:p>
    <w:p w14:paraId="7C10E22B">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ascii="宋体" w:hAnsi="宋体" w:eastAsia="宋体" w:cs="宋体"/>
          <w:b w:val="0"/>
          <w:bCs w:val="0"/>
          <w:color w:val="000000"/>
          <w:sz w:val="24"/>
          <w:szCs w:val="24"/>
        </w:rPr>
      </w:pPr>
      <w:r>
        <w:rPr>
          <w:rFonts w:hint="eastAsia" w:cs="Times New Roman"/>
          <w:lang w:val="en-US" w:eastAsia="zh-CN"/>
        </w:rPr>
        <w:t>23.</w:t>
      </w:r>
      <w:r>
        <w:rPr>
          <w:rFonts w:ascii="宋体" w:hAnsi="宋体" w:eastAsia="宋体" w:cs="宋体"/>
          <w:b w:val="0"/>
          <w:bCs w:val="0"/>
          <w:color w:val="000000"/>
          <w:sz w:val="24"/>
          <w:szCs w:val="24"/>
        </w:rPr>
        <w:t>协助配合学校临时检查等工作</w:t>
      </w:r>
      <w:r>
        <w:rPr>
          <w:rFonts w:hint="eastAsia" w:ascii="宋体" w:hAnsi="宋体" w:eastAsia="宋体" w:cs="宋体"/>
          <w:b w:val="0"/>
          <w:bCs w:val="0"/>
          <w:color w:val="000000"/>
          <w:sz w:val="24"/>
          <w:szCs w:val="24"/>
          <w:lang w:eastAsia="zh-CN"/>
        </w:rPr>
        <w:t>，并</w:t>
      </w:r>
      <w:r>
        <w:rPr>
          <w:rFonts w:ascii="宋体" w:hAnsi="宋体" w:eastAsia="宋体" w:cs="宋体"/>
          <w:b w:val="0"/>
          <w:bCs w:val="0"/>
          <w:color w:val="000000"/>
          <w:sz w:val="24"/>
          <w:szCs w:val="24"/>
        </w:rPr>
        <w:t>负责学生大型活动秩序的组织。</w:t>
      </w:r>
    </w:p>
    <w:p w14:paraId="48EB9A7D">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cs="Times New Roman"/>
          <w:lang w:val="en-US" w:eastAsia="zh-CN"/>
        </w:rPr>
        <w:t>24.完成</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安排的其他事宜</w:t>
      </w:r>
      <w:r>
        <w:rPr>
          <w:rFonts w:hint="eastAsia" w:cs="Times New Roman"/>
          <w:b w:val="0"/>
          <w:bCs w:val="0"/>
          <w:color w:val="auto"/>
          <w:lang w:val="en-US" w:eastAsia="zh-CN"/>
        </w:rPr>
        <w:t>，其他未尽事宜以采购人（学校）相关规章制度和要求为准</w:t>
      </w:r>
      <w:r>
        <w:rPr>
          <w:rFonts w:hint="eastAsia" w:ascii="宋体" w:hAnsi="Times New Roman" w:eastAsia="宋体" w:cs="Times New Roman"/>
          <w:b w:val="0"/>
          <w:bCs w:val="0"/>
          <w:color w:val="auto"/>
          <w:lang w:val="en-US" w:eastAsia="zh-CN"/>
        </w:rPr>
        <w:t>。</w:t>
      </w:r>
    </w:p>
    <w:p w14:paraId="2825D4AE">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2" w:firstLineChars="200"/>
        <w:textAlignment w:val="auto"/>
        <w:rPr>
          <w:rFonts w:hint="eastAsia" w:ascii="宋体" w:hAnsi="Times New Roman" w:eastAsia="宋体" w:cs="Times New Roman"/>
          <w:b/>
          <w:bCs/>
          <w:color w:val="auto"/>
          <w:lang w:val="en-US" w:eastAsia="zh-CN"/>
        </w:rPr>
      </w:pPr>
      <w:r>
        <w:rPr>
          <w:rFonts w:hint="eastAsia" w:ascii="宋体" w:hAnsi="Times New Roman" w:eastAsia="宋体" w:cs="Times New Roman"/>
          <w:b/>
          <w:bCs/>
          <w:color w:val="auto"/>
          <w:lang w:val="en-US" w:eastAsia="zh-CN"/>
        </w:rPr>
        <w:t>（4）服务人员职责</w:t>
      </w:r>
    </w:p>
    <w:p w14:paraId="6BB8B3A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1.维护采购人（学校）学生宿舍区域的安全秩序，24小时不间断对相关区域、学生宿舍进行巡查，确保安全稳定。</w:t>
      </w:r>
    </w:p>
    <w:p w14:paraId="76B9F96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2.从政治思想、纪律安全、行为规范、精神面貌、尊师重道、尊老爱幼、团结友爱、礼节礼貌、为人处事、环境内务、服从命听、听从指挥等方面进行引导与教育。</w:t>
      </w:r>
    </w:p>
    <w:p w14:paraId="1FA1E8CD">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3.教会学生振“三声”练“三相”，“三声”即:歌声、掌声、口号声；“三相”即：站相、走相、坐相。练“三相”是要求学生“坐如钟，行如风，站如松”。振“三声”则是学生生龙活虎日常生活的体现。口号声、歌声和掌声是学校里一道靓丽的风景线。</w:t>
      </w:r>
    </w:p>
    <w:p w14:paraId="5FE12DF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4.带领和组织学生开展义务劳动，如对学校环境卫生进行清理和维护保持等。</w:t>
      </w:r>
    </w:p>
    <w:p w14:paraId="3280783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5.督促学生按时上课，检查上课期间学生留宿、课间厕所抽烟、逃课和不遵守纪律等违纪情况。</w:t>
      </w:r>
    </w:p>
    <w:p w14:paraId="491E287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6.早晨督促学生按时起床，整理内务和打扫环境卫生。</w:t>
      </w:r>
    </w:p>
    <w:p w14:paraId="00AB4532">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7.带领并组织学生出操或升旗。新生班级入学军训结束后2周内，对班级学生要进行跑操队形训练。早操时间服务人员分为两组，一组负责出操，另一组检查学生宿舍，并做好检查的详细记录。记录主要内容：一是各班内务整理情况；二是室内外卫生情况；三是未出操人员的原因；四是把检查时的有关情况报学校准军事化领导小组进行公示。</w:t>
      </w:r>
    </w:p>
    <w:p w14:paraId="01CE28CB">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8.督促学生搞好内务和环境卫生并将检查评分。</w:t>
      </w:r>
    </w:p>
    <w:p w14:paraId="1ADF88F0">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9.负责学生的军事拓展教育任务，原则上每月安排1-2次国防教育课。</w:t>
      </w:r>
    </w:p>
    <w:p w14:paraId="7275A30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10.加强学生课外活动期间宿舍检查，及时发现各种违纪违规行为。</w:t>
      </w:r>
    </w:p>
    <w:p w14:paraId="7CB9B84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11.督促学生按时就寝并核查学生晚就寝考勤情况，对晚归学生进行登记，对缺勤学生要及时了解情况并报告班主任，和班主任一起查询学生缺勤原因并尽快联系学生本人。如学生当晚联系不上的通知班主任及时联系家长并立即联系学校值班管理人员。</w:t>
      </w:r>
    </w:p>
    <w:p w14:paraId="7F68915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12.学生晚就寝后服务人员逐个对宿舍进行查房点名，检查人数是否在位或有不明身份的人员留宿，值班服务人员后半夜应不定时巡看学生就寝情况，巡看是否有学生从事违纪违规行为。（例如：抽烟、喝酒、赌博、打架、玩手机和违规使用大功率电器等。）</w:t>
      </w:r>
    </w:p>
    <w:p w14:paraId="7EDD23D2">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13.双休及节假日加强学生宿舍的巡逻检查，及时发现和制止各种违纪违规行为。</w:t>
      </w:r>
    </w:p>
    <w:p w14:paraId="16959B0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14.服务人员重点从一日生活九件事，即:起床、跑操、整理内务、宿舍值日、上课、午休、课外活动、点名点评、就寝，抓好学生的习惯养成。规范一日生活制度，积极配合老师和校领导工作。</w:t>
      </w:r>
    </w:p>
    <w:p w14:paraId="679B954E">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15.及时制止和处理学生突发事件（打架斗殴、心理异常情况、赌博等），包括把生病学生送医（送医产生的路途交通费由学校支付）。</w:t>
      </w:r>
    </w:p>
    <w:p w14:paraId="0A81FDE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479" w:leftChars="228" w:firstLine="0" w:firstLineChars="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16.队长和服务人员积极主动完成校领导和公司领导交给的各项任务。</w:t>
      </w:r>
      <w:r>
        <w:rPr>
          <w:rFonts w:hint="eastAsia" w:ascii="宋体" w:hAnsi="Times New Roman" w:eastAsia="宋体" w:cs="Times New Roman"/>
          <w:b/>
          <w:bCs/>
          <w:color w:val="auto"/>
          <w:lang w:val="en-US" w:eastAsia="zh-CN"/>
        </w:rPr>
        <w:t>（5）服务人员十禁令</w:t>
      </w:r>
    </w:p>
    <w:p w14:paraId="6C7BD342">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1.严禁服务人员顶撞上级和学校领导、教职工。</w:t>
      </w:r>
    </w:p>
    <w:p w14:paraId="3EF0CB7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2.严禁服务人员工作日工作时饮酒。</w:t>
      </w:r>
    </w:p>
    <w:p w14:paraId="0DE07D24">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3.严禁服务人员收受学生或家长的礼金、礼物和纪念品。</w:t>
      </w:r>
    </w:p>
    <w:p w14:paraId="5DECC0F6">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4.严禁服务人员与学生谈恋爱和不正当接触。</w:t>
      </w:r>
    </w:p>
    <w:p w14:paraId="235F5DB6">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5.严禁服务人员私自将学生带离学校。</w:t>
      </w:r>
    </w:p>
    <w:p w14:paraId="5BB4C0D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6.严禁服务人员对学生进行报复性惩罚。</w:t>
      </w:r>
    </w:p>
    <w:p w14:paraId="69EB73AF">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7.严禁服务人员体罚、用语言污辱学生或与学生发生肢体上的接触和冲突。</w:t>
      </w:r>
    </w:p>
    <w:p w14:paraId="4BD035D0">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8.严禁服务人员帮学生购买物品。</w:t>
      </w:r>
    </w:p>
    <w:p w14:paraId="5819309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jc w:val="both"/>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9.严禁服务人员在非管理时段进入学生宿舍，特别是女生宿舍，如工作需要或特殊情况需要进入，必须两人以上或有女服务人员同行。</w:t>
      </w:r>
    </w:p>
    <w:p w14:paraId="11C2C3C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10.严禁服务人员在公共场合抽烟或嘻闹。</w:t>
      </w:r>
    </w:p>
    <w:p w14:paraId="69306962">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2" w:firstLineChars="200"/>
        <w:textAlignment w:val="auto"/>
        <w:rPr>
          <w:rFonts w:hint="eastAsia" w:ascii="宋体" w:hAnsi="Times New Roman" w:eastAsia="宋体" w:cs="Times New Roman"/>
          <w:b/>
          <w:bCs/>
          <w:color w:val="auto"/>
          <w:lang w:val="en-US" w:eastAsia="zh-CN"/>
        </w:rPr>
      </w:pPr>
      <w:r>
        <w:rPr>
          <w:rFonts w:hint="eastAsia" w:ascii="宋体" w:hAnsi="Times New Roman" w:eastAsia="宋体" w:cs="Times New Roman"/>
          <w:b/>
          <w:bCs/>
          <w:color w:val="auto"/>
          <w:lang w:val="en-US" w:eastAsia="zh-CN"/>
        </w:rPr>
        <w:t>（6）学生日常生活要求</w:t>
      </w:r>
    </w:p>
    <w:p w14:paraId="3AC944BF">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1.起床：听到起床铃声或哨声后应立即起床，按照统一标准，打扫室内外卫生、整理摆放好物品等内务，做好出操准备。</w:t>
      </w:r>
    </w:p>
    <w:p w14:paraId="677CD7F0">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2.早操：听到哨声后学生以班为单位集合整队，清点人数，出操以跑步为主，训练为辅。</w:t>
      </w:r>
    </w:p>
    <w:p w14:paraId="3DA0B298">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3.上课：上课一般不准学生进入宿舍，如有特殊情况需要进入宿舍的，必须出据有班主任或上课老师的证明方可进入。</w:t>
      </w:r>
    </w:p>
    <w:p w14:paraId="37CBA932">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4.就寝：服务人员督促全体学员快速盥洗，做好就寝前准备，听到熄灯铃声或哨声后立即就寝，保持肃静。</w:t>
      </w:r>
    </w:p>
    <w:p w14:paraId="16CE9A4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5.查铺：服务人员进行查铺，每晚不少于3次，其中一次必须在午夜后进行。学生必须按要求做好配合。</w:t>
      </w:r>
    </w:p>
    <w:p w14:paraId="4AC73DC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6.早检查：由服务人员对各个宿舍进行内务整理情况进行检查，在上课后检查完毕，并做好记录。</w:t>
      </w:r>
    </w:p>
    <w:p w14:paraId="6ABCC25D">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7.晚点名：每晚进行，时间不超过15分钟。晚点名包括清点人数，生活讲评，次日工作安排，一般由服务人员实施。主要内容是讲评当日准军事化管理情况；布置次日准军事化管理工；表扬好人好事；指出存在的问题及纠正方法。</w:t>
      </w:r>
    </w:p>
    <w:p w14:paraId="46F54B6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2" w:firstLineChars="200"/>
        <w:textAlignment w:val="auto"/>
        <w:rPr>
          <w:rFonts w:hint="eastAsia" w:ascii="宋体" w:hAnsi="Times New Roman" w:eastAsia="宋体" w:cs="Times New Roman"/>
          <w:b/>
          <w:bCs/>
          <w:color w:val="auto"/>
          <w:lang w:val="en-US" w:eastAsia="zh-CN"/>
        </w:rPr>
      </w:pPr>
      <w:r>
        <w:rPr>
          <w:rFonts w:hint="eastAsia" w:ascii="宋体" w:hAnsi="Times New Roman" w:eastAsia="宋体" w:cs="Times New Roman"/>
          <w:b/>
          <w:bCs/>
          <w:color w:val="auto"/>
          <w:lang w:val="en-US" w:eastAsia="zh-CN"/>
        </w:rPr>
        <w:t>（7）学生宿舍部分管理规定</w:t>
      </w:r>
    </w:p>
    <w:p w14:paraId="2E76B97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宿舍是学生生活、休息的场所，管理不好直接影响到学生的心情，创造优美、文明、和谐的集体环境是采购人（学校）和服务商共同的责任，供应商要与采购人（学校）管理人员配合，共同维护，相互监督，杜绝学生乱丢乱放不良行为的发生。</w:t>
      </w:r>
    </w:p>
    <w:p w14:paraId="5904DE99">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规定如下要求：</w:t>
      </w:r>
    </w:p>
    <w:p w14:paraId="77F64430">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1.物品摆放：宿舍应当保持整齐、清洁、有序，物品摆放一定要统一合理放置。</w:t>
      </w:r>
    </w:p>
    <w:p w14:paraId="24D45D0E">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①</w:t>
      </w:r>
      <w:r>
        <w:rPr>
          <w:rFonts w:hint="eastAsia" w:ascii="宋体" w:hAnsi="Times New Roman" w:eastAsia="宋体" w:cs="Times New Roman"/>
          <w:b w:val="0"/>
          <w:bCs w:val="0"/>
          <w:color w:val="auto"/>
          <w:lang w:val="en-US" w:eastAsia="zh-CN"/>
        </w:rPr>
        <w:t>床铺设置：床铺按床垫、褥子、床单的顺序铺垫，被子竖叠三折，横叠四折，叠口朝前，置于床铺一端中央。</w:t>
      </w:r>
    </w:p>
    <w:p w14:paraId="0A19E932">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②</w:t>
      </w:r>
      <w:r>
        <w:rPr>
          <w:rFonts w:hint="eastAsia" w:ascii="宋体" w:hAnsi="Times New Roman" w:eastAsia="宋体" w:cs="Times New Roman"/>
          <w:b w:val="0"/>
          <w:bCs w:val="0"/>
          <w:color w:val="auto"/>
          <w:lang w:val="en-US" w:eastAsia="zh-CN"/>
        </w:rPr>
        <w:t>衣物放置：白天不穿时应折叠整齐置于被子上面或储藏在储物柜中。</w:t>
      </w:r>
    </w:p>
    <w:p w14:paraId="413D672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③</w:t>
      </w:r>
      <w:r>
        <w:rPr>
          <w:rFonts w:hint="eastAsia" w:ascii="宋体" w:hAnsi="Times New Roman" w:eastAsia="宋体" w:cs="Times New Roman"/>
          <w:b w:val="0"/>
          <w:bCs w:val="0"/>
          <w:color w:val="auto"/>
          <w:lang w:val="en-US" w:eastAsia="zh-CN"/>
        </w:rPr>
        <w:t>对鞋、洗手用具的放置：鞋子统一放在床底，上铺者放在床下左侧，下铺放在床下右侧，鞋跟朝外由高至低摆放。杯子、牙具、牙膏统一放在洗漱间层架上，毛巾统一挂排钩上。</w:t>
      </w:r>
    </w:p>
    <w:p w14:paraId="30DA5809">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④</w:t>
      </w:r>
      <w:r>
        <w:rPr>
          <w:rFonts w:hint="eastAsia" w:ascii="宋体" w:hAnsi="Times New Roman" w:eastAsia="宋体" w:cs="Times New Roman"/>
          <w:b w:val="0"/>
          <w:bCs w:val="0"/>
          <w:color w:val="auto"/>
          <w:lang w:val="en-US" w:eastAsia="zh-CN"/>
        </w:rPr>
        <w:t>室内卫生：地面要经常保持清洁，无污物、无垃圾、无污水；墙壁要保持清洁，不准乱写、乱画、乱帖；不准私拉，乱接线，无蜘蛛网。</w:t>
      </w:r>
    </w:p>
    <w:p w14:paraId="767EE26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⑤</w:t>
      </w:r>
      <w:r>
        <w:rPr>
          <w:rFonts w:hint="eastAsia" w:ascii="宋体" w:hAnsi="Times New Roman" w:eastAsia="宋体" w:cs="Times New Roman"/>
          <w:b w:val="0"/>
          <w:bCs w:val="0"/>
          <w:color w:val="auto"/>
          <w:lang w:val="en-US" w:eastAsia="zh-CN"/>
        </w:rPr>
        <w:t>门窗玻璃：门窗玻璃要经常保持清洁。</w:t>
      </w:r>
    </w:p>
    <w:p w14:paraId="15FC2590">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⑥</w:t>
      </w:r>
      <w:r>
        <w:rPr>
          <w:rFonts w:hint="eastAsia" w:ascii="宋体" w:hAnsi="Times New Roman" w:eastAsia="宋体" w:cs="Times New Roman"/>
          <w:b w:val="0"/>
          <w:bCs w:val="0"/>
          <w:color w:val="auto"/>
          <w:lang w:val="en-US" w:eastAsia="zh-CN"/>
        </w:rPr>
        <w:t>柜要求摆放整齐有序，一切杂物要全部放进去。</w:t>
      </w:r>
    </w:p>
    <w:p w14:paraId="3242C95B">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⑦</w:t>
      </w:r>
      <w:r>
        <w:rPr>
          <w:rFonts w:hint="eastAsia" w:ascii="宋体" w:hAnsi="Times New Roman" w:eastAsia="宋体" w:cs="Times New Roman"/>
          <w:b w:val="0"/>
          <w:bCs w:val="0"/>
          <w:color w:val="auto"/>
          <w:lang w:val="en-US" w:eastAsia="zh-CN"/>
        </w:rPr>
        <w:t>保持室内空气清新、通风。</w:t>
      </w:r>
    </w:p>
    <w:p w14:paraId="31F12D90">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snapToGrid w:val="0"/>
          <w:color w:val="auto"/>
          <w:kern w:val="0"/>
          <w:sz w:val="24"/>
          <w:szCs w:val="24"/>
          <w:lang w:val="en-US" w:eastAsia="zh-CN" w:bidi="ar-SA"/>
        </w:rPr>
        <w:t>2.</w:t>
      </w:r>
      <w:r>
        <w:rPr>
          <w:rFonts w:hint="eastAsia" w:ascii="宋体" w:hAnsi="Times New Roman" w:eastAsia="宋体" w:cs="Times New Roman"/>
          <w:b w:val="0"/>
          <w:bCs w:val="0"/>
          <w:color w:val="auto"/>
          <w:lang w:val="en-US" w:eastAsia="zh-CN"/>
        </w:rPr>
        <w:t>寝室长的职责</w:t>
      </w:r>
    </w:p>
    <w:p w14:paraId="43686E5E">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①</w:t>
      </w:r>
      <w:r>
        <w:rPr>
          <w:rFonts w:hint="eastAsia" w:ascii="宋体" w:hAnsi="Times New Roman" w:eastAsia="宋体" w:cs="Times New Roman"/>
          <w:b w:val="0"/>
          <w:bCs w:val="0"/>
          <w:color w:val="auto"/>
          <w:lang w:val="en-US" w:eastAsia="zh-CN"/>
        </w:rPr>
        <w:t>关心、爱护、帮助本寝室学生。</w:t>
      </w:r>
    </w:p>
    <w:p w14:paraId="50173874">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②</w:t>
      </w:r>
      <w:r>
        <w:rPr>
          <w:rFonts w:hint="eastAsia" w:ascii="宋体" w:hAnsi="Times New Roman" w:eastAsia="宋体" w:cs="Times New Roman"/>
          <w:b w:val="0"/>
          <w:bCs w:val="0"/>
          <w:color w:val="auto"/>
          <w:lang w:val="en-US" w:eastAsia="zh-CN"/>
        </w:rPr>
        <w:t>督促检查学生的学习情况，安排好值日，保持寝室内卫生整洁。</w:t>
      </w:r>
    </w:p>
    <w:p w14:paraId="06EBB17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③</w:t>
      </w:r>
      <w:r>
        <w:rPr>
          <w:rFonts w:hint="eastAsia" w:ascii="宋体" w:hAnsi="Times New Roman" w:eastAsia="宋体" w:cs="Times New Roman"/>
          <w:b w:val="0"/>
          <w:bCs w:val="0"/>
          <w:color w:val="auto"/>
          <w:lang w:val="en-US" w:eastAsia="zh-CN"/>
        </w:rPr>
        <w:t>带头遵守学校里的各项规章制度，每周要开一次班委会，总结一周宿舍情况及时反馈给服务人员。</w:t>
      </w:r>
    </w:p>
    <w:p w14:paraId="3EA52F8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④</w:t>
      </w:r>
      <w:r>
        <w:rPr>
          <w:rFonts w:hint="eastAsia" w:ascii="宋体" w:hAnsi="Times New Roman" w:eastAsia="宋体" w:cs="Times New Roman"/>
          <w:b w:val="0"/>
          <w:bCs w:val="0"/>
          <w:color w:val="auto"/>
          <w:lang w:val="en-US" w:eastAsia="zh-CN"/>
        </w:rPr>
        <w:t>及时了解寝室成员的思想情况，配合服务人员做好思想工作。</w:t>
      </w:r>
    </w:p>
    <w:p w14:paraId="2F4C89EF">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⑤</w:t>
      </w:r>
      <w:r>
        <w:rPr>
          <w:rFonts w:hint="eastAsia" w:ascii="宋体" w:hAnsi="Times New Roman" w:eastAsia="宋体" w:cs="Times New Roman"/>
          <w:b w:val="0"/>
          <w:bCs w:val="0"/>
          <w:color w:val="auto"/>
          <w:lang w:val="en-US" w:eastAsia="zh-CN"/>
        </w:rPr>
        <w:t>发现不良现象和事故苗头要及时上报。</w:t>
      </w:r>
    </w:p>
    <w:p w14:paraId="661014CB">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⑥</w:t>
      </w:r>
      <w:r>
        <w:rPr>
          <w:rFonts w:hint="eastAsia" w:ascii="宋体" w:hAnsi="Times New Roman" w:eastAsia="宋体" w:cs="Times New Roman"/>
          <w:b w:val="0"/>
          <w:bCs w:val="0"/>
          <w:color w:val="auto"/>
          <w:lang w:val="en-US" w:eastAsia="zh-CN"/>
        </w:rPr>
        <w:t>处处模范带头，树立自身良好形象形成互相团结、互相帮助团结友爱的气氛。</w:t>
      </w:r>
    </w:p>
    <w:p w14:paraId="30B711E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⑦</w:t>
      </w:r>
      <w:r>
        <w:rPr>
          <w:rFonts w:hint="eastAsia" w:ascii="宋体" w:hAnsi="Times New Roman" w:eastAsia="宋体" w:cs="Times New Roman"/>
          <w:b w:val="0"/>
          <w:bCs w:val="0"/>
          <w:color w:val="auto"/>
          <w:lang w:val="en-US" w:eastAsia="zh-CN"/>
        </w:rPr>
        <w:t>带领同学完成各项任务，维护好宿舍的公共设施。</w:t>
      </w:r>
    </w:p>
    <w:p w14:paraId="1756C472">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⑧</w:t>
      </w:r>
      <w:r>
        <w:rPr>
          <w:rFonts w:hint="eastAsia" w:ascii="宋体" w:hAnsi="Times New Roman" w:eastAsia="宋体" w:cs="Times New Roman"/>
          <w:b w:val="0"/>
          <w:bCs w:val="0"/>
          <w:color w:val="auto"/>
          <w:lang w:val="en-US" w:eastAsia="zh-CN"/>
        </w:rPr>
        <w:t>带领学生开展丰富多彩的文化体育活动。</w:t>
      </w:r>
    </w:p>
    <w:p w14:paraId="3E962C86">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⑨</w:t>
      </w:r>
      <w:r>
        <w:rPr>
          <w:rFonts w:hint="eastAsia" w:ascii="宋体" w:hAnsi="Times New Roman" w:eastAsia="宋体" w:cs="Times New Roman"/>
          <w:b w:val="0"/>
          <w:bCs w:val="0"/>
          <w:color w:val="auto"/>
          <w:lang w:val="en-US" w:eastAsia="zh-CN"/>
        </w:rPr>
        <w:t>沉着应对意外情况。</w:t>
      </w:r>
    </w:p>
    <w:p w14:paraId="269B907E">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snapToGrid w:val="0"/>
          <w:color w:val="auto"/>
          <w:kern w:val="0"/>
          <w:sz w:val="24"/>
          <w:szCs w:val="24"/>
          <w:lang w:val="en-US" w:eastAsia="zh-CN" w:bidi="ar-SA"/>
        </w:rPr>
        <w:t>3.</w:t>
      </w:r>
      <w:r>
        <w:rPr>
          <w:rFonts w:hint="eastAsia" w:ascii="宋体" w:hAnsi="Times New Roman" w:eastAsia="宋体" w:cs="Times New Roman"/>
          <w:b w:val="0"/>
          <w:bCs w:val="0"/>
          <w:color w:val="auto"/>
          <w:lang w:val="en-US" w:eastAsia="zh-CN"/>
        </w:rPr>
        <w:t>寝室纪律</w:t>
      </w:r>
    </w:p>
    <w:p w14:paraId="3B74413A">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①</w:t>
      </w:r>
      <w:r>
        <w:rPr>
          <w:rFonts w:hint="eastAsia" w:ascii="宋体" w:hAnsi="Times New Roman" w:eastAsia="宋体" w:cs="Times New Roman"/>
          <w:b w:val="0"/>
          <w:bCs w:val="0"/>
          <w:color w:val="auto"/>
          <w:lang w:val="en-US" w:eastAsia="zh-CN"/>
        </w:rPr>
        <w:t>严格遵守作息时间规定，按时起床、按时熄灯就寝。熄灯后不准讲话，保持安静。</w:t>
      </w:r>
    </w:p>
    <w:p w14:paraId="22DA9945">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②</w:t>
      </w:r>
      <w:r>
        <w:rPr>
          <w:rFonts w:hint="eastAsia" w:ascii="宋体" w:hAnsi="Times New Roman" w:eastAsia="宋体" w:cs="Times New Roman"/>
          <w:b w:val="0"/>
          <w:bCs w:val="0"/>
          <w:color w:val="auto"/>
          <w:lang w:val="en-US" w:eastAsia="zh-CN"/>
        </w:rPr>
        <w:t xml:space="preserve">严格按要求整理好内务，保持室内整洁卫生，物品摆放有序。 </w:t>
      </w:r>
    </w:p>
    <w:p w14:paraId="48101FE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③</w:t>
      </w:r>
      <w:r>
        <w:rPr>
          <w:rFonts w:hint="eastAsia" w:ascii="宋体" w:hAnsi="Times New Roman" w:eastAsia="宋体" w:cs="Times New Roman"/>
          <w:b w:val="0"/>
          <w:bCs w:val="0"/>
          <w:color w:val="auto"/>
          <w:lang w:val="en-US" w:eastAsia="zh-CN"/>
        </w:rPr>
        <w:t>不准私拉乱接电源，不准私自使用配备以外的任何自带电器，不得使用任何火种、火具，不准吸烟，确保用电安全及防止火灾。</w:t>
      </w:r>
    </w:p>
    <w:p w14:paraId="2C924D8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④</w:t>
      </w:r>
      <w:r>
        <w:rPr>
          <w:rFonts w:hint="eastAsia" w:ascii="宋体" w:hAnsi="Times New Roman" w:eastAsia="宋体" w:cs="Times New Roman"/>
          <w:b w:val="0"/>
          <w:bCs w:val="0"/>
          <w:color w:val="auto"/>
          <w:lang w:val="en-US" w:eastAsia="zh-CN"/>
        </w:rPr>
        <w:t>严禁抽烟、喝酒、打牌、下棋、玩手机、听随身听、CD等，若有发现一律没收，并按有关条例处罚。</w:t>
      </w:r>
    </w:p>
    <w:p w14:paraId="4A8960E9">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⑤</w:t>
      </w:r>
      <w:r>
        <w:rPr>
          <w:rFonts w:hint="eastAsia" w:ascii="宋体" w:hAnsi="Times New Roman" w:eastAsia="宋体" w:cs="Times New Roman"/>
          <w:b w:val="0"/>
          <w:bCs w:val="0"/>
          <w:color w:val="auto"/>
          <w:lang w:val="en-US" w:eastAsia="zh-CN"/>
        </w:rPr>
        <w:t>严禁留客住宿，未经允许不得擅自调换床位。</w:t>
      </w:r>
    </w:p>
    <w:p w14:paraId="05430E2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⑥</w:t>
      </w:r>
      <w:r>
        <w:rPr>
          <w:rFonts w:hint="eastAsia" w:ascii="宋体" w:hAnsi="Times New Roman" w:eastAsia="宋体" w:cs="Times New Roman"/>
          <w:b w:val="0"/>
          <w:bCs w:val="0"/>
          <w:color w:val="auto"/>
          <w:lang w:val="en-US" w:eastAsia="zh-CN"/>
        </w:rPr>
        <w:t>正课时间未经允许不得私自在宿舍内长时间逗留。</w:t>
      </w:r>
    </w:p>
    <w:p w14:paraId="7D769320">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⑦</w:t>
      </w:r>
      <w:r>
        <w:rPr>
          <w:rFonts w:hint="eastAsia" w:ascii="宋体" w:hAnsi="Times New Roman" w:eastAsia="宋体" w:cs="Times New Roman"/>
          <w:b w:val="0"/>
          <w:bCs w:val="0"/>
          <w:color w:val="auto"/>
          <w:lang w:val="en-US" w:eastAsia="zh-CN"/>
        </w:rPr>
        <w:t>严禁向窗外及门外乱抛杂物、乱倒污水，乱扔垃圾，保持好室内外环境卫生。</w:t>
      </w:r>
    </w:p>
    <w:p w14:paraId="25A9ED79">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⑧</w:t>
      </w:r>
      <w:r>
        <w:rPr>
          <w:rFonts w:hint="eastAsia" w:ascii="宋体" w:hAnsi="Times New Roman" w:eastAsia="宋体" w:cs="Times New Roman"/>
          <w:b w:val="0"/>
          <w:bCs w:val="0"/>
          <w:color w:val="auto"/>
          <w:lang w:val="en-US" w:eastAsia="zh-CN"/>
        </w:rPr>
        <w:t>妥善保管好个人物品，防止失窃。</w:t>
      </w:r>
    </w:p>
    <w:p w14:paraId="2B3AA4BC">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⑨</w:t>
      </w:r>
      <w:r>
        <w:rPr>
          <w:rFonts w:hint="eastAsia" w:ascii="宋体" w:hAnsi="Times New Roman" w:eastAsia="宋体" w:cs="Times New Roman"/>
          <w:b w:val="0"/>
          <w:bCs w:val="0"/>
          <w:color w:val="auto"/>
          <w:lang w:val="en-US" w:eastAsia="zh-CN"/>
        </w:rPr>
        <w:t>爱护设施和公物，如有损坏，照价赔偿。</w:t>
      </w:r>
    </w:p>
    <w:p w14:paraId="53180FF9">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snapToGrid w:val="0"/>
          <w:color w:val="auto"/>
          <w:kern w:val="0"/>
          <w:sz w:val="24"/>
          <w:szCs w:val="24"/>
          <w:lang w:val="en-US" w:eastAsia="zh-CN" w:bidi="ar-SA"/>
        </w:rPr>
        <w:t>4.</w:t>
      </w:r>
      <w:r>
        <w:rPr>
          <w:rFonts w:hint="eastAsia" w:ascii="宋体" w:hAnsi="Times New Roman" w:eastAsia="宋体" w:cs="Times New Roman"/>
          <w:b w:val="0"/>
          <w:bCs w:val="0"/>
          <w:color w:val="auto"/>
          <w:lang w:val="en-US" w:eastAsia="zh-CN"/>
        </w:rPr>
        <w:t>服务人员岗位纪律要求</w:t>
      </w:r>
    </w:p>
    <w:p w14:paraId="50D6C3DC">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①</w:t>
      </w:r>
      <w:r>
        <w:rPr>
          <w:rFonts w:hint="eastAsia" w:ascii="宋体" w:hAnsi="Times New Roman" w:eastAsia="宋体" w:cs="Times New Roman"/>
          <w:b w:val="0"/>
          <w:bCs w:val="0"/>
          <w:color w:val="auto"/>
          <w:lang w:val="en-US" w:eastAsia="zh-CN"/>
        </w:rPr>
        <w:t>坚决执行采购人（学校）管理教育各项规定和制度。严格管理，严格要求，不断学习提高自身素质与文化修养，为人师表，以身作则，文明言行。一日生活条令化、制度化，不准自由散漫，擅自离岗。</w:t>
      </w:r>
    </w:p>
    <w:p w14:paraId="6F59C545">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②</w:t>
      </w:r>
      <w:r>
        <w:rPr>
          <w:rFonts w:hint="eastAsia" w:ascii="宋体" w:hAnsi="Times New Roman" w:eastAsia="宋体" w:cs="Times New Roman"/>
          <w:b w:val="0"/>
          <w:bCs w:val="0"/>
          <w:color w:val="auto"/>
          <w:lang w:val="en-US" w:eastAsia="zh-CN"/>
        </w:rPr>
        <w:t>关心爱护学生，处处为学生做“四同”表率，“四同”即同住、同劳动、同操课、同生活。以人为本，密切师生关系，倡导文明带学生，实行人性化管理。</w:t>
      </w:r>
    </w:p>
    <w:p w14:paraId="0A031F3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③</w:t>
      </w:r>
      <w:r>
        <w:rPr>
          <w:rFonts w:hint="eastAsia" w:ascii="宋体" w:hAnsi="Times New Roman" w:eastAsia="宋体" w:cs="Times New Roman"/>
          <w:b w:val="0"/>
          <w:bCs w:val="0"/>
          <w:color w:val="auto"/>
          <w:lang w:val="en-US" w:eastAsia="zh-CN"/>
        </w:rPr>
        <w:t>尊重学生，平等相待，不准打骂、体罚、侮辱、歧视、虐待学生。理解、关心、爱护学生。熟悉掌握每个学生的基本情况，做好学生的思想转化工作和经常性思想教育工作。以情带学生，做深入细致的思想教育，不准简单粗暴管理。</w:t>
      </w:r>
    </w:p>
    <w:p w14:paraId="51B62886">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2" w:firstLineChars="200"/>
        <w:textAlignment w:val="auto"/>
        <w:rPr>
          <w:rFonts w:hint="eastAsia" w:ascii="宋体" w:hAnsi="Times New Roman" w:eastAsia="宋体" w:cs="Times New Roman"/>
          <w:b/>
          <w:bCs/>
          <w:color w:val="auto"/>
          <w:lang w:val="en-US" w:eastAsia="zh-CN"/>
        </w:rPr>
      </w:pPr>
      <w:r>
        <w:rPr>
          <w:rFonts w:hint="eastAsia" w:ascii="宋体" w:hAnsi="Times New Roman" w:eastAsia="宋体" w:cs="Times New Roman"/>
          <w:b/>
          <w:bCs/>
          <w:snapToGrid w:val="0"/>
          <w:color w:val="auto"/>
          <w:kern w:val="0"/>
          <w:sz w:val="24"/>
          <w:szCs w:val="24"/>
          <w:lang w:val="en-US" w:eastAsia="zh-CN" w:bidi="ar-SA"/>
        </w:rPr>
        <w:t>（8）</w:t>
      </w:r>
      <w:r>
        <w:rPr>
          <w:rFonts w:hint="eastAsia" w:ascii="宋体" w:hAnsi="Times New Roman" w:eastAsia="宋体" w:cs="Times New Roman"/>
          <w:b/>
          <w:bCs/>
          <w:color w:val="auto"/>
          <w:lang w:val="en-US" w:eastAsia="zh-CN"/>
        </w:rPr>
        <w:t>保洁员服务内容及标准</w:t>
      </w:r>
    </w:p>
    <w:p w14:paraId="6771DE67">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1.楼内保洁</w:t>
      </w:r>
    </w:p>
    <w:p w14:paraId="0E62DD3F">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①</w:t>
      </w:r>
      <w:r>
        <w:rPr>
          <w:rFonts w:hint="eastAsia" w:ascii="宋体" w:hAnsi="Times New Roman" w:eastAsia="宋体" w:cs="Times New Roman"/>
          <w:b w:val="0"/>
          <w:bCs w:val="0"/>
          <w:color w:val="auto"/>
          <w:lang w:val="en-US" w:eastAsia="zh-CN"/>
        </w:rPr>
        <w:t>宿舍楼内地面卫生。</w:t>
      </w:r>
    </w:p>
    <w:p w14:paraId="554EE456">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②</w:t>
      </w:r>
      <w:r>
        <w:rPr>
          <w:rFonts w:hint="eastAsia" w:ascii="宋体" w:hAnsi="Times New Roman" w:eastAsia="宋体" w:cs="Times New Roman"/>
          <w:b w:val="0"/>
          <w:bCs w:val="0"/>
          <w:color w:val="auto"/>
          <w:lang w:val="en-US" w:eastAsia="zh-CN"/>
        </w:rPr>
        <w:t>卫生间要随时保持清洁。</w:t>
      </w:r>
    </w:p>
    <w:p w14:paraId="0DAF29C5">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③</w:t>
      </w:r>
      <w:r>
        <w:rPr>
          <w:rFonts w:hint="eastAsia" w:ascii="宋体" w:hAnsi="Times New Roman" w:eastAsia="宋体" w:cs="Times New Roman"/>
          <w:b w:val="0"/>
          <w:bCs w:val="0"/>
          <w:color w:val="auto"/>
          <w:lang w:val="en-US" w:eastAsia="zh-CN"/>
        </w:rPr>
        <w:t>楼梯扶手和垃圾道口的保洁。</w:t>
      </w:r>
    </w:p>
    <w:p w14:paraId="50F8AA5E">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服务范围内的室内保洁要保证走道地面、卫生间、楼梯扶手、垃圾道口等要求光洁明亮、无纸屑及杂物、无水渍、无积灰、无污物、无异味，学生离开寝后及时打扫卫生。</w:t>
      </w:r>
    </w:p>
    <w:p w14:paraId="6C76C570">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具体要求：</w:t>
      </w:r>
    </w:p>
    <w:p w14:paraId="06F7711E">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①</w:t>
      </w:r>
      <w:r>
        <w:rPr>
          <w:rFonts w:hint="eastAsia" w:ascii="宋体" w:hAnsi="Times New Roman" w:eastAsia="宋体" w:cs="Times New Roman"/>
          <w:b w:val="0"/>
          <w:bCs w:val="0"/>
          <w:color w:val="auto"/>
          <w:lang w:val="en-US" w:eastAsia="zh-CN"/>
        </w:rPr>
        <w:t xml:space="preserve">每天上午8:00以前，下午15：00以前，清扫完自己所负责楼道、卫生间 </w:t>
      </w:r>
    </w:p>
    <w:p w14:paraId="7C145D1C">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 xml:space="preserve">卫生，之后再清理玻璃、墙面等。 </w:t>
      </w:r>
    </w:p>
    <w:p w14:paraId="1878A0F0">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②</w:t>
      </w:r>
      <w:r>
        <w:rPr>
          <w:rFonts w:hint="eastAsia" w:ascii="宋体" w:hAnsi="Times New Roman" w:eastAsia="宋体" w:cs="Times New Roman"/>
          <w:b w:val="0"/>
          <w:bCs w:val="0"/>
          <w:color w:val="auto"/>
          <w:lang w:val="en-US" w:eastAsia="zh-CN"/>
        </w:rPr>
        <w:t xml:space="preserve">保持洗漱间、厕所窗户玻璃以及楼梯间能够达到窗户玻璃干净。 </w:t>
      </w:r>
    </w:p>
    <w:p w14:paraId="64A051D3">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③</w:t>
      </w:r>
      <w:r>
        <w:rPr>
          <w:rFonts w:hint="eastAsia" w:ascii="宋体" w:hAnsi="Times New Roman" w:eastAsia="宋体" w:cs="Times New Roman"/>
          <w:b w:val="0"/>
          <w:bCs w:val="0"/>
          <w:color w:val="auto"/>
          <w:lang w:val="en-US" w:eastAsia="zh-CN"/>
        </w:rPr>
        <w:t xml:space="preserve">保持宿舍走廊、卫生间、楼梯间无垃圾、无杂物、无蜘蛛网；洗漱间面 </w:t>
      </w:r>
    </w:p>
    <w:p w14:paraId="447E5360">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 xml:space="preserve">池、镜子、墙面瓷砖干净无污渍；厕所大小便池干净，无异味。 </w:t>
      </w:r>
    </w:p>
    <w:p w14:paraId="7D3ED33B">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④</w:t>
      </w:r>
      <w:r>
        <w:rPr>
          <w:rFonts w:hint="eastAsia" w:ascii="宋体" w:hAnsi="Times New Roman" w:eastAsia="宋体" w:cs="Times New Roman"/>
          <w:b w:val="0"/>
          <w:bCs w:val="0"/>
          <w:color w:val="auto"/>
          <w:lang w:val="en-US" w:eastAsia="zh-CN"/>
        </w:rPr>
        <w:t xml:space="preserve">每天上下午搞完清洁后，日产日清，不得堆积垃圾，保持垃圾桶干净。 </w:t>
      </w:r>
    </w:p>
    <w:p w14:paraId="6B004874">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⑤</w:t>
      </w:r>
      <w:r>
        <w:rPr>
          <w:rFonts w:hint="eastAsia" w:ascii="宋体" w:hAnsi="Times New Roman" w:eastAsia="宋体" w:cs="Times New Roman"/>
          <w:b w:val="0"/>
          <w:bCs w:val="0"/>
          <w:color w:val="auto"/>
          <w:lang w:val="en-US" w:eastAsia="zh-CN"/>
        </w:rPr>
        <w:t xml:space="preserve">爱护清洁工具，节约使用垃圾袋，每天收工后将清洁工具按要求摆放在 </w:t>
      </w:r>
    </w:p>
    <w:p w14:paraId="50EF7218">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 xml:space="preserve">指定地点。 </w:t>
      </w:r>
    </w:p>
    <w:p w14:paraId="53E8349C">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⑥</w:t>
      </w:r>
      <w:r>
        <w:rPr>
          <w:rFonts w:hint="eastAsia" w:ascii="宋体" w:hAnsi="Times New Roman" w:eastAsia="宋体" w:cs="Times New Roman"/>
          <w:b w:val="0"/>
          <w:bCs w:val="0"/>
          <w:color w:val="auto"/>
          <w:lang w:val="en-US" w:eastAsia="zh-CN"/>
        </w:rPr>
        <w:t xml:space="preserve">要按规定对洗漱间、厕所进行消毒、灭蚊蝇。 </w:t>
      </w:r>
    </w:p>
    <w:p w14:paraId="764A5CF9">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⑦</w:t>
      </w:r>
      <w:r>
        <w:rPr>
          <w:rFonts w:hint="eastAsia" w:ascii="宋体" w:hAnsi="Times New Roman" w:eastAsia="宋体" w:cs="Times New Roman"/>
          <w:b w:val="0"/>
          <w:bCs w:val="0"/>
          <w:color w:val="auto"/>
          <w:lang w:val="en-US" w:eastAsia="zh-CN"/>
        </w:rPr>
        <w:t xml:space="preserve">发现需要维修的设施设备及时报当日值班的管理员并作详细记录。 </w:t>
      </w:r>
    </w:p>
    <w:p w14:paraId="22167C7D">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⑧</w:t>
      </w:r>
      <w:r>
        <w:rPr>
          <w:rFonts w:hint="eastAsia" w:ascii="宋体" w:hAnsi="Times New Roman" w:eastAsia="宋体" w:cs="Times New Roman"/>
          <w:b w:val="0"/>
          <w:bCs w:val="0"/>
          <w:color w:val="auto"/>
          <w:lang w:val="en-US" w:eastAsia="zh-CN"/>
        </w:rPr>
        <w:t>服从生活指导领导，配合学校完成必要的突击任务。</w:t>
      </w:r>
    </w:p>
    <w:p w14:paraId="70300E0F">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snapToGrid w:val="0"/>
          <w:color w:val="auto"/>
          <w:kern w:val="0"/>
          <w:sz w:val="24"/>
          <w:szCs w:val="24"/>
          <w:lang w:val="en-US" w:eastAsia="zh-CN" w:bidi="ar-SA"/>
        </w:rPr>
        <w:t>2.</w:t>
      </w:r>
      <w:r>
        <w:rPr>
          <w:rFonts w:hint="eastAsia" w:ascii="宋体" w:hAnsi="Times New Roman" w:eastAsia="宋体" w:cs="Times New Roman"/>
          <w:b w:val="0"/>
          <w:bCs w:val="0"/>
          <w:color w:val="auto"/>
          <w:lang w:val="en-US" w:eastAsia="zh-CN"/>
        </w:rPr>
        <w:t>楼外保洁</w:t>
      </w:r>
    </w:p>
    <w:p w14:paraId="47686A2F">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①</w:t>
      </w:r>
      <w:r>
        <w:rPr>
          <w:rFonts w:hint="eastAsia" w:ascii="宋体" w:hAnsi="Times New Roman" w:eastAsia="宋体" w:cs="Times New Roman"/>
          <w:b w:val="0"/>
          <w:bCs w:val="0"/>
          <w:color w:val="auto"/>
          <w:lang w:val="en-US" w:eastAsia="zh-CN"/>
        </w:rPr>
        <w:t>保证宿舍楼外指定区域内地面整洁，无果皮果核、纸屑等抛撒物，无污泥积水，无垃圾杂土。</w:t>
      </w:r>
    </w:p>
    <w:p w14:paraId="3860237F">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②</w:t>
      </w:r>
      <w:r>
        <w:rPr>
          <w:rFonts w:hint="eastAsia" w:ascii="宋体" w:hAnsi="Times New Roman" w:eastAsia="宋体" w:cs="Times New Roman"/>
          <w:b w:val="0"/>
          <w:bCs w:val="0"/>
          <w:color w:val="auto"/>
          <w:lang w:val="en-US" w:eastAsia="zh-CN"/>
        </w:rPr>
        <w:t>清扫的垃圾必须堆放在指定地点或垃圾站，不得随意乱倒。枯草树叶严禁焚烧。</w:t>
      </w:r>
    </w:p>
    <w:p w14:paraId="76F65A75">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③</w:t>
      </w:r>
      <w:r>
        <w:rPr>
          <w:rFonts w:hint="eastAsia" w:ascii="宋体" w:hAnsi="Times New Roman" w:eastAsia="宋体" w:cs="Times New Roman"/>
          <w:b w:val="0"/>
          <w:bCs w:val="0"/>
          <w:color w:val="auto"/>
          <w:lang w:val="en-US" w:eastAsia="zh-CN"/>
        </w:rPr>
        <w:t>因突发事件造成的路面污染，必须在1小时内突击清理完毕。</w:t>
      </w:r>
    </w:p>
    <w:p w14:paraId="3C68FAB4">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④</w:t>
      </w:r>
      <w:r>
        <w:rPr>
          <w:rFonts w:hint="eastAsia" w:ascii="宋体" w:hAnsi="Times New Roman" w:eastAsia="宋体" w:cs="Times New Roman"/>
          <w:b w:val="0"/>
          <w:bCs w:val="0"/>
          <w:color w:val="auto"/>
          <w:lang w:val="en-US" w:eastAsia="zh-CN"/>
        </w:rPr>
        <w:t>保洁工作原则上采取全天候作业，如遇大雾、大雨、大雪等天气，暂停保洁工作。雨停雾散后必须全员出勤清理责任区内的积水和积雪。如遇大雨先将雨水口表面污物扫净。</w:t>
      </w:r>
    </w:p>
    <w:p w14:paraId="05094EE5">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snapToGrid w:val="0"/>
          <w:color w:val="auto"/>
          <w:kern w:val="0"/>
          <w:sz w:val="24"/>
          <w:szCs w:val="24"/>
          <w:lang w:val="en-US" w:eastAsia="zh-CN" w:bidi="ar-SA"/>
        </w:rPr>
        <w:t>3.</w:t>
      </w:r>
      <w:r>
        <w:rPr>
          <w:rFonts w:hint="eastAsia" w:ascii="宋体" w:hAnsi="Times New Roman" w:eastAsia="宋体" w:cs="Times New Roman"/>
          <w:b w:val="0"/>
          <w:bCs w:val="0"/>
          <w:color w:val="auto"/>
          <w:lang w:val="en-US" w:eastAsia="zh-CN"/>
        </w:rPr>
        <w:t>保洁员工作要求</w:t>
      </w:r>
    </w:p>
    <w:p w14:paraId="0B2FCDAB">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①</w:t>
      </w:r>
      <w:r>
        <w:rPr>
          <w:rFonts w:hint="eastAsia" w:ascii="宋体" w:hAnsi="Times New Roman" w:eastAsia="宋体" w:cs="Times New Roman"/>
          <w:b w:val="0"/>
          <w:bCs w:val="0"/>
          <w:color w:val="auto"/>
          <w:lang w:val="en-US" w:eastAsia="zh-CN"/>
        </w:rPr>
        <w:t>着装、工具要求：工作时间内统一着工作服并保持整洁，保洁工具齐全并保持干净整洁。</w:t>
      </w:r>
    </w:p>
    <w:p w14:paraId="6E1A4879">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②</w:t>
      </w:r>
      <w:r>
        <w:rPr>
          <w:rFonts w:hint="eastAsia" w:ascii="宋体" w:hAnsi="Times New Roman" w:eastAsia="宋体" w:cs="Times New Roman"/>
          <w:b w:val="0"/>
          <w:bCs w:val="0"/>
          <w:color w:val="auto"/>
          <w:lang w:val="en-US" w:eastAsia="zh-CN"/>
        </w:rPr>
        <w:t>工作要求：</w:t>
      </w:r>
    </w:p>
    <w:p w14:paraId="749F1B38">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a.保洁员应按服务要求时间在岗，不得擅离工作岗位，不得由外人代替，处理好职责范围内各项卫生。</w:t>
      </w:r>
    </w:p>
    <w:p w14:paraId="4F37FFDE">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b.工作期间勤走动、勤观察，及时清除临时垃圾，所负责的区域内卫生必须打扫干 净，不留卫生死角，每天不得少于三次，并根据维护情况填写记录表。</w:t>
      </w:r>
    </w:p>
    <w:p w14:paraId="597E937A">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c.清扫保洁时，垃圾要随扫随清，不得将垃圾扫入下水道、绿化带，不准向花坛和树坑内倒垃圾；</w:t>
      </w:r>
    </w:p>
    <w:p w14:paraId="4576DF63">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d.上班时间不得随意在各办公室逗留或闲聊、不得聚堆闲谈；</w:t>
      </w:r>
    </w:p>
    <w:p w14:paraId="42E0C677">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e.各种清扫工具用完后洗净放置指定位置，不得随意摆放；</w:t>
      </w:r>
    </w:p>
    <w:p w14:paraId="00D0883D">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f.保洁员必须服从采购人的指导、督查、考核。</w:t>
      </w:r>
    </w:p>
    <w:p w14:paraId="5F63E161">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黑体" w:hAnsi="黑体" w:eastAsia="黑体" w:cs="黑体"/>
          <w:b w:val="0"/>
          <w:bCs w:val="0"/>
          <w:color w:val="auto"/>
          <w:lang w:val="en-US" w:eastAsia="zh-CN"/>
        </w:rPr>
      </w:pPr>
    </w:p>
    <w:p w14:paraId="52F8618D">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（三）派驻人员要求及标准</w:t>
      </w:r>
    </w:p>
    <w:p w14:paraId="7E50BC3E">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（1）配备要求：</w:t>
      </w:r>
    </w:p>
    <w:p w14:paraId="5347C0C6">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南阳市第一中学校B区、D区宿舍服务期内计划派驻不少于52人，其中女生寝室不少于26人（均为女性，含1名保洁员），男生寝室不少于26人（服务人员均为男性，1名保洁员男女均可）。上述人员含1名项目负责人和若干管理干部。该人数仅为预估人数，采购人有权根据实际需要调整人数，最终人数以服务期内实际派驻人数为准。</w:t>
      </w:r>
    </w:p>
    <w:p w14:paraId="70026973">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2.中标单位须对所派驻人员按《劳动法》办理各种用工手续，劳动报酬不得低于南阳市人民政府规定的最新的最低工资标准，社会保险费（或商业保险费）的缴纳标准按国家有关规定执行，由此产生的劳务纠纷和甲方无关。</w:t>
      </w:r>
    </w:p>
    <w:p w14:paraId="0F1F3884">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3.中标单位负责对所有派驻人员进行岗前、岗中培训，要求熟知并掌握岗位工作内容及工作流程，统一着装佩戴胸卡标识。</w:t>
      </w:r>
    </w:p>
    <w:p w14:paraId="47F546E5">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4.所有宿管人员食宿由个人或中标单位解决，招标人不承担任何费用。</w:t>
      </w:r>
    </w:p>
    <w:p w14:paraId="54229401">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（2）派驻人员具备以下标准：</w:t>
      </w:r>
    </w:p>
    <w:p w14:paraId="3088F670">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1.身体健康,形象好，均需持健康证上岗，不得有精神病史和行政拘留等违法犯罪记录；无违法等不良记录，身体健康（无高血压、心血管病、心脏病、肝炎等疾病及病史），五官端正。</w:t>
      </w:r>
    </w:p>
    <w:p w14:paraId="29C1E79E">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2.服务人员年龄要求：男性年龄不超过55岁，女性年龄不超过50岁；其中年龄不超过40岁人员不少于24人，部队退伍人员（或警校毕业生）不少于8人，保洁员年龄不超过55岁。</w:t>
      </w:r>
    </w:p>
    <w:p w14:paraId="4AE786C2">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default"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3.责任心强，素质较高，所有配备服务人员人员均需达到高中（或职专）及以上文化程度，保洁员均需达到初中及以上文化程度。</w:t>
      </w:r>
    </w:p>
    <w:p w14:paraId="65FB4AA1">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p>
    <w:p w14:paraId="1F9630F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62E15ED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服务期限：三年（合同每年一签，经采购人年度考核合格可续签下一年度合同，最多续签两次）</w:t>
      </w:r>
    </w:p>
    <w:p w14:paraId="07F13B7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1"/>
          <w:sz w:val="24"/>
          <w:szCs w:val="24"/>
          <w:lang w:val="en-US" w:eastAsia="zh-CN"/>
        </w:rPr>
        <w:t>2.服务地点：南阳市第一中学校</w:t>
      </w:r>
    </w:p>
    <w:p w14:paraId="1846BAE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yellow"/>
          <w:lang w:val="en-US" w:eastAsia="zh-CN"/>
        </w:rPr>
      </w:pPr>
      <w:r>
        <w:rPr>
          <w:rFonts w:hint="eastAsia" w:asciiTheme="minorEastAsia" w:hAnsiTheme="minorEastAsia" w:eastAsiaTheme="minorEastAsia" w:cstheme="minorEastAsia"/>
          <w:spacing w:val="-2"/>
          <w:sz w:val="24"/>
          <w:szCs w:val="24"/>
          <w:highlight w:val="none"/>
          <w:lang w:val="en-US" w:eastAsia="zh-CN"/>
        </w:rPr>
        <w:t>3.服务质量：合格，满足采购人要求。</w:t>
      </w:r>
    </w:p>
    <w:p w14:paraId="7F2D2FC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yellow"/>
          <w:lang w:val="en-US" w:eastAsia="zh-CN"/>
        </w:rPr>
      </w:pPr>
      <w:r>
        <w:rPr>
          <w:rFonts w:hint="eastAsia" w:asciiTheme="minorEastAsia" w:hAnsiTheme="minorEastAsia" w:eastAsiaTheme="minorEastAsia" w:cstheme="minorEastAsia"/>
          <w:spacing w:val="-2"/>
          <w:sz w:val="24"/>
          <w:szCs w:val="24"/>
          <w:highlight w:val="none"/>
          <w:lang w:val="en-US" w:eastAsia="zh-CN"/>
        </w:rPr>
        <w:t>4.投标人须明确本项目的项目负责人、服务人员名单、人员配备方案和人员基本情况等，保证投入人员的稳定性，月人员变动不得超过10%。</w:t>
      </w:r>
    </w:p>
    <w:p w14:paraId="3CE3C33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yellow"/>
          <w:lang w:val="en-US" w:eastAsia="zh-CN"/>
        </w:rPr>
      </w:pPr>
      <w:r>
        <w:rPr>
          <w:rFonts w:hint="eastAsia" w:asciiTheme="minorEastAsia" w:hAnsiTheme="minorEastAsia" w:eastAsiaTheme="minorEastAsia" w:cstheme="minorEastAsia"/>
          <w:spacing w:val="-2"/>
          <w:sz w:val="24"/>
          <w:szCs w:val="24"/>
          <w:highlight w:val="none"/>
          <w:lang w:val="en-US" w:eastAsia="zh-CN"/>
        </w:rPr>
        <w:t>5.投标人须提供本项目整体服务方案、宿舍内学生的日常行为管理方案、学生宿舍内务管理工作方案、宿舍消防安全工作管理方案、宿管工作响应机制、突发事件应急预案、宿管工作管理机制、服务人员管理方案、服务人员培训方案。</w:t>
      </w:r>
    </w:p>
    <w:p w14:paraId="7E448B9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6.投标人的投标报价须包含投入项目所有服务人员的人工费用、作业器材、保洁耗材、员工服装、管理费、合理利润、法定税金、保险等所有成本费用，招标人不再为本项目支付其他任何费用。</w:t>
      </w:r>
    </w:p>
    <w:p w14:paraId="365FAC8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7.其他要求：</w:t>
      </w:r>
    </w:p>
    <w:p w14:paraId="50462D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（1）供应商应与其派驻人员依法建立劳动合同关系，严格按照法律法规规定履行用人单位的劳动合同义务。</w:t>
      </w:r>
    </w:p>
    <w:p w14:paraId="3EB025D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（2）驻点服务人员和供应商凡涉及用工方面的劳务纠纷、福利纠纷及劳动事故均由供应商负责，与学校无关。</w:t>
      </w:r>
    </w:p>
    <w:p w14:paraId="17CAE1F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（3）供应商必须加强对所派驻人员的巡查、监督和管理，确保服务的优质高效。</w:t>
      </w:r>
    </w:p>
    <w:p w14:paraId="2D1C6A1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（4）在服务期内，因供应商派驻人员的失职给学校或第三人造成损失的，供应商应承担赔偿。</w:t>
      </w:r>
    </w:p>
    <w:p w14:paraId="292B218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8.付款方式：</w:t>
      </w:r>
    </w:p>
    <w:p w14:paraId="47BCF6E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（1）费用支付标准：中标价÷12/季，提供服务后按季度支付。</w:t>
      </w:r>
    </w:p>
    <w:p w14:paraId="5633430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服务费支付时间：合同签订生效后，当季度服务评估后，采购人在收到供应商上个季度服务费对应金额的合法有效发票，采购人在收到发票后15个工作日之内（如遇国家法定节假日或特殊情况，可顺延15个工作日）支付。供应商应于收到采购人支付的服务费后7日内给派驻人员发放劳动报酬和交纳保险，由此产生的劳务纠纷与采购人无关。如因供应商原因造成无法按时向采购人开具发票的，采购人不予支付服务费，造成的一切后果由成交供应商负责。</w:t>
      </w:r>
    </w:p>
    <w:p w14:paraId="751AACC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因采购人资金批复或资金落实时间与招标支付劳务人员工资、保险等日期存在时间差的，供应商最迟应于次月月低前支付上季度相关资金，不应因此而造成劳务人员劳动报酬发放的延误或由此带来的其他影响。</w:t>
      </w:r>
    </w:p>
    <w:p w14:paraId="61355FE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2"/>
          <w:sz w:val="24"/>
          <w:szCs w:val="24"/>
          <w:lang w:val="en-US" w:eastAsia="zh-CN"/>
        </w:rPr>
        <w:t>（4）在服务过程中，因供应商原因，人员长期（3天以上）缺额运转时，采购人（学校）根据实际上岗人员支付费用（人员费用平均值乘以在岗人数），后期根据采购人需求增加或减少人数时，根据中标服务费人数平均值增加或减少费用。</w:t>
      </w:r>
    </w:p>
    <w:p w14:paraId="4498959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9.服务考评：由采购人对服务的质量进行详细全面的检验，自合同签订之日起不定时对宿管服务进行考评并出具考评报告。</w:t>
      </w:r>
      <w:bookmarkStart w:id="0" w:name="bookmark0"/>
      <w:bookmarkStart w:id="1" w:name="bookmark1"/>
    </w:p>
    <w:p w14:paraId="507957C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72" w:firstLineChars="200"/>
        <w:jc w:val="both"/>
        <w:textAlignment w:val="baseline"/>
        <w:rPr>
          <w:rFonts w:hint="default"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10.评估参考标准</w:t>
      </w:r>
    </w:p>
    <w:p w14:paraId="3797DC7A">
      <w:pPr>
        <w:numPr>
          <w:ilvl w:val="0"/>
          <w:numId w:val="0"/>
        </w:numPr>
        <w:jc w:val="center"/>
        <w:rPr>
          <w:rFonts w:hint="eastAsia" w:ascii="宋体" w:hAnsi="宋体" w:eastAsia="宋体" w:cs="宋体"/>
          <w:b/>
          <w:bCs/>
          <w:color w:val="000000"/>
          <w:spacing w:val="0"/>
          <w:position w:val="0"/>
          <w:sz w:val="24"/>
          <w:szCs w:val="24"/>
          <w:shd w:val="clear" w:color="auto" w:fill="auto"/>
          <w:lang w:val="en-US" w:eastAsia="zh-CN"/>
        </w:rPr>
      </w:pPr>
    </w:p>
    <w:p w14:paraId="5189ED59">
      <w:pPr>
        <w:numPr>
          <w:ilvl w:val="0"/>
          <w:numId w:val="0"/>
        </w:numPr>
        <w:jc w:val="center"/>
        <w:rPr>
          <w:rFonts w:hint="eastAsia" w:ascii="宋体" w:hAnsi="宋体" w:eastAsia="宋体" w:cs="宋体"/>
          <w:b/>
          <w:bCs/>
          <w:color w:val="000000"/>
          <w:spacing w:val="0"/>
          <w:position w:val="0"/>
          <w:sz w:val="24"/>
          <w:szCs w:val="24"/>
          <w:shd w:val="clear" w:color="auto" w:fill="auto"/>
          <w:lang w:val="en-US" w:eastAsia="zh-CN"/>
        </w:rPr>
      </w:pPr>
    </w:p>
    <w:p w14:paraId="726BD528">
      <w:pPr>
        <w:numPr>
          <w:ilvl w:val="0"/>
          <w:numId w:val="0"/>
        </w:numPr>
        <w:jc w:val="center"/>
        <w:rPr>
          <w:b/>
          <w:bCs/>
          <w:sz w:val="24"/>
          <w:szCs w:val="24"/>
        </w:rPr>
      </w:pPr>
      <w:r>
        <w:rPr>
          <w:rFonts w:hint="eastAsia" w:ascii="宋体" w:hAnsi="宋体" w:eastAsia="宋体" w:cs="宋体"/>
          <w:b/>
          <w:bCs/>
          <w:color w:val="000000"/>
          <w:spacing w:val="0"/>
          <w:position w:val="0"/>
          <w:sz w:val="24"/>
          <w:szCs w:val="24"/>
          <w:shd w:val="clear" w:color="auto" w:fill="auto"/>
          <w:lang w:val="en-US" w:eastAsia="zh-CN"/>
        </w:rPr>
        <w:t>南阳一中</w:t>
      </w:r>
      <w:r>
        <w:rPr>
          <w:rFonts w:hint="eastAsia" w:ascii="宋体" w:hAnsi="宋体" w:eastAsia="宋体" w:cs="宋体"/>
          <w:b/>
          <w:bCs/>
          <w:color w:val="000000"/>
          <w:spacing w:val="0"/>
          <w:position w:val="0"/>
          <w:sz w:val="24"/>
          <w:szCs w:val="24"/>
          <w:shd w:val="clear" w:color="auto" w:fill="auto"/>
        </w:rPr>
        <w:t>学生宿舍</w:t>
      </w:r>
      <w:r>
        <w:rPr>
          <w:rFonts w:hint="eastAsia" w:ascii="宋体" w:hAnsi="宋体" w:eastAsia="宋体" w:cs="宋体"/>
          <w:b/>
          <w:bCs/>
          <w:color w:val="000000"/>
          <w:spacing w:val="0"/>
          <w:position w:val="0"/>
          <w:sz w:val="24"/>
          <w:szCs w:val="24"/>
          <w:shd w:val="clear" w:color="auto" w:fill="auto"/>
          <w:lang w:val="en-US" w:eastAsia="zh-CN"/>
        </w:rPr>
        <w:t>考核</w:t>
      </w:r>
      <w:r>
        <w:rPr>
          <w:rFonts w:hint="eastAsia" w:ascii="宋体" w:hAnsi="宋体" w:eastAsia="宋体" w:cs="宋体"/>
          <w:b/>
          <w:bCs/>
          <w:color w:val="000000"/>
          <w:spacing w:val="0"/>
          <w:position w:val="0"/>
          <w:sz w:val="24"/>
          <w:szCs w:val="24"/>
          <w:shd w:val="clear" w:color="auto" w:fill="auto"/>
        </w:rPr>
        <w:t>表</w:t>
      </w:r>
      <w:bookmarkEnd w:id="0"/>
      <w:bookmarkEnd w:id="1"/>
    </w:p>
    <w:tbl>
      <w:tblPr>
        <w:tblStyle w:val="18"/>
        <w:tblW w:w="86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1"/>
        <w:gridCol w:w="6030"/>
        <w:gridCol w:w="583"/>
        <w:gridCol w:w="2"/>
        <w:gridCol w:w="581"/>
      </w:tblGrid>
      <w:tr w14:paraId="6526E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exact"/>
          <w:jc w:val="center"/>
        </w:trPr>
        <w:tc>
          <w:tcPr>
            <w:tcW w:w="1441" w:type="dxa"/>
            <w:tcBorders>
              <w:top w:val="single" w:color="000000" w:sz="4" w:space="0"/>
              <w:left w:val="single" w:color="000000" w:sz="4" w:space="0"/>
            </w:tcBorders>
            <w:shd w:val="clear" w:color="auto" w:fill="FFFFFF"/>
            <w:noWrap w:val="0"/>
            <w:vAlign w:val="top"/>
          </w:tcPr>
          <w:p w14:paraId="6E0C07E1">
            <w:pPr>
              <w:pStyle w:val="34"/>
              <w:keepNext w:val="0"/>
              <w:keepLines w:val="0"/>
              <w:pageBreakBefore w:val="0"/>
              <w:widowControl w:val="0"/>
              <w:shd w:val="clear" w:color="auto" w:fill="auto"/>
              <w:wordWrap/>
              <w:overflowPunct/>
              <w:topLinePunct w:val="0"/>
              <w:autoSpaceDE w:val="0"/>
              <w:autoSpaceDN w:val="0"/>
              <w:bidi w:val="0"/>
              <w:adjustRightInd w:val="0"/>
              <w:spacing w:before="240" w:after="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项目</w:t>
            </w:r>
          </w:p>
        </w:tc>
        <w:tc>
          <w:tcPr>
            <w:tcW w:w="6030" w:type="dxa"/>
            <w:tcBorders>
              <w:top w:val="single" w:color="000000" w:sz="4" w:space="0"/>
              <w:left w:val="single" w:color="000000" w:sz="4" w:space="0"/>
            </w:tcBorders>
            <w:shd w:val="clear" w:color="auto" w:fill="FFFFFF"/>
            <w:noWrap w:val="0"/>
            <w:vAlign w:val="center"/>
          </w:tcPr>
          <w:p w14:paraId="05C47911">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管理规范与标准</w:t>
            </w:r>
          </w:p>
        </w:tc>
        <w:tc>
          <w:tcPr>
            <w:tcW w:w="585" w:type="dxa"/>
            <w:gridSpan w:val="2"/>
            <w:tcBorders>
              <w:top w:val="single" w:color="000000" w:sz="4" w:space="0"/>
              <w:left w:val="single" w:color="000000" w:sz="4" w:space="0"/>
            </w:tcBorders>
            <w:shd w:val="clear" w:color="auto" w:fill="FFFFFF"/>
            <w:noWrap w:val="0"/>
            <w:vAlign w:val="bottom"/>
          </w:tcPr>
          <w:p w14:paraId="55F170B5">
            <w:pPr>
              <w:pStyle w:val="34"/>
              <w:keepNext w:val="0"/>
              <w:keepLines w:val="0"/>
              <w:pageBreakBefore w:val="0"/>
              <w:widowControl w:val="0"/>
              <w:shd w:val="clear" w:color="auto" w:fill="auto"/>
              <w:wordWrap/>
              <w:overflowPunct/>
              <w:topLinePunct w:val="0"/>
              <w:autoSpaceDE w:val="0"/>
              <w:autoSpaceDN w:val="0"/>
              <w:bidi w:val="0"/>
              <w:adjustRightInd w:val="0"/>
              <w:spacing w:before="0" w:after="22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分</w:t>
            </w:r>
          </w:p>
          <w:p w14:paraId="05297ED0">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值</w:t>
            </w:r>
          </w:p>
        </w:tc>
        <w:tc>
          <w:tcPr>
            <w:tcW w:w="581" w:type="dxa"/>
            <w:tcBorders>
              <w:top w:val="single" w:color="000000" w:sz="4" w:space="0"/>
              <w:left w:val="single" w:color="000000" w:sz="4" w:space="0"/>
              <w:right w:val="single" w:color="000000" w:sz="4" w:space="0"/>
            </w:tcBorders>
            <w:shd w:val="clear" w:color="auto" w:fill="FFFFFF"/>
            <w:noWrap w:val="0"/>
            <w:vAlign w:val="bottom"/>
          </w:tcPr>
          <w:p w14:paraId="51AA11E3">
            <w:pPr>
              <w:pStyle w:val="34"/>
              <w:keepNext w:val="0"/>
              <w:keepLines w:val="0"/>
              <w:pageBreakBefore w:val="0"/>
              <w:widowControl w:val="0"/>
              <w:shd w:val="clear" w:color="auto" w:fill="auto"/>
              <w:wordWrap/>
              <w:overflowPunct/>
              <w:topLinePunct w:val="0"/>
              <w:autoSpaceDE w:val="0"/>
              <w:autoSpaceDN w:val="0"/>
              <w:bidi w:val="0"/>
              <w:adjustRightInd w:val="0"/>
              <w:spacing w:before="0" w:after="22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得</w:t>
            </w:r>
          </w:p>
          <w:p w14:paraId="1ADEAA39">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分</w:t>
            </w:r>
          </w:p>
        </w:tc>
      </w:tr>
      <w:tr w14:paraId="48CFF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exact"/>
          <w:jc w:val="center"/>
        </w:trPr>
        <w:tc>
          <w:tcPr>
            <w:tcW w:w="1441" w:type="dxa"/>
            <w:vMerge w:val="restart"/>
            <w:tcBorders>
              <w:top w:val="single" w:color="000000" w:sz="4" w:space="0"/>
              <w:left w:val="single" w:color="000000" w:sz="4" w:space="0"/>
            </w:tcBorders>
            <w:shd w:val="clear" w:color="auto" w:fill="FFFFFF"/>
            <w:noWrap w:val="0"/>
            <w:vAlign w:val="center"/>
          </w:tcPr>
          <w:p w14:paraId="6A91851D">
            <w:pPr>
              <w:pStyle w:val="34"/>
              <w:keepNext w:val="0"/>
              <w:keepLines w:val="0"/>
              <w:pageBreakBefore w:val="0"/>
              <w:widowControl w:val="0"/>
              <w:shd w:val="clear" w:color="auto" w:fill="auto"/>
              <w:wordWrap/>
              <w:overflowPunct/>
              <w:topLinePunct w:val="0"/>
              <w:autoSpaceDE w:val="0"/>
              <w:autoSpaceDN w:val="0"/>
              <w:bidi w:val="0"/>
              <w:adjustRightInd w:val="0"/>
              <w:spacing w:before="0" w:after="140" w:line="240" w:lineRule="auto"/>
              <w:ind w:right="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一</w:t>
            </w:r>
            <w:r>
              <w:rPr>
                <w:rFonts w:hint="eastAsia" w:ascii="宋体" w:hAnsi="宋体" w:eastAsia="宋体" w:cs="宋体"/>
                <w:b w:val="0"/>
                <w:bCs w:val="0"/>
                <w:color w:val="000000"/>
                <w:spacing w:val="0"/>
                <w:position w:val="0"/>
                <w:sz w:val="24"/>
                <w:szCs w:val="24"/>
                <w:shd w:val="clear" w:color="auto" w:fill="auto"/>
                <w:lang w:eastAsia="zh-CN"/>
              </w:rPr>
              <w:t>、</w:t>
            </w:r>
            <w:r>
              <w:rPr>
                <w:rFonts w:hint="eastAsia" w:ascii="宋体" w:hAnsi="宋体" w:eastAsia="宋体" w:cs="宋体"/>
                <w:b w:val="0"/>
                <w:bCs w:val="0"/>
                <w:color w:val="000000"/>
                <w:spacing w:val="0"/>
                <w:position w:val="0"/>
                <w:sz w:val="24"/>
                <w:szCs w:val="24"/>
                <w:shd w:val="clear" w:color="auto" w:fill="auto"/>
              </w:rPr>
              <w:t>管理与服务 （</w:t>
            </w:r>
            <w:r>
              <w:rPr>
                <w:rFonts w:hint="eastAsia" w:ascii="宋体" w:hAnsi="宋体" w:eastAsia="宋体" w:cs="宋体"/>
                <w:b w:val="0"/>
                <w:bCs w:val="0"/>
                <w:color w:val="000000"/>
                <w:spacing w:val="0"/>
                <w:position w:val="0"/>
                <w:sz w:val="24"/>
                <w:szCs w:val="24"/>
                <w:shd w:val="clear" w:color="auto" w:fill="auto"/>
                <w:lang w:val="en-US" w:eastAsia="zh-CN"/>
              </w:rPr>
              <w:t>40分</w:t>
            </w:r>
            <w:r>
              <w:rPr>
                <w:rFonts w:hint="eastAsia" w:ascii="宋体" w:hAnsi="宋体" w:eastAsia="宋体" w:cs="宋体"/>
                <w:b w:val="0"/>
                <w:bCs w:val="0"/>
                <w:color w:val="000000"/>
                <w:spacing w:val="0"/>
                <w:position w:val="0"/>
                <w:sz w:val="24"/>
                <w:szCs w:val="24"/>
                <w:shd w:val="clear" w:color="auto" w:fill="auto"/>
              </w:rPr>
              <w:t>）</w:t>
            </w:r>
          </w:p>
        </w:tc>
        <w:tc>
          <w:tcPr>
            <w:tcW w:w="6030" w:type="dxa"/>
            <w:tcBorders>
              <w:top w:val="single" w:color="000000" w:sz="4" w:space="0"/>
              <w:left w:val="single" w:color="000000" w:sz="4" w:space="0"/>
            </w:tcBorders>
            <w:shd w:val="clear" w:color="auto" w:fill="FFFFFF"/>
            <w:noWrap w:val="0"/>
            <w:vAlign w:val="center"/>
          </w:tcPr>
          <w:p w14:paraId="55A034B5">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1、遵守学校的各项规章制度，按规定及程序开展工作;按时公布学校颁发的通知，规定，不得张贴未经学校同意的通知，公告，海报及其它宣传品等</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center"/>
          </w:tcPr>
          <w:p w14:paraId="51AED4A6">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0F32C5CA">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1D8F4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exact"/>
          <w:jc w:val="center"/>
        </w:trPr>
        <w:tc>
          <w:tcPr>
            <w:tcW w:w="1441" w:type="dxa"/>
            <w:vMerge w:val="continue"/>
            <w:tcBorders>
              <w:left w:val="single" w:color="000000" w:sz="4" w:space="0"/>
            </w:tcBorders>
            <w:shd w:val="clear" w:color="auto" w:fill="FFFFFF"/>
            <w:noWrap w:val="0"/>
            <w:vAlign w:val="center"/>
          </w:tcPr>
          <w:p w14:paraId="54323E69">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4E56110B">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2、按合同要求配备工作人员，岗位职责上墙;实行定岗，定责，定人，工作人员必须遵守岗位职责，不得出现工作疏漏;宿舍管理实行24小时值班制度，不得出现无故缺勤，脱岗，空岗现象</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center"/>
          </w:tcPr>
          <w:p w14:paraId="7C42BFF2">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18978BE4">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39A6B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exact"/>
          <w:jc w:val="center"/>
        </w:trPr>
        <w:tc>
          <w:tcPr>
            <w:tcW w:w="1441" w:type="dxa"/>
            <w:vMerge w:val="continue"/>
            <w:tcBorders>
              <w:left w:val="single" w:color="000000" w:sz="4" w:space="0"/>
            </w:tcBorders>
            <w:shd w:val="clear" w:color="auto" w:fill="FFFFFF"/>
            <w:noWrap w:val="0"/>
            <w:vAlign w:val="center"/>
          </w:tcPr>
          <w:p w14:paraId="2FA12796">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145C6D1F">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pacing w:val="0"/>
                <w:position w:val="0"/>
                <w:sz w:val="24"/>
                <w:szCs w:val="24"/>
                <w:shd w:val="clear" w:color="auto" w:fill="auto"/>
              </w:rPr>
              <w:t>3、工作人员统一着装并佩戴工作牌;对待老师,学生态度谦和，服务热情;主动接受师</w:t>
            </w:r>
            <w:r>
              <w:rPr>
                <w:rFonts w:hint="eastAsia" w:ascii="宋体" w:hAnsi="宋体" w:eastAsia="宋体" w:cs="宋体"/>
                <w:b w:val="0"/>
                <w:bCs w:val="0"/>
                <w:color w:val="000000"/>
                <w:spacing w:val="0"/>
                <w:position w:val="0"/>
                <w:sz w:val="24"/>
                <w:szCs w:val="24"/>
                <w:shd w:val="clear" w:color="auto" w:fill="auto"/>
                <w:lang w:val="en-US" w:eastAsia="zh-CN"/>
              </w:rPr>
              <w:t>生</w:t>
            </w:r>
            <w:r>
              <w:rPr>
                <w:rFonts w:hint="eastAsia" w:ascii="宋体" w:hAnsi="宋体" w:eastAsia="宋体" w:cs="宋体"/>
                <w:b w:val="0"/>
                <w:bCs w:val="0"/>
                <w:color w:val="000000"/>
                <w:spacing w:val="0"/>
                <w:position w:val="0"/>
                <w:sz w:val="24"/>
                <w:szCs w:val="24"/>
                <w:shd w:val="clear" w:color="auto" w:fill="auto"/>
              </w:rPr>
              <w:t>监督</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center"/>
          </w:tcPr>
          <w:p w14:paraId="665D08B1">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2B71DFC9">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62C63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exact"/>
          <w:jc w:val="center"/>
        </w:trPr>
        <w:tc>
          <w:tcPr>
            <w:tcW w:w="1441" w:type="dxa"/>
            <w:vMerge w:val="continue"/>
            <w:tcBorders>
              <w:left w:val="single" w:color="000000" w:sz="4" w:space="0"/>
            </w:tcBorders>
            <w:shd w:val="clear" w:color="auto" w:fill="FFFFFF"/>
            <w:noWrap w:val="0"/>
            <w:vAlign w:val="center"/>
          </w:tcPr>
          <w:p w14:paraId="231C3337">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384B1DF0">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4、认真完成学校布置的有关工作，按耍求执行，工作到位，态度积极，不推诿， 工作中无弄虚作假现象</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center"/>
          </w:tcPr>
          <w:p w14:paraId="51E50195">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5AA54081">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1D073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9" w:hRule="exact"/>
          <w:jc w:val="center"/>
        </w:trPr>
        <w:tc>
          <w:tcPr>
            <w:tcW w:w="1441" w:type="dxa"/>
            <w:vMerge w:val="continue"/>
            <w:tcBorders>
              <w:left w:val="single" w:color="000000" w:sz="4" w:space="0"/>
            </w:tcBorders>
            <w:shd w:val="clear" w:color="auto" w:fill="FFFFFF"/>
            <w:noWrap w:val="0"/>
            <w:vAlign w:val="center"/>
          </w:tcPr>
          <w:p w14:paraId="3F259E92">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752933D8">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5、</w:t>
            </w:r>
            <w:r>
              <w:rPr>
                <w:rFonts w:hint="eastAsia" w:ascii="宋体" w:hAnsi="宋体" w:eastAsia="宋体" w:cs="宋体"/>
                <w:b w:val="0"/>
                <w:bCs w:val="0"/>
                <w:color w:val="000000"/>
                <w:spacing w:val="0"/>
                <w:position w:val="0"/>
                <w:sz w:val="24"/>
                <w:szCs w:val="24"/>
                <w:shd w:val="clear" w:color="auto" w:fill="auto"/>
                <w:lang w:val="en-US" w:eastAsia="zh-CN"/>
              </w:rPr>
              <w:t>管</w:t>
            </w:r>
            <w:r>
              <w:rPr>
                <w:rFonts w:hint="eastAsia" w:ascii="宋体" w:hAnsi="宋体" w:eastAsia="宋体" w:cs="宋体"/>
                <w:b w:val="0"/>
                <w:bCs w:val="0"/>
                <w:color w:val="000000"/>
                <w:spacing w:val="0"/>
                <w:position w:val="0"/>
                <w:sz w:val="24"/>
                <w:szCs w:val="24"/>
                <w:shd w:val="clear" w:color="auto" w:fill="auto"/>
              </w:rPr>
              <w:t>理规范，具备完善的管理体系;建立健全各项工作档案和学生住宿档案. 管理台帐，工作记录要求全面，具体，真实;并做好材料上报及归档</w:t>
            </w:r>
            <w:r>
              <w:rPr>
                <w:rFonts w:hint="eastAsia" w:ascii="宋体" w:hAnsi="宋体" w:eastAsia="宋体" w:cs="宋体"/>
                <w:b w:val="0"/>
                <w:bCs w:val="0"/>
                <w:color w:val="000000"/>
                <w:spacing w:val="0"/>
                <w:position w:val="0"/>
                <w:sz w:val="24"/>
                <w:szCs w:val="24"/>
                <w:shd w:val="clear" w:color="auto" w:fill="auto"/>
                <w:lang w:val="en-US" w:eastAsia="zh-CN"/>
              </w:rPr>
              <w:t>工</w:t>
            </w:r>
            <w:r>
              <w:rPr>
                <w:rFonts w:hint="eastAsia" w:ascii="宋体" w:hAnsi="宋体" w:eastAsia="宋体" w:cs="宋体"/>
                <w:b w:val="0"/>
                <w:bCs w:val="0"/>
                <w:color w:val="000000"/>
                <w:spacing w:val="0"/>
                <w:position w:val="0"/>
                <w:sz w:val="24"/>
                <w:szCs w:val="24"/>
                <w:shd w:val="clear" w:color="auto" w:fill="auto"/>
              </w:rPr>
              <w:t>作</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center"/>
          </w:tcPr>
          <w:p w14:paraId="3536DCFC">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73A87D3D">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3D335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exact"/>
          <w:jc w:val="center"/>
        </w:trPr>
        <w:tc>
          <w:tcPr>
            <w:tcW w:w="1441" w:type="dxa"/>
            <w:vMerge w:val="continue"/>
            <w:tcBorders>
              <w:left w:val="single" w:color="000000" w:sz="4" w:space="0"/>
            </w:tcBorders>
            <w:shd w:val="clear" w:color="auto" w:fill="FFFFFF"/>
            <w:noWrap w:val="0"/>
            <w:vAlign w:val="center"/>
          </w:tcPr>
          <w:p w14:paraId="2EC5B9D8">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24FBD073">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6</w:t>
            </w:r>
            <w:r>
              <w:rPr>
                <w:rFonts w:hint="eastAsia" w:ascii="宋体" w:hAnsi="宋体" w:eastAsia="宋体" w:cs="宋体"/>
                <w:b w:val="0"/>
                <w:bCs w:val="0"/>
                <w:color w:val="000000"/>
                <w:spacing w:val="0"/>
                <w:position w:val="0"/>
                <w:sz w:val="24"/>
                <w:szCs w:val="24"/>
                <w:shd w:val="clear" w:color="auto" w:fill="auto"/>
              </w:rPr>
              <w:t>、开展文明宿舍评比活动，文明宿舍达宿舍总数的 20-30%</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center"/>
          </w:tcPr>
          <w:p w14:paraId="22C41811">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05C7E49A">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5A472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jc w:val="center"/>
        </w:trPr>
        <w:tc>
          <w:tcPr>
            <w:tcW w:w="1441" w:type="dxa"/>
            <w:vMerge w:val="continue"/>
            <w:tcBorders>
              <w:left w:val="single" w:color="000000" w:sz="4" w:space="0"/>
            </w:tcBorders>
            <w:shd w:val="clear" w:color="auto" w:fill="FFFFFF"/>
            <w:noWrap w:val="0"/>
            <w:vAlign w:val="center"/>
          </w:tcPr>
          <w:p w14:paraId="3445D56E">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7BAF6D70">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7、每日清寝、点名无失误。</w:t>
            </w:r>
          </w:p>
        </w:tc>
        <w:tc>
          <w:tcPr>
            <w:tcW w:w="585" w:type="dxa"/>
            <w:gridSpan w:val="2"/>
            <w:tcBorders>
              <w:top w:val="single" w:color="000000" w:sz="4" w:space="0"/>
              <w:left w:val="single" w:color="000000" w:sz="4" w:space="0"/>
            </w:tcBorders>
            <w:shd w:val="clear" w:color="auto" w:fill="FFFFFF"/>
            <w:noWrap w:val="0"/>
            <w:vAlign w:val="bottom"/>
          </w:tcPr>
          <w:p w14:paraId="7797FF0F">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15BFBC0F">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004B1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exact"/>
          <w:jc w:val="center"/>
        </w:trPr>
        <w:tc>
          <w:tcPr>
            <w:tcW w:w="1441" w:type="dxa"/>
            <w:vMerge w:val="continue"/>
            <w:tcBorders>
              <w:left w:val="single" w:color="000000" w:sz="4" w:space="0"/>
            </w:tcBorders>
            <w:shd w:val="clear" w:color="auto" w:fill="FFFFFF"/>
            <w:noWrap w:val="0"/>
            <w:vAlign w:val="center"/>
          </w:tcPr>
          <w:p w14:paraId="146F0ACD">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3EE80095">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color w:val="000000"/>
                <w:spacing w:val="0"/>
                <w:position w:val="0"/>
                <w:sz w:val="24"/>
                <w:szCs w:val="24"/>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8、每日</w:t>
            </w:r>
            <w:r>
              <w:rPr>
                <w:rFonts w:hint="eastAsia" w:ascii="宋体" w:hAnsi="宋体" w:eastAsia="宋体" w:cs="宋体"/>
                <w:b w:val="0"/>
                <w:bCs w:val="0"/>
                <w:sz w:val="24"/>
                <w:szCs w:val="24"/>
                <w:lang w:val="en-US" w:eastAsia="zh-CN"/>
              </w:rPr>
              <w:t>起床、熄灯；就寝纪律、夜间巡查，考评检查通报、反馈及时、详实、准确、公正。</w:t>
            </w:r>
          </w:p>
        </w:tc>
        <w:tc>
          <w:tcPr>
            <w:tcW w:w="585" w:type="dxa"/>
            <w:gridSpan w:val="2"/>
            <w:tcBorders>
              <w:top w:val="single" w:color="000000" w:sz="4" w:space="0"/>
              <w:left w:val="single" w:color="000000" w:sz="4" w:space="0"/>
            </w:tcBorders>
            <w:shd w:val="clear" w:color="auto" w:fill="FFFFFF"/>
            <w:noWrap w:val="0"/>
            <w:vAlign w:val="top"/>
          </w:tcPr>
          <w:p w14:paraId="3380E2D2">
            <w:pPr>
              <w:pStyle w:val="34"/>
              <w:keepNext w:val="0"/>
              <w:keepLines w:val="0"/>
              <w:pageBreakBefore w:val="0"/>
              <w:widowControl w:val="0"/>
              <w:shd w:val="clear" w:color="auto" w:fill="auto"/>
              <w:wordWrap/>
              <w:overflowPunct/>
              <w:topLinePunct w:val="0"/>
              <w:autoSpaceDE w:val="0"/>
              <w:autoSpaceDN w:val="0"/>
              <w:bidi w:val="0"/>
              <w:adjustRightInd w:val="0"/>
              <w:spacing w:before="100" w:after="0" w:line="240" w:lineRule="auto"/>
              <w:ind w:right="0"/>
              <w:jc w:val="center"/>
              <w:rPr>
                <w:rFonts w:hint="eastAsia" w:ascii="宋体" w:hAnsi="宋体" w:eastAsia="宋体" w:cs="宋体"/>
                <w:b w:val="0"/>
                <w:bCs w:val="0"/>
                <w:color w:val="000000"/>
                <w:spacing w:val="0"/>
                <w:position w:val="0"/>
                <w:sz w:val="24"/>
                <w:szCs w:val="24"/>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69B37CA3">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67BA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exact"/>
          <w:jc w:val="center"/>
        </w:trPr>
        <w:tc>
          <w:tcPr>
            <w:tcW w:w="1441" w:type="dxa"/>
            <w:vMerge w:val="continue"/>
            <w:tcBorders>
              <w:left w:val="single" w:color="000000" w:sz="4" w:space="0"/>
            </w:tcBorders>
            <w:shd w:val="clear" w:color="auto" w:fill="FFFFFF"/>
            <w:noWrap w:val="0"/>
            <w:vAlign w:val="center"/>
          </w:tcPr>
          <w:p w14:paraId="313C527E">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03856E0F">
            <w:pPr>
              <w:pStyle w:val="26"/>
              <w:keepNext w:val="0"/>
              <w:keepLines w:val="0"/>
              <w:pageBreakBefore w:val="0"/>
              <w:widowControl w:val="0"/>
              <w:kinsoku/>
              <w:wordWrap/>
              <w:overflowPunct/>
              <w:topLinePunct w:val="0"/>
              <w:autoSpaceDE w:val="0"/>
              <w:autoSpaceDN w:val="0"/>
              <w:bidi w:val="0"/>
              <w:adjustRightInd w:val="0"/>
              <w:snapToGrid/>
              <w:spacing w:after="0" w:line="24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9、</w:t>
            </w:r>
            <w:r>
              <w:rPr>
                <w:rFonts w:hint="eastAsia" w:ascii="宋体" w:hAnsi="宋体" w:eastAsia="宋体" w:cs="宋体"/>
                <w:b w:val="0"/>
                <w:bCs w:val="0"/>
                <w:sz w:val="24"/>
                <w:szCs w:val="24"/>
                <w:lang w:val="en-US" w:eastAsia="zh-CN"/>
              </w:rPr>
              <w:t>应时时处处关心爱护学生，并力求言传身教、以身作则；爱护公物财产；要节约用水用电，讲究个人和环境卫生；要倡导学生团结友爱，互相关心、互相帮助。</w:t>
            </w:r>
          </w:p>
          <w:p w14:paraId="2FBB9E61">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color w:val="000000"/>
                <w:spacing w:val="0"/>
                <w:position w:val="0"/>
                <w:sz w:val="24"/>
                <w:szCs w:val="24"/>
                <w:shd w:val="clear" w:color="auto" w:fill="auto"/>
                <w:lang w:val="en-US" w:eastAsia="zh-CN"/>
              </w:rPr>
            </w:pPr>
          </w:p>
        </w:tc>
        <w:tc>
          <w:tcPr>
            <w:tcW w:w="585" w:type="dxa"/>
            <w:gridSpan w:val="2"/>
            <w:tcBorders>
              <w:top w:val="single" w:color="000000" w:sz="4" w:space="0"/>
              <w:left w:val="single" w:color="000000" w:sz="4" w:space="0"/>
            </w:tcBorders>
            <w:shd w:val="clear" w:color="auto" w:fill="FFFFFF"/>
            <w:noWrap w:val="0"/>
            <w:vAlign w:val="top"/>
          </w:tcPr>
          <w:p w14:paraId="0702B80D">
            <w:pPr>
              <w:pStyle w:val="34"/>
              <w:keepNext w:val="0"/>
              <w:keepLines w:val="0"/>
              <w:pageBreakBefore w:val="0"/>
              <w:widowControl w:val="0"/>
              <w:shd w:val="clear" w:color="auto" w:fill="auto"/>
              <w:wordWrap/>
              <w:overflowPunct/>
              <w:topLinePunct w:val="0"/>
              <w:autoSpaceDE w:val="0"/>
              <w:autoSpaceDN w:val="0"/>
              <w:bidi w:val="0"/>
              <w:adjustRightInd w:val="0"/>
              <w:spacing w:before="100" w:after="0" w:line="240" w:lineRule="auto"/>
              <w:ind w:right="0"/>
              <w:jc w:val="center"/>
              <w:rPr>
                <w:rFonts w:hint="eastAsia" w:ascii="宋体" w:hAnsi="宋体" w:eastAsia="宋体" w:cs="宋体"/>
                <w:b w:val="0"/>
                <w:bCs w:val="0"/>
                <w:color w:val="000000"/>
                <w:spacing w:val="0"/>
                <w:position w:val="0"/>
                <w:sz w:val="24"/>
                <w:szCs w:val="24"/>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25461199">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440AB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exact"/>
          <w:jc w:val="center"/>
        </w:trPr>
        <w:tc>
          <w:tcPr>
            <w:tcW w:w="1441" w:type="dxa"/>
            <w:vMerge w:val="continue"/>
            <w:tcBorders>
              <w:left w:val="single" w:color="000000" w:sz="4" w:space="0"/>
            </w:tcBorders>
            <w:shd w:val="clear" w:color="auto" w:fill="FFFFFF"/>
            <w:noWrap w:val="0"/>
            <w:vAlign w:val="center"/>
          </w:tcPr>
          <w:p w14:paraId="25F81981">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7D0F57F2">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color w:val="000000"/>
                <w:spacing w:val="0"/>
                <w:position w:val="0"/>
                <w:sz w:val="24"/>
                <w:szCs w:val="24"/>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10、</w:t>
            </w:r>
            <w:r>
              <w:rPr>
                <w:rFonts w:hint="eastAsia" w:ascii="宋体" w:hAnsi="宋体" w:eastAsia="宋体" w:cs="宋体"/>
                <w:b w:val="0"/>
                <w:bCs w:val="0"/>
                <w:sz w:val="24"/>
                <w:szCs w:val="24"/>
                <w:lang w:val="en-US" w:eastAsia="zh-CN"/>
              </w:rPr>
              <w:t>每周进行一次工作例会，对上周工作进行小结，提出整改意见。</w:t>
            </w:r>
          </w:p>
        </w:tc>
        <w:tc>
          <w:tcPr>
            <w:tcW w:w="585" w:type="dxa"/>
            <w:gridSpan w:val="2"/>
            <w:tcBorders>
              <w:top w:val="single" w:color="000000" w:sz="4" w:space="0"/>
              <w:left w:val="single" w:color="000000" w:sz="4" w:space="0"/>
            </w:tcBorders>
            <w:shd w:val="clear" w:color="auto" w:fill="FFFFFF"/>
            <w:noWrap w:val="0"/>
            <w:vAlign w:val="top"/>
          </w:tcPr>
          <w:p w14:paraId="0538AD8A">
            <w:pPr>
              <w:pStyle w:val="34"/>
              <w:keepNext w:val="0"/>
              <w:keepLines w:val="0"/>
              <w:pageBreakBefore w:val="0"/>
              <w:widowControl w:val="0"/>
              <w:shd w:val="clear" w:color="auto" w:fill="auto"/>
              <w:wordWrap/>
              <w:overflowPunct/>
              <w:topLinePunct w:val="0"/>
              <w:autoSpaceDE w:val="0"/>
              <w:autoSpaceDN w:val="0"/>
              <w:bidi w:val="0"/>
              <w:adjustRightInd w:val="0"/>
              <w:spacing w:before="100" w:after="0" w:line="240" w:lineRule="auto"/>
              <w:ind w:right="0"/>
              <w:jc w:val="center"/>
              <w:rPr>
                <w:rFonts w:hint="eastAsia" w:ascii="宋体" w:hAnsi="宋体" w:eastAsia="宋体" w:cs="宋体"/>
                <w:b w:val="0"/>
                <w:bCs w:val="0"/>
                <w:color w:val="000000"/>
                <w:spacing w:val="0"/>
                <w:position w:val="0"/>
                <w:sz w:val="24"/>
                <w:szCs w:val="24"/>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1571C6F0">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48E6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exact"/>
          <w:jc w:val="center"/>
        </w:trPr>
        <w:tc>
          <w:tcPr>
            <w:tcW w:w="1441" w:type="dxa"/>
            <w:vMerge w:val="continue"/>
            <w:tcBorders>
              <w:left w:val="single" w:color="000000" w:sz="4" w:space="0"/>
            </w:tcBorders>
            <w:shd w:val="clear" w:color="auto" w:fill="FFFFFF"/>
            <w:noWrap w:val="0"/>
            <w:vAlign w:val="center"/>
          </w:tcPr>
          <w:p w14:paraId="7BDE3C0B">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34D3A163">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color w:val="000000"/>
                <w:spacing w:val="0"/>
                <w:position w:val="0"/>
                <w:sz w:val="24"/>
                <w:szCs w:val="24"/>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11</w:t>
            </w:r>
            <w:r>
              <w:rPr>
                <w:rFonts w:hint="eastAsia" w:ascii="宋体" w:hAnsi="宋体" w:eastAsia="宋体" w:cs="宋体"/>
                <w:b w:val="0"/>
                <w:bCs w:val="0"/>
                <w:color w:val="000000"/>
                <w:spacing w:val="0"/>
                <w:position w:val="0"/>
                <w:sz w:val="24"/>
                <w:szCs w:val="24"/>
                <w:shd w:val="clear" w:color="auto" w:fill="auto"/>
              </w:rPr>
              <w:t>、对学</w:t>
            </w:r>
            <w:r>
              <w:rPr>
                <w:rFonts w:hint="eastAsia" w:ascii="宋体" w:hAnsi="宋体" w:eastAsia="宋体" w:cs="宋体"/>
                <w:b w:val="0"/>
                <w:bCs w:val="0"/>
                <w:color w:val="000000"/>
                <w:spacing w:val="0"/>
                <w:position w:val="0"/>
                <w:sz w:val="24"/>
                <w:szCs w:val="24"/>
                <w:shd w:val="clear" w:color="auto" w:fill="auto"/>
                <w:lang w:val="en-US" w:eastAsia="zh-CN"/>
              </w:rPr>
              <w:t>生</w:t>
            </w:r>
            <w:r>
              <w:rPr>
                <w:rFonts w:hint="eastAsia" w:ascii="宋体" w:hAnsi="宋体" w:eastAsia="宋体" w:cs="宋体"/>
                <w:b w:val="0"/>
                <w:bCs w:val="0"/>
                <w:color w:val="000000"/>
                <w:spacing w:val="0"/>
                <w:position w:val="0"/>
                <w:sz w:val="24"/>
                <w:szCs w:val="24"/>
                <w:shd w:val="clear" w:color="auto" w:fill="auto"/>
              </w:rPr>
              <w:t>违纪情况有教育，有记录</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top"/>
          </w:tcPr>
          <w:p w14:paraId="1E19701E">
            <w:pPr>
              <w:pStyle w:val="34"/>
              <w:keepNext w:val="0"/>
              <w:keepLines w:val="0"/>
              <w:pageBreakBefore w:val="0"/>
              <w:widowControl w:val="0"/>
              <w:shd w:val="clear" w:color="auto" w:fill="auto"/>
              <w:wordWrap/>
              <w:overflowPunct/>
              <w:topLinePunct w:val="0"/>
              <w:autoSpaceDE w:val="0"/>
              <w:autoSpaceDN w:val="0"/>
              <w:bidi w:val="0"/>
              <w:adjustRightInd w:val="0"/>
              <w:spacing w:before="100" w:after="0" w:line="240" w:lineRule="auto"/>
              <w:ind w:right="0"/>
              <w:jc w:val="center"/>
              <w:rPr>
                <w:rFonts w:hint="eastAsia" w:ascii="宋体" w:hAnsi="宋体" w:eastAsia="宋体" w:cs="宋体"/>
                <w:b w:val="0"/>
                <w:bCs w:val="0"/>
                <w:color w:val="000000"/>
                <w:spacing w:val="0"/>
                <w:position w:val="0"/>
                <w:sz w:val="24"/>
                <w:szCs w:val="24"/>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654AB72F">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2FAA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exact"/>
          <w:jc w:val="center"/>
        </w:trPr>
        <w:tc>
          <w:tcPr>
            <w:tcW w:w="1441" w:type="dxa"/>
            <w:vMerge w:val="continue"/>
            <w:tcBorders>
              <w:left w:val="single" w:color="000000" w:sz="4" w:space="0"/>
              <w:bottom w:val="single" w:color="000000" w:sz="4" w:space="0"/>
            </w:tcBorders>
            <w:shd w:val="clear" w:color="auto" w:fill="FFFFFF"/>
            <w:noWrap w:val="0"/>
            <w:vAlign w:val="center"/>
          </w:tcPr>
          <w:p w14:paraId="63F37161">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5088E936">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12</w:t>
            </w:r>
            <w:r>
              <w:rPr>
                <w:rFonts w:hint="eastAsia" w:ascii="宋体" w:hAnsi="宋体" w:eastAsia="宋体" w:cs="宋体"/>
                <w:b w:val="0"/>
                <w:bCs w:val="0"/>
                <w:color w:val="000000"/>
                <w:spacing w:val="0"/>
                <w:position w:val="0"/>
                <w:sz w:val="24"/>
                <w:szCs w:val="24"/>
                <w:shd w:val="clear" w:color="auto" w:fill="auto"/>
              </w:rPr>
              <w:t>、无学生投诉现象,</w:t>
            </w:r>
            <w:r>
              <w:rPr>
                <w:rFonts w:hint="eastAsia" w:ascii="宋体" w:hAnsi="宋体" w:eastAsia="宋体" w:cs="宋体"/>
                <w:b w:val="0"/>
                <w:bCs w:val="0"/>
                <w:color w:val="000000"/>
                <w:spacing w:val="0"/>
                <w:position w:val="0"/>
                <w:sz w:val="24"/>
                <w:szCs w:val="24"/>
                <w:shd w:val="clear" w:color="auto" w:fill="auto"/>
                <w:lang w:val="en-US" w:eastAsia="zh-CN"/>
              </w:rPr>
              <w:t>学生</w:t>
            </w:r>
            <w:r>
              <w:rPr>
                <w:rFonts w:hint="eastAsia" w:ascii="宋体" w:hAnsi="宋体" w:eastAsia="宋体" w:cs="宋体"/>
                <w:b w:val="0"/>
                <w:bCs w:val="0"/>
                <w:color w:val="000000"/>
                <w:spacing w:val="0"/>
                <w:position w:val="0"/>
                <w:sz w:val="24"/>
                <w:szCs w:val="24"/>
                <w:shd w:val="clear" w:color="auto" w:fill="auto"/>
              </w:rPr>
              <w:t>的民调满意率为85%</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bottom w:val="single" w:color="000000" w:sz="4" w:space="0"/>
            </w:tcBorders>
            <w:shd w:val="clear" w:color="auto" w:fill="FFFFFF"/>
            <w:noWrap w:val="0"/>
            <w:vAlign w:val="top"/>
          </w:tcPr>
          <w:p w14:paraId="235EC7DD">
            <w:pPr>
              <w:pStyle w:val="34"/>
              <w:keepNext w:val="0"/>
              <w:keepLines w:val="0"/>
              <w:pageBreakBefore w:val="0"/>
              <w:widowControl w:val="0"/>
              <w:shd w:val="clear" w:color="auto" w:fill="auto"/>
              <w:wordWrap/>
              <w:overflowPunct/>
              <w:topLinePunct w:val="0"/>
              <w:autoSpaceDE w:val="0"/>
              <w:autoSpaceDN w:val="0"/>
              <w:bidi w:val="0"/>
              <w:adjustRightInd w:val="0"/>
              <w:spacing w:before="100" w:after="0" w:line="240" w:lineRule="auto"/>
              <w:ind w:right="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6738CC7">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210E3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exact"/>
          <w:jc w:val="center"/>
        </w:trPr>
        <w:tc>
          <w:tcPr>
            <w:tcW w:w="1441" w:type="dxa"/>
            <w:vMerge w:val="restart"/>
            <w:tcBorders>
              <w:top w:val="single" w:color="000000" w:sz="4" w:space="0"/>
              <w:left w:val="single" w:color="000000" w:sz="4" w:space="0"/>
              <w:bottom w:val="single" w:color="000000" w:sz="4" w:space="0"/>
            </w:tcBorders>
            <w:shd w:val="clear" w:color="auto" w:fill="FFFFFF"/>
            <w:noWrap w:val="0"/>
            <w:vAlign w:val="center"/>
          </w:tcPr>
          <w:p w14:paraId="2897F810">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二、坏境卫生与安全管理（40 分）</w:t>
            </w: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6CFAFE45">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pacing w:val="0"/>
                <w:position w:val="0"/>
                <w:sz w:val="24"/>
                <w:szCs w:val="24"/>
                <w:shd w:val="clear" w:color="auto" w:fill="auto"/>
              </w:rPr>
              <w:t>1、</w:t>
            </w:r>
            <w:r>
              <w:rPr>
                <w:rFonts w:hint="eastAsia" w:ascii="宋体" w:hAnsi="宋体" w:eastAsia="宋体" w:cs="宋体"/>
                <w:b w:val="0"/>
                <w:bCs w:val="0"/>
                <w:color w:val="000000"/>
                <w:spacing w:val="0"/>
                <w:position w:val="0"/>
                <w:sz w:val="24"/>
                <w:szCs w:val="24"/>
                <w:shd w:val="clear" w:color="auto" w:fill="auto"/>
                <w:lang w:val="en-US" w:eastAsia="zh-CN"/>
              </w:rPr>
              <w:t>每日对</w:t>
            </w:r>
            <w:r>
              <w:rPr>
                <w:rFonts w:hint="eastAsia" w:ascii="宋体" w:hAnsi="宋体" w:eastAsia="宋体" w:cs="宋体"/>
                <w:b w:val="0"/>
                <w:bCs w:val="0"/>
                <w:color w:val="000000"/>
                <w:spacing w:val="0"/>
                <w:position w:val="0"/>
                <w:sz w:val="24"/>
                <w:szCs w:val="24"/>
                <w:shd w:val="clear" w:color="auto" w:fill="auto"/>
              </w:rPr>
              <w:t>学生宿舍内的卫生和内务检杳,并及时上报</w:t>
            </w:r>
            <w:r>
              <w:rPr>
                <w:rFonts w:hint="eastAsia" w:ascii="宋体" w:hAnsi="宋体" w:eastAsia="宋体" w:cs="宋体"/>
                <w:b w:val="0"/>
                <w:bCs w:val="0"/>
                <w:color w:val="000000"/>
                <w:spacing w:val="0"/>
                <w:position w:val="0"/>
                <w:sz w:val="24"/>
                <w:szCs w:val="24"/>
                <w:shd w:val="clear" w:color="auto" w:fill="auto"/>
                <w:lang w:val="en-US" w:eastAsia="zh-CN"/>
              </w:rPr>
              <w:t>学生发展中心。</w:t>
            </w:r>
          </w:p>
        </w:tc>
        <w:tc>
          <w:tcPr>
            <w:tcW w:w="585" w:type="dxa"/>
            <w:gridSpan w:val="2"/>
            <w:tcBorders>
              <w:top w:val="single" w:color="000000" w:sz="4" w:space="0"/>
              <w:left w:val="single" w:color="000000" w:sz="4" w:space="0"/>
              <w:bottom w:val="single" w:color="000000" w:sz="4" w:space="0"/>
            </w:tcBorders>
            <w:shd w:val="clear" w:color="auto" w:fill="FFFFFF"/>
            <w:noWrap w:val="0"/>
            <w:vAlign w:val="center"/>
          </w:tcPr>
          <w:p w14:paraId="0D9E6604">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17307BE">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2E0D5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exact"/>
          <w:jc w:val="center"/>
        </w:trPr>
        <w:tc>
          <w:tcPr>
            <w:tcW w:w="1441" w:type="dxa"/>
            <w:vMerge w:val="continue"/>
            <w:tcBorders>
              <w:top w:val="single" w:color="000000" w:sz="4" w:space="0"/>
              <w:left w:val="single" w:color="000000" w:sz="4" w:space="0"/>
              <w:bottom w:val="single" w:color="000000" w:sz="4" w:space="0"/>
            </w:tcBorders>
            <w:shd w:val="clear" w:color="auto" w:fill="FFFFFF"/>
            <w:noWrap w:val="0"/>
            <w:vAlign w:val="center"/>
          </w:tcPr>
          <w:p w14:paraId="74B71784">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1516DB6B">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2、楼内</w:t>
            </w:r>
            <w:r>
              <w:rPr>
                <w:rFonts w:hint="eastAsia" w:ascii="宋体" w:hAnsi="宋体" w:eastAsia="宋体" w:cs="宋体"/>
                <w:b w:val="0"/>
                <w:bCs w:val="0"/>
                <w:color w:val="000000"/>
                <w:spacing w:val="0"/>
                <w:position w:val="0"/>
                <w:sz w:val="24"/>
                <w:szCs w:val="24"/>
                <w:shd w:val="clear" w:color="auto" w:fill="auto"/>
                <w:lang w:val="en-US" w:eastAsia="zh-CN"/>
              </w:rPr>
              <w:t>连廊</w:t>
            </w:r>
            <w:r>
              <w:rPr>
                <w:rFonts w:hint="eastAsia" w:ascii="宋体" w:hAnsi="宋体" w:eastAsia="宋体" w:cs="宋体"/>
                <w:b w:val="0"/>
                <w:bCs w:val="0"/>
                <w:color w:val="000000"/>
                <w:spacing w:val="0"/>
                <w:position w:val="0"/>
                <w:sz w:val="24"/>
                <w:szCs w:val="24"/>
                <w:shd w:val="clear" w:color="auto" w:fill="auto"/>
              </w:rPr>
              <w:t>清洁无垃圾，无积垢，空气清新，地角线无灰尘;墙壁无污迹，无灰尘,无乱贴乱画;</w:t>
            </w:r>
            <w:r>
              <w:rPr>
                <w:rFonts w:hint="eastAsia" w:ascii="宋体" w:hAnsi="宋体" w:eastAsia="宋体" w:cs="宋体"/>
                <w:b w:val="0"/>
                <w:bCs w:val="0"/>
                <w:color w:val="000000"/>
                <w:spacing w:val="0"/>
                <w:position w:val="0"/>
                <w:sz w:val="24"/>
                <w:szCs w:val="24"/>
                <w:shd w:val="clear" w:color="auto" w:fill="auto"/>
                <w:lang w:val="en-US" w:eastAsia="zh-CN"/>
              </w:rPr>
              <w:t>天</w:t>
            </w:r>
            <w:r>
              <w:rPr>
                <w:rFonts w:hint="eastAsia" w:ascii="宋体" w:hAnsi="宋体" w:eastAsia="宋体" w:cs="宋体"/>
                <w:b w:val="0"/>
                <w:bCs w:val="0"/>
                <w:color w:val="000000"/>
                <w:spacing w:val="0"/>
                <w:position w:val="0"/>
                <w:sz w:val="24"/>
                <w:szCs w:val="24"/>
                <w:shd w:val="clear" w:color="auto" w:fill="auto"/>
              </w:rPr>
              <w:t>花板无灰尘和蜘蛛网</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bottom w:val="single" w:color="000000" w:sz="4" w:space="0"/>
            </w:tcBorders>
            <w:shd w:val="clear" w:color="auto" w:fill="FFFFFF"/>
            <w:noWrap w:val="0"/>
            <w:vAlign w:val="center"/>
          </w:tcPr>
          <w:p w14:paraId="0D5172C3">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5FD7FF9">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7D1C8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jc w:val="center"/>
        </w:trPr>
        <w:tc>
          <w:tcPr>
            <w:tcW w:w="1441" w:type="dxa"/>
            <w:vMerge w:val="continue"/>
            <w:tcBorders>
              <w:top w:val="single" w:color="000000" w:sz="4" w:space="0"/>
              <w:left w:val="single" w:color="000000" w:sz="4" w:space="0"/>
              <w:bottom w:val="single" w:color="000000" w:sz="4" w:space="0"/>
            </w:tcBorders>
            <w:shd w:val="clear" w:color="auto" w:fill="FFFFFF"/>
            <w:noWrap w:val="0"/>
            <w:vAlign w:val="center"/>
          </w:tcPr>
          <w:p w14:paraId="3AEF0026">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32D018CF">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3</w:t>
            </w:r>
            <w:r>
              <w:rPr>
                <w:rFonts w:hint="eastAsia" w:ascii="宋体" w:hAnsi="宋体" w:eastAsia="宋体" w:cs="宋体"/>
                <w:b w:val="0"/>
                <w:bCs w:val="0"/>
                <w:color w:val="000000"/>
                <w:spacing w:val="0"/>
                <w:position w:val="0"/>
                <w:sz w:val="24"/>
                <w:szCs w:val="24"/>
                <w:shd w:val="clear" w:color="auto" w:fill="auto"/>
                <w:lang w:eastAsia="zh-CN"/>
              </w:rPr>
              <w:t>、</w:t>
            </w:r>
            <w:r>
              <w:rPr>
                <w:rFonts w:hint="eastAsia" w:ascii="宋体" w:hAnsi="宋体" w:eastAsia="宋体" w:cs="宋体"/>
                <w:b w:val="0"/>
                <w:bCs w:val="0"/>
                <w:color w:val="000000"/>
                <w:spacing w:val="0"/>
                <w:position w:val="0"/>
                <w:sz w:val="24"/>
                <w:szCs w:val="24"/>
                <w:shd w:val="clear" w:color="auto" w:fill="auto"/>
                <w:lang w:val="en-US" w:eastAsia="zh-CN"/>
              </w:rPr>
              <w:t>公共卫生间、洗浴间</w:t>
            </w:r>
            <w:r>
              <w:rPr>
                <w:rFonts w:hint="eastAsia" w:ascii="宋体" w:hAnsi="宋体" w:eastAsia="宋体" w:cs="宋体"/>
                <w:b w:val="0"/>
                <w:bCs w:val="0"/>
                <w:color w:val="000000"/>
                <w:spacing w:val="0"/>
                <w:position w:val="0"/>
                <w:sz w:val="24"/>
                <w:szCs w:val="24"/>
                <w:shd w:val="clear" w:color="auto" w:fill="auto"/>
              </w:rPr>
              <w:t>无积水，</w:t>
            </w:r>
            <w:r>
              <w:rPr>
                <w:rFonts w:hint="eastAsia" w:ascii="宋体" w:hAnsi="宋体" w:eastAsia="宋体" w:cs="宋体"/>
                <w:b w:val="0"/>
                <w:bCs w:val="0"/>
                <w:color w:val="000000"/>
                <w:spacing w:val="0"/>
                <w:position w:val="0"/>
                <w:sz w:val="24"/>
                <w:szCs w:val="24"/>
                <w:shd w:val="clear" w:color="auto" w:fill="auto"/>
                <w:lang w:val="en-US" w:eastAsia="zh-CN"/>
              </w:rPr>
              <w:t>无杂物</w:t>
            </w:r>
            <w:r>
              <w:rPr>
                <w:rFonts w:hint="eastAsia" w:ascii="宋体" w:hAnsi="宋体" w:eastAsia="宋体" w:cs="宋体"/>
                <w:b w:val="0"/>
                <w:bCs w:val="0"/>
                <w:color w:val="000000"/>
                <w:spacing w:val="0"/>
                <w:position w:val="0"/>
                <w:sz w:val="24"/>
                <w:szCs w:val="24"/>
                <w:shd w:val="clear" w:color="auto" w:fill="auto"/>
              </w:rPr>
              <w:t>，无蜘蛛网</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bottom w:val="single" w:color="000000" w:sz="4" w:space="0"/>
            </w:tcBorders>
            <w:shd w:val="clear" w:color="auto" w:fill="FFFFFF"/>
            <w:noWrap w:val="0"/>
            <w:vAlign w:val="center"/>
          </w:tcPr>
          <w:p w14:paraId="0FEC32EA">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266DA79">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414F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exact"/>
          <w:jc w:val="center"/>
        </w:trPr>
        <w:tc>
          <w:tcPr>
            <w:tcW w:w="1441" w:type="dxa"/>
            <w:vMerge w:val="continue"/>
            <w:tcBorders>
              <w:top w:val="single" w:color="000000" w:sz="4" w:space="0"/>
              <w:left w:val="single" w:color="000000" w:sz="4" w:space="0"/>
            </w:tcBorders>
            <w:shd w:val="clear" w:color="auto" w:fill="FFFFFF"/>
            <w:noWrap w:val="0"/>
            <w:vAlign w:val="center"/>
          </w:tcPr>
          <w:p w14:paraId="022A98BB">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7734FC6A">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r>
              <w:rPr>
                <w:rFonts w:hint="eastAsia" w:ascii="宋体" w:hAnsi="宋体" w:eastAsia="宋体" w:cs="宋体"/>
                <w:b w:val="0"/>
                <w:bCs w:val="0"/>
                <w:color w:val="000000"/>
                <w:spacing w:val="0"/>
                <w:position w:val="0"/>
                <w:sz w:val="24"/>
                <w:szCs w:val="24"/>
                <w:shd w:val="clear" w:color="auto" w:fill="auto"/>
              </w:rPr>
              <w:t>、</w:t>
            </w:r>
            <w:r>
              <w:rPr>
                <w:rFonts w:hint="eastAsia" w:ascii="宋体" w:hAnsi="宋体" w:eastAsia="宋体" w:cs="宋体"/>
                <w:b w:val="0"/>
                <w:bCs w:val="0"/>
                <w:color w:val="000000"/>
                <w:spacing w:val="0"/>
                <w:position w:val="0"/>
                <w:sz w:val="24"/>
                <w:szCs w:val="24"/>
                <w:shd w:val="clear" w:color="auto" w:fill="auto"/>
                <w:lang w:val="en-US" w:eastAsia="zh-CN"/>
              </w:rPr>
              <w:t>楼层</w:t>
            </w:r>
            <w:r>
              <w:rPr>
                <w:rFonts w:hint="eastAsia" w:ascii="宋体" w:hAnsi="宋体" w:eastAsia="宋体" w:cs="宋体"/>
                <w:b w:val="0"/>
                <w:bCs w:val="0"/>
                <w:color w:val="000000"/>
                <w:spacing w:val="0"/>
                <w:position w:val="0"/>
                <w:sz w:val="24"/>
                <w:szCs w:val="24"/>
                <w:shd w:val="clear" w:color="auto" w:fill="auto"/>
              </w:rPr>
              <w:t>垃圾桶及时清空，桶外壁保持干净，无粘附物,</w:t>
            </w:r>
            <w:r>
              <w:rPr>
                <w:rFonts w:hint="eastAsia" w:ascii="宋体" w:hAnsi="宋体" w:eastAsia="宋体" w:cs="宋体"/>
                <w:b w:val="0"/>
                <w:bCs w:val="0"/>
                <w:color w:val="000000"/>
                <w:spacing w:val="0"/>
                <w:position w:val="0"/>
                <w:sz w:val="24"/>
                <w:szCs w:val="24"/>
                <w:shd w:val="clear" w:color="auto" w:fill="auto"/>
                <w:lang w:val="en-US" w:eastAsia="zh-CN"/>
              </w:rPr>
              <w:t>卫生</w:t>
            </w:r>
            <w:r>
              <w:rPr>
                <w:rFonts w:hint="eastAsia" w:ascii="宋体" w:hAnsi="宋体" w:eastAsia="宋体" w:cs="宋体"/>
                <w:b w:val="0"/>
                <w:bCs w:val="0"/>
                <w:color w:val="000000"/>
                <w:spacing w:val="0"/>
                <w:position w:val="0"/>
                <w:sz w:val="24"/>
                <w:szCs w:val="24"/>
                <w:shd w:val="clear" w:color="auto" w:fill="auto"/>
              </w:rPr>
              <w:t>工具在规定地点摆放整齐</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center"/>
          </w:tcPr>
          <w:p w14:paraId="3FC47191">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41F571F6">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3B6ED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exact"/>
          <w:jc w:val="center"/>
        </w:trPr>
        <w:tc>
          <w:tcPr>
            <w:tcW w:w="1441" w:type="dxa"/>
            <w:vMerge w:val="continue"/>
            <w:tcBorders>
              <w:left w:val="single" w:color="000000" w:sz="4" w:space="0"/>
            </w:tcBorders>
            <w:shd w:val="clear" w:color="auto" w:fill="FFFFFF"/>
            <w:noWrap w:val="0"/>
            <w:vAlign w:val="center"/>
          </w:tcPr>
          <w:p w14:paraId="10D119AE">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504484CD">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5</w:t>
            </w:r>
            <w:r>
              <w:rPr>
                <w:rFonts w:hint="eastAsia" w:ascii="宋体" w:hAnsi="宋体" w:eastAsia="宋体" w:cs="宋体"/>
                <w:b w:val="0"/>
                <w:bCs w:val="0"/>
                <w:color w:val="000000"/>
                <w:spacing w:val="0"/>
                <w:position w:val="0"/>
                <w:sz w:val="24"/>
                <w:szCs w:val="24"/>
                <w:shd w:val="clear" w:color="auto" w:fill="auto"/>
              </w:rPr>
              <w:t>、学生住宿房间内空气流通清新，无异味;地面床下无垃圾灰尘;墙壁干净无乱贴乱画；天花板无吊灰，无蜘蛛网；门窗干净,玻璃明亮</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center"/>
          </w:tcPr>
          <w:p w14:paraId="2502DCEC">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002727BE">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62BAD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exact"/>
          <w:jc w:val="center"/>
        </w:trPr>
        <w:tc>
          <w:tcPr>
            <w:tcW w:w="1441" w:type="dxa"/>
            <w:vMerge w:val="continue"/>
            <w:tcBorders>
              <w:left w:val="single" w:color="000000" w:sz="4" w:space="0"/>
            </w:tcBorders>
            <w:shd w:val="clear" w:color="auto" w:fill="FFFFFF"/>
            <w:noWrap w:val="0"/>
            <w:vAlign w:val="center"/>
          </w:tcPr>
          <w:p w14:paraId="2F36C3BB">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57DE79E2">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6</w:t>
            </w:r>
            <w:r>
              <w:rPr>
                <w:rFonts w:hint="eastAsia" w:ascii="宋体" w:hAnsi="宋体" w:eastAsia="宋体" w:cs="宋体"/>
                <w:b w:val="0"/>
                <w:bCs w:val="0"/>
                <w:color w:val="000000"/>
                <w:spacing w:val="0"/>
                <w:position w:val="0"/>
                <w:sz w:val="24"/>
                <w:szCs w:val="24"/>
                <w:shd w:val="clear" w:color="auto" w:fill="auto"/>
              </w:rPr>
              <w:t>、学生床铺被褥</w:t>
            </w:r>
            <w:r>
              <w:rPr>
                <w:rFonts w:hint="eastAsia" w:ascii="宋体" w:hAnsi="宋体" w:eastAsia="宋体" w:cs="宋体"/>
                <w:b w:val="0"/>
                <w:bCs w:val="0"/>
                <w:color w:val="000000"/>
                <w:spacing w:val="0"/>
                <w:position w:val="0"/>
                <w:sz w:val="24"/>
                <w:szCs w:val="24"/>
                <w:shd w:val="clear" w:color="auto" w:fill="auto"/>
                <w:lang w:val="en-US" w:eastAsia="zh-CN"/>
              </w:rPr>
              <w:t>叠</w:t>
            </w:r>
            <w:r>
              <w:rPr>
                <w:rFonts w:hint="eastAsia" w:ascii="宋体" w:hAnsi="宋体" w:eastAsia="宋体" w:cs="宋体"/>
                <w:b w:val="0"/>
                <w:bCs w:val="0"/>
                <w:color w:val="000000"/>
                <w:spacing w:val="0"/>
                <w:position w:val="0"/>
                <w:sz w:val="24"/>
                <w:szCs w:val="24"/>
                <w:shd w:val="clear" w:color="auto" w:fill="auto"/>
              </w:rPr>
              <w:t>放整齐;</w:t>
            </w:r>
            <w:r>
              <w:rPr>
                <w:rFonts w:hint="eastAsia" w:ascii="宋体" w:hAnsi="宋体" w:eastAsia="宋体" w:cs="宋体"/>
                <w:b w:val="0"/>
                <w:bCs w:val="0"/>
                <w:color w:val="000000"/>
                <w:spacing w:val="0"/>
                <w:position w:val="0"/>
                <w:sz w:val="24"/>
                <w:szCs w:val="24"/>
                <w:shd w:val="clear" w:color="auto" w:fill="auto"/>
                <w:lang w:val="en-US" w:eastAsia="zh-CN"/>
              </w:rPr>
              <w:t>洗手池</w:t>
            </w:r>
            <w:r>
              <w:rPr>
                <w:rFonts w:hint="eastAsia" w:ascii="宋体" w:hAnsi="宋体" w:eastAsia="宋体" w:cs="宋体"/>
                <w:b w:val="0"/>
                <w:bCs w:val="0"/>
                <w:color w:val="000000"/>
                <w:spacing w:val="0"/>
                <w:position w:val="0"/>
                <w:sz w:val="24"/>
                <w:szCs w:val="24"/>
                <w:shd w:val="clear" w:color="auto" w:fill="auto"/>
              </w:rPr>
              <w:t>生活用品摆放整齐;室内无乱悬挂物,拉线，</w:t>
            </w:r>
            <w:r>
              <w:rPr>
                <w:rFonts w:hint="eastAsia" w:ascii="宋体" w:hAnsi="宋体" w:eastAsia="宋体" w:cs="宋体"/>
                <w:b w:val="0"/>
                <w:bCs w:val="0"/>
                <w:color w:val="000000"/>
                <w:spacing w:val="0"/>
                <w:position w:val="0"/>
                <w:sz w:val="24"/>
                <w:szCs w:val="24"/>
                <w:shd w:val="clear" w:color="auto" w:fill="auto"/>
                <w:lang w:val="en-US" w:eastAsia="zh-CN"/>
              </w:rPr>
              <w:t>无拉扯</w:t>
            </w:r>
            <w:r>
              <w:rPr>
                <w:rFonts w:hint="eastAsia" w:ascii="宋体" w:hAnsi="宋体" w:eastAsia="宋体" w:cs="宋体"/>
                <w:b w:val="0"/>
                <w:bCs w:val="0"/>
                <w:color w:val="000000"/>
                <w:spacing w:val="0"/>
                <w:position w:val="0"/>
                <w:sz w:val="24"/>
                <w:szCs w:val="24"/>
                <w:shd w:val="clear" w:color="auto" w:fill="auto"/>
              </w:rPr>
              <w:t>围幔现象;窗台，阳台整洁无杂物</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bottom w:val="single" w:color="000000" w:sz="4" w:space="0"/>
            </w:tcBorders>
            <w:shd w:val="clear" w:color="auto" w:fill="FFFFFF"/>
            <w:noWrap w:val="0"/>
            <w:vAlign w:val="center"/>
          </w:tcPr>
          <w:p w14:paraId="41BA30B9">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A139A07">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317D0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441" w:type="dxa"/>
            <w:vMerge w:val="continue"/>
            <w:tcBorders>
              <w:left w:val="single" w:color="000000" w:sz="4" w:space="0"/>
              <w:bottom w:val="single" w:color="000000" w:sz="4" w:space="0"/>
            </w:tcBorders>
            <w:shd w:val="clear" w:color="auto" w:fill="FFFFFF"/>
            <w:noWrap w:val="0"/>
            <w:vAlign w:val="center"/>
          </w:tcPr>
          <w:p w14:paraId="496954EF">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12391117">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leftChars="0" w:right="0" w:rightChars="0" w:firstLine="18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8</w:t>
            </w:r>
            <w:r>
              <w:rPr>
                <w:rFonts w:hint="eastAsia" w:ascii="宋体" w:hAnsi="宋体" w:eastAsia="宋体" w:cs="宋体"/>
                <w:b w:val="0"/>
                <w:bCs w:val="0"/>
                <w:color w:val="000000"/>
                <w:spacing w:val="0"/>
                <w:position w:val="0"/>
                <w:sz w:val="24"/>
                <w:szCs w:val="24"/>
                <w:shd w:val="clear" w:color="auto" w:fill="auto"/>
              </w:rPr>
              <w:t>、环境卫生保洁好,定期灭杀蚊蝇，</w:t>
            </w:r>
            <w:r>
              <w:rPr>
                <w:rFonts w:hint="eastAsia" w:ascii="宋体" w:hAnsi="宋体" w:eastAsia="宋体" w:cs="宋体"/>
                <w:b w:val="0"/>
                <w:bCs w:val="0"/>
                <w:color w:val="000000"/>
                <w:spacing w:val="0"/>
                <w:position w:val="0"/>
                <w:sz w:val="24"/>
                <w:szCs w:val="24"/>
                <w:shd w:val="clear" w:color="auto" w:fill="auto"/>
                <w:lang w:val="en-US" w:eastAsia="zh-CN"/>
              </w:rPr>
              <w:t>蟑螂</w:t>
            </w:r>
            <w:r>
              <w:rPr>
                <w:rFonts w:hint="eastAsia" w:ascii="宋体" w:hAnsi="宋体" w:eastAsia="宋体" w:cs="宋体"/>
                <w:b w:val="0"/>
                <w:bCs w:val="0"/>
                <w:color w:val="000000"/>
                <w:spacing w:val="0"/>
                <w:position w:val="0"/>
                <w:sz w:val="24"/>
                <w:szCs w:val="24"/>
                <w:shd w:val="clear" w:color="auto" w:fill="auto"/>
              </w:rPr>
              <w:t>，鼠害，做到“四无四净”及时清运</w:t>
            </w:r>
            <w:r>
              <w:rPr>
                <w:rFonts w:hint="eastAsia" w:ascii="宋体" w:hAnsi="宋体" w:eastAsia="宋体" w:cs="宋体"/>
                <w:b w:val="0"/>
                <w:bCs w:val="0"/>
                <w:color w:val="000000"/>
                <w:spacing w:val="0"/>
                <w:position w:val="0"/>
                <w:sz w:val="24"/>
                <w:szCs w:val="24"/>
                <w:shd w:val="clear" w:color="auto" w:fill="auto"/>
                <w:lang w:val="en-US" w:eastAsia="zh-CN"/>
              </w:rPr>
              <w:t>垃圾。</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60CC896D">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rightChars="0"/>
              <w:jc w:val="cente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pPr>
            <w: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t>2</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B05B39D">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46D7E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8" w:hRule="atLeast"/>
          <w:jc w:val="center"/>
        </w:trPr>
        <w:tc>
          <w:tcPr>
            <w:tcW w:w="1441" w:type="dxa"/>
            <w:vMerge w:val="continue"/>
            <w:tcBorders>
              <w:left w:val="single" w:color="000000" w:sz="4" w:space="0"/>
              <w:bottom w:val="single" w:color="000000" w:sz="4" w:space="0"/>
            </w:tcBorders>
            <w:shd w:val="clear" w:color="auto" w:fill="FFFFFF"/>
            <w:noWrap w:val="0"/>
            <w:vAlign w:val="center"/>
          </w:tcPr>
          <w:p w14:paraId="29B91D46">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16E4DDD0">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leftChars="0" w:right="0" w:rightChars="0" w:firstLine="2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9</w:t>
            </w:r>
            <w:r>
              <w:rPr>
                <w:rFonts w:hint="eastAsia" w:ascii="宋体" w:hAnsi="宋体" w:eastAsia="宋体" w:cs="宋体"/>
                <w:b w:val="0"/>
                <w:bCs w:val="0"/>
                <w:color w:val="000000"/>
                <w:spacing w:val="0"/>
                <w:position w:val="0"/>
                <w:sz w:val="24"/>
                <w:szCs w:val="24"/>
                <w:shd w:val="clear" w:color="auto" w:fill="auto"/>
              </w:rPr>
              <w:t>、定期检查消防设施器材配备，安全通道及标志等情况，制定各类突发事件 的处理预案有突发事件发生按预案及时处理并上报院有关部门;管理服务人员掌握报警途径以及消防器材的使用方法</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42163">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rightChars="0"/>
              <w:jc w:val="cente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pPr>
            <w: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t>4</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A25F1B7">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color w:val="000000"/>
                <w:spacing w:val="0"/>
                <w:position w:val="0"/>
                <w:sz w:val="24"/>
                <w:szCs w:val="24"/>
                <w:shd w:val="clear" w:color="auto" w:fill="auto"/>
                <w:lang w:val="en-US" w:eastAsia="zh-CN"/>
              </w:rPr>
            </w:pPr>
          </w:p>
        </w:tc>
      </w:tr>
      <w:tr w14:paraId="514FE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9" w:hRule="atLeast"/>
          <w:jc w:val="center"/>
        </w:trPr>
        <w:tc>
          <w:tcPr>
            <w:tcW w:w="1441" w:type="dxa"/>
            <w:vMerge w:val="continue"/>
            <w:tcBorders>
              <w:left w:val="single" w:color="000000" w:sz="4" w:space="0"/>
              <w:bottom w:val="single" w:color="000000" w:sz="4" w:space="0"/>
            </w:tcBorders>
            <w:shd w:val="clear" w:color="auto" w:fill="FFFFFF"/>
            <w:noWrap w:val="0"/>
            <w:vAlign w:val="center"/>
          </w:tcPr>
          <w:p w14:paraId="37BA3D34">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color w:val="000000"/>
                <w:spacing w:val="0"/>
                <w:position w:val="0"/>
                <w:sz w:val="24"/>
                <w:szCs w:val="24"/>
                <w:shd w:val="clear" w:color="auto" w:fill="auto"/>
                <w:lang w:val="en-US" w:eastAsia="zh-CN"/>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62502BEE">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leftChars="0" w:right="0" w:rightChars="0" w:firstLine="2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rPr>
              <w:t>1</w:t>
            </w:r>
            <w:r>
              <w:rPr>
                <w:rFonts w:hint="eastAsia" w:ascii="宋体" w:hAnsi="宋体" w:eastAsia="宋体" w:cs="宋体"/>
                <w:b w:val="0"/>
                <w:bCs w:val="0"/>
                <w:color w:val="000000"/>
                <w:spacing w:val="0"/>
                <w:position w:val="0"/>
                <w:sz w:val="24"/>
                <w:szCs w:val="24"/>
                <w:shd w:val="clear" w:color="auto" w:fill="auto"/>
                <w:lang w:val="en-US" w:eastAsia="zh-CN"/>
              </w:rPr>
              <w:t>0</w:t>
            </w:r>
            <w:r>
              <w:rPr>
                <w:rFonts w:hint="eastAsia" w:ascii="宋体" w:hAnsi="宋体" w:eastAsia="宋体" w:cs="宋体"/>
                <w:b w:val="0"/>
                <w:bCs w:val="0"/>
                <w:color w:val="000000"/>
                <w:spacing w:val="0"/>
                <w:position w:val="0"/>
                <w:sz w:val="24"/>
                <w:szCs w:val="24"/>
                <w:shd w:val="clear" w:color="auto" w:fill="auto"/>
              </w:rPr>
              <w:t>、</w:t>
            </w:r>
            <w:r>
              <w:rPr>
                <w:rFonts w:hint="eastAsia" w:ascii="宋体" w:hAnsi="宋体" w:eastAsia="宋体" w:cs="宋体"/>
                <w:b w:val="0"/>
                <w:bCs w:val="0"/>
                <w:color w:val="000000"/>
                <w:spacing w:val="0"/>
                <w:position w:val="0"/>
                <w:sz w:val="24"/>
                <w:szCs w:val="24"/>
                <w:shd w:val="clear" w:color="auto" w:fill="auto"/>
                <w:lang w:val="en-US" w:eastAsia="zh-CN"/>
              </w:rPr>
              <w:t>宿舍门口</w:t>
            </w:r>
            <w:r>
              <w:rPr>
                <w:rFonts w:hint="eastAsia" w:ascii="宋体" w:hAnsi="宋体" w:eastAsia="宋体" w:cs="宋体"/>
                <w:b w:val="0"/>
                <w:bCs w:val="0"/>
                <w:color w:val="000000"/>
                <w:spacing w:val="0"/>
                <w:position w:val="0"/>
                <w:sz w:val="24"/>
                <w:szCs w:val="24"/>
                <w:shd w:val="clear" w:color="auto" w:fill="auto"/>
              </w:rPr>
              <w:t>值班，值班记录齐全;来客登记，迟归登记，大物品出入登记 认真，详细.</w:t>
            </w:r>
            <w:r>
              <w:rPr>
                <w:rFonts w:hint="eastAsia" w:ascii="宋体" w:hAnsi="宋体" w:eastAsia="宋体" w:cs="宋体"/>
                <w:b w:val="0"/>
                <w:bCs w:val="0"/>
                <w:color w:val="000000"/>
                <w:spacing w:val="0"/>
                <w:position w:val="0"/>
                <w:sz w:val="24"/>
                <w:szCs w:val="24"/>
                <w:shd w:val="clear" w:color="auto" w:fill="auto"/>
                <w:lang w:val="en-US" w:eastAsia="zh-CN"/>
              </w:rPr>
              <w:t>严禁</w:t>
            </w:r>
            <w:r>
              <w:rPr>
                <w:rFonts w:hint="eastAsia" w:ascii="宋体" w:hAnsi="宋体" w:eastAsia="宋体" w:cs="宋体"/>
                <w:b w:val="0"/>
                <w:bCs w:val="0"/>
                <w:color w:val="000000"/>
                <w:spacing w:val="0"/>
                <w:position w:val="0"/>
                <w:sz w:val="24"/>
                <w:szCs w:val="24"/>
                <w:shd w:val="clear" w:color="auto" w:fill="auto"/>
              </w:rPr>
              <w:t>商贩进入宿舍，施工冇证，做好巡査工作。</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3D239">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leftChars="0" w:right="0" w:rightChars="0" w:firstLine="0" w:firstLineChars="0"/>
              <w:jc w:val="cente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pPr>
            <w: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t>4</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4932456">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color w:val="000000"/>
                <w:spacing w:val="0"/>
                <w:position w:val="0"/>
                <w:sz w:val="24"/>
                <w:szCs w:val="24"/>
                <w:shd w:val="clear" w:color="auto" w:fill="auto"/>
                <w:lang w:val="en-US" w:eastAsia="zh-CN"/>
              </w:rPr>
            </w:pPr>
          </w:p>
        </w:tc>
      </w:tr>
      <w:tr w14:paraId="4836B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1441" w:type="dxa"/>
            <w:vMerge w:val="continue"/>
            <w:tcBorders>
              <w:left w:val="single" w:color="000000" w:sz="4" w:space="0"/>
              <w:bottom w:val="single" w:color="000000" w:sz="4" w:space="0"/>
            </w:tcBorders>
            <w:shd w:val="clear" w:color="auto" w:fill="FFFFFF"/>
            <w:noWrap w:val="0"/>
            <w:vAlign w:val="center"/>
          </w:tcPr>
          <w:p w14:paraId="12A8F6C1">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color w:val="000000"/>
                <w:spacing w:val="0"/>
                <w:position w:val="0"/>
                <w:sz w:val="24"/>
                <w:szCs w:val="24"/>
                <w:shd w:val="clear" w:color="auto" w:fill="auto"/>
                <w:lang w:val="en-US" w:eastAsia="zh-CN"/>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363F0E4D">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leftChars="0" w:right="0" w:rightChars="0" w:firstLine="2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rPr>
              <w:t>12、学生无无故迟归，无留宿外人情况,对迟归现象有教育措施.</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2E0C3D0A">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leftChars="0" w:right="0" w:rightChars="0" w:firstLine="0" w:firstLineChars="0"/>
              <w:jc w:val="cente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pPr>
            <w: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t>4</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7782D21">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color w:val="000000"/>
                <w:spacing w:val="0"/>
                <w:position w:val="0"/>
                <w:sz w:val="24"/>
                <w:szCs w:val="24"/>
                <w:shd w:val="clear" w:color="auto" w:fill="auto"/>
                <w:lang w:val="en-US" w:eastAsia="zh-CN"/>
              </w:rPr>
            </w:pPr>
          </w:p>
        </w:tc>
      </w:tr>
      <w:tr w14:paraId="09B3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1441" w:type="dxa"/>
            <w:vMerge w:val="continue"/>
            <w:tcBorders>
              <w:left w:val="single" w:color="000000" w:sz="4" w:space="0"/>
              <w:bottom w:val="single" w:color="000000" w:sz="4" w:space="0"/>
            </w:tcBorders>
            <w:shd w:val="clear" w:color="auto" w:fill="FFFFFF"/>
            <w:noWrap w:val="0"/>
            <w:vAlign w:val="center"/>
          </w:tcPr>
          <w:p w14:paraId="07D200EE">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color w:val="000000"/>
                <w:spacing w:val="0"/>
                <w:position w:val="0"/>
                <w:sz w:val="24"/>
                <w:szCs w:val="24"/>
                <w:shd w:val="clear" w:color="auto" w:fill="auto"/>
                <w:lang w:val="en-US" w:eastAsia="zh-CN"/>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3C58BE8D">
            <w:pPr>
              <w:pStyle w:val="34"/>
              <w:keepNext w:val="0"/>
              <w:keepLines w:val="0"/>
              <w:pageBreakBefore w:val="0"/>
              <w:widowControl w:val="0"/>
              <w:numPr>
                <w:ilvl w:val="0"/>
                <w:numId w:val="1"/>
              </w:numPr>
              <w:shd w:val="clear" w:color="auto" w:fill="auto"/>
              <w:wordWrap/>
              <w:overflowPunct/>
              <w:topLinePunct w:val="0"/>
              <w:autoSpaceDE w:val="0"/>
              <w:autoSpaceDN w:val="0"/>
              <w:bidi w:val="0"/>
              <w:adjustRightInd w:val="0"/>
              <w:spacing w:before="0" w:after="0" w:line="240" w:lineRule="auto"/>
              <w:ind w:left="0" w:leftChars="0" w:right="0" w:righ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每日值班、节假日值班</w:t>
            </w:r>
            <w:r>
              <w:rPr>
                <w:rFonts w:hint="eastAsia" w:ascii="宋体" w:hAnsi="宋体" w:eastAsia="宋体" w:cs="宋体"/>
                <w:b w:val="0"/>
                <w:bCs w:val="0"/>
                <w:color w:val="000000"/>
                <w:spacing w:val="0"/>
                <w:position w:val="0"/>
                <w:sz w:val="24"/>
                <w:szCs w:val="24"/>
                <w:shd w:val="clear" w:color="auto" w:fill="auto"/>
              </w:rPr>
              <w:t>每日</w:t>
            </w:r>
            <w:r>
              <w:rPr>
                <w:rFonts w:hint="eastAsia" w:ascii="宋体" w:hAnsi="宋体" w:eastAsia="宋体" w:cs="宋体"/>
                <w:b w:val="0"/>
                <w:bCs w:val="0"/>
                <w:color w:val="000000"/>
                <w:spacing w:val="0"/>
                <w:position w:val="0"/>
                <w:sz w:val="24"/>
                <w:szCs w:val="24"/>
                <w:shd w:val="clear" w:color="auto" w:fill="auto"/>
                <w:lang w:val="en-US" w:eastAsia="zh-CN"/>
              </w:rPr>
              <w:t>楼内</w:t>
            </w:r>
            <w:r>
              <w:rPr>
                <w:rFonts w:hint="eastAsia" w:ascii="宋体" w:hAnsi="宋体" w:eastAsia="宋体" w:cs="宋体"/>
                <w:b w:val="0"/>
                <w:bCs w:val="0"/>
                <w:color w:val="000000"/>
                <w:spacing w:val="0"/>
                <w:position w:val="0"/>
                <w:sz w:val="24"/>
                <w:szCs w:val="24"/>
                <w:shd w:val="clear" w:color="auto" w:fill="auto"/>
              </w:rPr>
              <w:t>巡视不少于两次。</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C7775">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rightChars="0"/>
              <w:jc w:val="cente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pPr>
            <w: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t>4</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076C293">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color w:val="000000"/>
                <w:spacing w:val="0"/>
                <w:position w:val="0"/>
                <w:sz w:val="24"/>
                <w:szCs w:val="24"/>
                <w:shd w:val="clear" w:color="auto" w:fill="auto"/>
                <w:lang w:val="en-US" w:eastAsia="zh-CN"/>
              </w:rPr>
            </w:pPr>
          </w:p>
        </w:tc>
      </w:tr>
      <w:tr w14:paraId="66D5B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exact"/>
          <w:jc w:val="center"/>
        </w:trPr>
        <w:tc>
          <w:tcPr>
            <w:tcW w:w="1441" w:type="dxa"/>
            <w:vMerge w:val="continue"/>
            <w:tcBorders>
              <w:left w:val="single" w:color="000000" w:sz="4" w:space="0"/>
              <w:bottom w:val="single" w:color="000000" w:sz="4" w:space="0"/>
            </w:tcBorders>
            <w:shd w:val="clear" w:color="auto" w:fill="FFFFFF"/>
            <w:noWrap w:val="0"/>
            <w:vAlign w:val="center"/>
          </w:tcPr>
          <w:p w14:paraId="73C70DB9">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0AD39749">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leftChars="0" w:right="0" w:rightChars="0" w:firstLine="2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rPr>
              <w:t>14、对于宿舍内的安全用电等制度的执行情况能经常进行检杏，能有效禁止违章用火，用电现象.采取措施，除</w:t>
            </w:r>
            <w:r>
              <w:rPr>
                <w:rFonts w:hint="eastAsia" w:ascii="宋体" w:hAnsi="宋体" w:eastAsia="宋体" w:cs="宋体"/>
                <w:b w:val="0"/>
                <w:bCs w:val="0"/>
                <w:color w:val="000000"/>
                <w:spacing w:val="0"/>
                <w:position w:val="0"/>
                <w:sz w:val="24"/>
                <w:szCs w:val="24"/>
                <w:shd w:val="clear" w:color="auto" w:fill="auto"/>
                <w:lang w:val="en-US" w:eastAsia="zh-CN"/>
              </w:rPr>
              <w:t>除</w:t>
            </w:r>
            <w:r>
              <w:rPr>
                <w:rFonts w:hint="eastAsia" w:ascii="宋体" w:hAnsi="宋体" w:eastAsia="宋体" w:cs="宋体"/>
                <w:b w:val="0"/>
                <w:bCs w:val="0"/>
                <w:color w:val="000000"/>
                <w:spacing w:val="0"/>
                <w:position w:val="0"/>
                <w:sz w:val="24"/>
                <w:szCs w:val="24"/>
                <w:shd w:val="clear" w:color="auto" w:fill="auto"/>
              </w:rPr>
              <w:t>火灾隐患。</w:t>
            </w:r>
          </w:p>
        </w:tc>
        <w:tc>
          <w:tcPr>
            <w:tcW w:w="585" w:type="dxa"/>
            <w:gridSpan w:val="2"/>
            <w:tcBorders>
              <w:top w:val="single" w:color="000000" w:sz="4" w:space="0"/>
              <w:left w:val="single" w:color="000000" w:sz="4" w:space="0"/>
              <w:bottom w:val="single" w:color="000000" w:sz="4" w:space="0"/>
            </w:tcBorders>
            <w:shd w:val="clear" w:color="auto" w:fill="FFFFFF"/>
            <w:noWrap w:val="0"/>
            <w:vAlign w:val="center"/>
          </w:tcPr>
          <w:p w14:paraId="7700B4E9">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leftChars="0" w:right="0" w:rightChars="0" w:firstLine="0" w:firstLineChars="0"/>
              <w:jc w:val="cente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zh-CN" w:eastAsia="zh-CN"/>
              </w:rPr>
            </w:pPr>
            <w:r>
              <w:rPr>
                <w:rFonts w:hint="eastAsia" w:ascii="宋体" w:hAnsi="宋体" w:eastAsia="宋体" w:cs="宋体"/>
                <w:b w:val="0"/>
                <w:bCs w:val="0"/>
                <w:color w:val="000000"/>
                <w:spacing w:val="0"/>
                <w:position w:val="0"/>
                <w:sz w:val="24"/>
                <w:szCs w:val="24"/>
                <w:shd w:val="clear" w:color="auto" w:fill="auto"/>
              </w:rPr>
              <w:t>4</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C8A5C29">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679EC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exact"/>
          <w:jc w:val="center"/>
        </w:trPr>
        <w:tc>
          <w:tcPr>
            <w:tcW w:w="1441" w:type="dxa"/>
            <w:vMerge w:val="continue"/>
            <w:tcBorders>
              <w:left w:val="single" w:color="000000" w:sz="4" w:space="0"/>
              <w:bottom w:val="single" w:color="000000" w:sz="4" w:space="0"/>
            </w:tcBorders>
            <w:shd w:val="clear" w:color="auto" w:fill="FFFFFF"/>
            <w:noWrap w:val="0"/>
            <w:vAlign w:val="center"/>
          </w:tcPr>
          <w:p w14:paraId="219D71E2">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5F7FD7F4">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leftChars="0" w:right="0" w:rightChars="0" w:firstLine="2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zh-CN" w:eastAsia="zh-CN"/>
              </w:rPr>
            </w:pPr>
            <w:r>
              <w:rPr>
                <w:rFonts w:hint="eastAsia" w:ascii="宋体" w:hAnsi="宋体" w:eastAsia="宋体" w:cs="宋体"/>
                <w:b w:val="0"/>
                <w:bCs w:val="0"/>
                <w:color w:val="000000"/>
                <w:spacing w:val="0"/>
                <w:position w:val="0"/>
                <w:sz w:val="24"/>
                <w:szCs w:val="24"/>
                <w:shd w:val="clear" w:color="auto" w:fill="auto"/>
              </w:rPr>
              <w:t>15、地面，墙面，门窗，门锁，无残损;水龙头无滴漏,水箱无长流水，</w:t>
            </w:r>
            <w:r>
              <w:rPr>
                <w:rFonts w:hint="eastAsia" w:ascii="宋体" w:hAnsi="宋体" w:eastAsia="宋体" w:cs="宋体"/>
                <w:b w:val="0"/>
                <w:bCs w:val="0"/>
                <w:color w:val="000000"/>
                <w:spacing w:val="0"/>
                <w:position w:val="0"/>
                <w:sz w:val="24"/>
                <w:szCs w:val="24"/>
                <w:shd w:val="clear" w:color="auto" w:fill="auto"/>
                <w:lang w:val="en-US" w:eastAsia="zh-CN"/>
              </w:rPr>
              <w:t>电棒</w:t>
            </w:r>
            <w:r>
              <w:rPr>
                <w:rFonts w:hint="eastAsia" w:ascii="宋体" w:hAnsi="宋体" w:eastAsia="宋体" w:cs="宋体"/>
                <w:b w:val="0"/>
                <w:bCs w:val="0"/>
                <w:color w:val="000000"/>
                <w:spacing w:val="0"/>
                <w:position w:val="0"/>
                <w:sz w:val="24"/>
                <w:szCs w:val="24"/>
                <w:shd w:val="clear" w:color="auto" w:fill="auto"/>
              </w:rPr>
              <w:t>无长明灯</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bottom w:val="single" w:color="000000" w:sz="4" w:space="0"/>
            </w:tcBorders>
            <w:shd w:val="clear" w:color="auto" w:fill="FFFFFF"/>
            <w:noWrap w:val="0"/>
            <w:vAlign w:val="center"/>
          </w:tcPr>
          <w:p w14:paraId="1C325DB0">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leftChars="0" w:right="0" w:rightChars="0" w:firstLine="0" w:firstLineChars="0"/>
              <w:jc w:val="cente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zh-CN" w:eastAsia="zh-CN"/>
              </w:rPr>
            </w:pPr>
            <w:r>
              <w:rPr>
                <w:rFonts w:hint="eastAsia" w:ascii="宋体" w:hAnsi="宋体" w:eastAsia="宋体" w:cs="宋体"/>
                <w:b w:val="0"/>
                <w:bCs w:val="0"/>
                <w:color w:val="000000"/>
                <w:spacing w:val="0"/>
                <w:position w:val="0"/>
                <w:sz w:val="24"/>
                <w:szCs w:val="24"/>
                <w:shd w:val="clear" w:color="auto" w:fill="auto"/>
              </w:rPr>
              <w:t>2</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6CE9DD0">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47A95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exact"/>
          <w:jc w:val="center"/>
        </w:trPr>
        <w:tc>
          <w:tcPr>
            <w:tcW w:w="1441" w:type="dxa"/>
            <w:vMerge w:val="continue"/>
            <w:tcBorders>
              <w:left w:val="single" w:color="000000" w:sz="4" w:space="0"/>
              <w:bottom w:val="single" w:color="000000" w:sz="4" w:space="0"/>
            </w:tcBorders>
            <w:shd w:val="clear" w:color="auto" w:fill="FFFFFF"/>
            <w:noWrap w:val="0"/>
            <w:vAlign w:val="center"/>
          </w:tcPr>
          <w:p w14:paraId="5746928F">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2D6BC690">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leftChars="0" w:right="0" w:rightChars="0" w:firstLine="2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zh-CN" w:eastAsia="zh-CN"/>
              </w:rPr>
            </w:pPr>
            <w:r>
              <w:rPr>
                <w:rFonts w:hint="eastAsia" w:ascii="宋体" w:hAnsi="宋体" w:eastAsia="宋体" w:cs="宋体"/>
                <w:b w:val="0"/>
                <w:bCs w:val="0"/>
                <w:color w:val="000000"/>
                <w:spacing w:val="0"/>
                <w:position w:val="0"/>
                <w:sz w:val="24"/>
                <w:szCs w:val="24"/>
                <w:shd w:val="clear" w:color="auto" w:fill="auto"/>
              </w:rPr>
              <w:t>18、无学生投诉现象，</w:t>
            </w:r>
            <w:r>
              <w:rPr>
                <w:rFonts w:hint="eastAsia" w:ascii="宋体" w:hAnsi="宋体" w:eastAsia="宋体" w:cs="宋体"/>
                <w:b w:val="0"/>
                <w:bCs w:val="0"/>
                <w:color w:val="000000"/>
                <w:spacing w:val="0"/>
                <w:position w:val="0"/>
                <w:sz w:val="24"/>
                <w:szCs w:val="24"/>
                <w:shd w:val="clear" w:color="auto" w:fill="auto"/>
                <w:lang w:val="en-US" w:eastAsia="zh-CN"/>
              </w:rPr>
              <w:t>学生</w:t>
            </w:r>
            <w:r>
              <w:rPr>
                <w:rFonts w:hint="eastAsia" w:ascii="宋体" w:hAnsi="宋体" w:eastAsia="宋体" w:cs="宋体"/>
                <w:b w:val="0"/>
                <w:bCs w:val="0"/>
                <w:color w:val="000000"/>
                <w:spacing w:val="0"/>
                <w:position w:val="0"/>
                <w:sz w:val="24"/>
                <w:szCs w:val="24"/>
                <w:shd w:val="clear" w:color="auto" w:fill="auto"/>
              </w:rPr>
              <w:t>的民意测评满意率达85%</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bottom w:val="single" w:color="000000" w:sz="4" w:space="0"/>
            </w:tcBorders>
            <w:shd w:val="clear" w:color="auto" w:fill="FFFFFF"/>
            <w:noWrap w:val="0"/>
            <w:vAlign w:val="bottom"/>
          </w:tcPr>
          <w:p w14:paraId="69B2A095">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rightChars="0"/>
              <w:jc w:val="cente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zh-CN"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9912ACC">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7774B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exact"/>
          <w:jc w:val="center"/>
        </w:trPr>
        <w:tc>
          <w:tcPr>
            <w:tcW w:w="1441" w:type="dxa"/>
            <w:vMerge w:val="restart"/>
            <w:tcBorders>
              <w:top w:val="single" w:color="000000" w:sz="4" w:space="0"/>
              <w:left w:val="single" w:color="000000" w:sz="4" w:space="0"/>
              <w:bottom w:val="single" w:color="000000" w:sz="4" w:space="0"/>
            </w:tcBorders>
            <w:shd w:val="clear" w:color="auto" w:fill="FFFFFF"/>
            <w:noWrap w:val="0"/>
            <w:vAlign w:val="center"/>
          </w:tcPr>
          <w:p w14:paraId="0019EAF8">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三,资产管理与维修（</w:t>
            </w:r>
            <w:r>
              <w:rPr>
                <w:rFonts w:hint="eastAsia" w:ascii="宋体" w:hAnsi="宋体" w:eastAsia="宋体" w:cs="宋体"/>
                <w:b w:val="0"/>
                <w:bCs w:val="0"/>
                <w:color w:val="000000"/>
                <w:spacing w:val="0"/>
                <w:position w:val="0"/>
                <w:sz w:val="24"/>
                <w:szCs w:val="24"/>
                <w:shd w:val="clear" w:color="auto" w:fill="auto"/>
                <w:lang w:val="en-US" w:eastAsia="zh-CN"/>
              </w:rPr>
              <w:t>2</w:t>
            </w:r>
            <w:r>
              <w:rPr>
                <w:rFonts w:hint="eastAsia" w:ascii="宋体" w:hAnsi="宋体" w:eastAsia="宋体" w:cs="宋体"/>
                <w:b w:val="0"/>
                <w:bCs w:val="0"/>
                <w:color w:val="000000"/>
                <w:spacing w:val="0"/>
                <w:position w:val="0"/>
                <w:sz w:val="24"/>
                <w:szCs w:val="24"/>
                <w:shd w:val="clear" w:color="auto" w:fill="auto"/>
              </w:rPr>
              <w:t>0 分）</w:t>
            </w: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4BF789D4">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2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1、按要求及时对所管理的宿舍资产进行清查与交接;并做好所管理的宿舍资产备案备查工作</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bottom w:val="single" w:color="000000" w:sz="4" w:space="0"/>
            </w:tcBorders>
            <w:shd w:val="clear" w:color="auto" w:fill="FFFFFF"/>
            <w:noWrap w:val="0"/>
            <w:vAlign w:val="center"/>
          </w:tcPr>
          <w:p w14:paraId="076CA00C">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3</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E1D6ACE">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685E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exact"/>
          <w:jc w:val="center"/>
        </w:trPr>
        <w:tc>
          <w:tcPr>
            <w:tcW w:w="1441" w:type="dxa"/>
            <w:vMerge w:val="continue"/>
            <w:tcBorders>
              <w:top w:val="single" w:color="000000" w:sz="4" w:space="0"/>
              <w:left w:val="single" w:color="000000" w:sz="4" w:space="0"/>
              <w:bottom w:val="single" w:color="000000" w:sz="4" w:space="0"/>
            </w:tcBorders>
            <w:shd w:val="clear" w:color="auto" w:fill="FFFFFF"/>
            <w:noWrap w:val="0"/>
            <w:vAlign w:val="center"/>
          </w:tcPr>
          <w:p w14:paraId="4C538E7A">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24030857">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2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2、在</w:t>
            </w:r>
            <w:r>
              <w:rPr>
                <w:rFonts w:hint="eastAsia" w:ascii="宋体" w:hAnsi="宋体" w:eastAsia="宋体" w:cs="宋体"/>
                <w:b w:val="0"/>
                <w:bCs w:val="0"/>
                <w:color w:val="000000"/>
                <w:spacing w:val="0"/>
                <w:position w:val="0"/>
                <w:sz w:val="24"/>
                <w:szCs w:val="24"/>
                <w:shd w:val="clear" w:color="auto" w:fill="auto"/>
                <w:lang w:val="en-US" w:eastAsia="zh-CN"/>
              </w:rPr>
              <w:t>服务</w:t>
            </w:r>
            <w:r>
              <w:rPr>
                <w:rFonts w:hint="eastAsia" w:ascii="宋体" w:hAnsi="宋体" w:eastAsia="宋体" w:cs="宋体"/>
                <w:b w:val="0"/>
                <w:bCs w:val="0"/>
                <w:color w:val="000000"/>
                <w:spacing w:val="0"/>
                <w:position w:val="0"/>
                <w:sz w:val="24"/>
                <w:szCs w:val="24"/>
                <w:shd w:val="clear" w:color="auto" w:fill="auto"/>
              </w:rPr>
              <w:t>管理期间，能管理好，维护好学生宿舍的固定资产，保障各项资产的完好，安全和正常运转</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bottom w:val="single" w:color="000000" w:sz="4" w:space="0"/>
            </w:tcBorders>
            <w:shd w:val="clear" w:color="auto" w:fill="FFFFFF"/>
            <w:noWrap w:val="0"/>
            <w:vAlign w:val="center"/>
          </w:tcPr>
          <w:p w14:paraId="34A97C7A">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3</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7203A82">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78166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exact"/>
          <w:jc w:val="center"/>
        </w:trPr>
        <w:tc>
          <w:tcPr>
            <w:tcW w:w="1441" w:type="dxa"/>
            <w:vMerge w:val="continue"/>
            <w:tcBorders>
              <w:top w:val="single" w:color="000000" w:sz="4" w:space="0"/>
              <w:left w:val="single" w:color="000000" w:sz="4" w:space="0"/>
              <w:bottom w:val="single" w:color="000000" w:sz="4" w:space="0"/>
            </w:tcBorders>
            <w:shd w:val="clear" w:color="auto" w:fill="FFFFFF"/>
            <w:noWrap w:val="0"/>
            <w:vAlign w:val="center"/>
          </w:tcPr>
          <w:p w14:paraId="1BFFAF7B">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0F5458E5">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3、不得将学生公寓的固定资产随意搬出和外借</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bottom w:val="single" w:color="000000" w:sz="4" w:space="0"/>
            </w:tcBorders>
            <w:shd w:val="clear" w:color="auto" w:fill="FFFFFF"/>
            <w:noWrap w:val="0"/>
            <w:vAlign w:val="bottom"/>
          </w:tcPr>
          <w:p w14:paraId="39B073C2">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2</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DBC25CF">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25AF9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exact"/>
          <w:jc w:val="center"/>
        </w:trPr>
        <w:tc>
          <w:tcPr>
            <w:tcW w:w="1441" w:type="dxa"/>
            <w:vMerge w:val="continue"/>
            <w:tcBorders>
              <w:top w:val="single" w:color="000000" w:sz="4" w:space="0"/>
              <w:left w:val="single" w:color="000000" w:sz="4" w:space="0"/>
              <w:bottom w:val="single" w:color="000000" w:sz="4" w:space="0"/>
            </w:tcBorders>
            <w:shd w:val="clear" w:color="auto" w:fill="FFFFFF"/>
            <w:noWrap w:val="0"/>
            <w:vAlign w:val="center"/>
          </w:tcPr>
          <w:p w14:paraId="08531463">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2793E39D">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2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4、及时处理</w:t>
            </w:r>
            <w:r>
              <w:rPr>
                <w:rFonts w:hint="eastAsia" w:ascii="宋体" w:hAnsi="宋体" w:eastAsia="宋体" w:cs="宋体"/>
                <w:b w:val="0"/>
                <w:bCs w:val="0"/>
                <w:color w:val="000000"/>
                <w:spacing w:val="0"/>
                <w:position w:val="0"/>
                <w:sz w:val="24"/>
                <w:szCs w:val="24"/>
                <w:shd w:val="clear" w:color="auto" w:fill="auto"/>
                <w:lang w:val="en-US" w:eastAsia="zh-CN"/>
              </w:rPr>
              <w:t>学生宿舍公共设施</w:t>
            </w:r>
            <w:r>
              <w:rPr>
                <w:rFonts w:hint="eastAsia" w:ascii="宋体" w:hAnsi="宋体" w:eastAsia="宋体" w:cs="宋体"/>
                <w:b w:val="0"/>
                <w:bCs w:val="0"/>
                <w:color w:val="000000"/>
                <w:spacing w:val="0"/>
                <w:position w:val="0"/>
                <w:sz w:val="24"/>
                <w:szCs w:val="24"/>
                <w:shd w:val="clear" w:color="auto" w:fill="auto"/>
              </w:rPr>
              <w:t>的报修，实行24小时报修制度。</w:t>
            </w:r>
          </w:p>
        </w:tc>
        <w:tc>
          <w:tcPr>
            <w:tcW w:w="585" w:type="dxa"/>
            <w:gridSpan w:val="2"/>
            <w:tcBorders>
              <w:top w:val="single" w:color="000000" w:sz="4" w:space="0"/>
              <w:left w:val="single" w:color="000000" w:sz="4" w:space="0"/>
              <w:bottom w:val="single" w:color="000000" w:sz="4" w:space="0"/>
            </w:tcBorders>
            <w:shd w:val="clear" w:color="auto" w:fill="FFFFFF"/>
            <w:noWrap w:val="0"/>
            <w:vAlign w:val="center"/>
          </w:tcPr>
          <w:p w14:paraId="4B22650A">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C40643E">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2870C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exact"/>
          <w:jc w:val="center"/>
        </w:trPr>
        <w:tc>
          <w:tcPr>
            <w:tcW w:w="1441" w:type="dxa"/>
            <w:vMerge w:val="continue"/>
            <w:tcBorders>
              <w:top w:val="single" w:color="000000" w:sz="4" w:space="0"/>
              <w:left w:val="single" w:color="000000" w:sz="4" w:space="0"/>
            </w:tcBorders>
            <w:shd w:val="clear" w:color="auto" w:fill="FFFFFF"/>
            <w:noWrap w:val="0"/>
            <w:vAlign w:val="center"/>
          </w:tcPr>
          <w:p w14:paraId="2289AA0A">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44DF3408">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2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5、对维修</w:t>
            </w:r>
            <w:r>
              <w:rPr>
                <w:rFonts w:hint="eastAsia" w:ascii="宋体" w:hAnsi="宋体" w:eastAsia="宋体" w:cs="宋体"/>
                <w:b w:val="0"/>
                <w:bCs w:val="0"/>
                <w:color w:val="000000"/>
                <w:spacing w:val="0"/>
                <w:position w:val="0"/>
                <w:sz w:val="24"/>
                <w:szCs w:val="24"/>
                <w:shd w:val="clear" w:color="auto" w:fill="auto"/>
                <w:lang w:val="en-US" w:eastAsia="zh-CN"/>
              </w:rPr>
              <w:t>结果</w:t>
            </w:r>
            <w:r>
              <w:rPr>
                <w:rFonts w:hint="eastAsia" w:ascii="宋体" w:hAnsi="宋体" w:eastAsia="宋体" w:cs="宋体"/>
                <w:b w:val="0"/>
                <w:bCs w:val="0"/>
                <w:color w:val="000000"/>
                <w:spacing w:val="0"/>
                <w:position w:val="0"/>
                <w:sz w:val="24"/>
                <w:szCs w:val="24"/>
                <w:shd w:val="clear" w:color="auto" w:fill="auto"/>
              </w:rPr>
              <w:t>有验收.建立报修档案。</w:t>
            </w:r>
          </w:p>
        </w:tc>
        <w:tc>
          <w:tcPr>
            <w:tcW w:w="585" w:type="dxa"/>
            <w:gridSpan w:val="2"/>
            <w:tcBorders>
              <w:top w:val="single" w:color="000000" w:sz="4" w:space="0"/>
              <w:left w:val="single" w:color="000000" w:sz="4" w:space="0"/>
            </w:tcBorders>
            <w:shd w:val="clear" w:color="auto" w:fill="FFFFFF"/>
            <w:noWrap w:val="0"/>
            <w:vAlign w:val="center"/>
          </w:tcPr>
          <w:p w14:paraId="5FE2BA03">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70C7601C">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057CD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exact"/>
          <w:jc w:val="center"/>
        </w:trPr>
        <w:tc>
          <w:tcPr>
            <w:tcW w:w="1441" w:type="dxa"/>
            <w:vMerge w:val="continue"/>
            <w:tcBorders>
              <w:left w:val="single" w:color="000000" w:sz="4" w:space="0"/>
            </w:tcBorders>
            <w:shd w:val="clear" w:color="auto" w:fill="FFFFFF"/>
            <w:noWrap w:val="0"/>
            <w:vAlign w:val="center"/>
          </w:tcPr>
          <w:p w14:paraId="04E94627">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27877C4A">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20"/>
              <w:jc w:val="left"/>
              <w:rPr>
                <w:rFonts w:hint="eastAsia" w:ascii="宋体" w:hAnsi="宋体" w:eastAsia="宋体" w:cs="宋体"/>
                <w:b w:val="0"/>
                <w:bCs w:val="0"/>
                <w:sz w:val="24"/>
                <w:szCs w:val="24"/>
                <w:lang w:val="en-US"/>
              </w:rPr>
            </w:pPr>
            <w:r>
              <w:rPr>
                <w:rFonts w:hint="eastAsia" w:ascii="宋体" w:hAnsi="宋体" w:eastAsia="宋体" w:cs="宋体"/>
                <w:b w:val="0"/>
                <w:bCs w:val="0"/>
                <w:color w:val="000000"/>
                <w:spacing w:val="0"/>
                <w:position w:val="0"/>
                <w:sz w:val="24"/>
                <w:szCs w:val="24"/>
                <w:shd w:val="clear" w:color="auto" w:fill="auto"/>
              </w:rPr>
              <w:t>6、</w:t>
            </w:r>
            <w:r>
              <w:rPr>
                <w:rFonts w:hint="eastAsia" w:ascii="宋体" w:hAnsi="宋体" w:eastAsia="宋体" w:cs="宋体"/>
                <w:b w:val="0"/>
                <w:bCs w:val="0"/>
                <w:color w:val="000000"/>
                <w:spacing w:val="0"/>
                <w:position w:val="0"/>
                <w:sz w:val="24"/>
                <w:szCs w:val="24"/>
                <w:shd w:val="clear" w:color="auto" w:fill="auto"/>
                <w:lang w:val="en-US" w:eastAsia="zh-CN"/>
              </w:rPr>
              <w:t>学生</w:t>
            </w:r>
            <w:r>
              <w:rPr>
                <w:rFonts w:hint="eastAsia" w:ascii="宋体" w:hAnsi="宋体" w:eastAsia="宋体" w:cs="宋体"/>
                <w:b w:val="0"/>
                <w:bCs w:val="0"/>
                <w:color w:val="000000"/>
                <w:spacing w:val="0"/>
                <w:position w:val="0"/>
                <w:sz w:val="24"/>
                <w:szCs w:val="24"/>
                <w:shd w:val="clear" w:color="auto" w:fill="auto"/>
              </w:rPr>
              <w:t>人为损坏物品的报修，按学校制定的</w:t>
            </w:r>
            <w:r>
              <w:rPr>
                <w:rFonts w:hint="eastAsia" w:ascii="宋体" w:hAnsi="宋体" w:eastAsia="宋体" w:cs="宋体"/>
                <w:b w:val="0"/>
                <w:bCs w:val="0"/>
                <w:color w:val="000000"/>
                <w:spacing w:val="0"/>
                <w:position w:val="0"/>
                <w:sz w:val="24"/>
                <w:szCs w:val="24"/>
                <w:shd w:val="clear" w:color="auto" w:fill="auto"/>
                <w:lang w:val="en-US" w:eastAsia="zh-CN"/>
              </w:rPr>
              <w:t>标准</w:t>
            </w:r>
            <w:r>
              <w:rPr>
                <w:rFonts w:hint="eastAsia" w:ascii="宋体" w:hAnsi="宋体" w:eastAsia="宋体" w:cs="宋体"/>
                <w:b w:val="0"/>
                <w:bCs w:val="0"/>
                <w:color w:val="000000"/>
                <w:spacing w:val="0"/>
                <w:position w:val="0"/>
                <w:sz w:val="24"/>
                <w:szCs w:val="24"/>
                <w:shd w:val="clear" w:color="auto" w:fill="auto"/>
              </w:rPr>
              <w:t>收费</w:t>
            </w:r>
            <w:r>
              <w:rPr>
                <w:rFonts w:hint="eastAsia" w:ascii="宋体" w:hAnsi="宋体" w:eastAsia="宋体" w:cs="宋体"/>
                <w:b w:val="0"/>
                <w:bCs w:val="0"/>
                <w:color w:val="000000"/>
                <w:spacing w:val="0"/>
                <w:position w:val="0"/>
                <w:sz w:val="24"/>
                <w:szCs w:val="24"/>
                <w:shd w:val="clear" w:color="auto" w:fill="auto"/>
                <w:lang w:val="en-US" w:eastAsia="zh-CN"/>
              </w:rPr>
              <w:t>维修。</w:t>
            </w:r>
          </w:p>
        </w:tc>
        <w:tc>
          <w:tcPr>
            <w:tcW w:w="585" w:type="dxa"/>
            <w:gridSpan w:val="2"/>
            <w:tcBorders>
              <w:top w:val="single" w:color="000000" w:sz="4" w:space="0"/>
              <w:left w:val="single" w:color="000000" w:sz="4" w:space="0"/>
            </w:tcBorders>
            <w:shd w:val="clear" w:color="auto" w:fill="FFFFFF"/>
            <w:noWrap w:val="0"/>
            <w:vAlign w:val="center"/>
          </w:tcPr>
          <w:p w14:paraId="51373601">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2</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0FF3D227">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09D8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41" w:type="dxa"/>
            <w:vMerge w:val="continue"/>
            <w:tcBorders>
              <w:left w:val="single" w:color="000000" w:sz="4" w:space="0"/>
            </w:tcBorders>
            <w:shd w:val="clear" w:color="auto" w:fill="FFFFFF"/>
            <w:noWrap w:val="0"/>
            <w:vAlign w:val="center"/>
          </w:tcPr>
          <w:p w14:paraId="708365E3">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5867193E">
            <w:pPr>
              <w:pStyle w:val="34"/>
              <w:keepNext w:val="0"/>
              <w:keepLines w:val="0"/>
              <w:pageBreakBefore w:val="0"/>
              <w:widowControl w:val="0"/>
              <w:shd w:val="clear" w:color="auto" w:fill="auto"/>
              <w:wordWrap/>
              <w:overflowPunct/>
              <w:topLinePunct w:val="0"/>
              <w:autoSpaceDE w:val="0"/>
              <w:autoSpaceDN w:val="0"/>
              <w:bidi w:val="0"/>
              <w:adjustRightInd w:val="0"/>
              <w:spacing w:before="80" w:after="0" w:line="240" w:lineRule="auto"/>
              <w:ind w:left="180" w:right="0" w:firstLine="2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7</w:t>
            </w:r>
            <w:r>
              <w:rPr>
                <w:rFonts w:hint="eastAsia" w:ascii="宋体" w:hAnsi="宋体" w:eastAsia="宋体" w:cs="宋体"/>
                <w:b w:val="0"/>
                <w:bCs w:val="0"/>
                <w:color w:val="000000"/>
                <w:spacing w:val="0"/>
                <w:position w:val="0"/>
                <w:sz w:val="24"/>
                <w:szCs w:val="24"/>
                <w:shd w:val="clear" w:color="auto" w:fill="auto"/>
              </w:rPr>
              <w:t>、在资产管理</w:t>
            </w:r>
            <w:r>
              <w:rPr>
                <w:rFonts w:hint="eastAsia" w:ascii="宋体" w:hAnsi="宋体" w:eastAsia="宋体" w:cs="宋体"/>
                <w:b w:val="0"/>
                <w:bCs w:val="0"/>
                <w:color w:val="000000"/>
                <w:spacing w:val="0"/>
                <w:position w:val="0"/>
                <w:sz w:val="24"/>
                <w:szCs w:val="24"/>
                <w:shd w:val="clear" w:color="auto" w:fill="auto"/>
                <w:lang w:val="en-US" w:eastAsia="zh-CN"/>
              </w:rPr>
              <w:t>中</w:t>
            </w:r>
            <w:r>
              <w:rPr>
                <w:rFonts w:hint="eastAsia" w:ascii="宋体" w:hAnsi="宋体" w:eastAsia="宋体" w:cs="宋体"/>
                <w:b w:val="0"/>
                <w:bCs w:val="0"/>
                <w:color w:val="000000"/>
                <w:spacing w:val="0"/>
                <w:position w:val="0"/>
                <w:sz w:val="24"/>
                <w:szCs w:val="24"/>
                <w:shd w:val="clear" w:color="auto" w:fill="auto"/>
              </w:rPr>
              <w:t>无学</w:t>
            </w:r>
            <w:r>
              <w:rPr>
                <w:rFonts w:hint="eastAsia" w:ascii="宋体" w:hAnsi="宋体" w:eastAsia="宋体" w:cs="宋体"/>
                <w:b w:val="0"/>
                <w:bCs w:val="0"/>
                <w:color w:val="000000"/>
                <w:spacing w:val="0"/>
                <w:position w:val="0"/>
                <w:sz w:val="24"/>
                <w:szCs w:val="24"/>
                <w:shd w:val="clear" w:color="auto" w:fill="auto"/>
                <w:lang w:val="en-US" w:eastAsia="zh-CN"/>
              </w:rPr>
              <w:t>生</w:t>
            </w:r>
            <w:r>
              <w:rPr>
                <w:rFonts w:hint="eastAsia" w:ascii="宋体" w:hAnsi="宋体" w:eastAsia="宋体" w:cs="宋体"/>
                <w:b w:val="0"/>
                <w:bCs w:val="0"/>
                <w:color w:val="000000"/>
                <w:spacing w:val="0"/>
                <w:position w:val="0"/>
                <w:sz w:val="24"/>
                <w:szCs w:val="24"/>
                <w:shd w:val="clear" w:color="auto" w:fill="auto"/>
              </w:rPr>
              <w:t>投诉现象，学生的民意测评满意率达85%</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top"/>
          </w:tcPr>
          <w:p w14:paraId="5649F019">
            <w:pPr>
              <w:pStyle w:val="34"/>
              <w:keepNext w:val="0"/>
              <w:keepLines w:val="0"/>
              <w:pageBreakBefore w:val="0"/>
              <w:widowControl w:val="0"/>
              <w:shd w:val="clear" w:color="auto" w:fill="auto"/>
              <w:wordWrap/>
              <w:overflowPunct/>
              <w:topLinePunct w:val="0"/>
              <w:autoSpaceDE w:val="0"/>
              <w:autoSpaceDN w:val="0"/>
              <w:bidi w:val="0"/>
              <w:adjustRightInd w:val="0"/>
              <w:spacing w:before="10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40119FB9">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0BE15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exact"/>
          <w:jc w:val="center"/>
        </w:trPr>
        <w:tc>
          <w:tcPr>
            <w:tcW w:w="1441" w:type="dxa"/>
            <w:vMerge w:val="restart"/>
            <w:tcBorders>
              <w:top w:val="single" w:color="000000" w:sz="4" w:space="0"/>
              <w:left w:val="single" w:color="000000" w:sz="4" w:space="0"/>
            </w:tcBorders>
            <w:shd w:val="clear" w:color="auto" w:fill="FFFFFF"/>
            <w:noWrap w:val="0"/>
            <w:vAlign w:val="center"/>
          </w:tcPr>
          <w:p w14:paraId="194D6F0A">
            <w:pPr>
              <w:pStyle w:val="34"/>
              <w:keepNext w:val="0"/>
              <w:keepLines w:val="0"/>
              <w:pageBreakBefore w:val="0"/>
              <w:widowControl w:val="0"/>
              <w:shd w:val="clear" w:color="auto" w:fill="auto"/>
              <w:wordWrap/>
              <w:overflowPunct/>
              <w:topLinePunct w:val="0"/>
              <w:autoSpaceDE w:val="0"/>
              <w:autoSpaceDN w:val="0"/>
              <w:bidi w:val="0"/>
              <w:adjustRightInd w:val="0"/>
              <w:spacing w:before="0" w:after="10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四，加分</w:t>
            </w:r>
          </w:p>
          <w:p w14:paraId="0CE24770">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w:t>
            </w:r>
            <w:r>
              <w:rPr>
                <w:rFonts w:hint="eastAsia" w:ascii="宋体" w:hAnsi="宋体" w:eastAsia="宋体" w:cs="宋体"/>
                <w:b w:val="0"/>
                <w:bCs w:val="0"/>
                <w:color w:val="000000"/>
                <w:spacing w:val="0"/>
                <w:position w:val="0"/>
                <w:sz w:val="24"/>
                <w:szCs w:val="24"/>
                <w:shd w:val="clear" w:color="auto" w:fill="auto"/>
                <w:lang w:val="en-US" w:eastAsia="zh-CN"/>
              </w:rPr>
              <w:t>2</w:t>
            </w:r>
            <w:r>
              <w:rPr>
                <w:rFonts w:hint="eastAsia" w:ascii="宋体" w:hAnsi="宋体" w:eastAsia="宋体" w:cs="宋体"/>
                <w:b w:val="0"/>
                <w:bCs w:val="0"/>
                <w:color w:val="000000"/>
                <w:spacing w:val="0"/>
                <w:position w:val="0"/>
                <w:sz w:val="24"/>
                <w:szCs w:val="24"/>
                <w:shd w:val="clear" w:color="auto" w:fill="auto"/>
              </w:rPr>
              <w:t>0 分）</w:t>
            </w:r>
          </w:p>
        </w:tc>
        <w:tc>
          <w:tcPr>
            <w:tcW w:w="6030" w:type="dxa"/>
            <w:tcBorders>
              <w:top w:val="single" w:color="000000" w:sz="4" w:space="0"/>
              <w:left w:val="single" w:color="000000" w:sz="4" w:space="0"/>
            </w:tcBorders>
            <w:shd w:val="clear" w:color="auto" w:fill="FFFFFF"/>
            <w:noWrap w:val="0"/>
            <w:vAlign w:val="center"/>
          </w:tcPr>
          <w:p w14:paraId="19E256F8">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leftChars="0" w:right="0" w:rightChars="0" w:firstLine="18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zh-CN" w:eastAsia="zh-CN"/>
              </w:rPr>
            </w:pPr>
            <w:r>
              <w:rPr>
                <w:rFonts w:hint="eastAsia" w:ascii="宋体" w:hAnsi="宋体" w:eastAsia="宋体" w:cs="宋体"/>
                <w:b w:val="0"/>
                <w:bCs w:val="0"/>
                <w:color w:val="000000"/>
                <w:spacing w:val="0"/>
                <w:position w:val="0"/>
                <w:sz w:val="24"/>
                <w:szCs w:val="24"/>
                <w:shd w:val="clear" w:color="auto" w:fill="auto"/>
                <w:lang w:val="en-US" w:eastAsia="zh-CN"/>
              </w:rPr>
              <w:t>1</w:t>
            </w:r>
            <w:r>
              <w:rPr>
                <w:rFonts w:hint="eastAsia" w:ascii="宋体" w:hAnsi="宋体" w:eastAsia="宋体" w:cs="宋体"/>
                <w:b w:val="0"/>
                <w:bCs w:val="0"/>
                <w:color w:val="000000"/>
                <w:spacing w:val="0"/>
                <w:position w:val="0"/>
                <w:sz w:val="24"/>
                <w:szCs w:val="24"/>
                <w:shd w:val="clear" w:color="auto" w:fill="auto"/>
              </w:rPr>
              <w:t>、学生的民意测评达100%</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top"/>
          </w:tcPr>
          <w:p w14:paraId="2F3A2051">
            <w:pPr>
              <w:pStyle w:val="34"/>
              <w:keepNext w:val="0"/>
              <w:keepLines w:val="0"/>
              <w:pageBreakBefore w:val="0"/>
              <w:widowControl w:val="0"/>
              <w:shd w:val="clear" w:color="auto" w:fill="auto"/>
              <w:wordWrap/>
              <w:overflowPunct/>
              <w:topLinePunct w:val="0"/>
              <w:autoSpaceDE w:val="0"/>
              <w:autoSpaceDN w:val="0"/>
              <w:bidi w:val="0"/>
              <w:adjustRightInd w:val="0"/>
              <w:spacing w:before="100" w:after="0" w:line="240" w:lineRule="auto"/>
              <w:ind w:right="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39D719EF">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0435F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exact"/>
          <w:jc w:val="center"/>
        </w:trPr>
        <w:tc>
          <w:tcPr>
            <w:tcW w:w="1441" w:type="dxa"/>
            <w:vMerge w:val="continue"/>
            <w:tcBorders>
              <w:left w:val="single" w:color="000000" w:sz="4" w:space="0"/>
            </w:tcBorders>
            <w:shd w:val="clear" w:color="auto" w:fill="FFFFFF"/>
            <w:noWrap w:val="0"/>
            <w:vAlign w:val="center"/>
          </w:tcPr>
          <w:p w14:paraId="3740DC15">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30B108CB">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leftChars="0" w:right="0" w:rightChars="0" w:firstLine="18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zh-CN"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r>
              <w:rPr>
                <w:rFonts w:hint="eastAsia" w:ascii="宋体" w:hAnsi="宋体" w:eastAsia="宋体" w:cs="宋体"/>
                <w:b w:val="0"/>
                <w:bCs w:val="0"/>
                <w:color w:val="000000"/>
                <w:spacing w:val="0"/>
                <w:position w:val="0"/>
                <w:sz w:val="24"/>
                <w:szCs w:val="24"/>
                <w:shd w:val="clear" w:color="auto" w:fill="auto"/>
              </w:rPr>
              <w:t>、为学校节省开支，增加服务项目，受到师</w:t>
            </w:r>
            <w:r>
              <w:rPr>
                <w:rFonts w:hint="eastAsia" w:ascii="宋体" w:hAnsi="宋体" w:eastAsia="宋体" w:cs="宋体"/>
                <w:b w:val="0"/>
                <w:bCs w:val="0"/>
                <w:color w:val="000000"/>
                <w:spacing w:val="0"/>
                <w:position w:val="0"/>
                <w:sz w:val="24"/>
                <w:szCs w:val="24"/>
                <w:shd w:val="clear" w:color="auto" w:fill="auto"/>
                <w:lang w:val="en-US" w:eastAsia="zh-CN"/>
              </w:rPr>
              <w:t>生</w:t>
            </w:r>
            <w:r>
              <w:rPr>
                <w:rFonts w:hint="eastAsia" w:ascii="宋体" w:hAnsi="宋体" w:eastAsia="宋体" w:cs="宋体"/>
                <w:b w:val="0"/>
                <w:bCs w:val="0"/>
                <w:color w:val="000000"/>
                <w:spacing w:val="0"/>
                <w:position w:val="0"/>
                <w:sz w:val="24"/>
                <w:szCs w:val="24"/>
                <w:shd w:val="clear" w:color="auto" w:fill="auto"/>
              </w:rPr>
              <w:t>好评</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top"/>
          </w:tcPr>
          <w:p w14:paraId="33549E6A">
            <w:pPr>
              <w:pStyle w:val="34"/>
              <w:keepNext w:val="0"/>
              <w:keepLines w:val="0"/>
              <w:pageBreakBefore w:val="0"/>
              <w:widowControl w:val="0"/>
              <w:shd w:val="clear" w:color="auto" w:fill="auto"/>
              <w:wordWrap/>
              <w:overflowPunct/>
              <w:topLinePunct w:val="0"/>
              <w:autoSpaceDE w:val="0"/>
              <w:autoSpaceDN w:val="0"/>
              <w:bidi w:val="0"/>
              <w:adjustRightInd w:val="0"/>
              <w:spacing w:before="80" w:after="0" w:line="240" w:lineRule="auto"/>
              <w:ind w:left="0" w:right="0" w:firstLine="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64BB624B">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lang w:val="en-US"/>
              </w:rPr>
            </w:pPr>
          </w:p>
        </w:tc>
      </w:tr>
      <w:tr w14:paraId="26C75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441" w:type="dxa"/>
            <w:vMerge w:val="continue"/>
            <w:tcBorders>
              <w:left w:val="single" w:color="000000" w:sz="4" w:space="0"/>
            </w:tcBorders>
            <w:shd w:val="clear" w:color="auto" w:fill="FFFFFF"/>
            <w:noWrap w:val="0"/>
            <w:vAlign w:val="center"/>
          </w:tcPr>
          <w:p w14:paraId="6D7244C6">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260AE8F9">
            <w:pPr>
              <w:pStyle w:val="34"/>
              <w:keepNext w:val="0"/>
              <w:keepLines w:val="0"/>
              <w:pageBreakBefore w:val="0"/>
              <w:widowControl w:val="0"/>
              <w:shd w:val="clear" w:color="auto" w:fill="auto"/>
              <w:wordWrap/>
              <w:overflowPunct/>
              <w:topLinePunct w:val="0"/>
              <w:autoSpaceDE w:val="0"/>
              <w:autoSpaceDN w:val="0"/>
              <w:bidi w:val="0"/>
              <w:adjustRightInd w:val="0"/>
              <w:spacing w:before="80" w:after="0" w:line="240" w:lineRule="auto"/>
              <w:ind w:left="0" w:leftChars="0" w:right="0" w:rightChars="0" w:firstLine="18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zh-CN" w:eastAsia="zh-CN"/>
              </w:rPr>
            </w:pPr>
            <w:r>
              <w:rPr>
                <w:rFonts w:hint="eastAsia" w:ascii="宋体" w:hAnsi="宋体" w:eastAsia="宋体" w:cs="宋体"/>
                <w:b w:val="0"/>
                <w:bCs w:val="0"/>
                <w:color w:val="000000"/>
                <w:spacing w:val="0"/>
                <w:position w:val="0"/>
                <w:sz w:val="24"/>
                <w:szCs w:val="24"/>
                <w:shd w:val="clear" w:color="auto" w:fill="auto"/>
                <w:lang w:val="en-US" w:eastAsia="zh-CN"/>
              </w:rPr>
              <w:t>3</w:t>
            </w:r>
            <w:r>
              <w:rPr>
                <w:rFonts w:hint="eastAsia" w:ascii="宋体" w:hAnsi="宋体" w:eastAsia="宋体" w:cs="宋体"/>
                <w:b w:val="0"/>
                <w:bCs w:val="0"/>
                <w:color w:val="000000"/>
                <w:spacing w:val="0"/>
                <w:position w:val="0"/>
                <w:sz w:val="24"/>
                <w:szCs w:val="24"/>
                <w:shd w:val="clear" w:color="auto" w:fill="auto"/>
              </w:rPr>
              <w:t>、在学生宿舍的管理中有突出表现</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bottom"/>
          </w:tcPr>
          <w:p w14:paraId="14A066D9">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20DE5693">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394E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exact"/>
          <w:jc w:val="center"/>
        </w:trPr>
        <w:tc>
          <w:tcPr>
            <w:tcW w:w="1441" w:type="dxa"/>
            <w:vMerge w:val="continue"/>
            <w:tcBorders>
              <w:left w:val="single" w:color="000000" w:sz="4" w:space="0"/>
            </w:tcBorders>
            <w:shd w:val="clear" w:color="auto" w:fill="FFFFFF"/>
            <w:noWrap w:val="0"/>
            <w:vAlign w:val="center"/>
          </w:tcPr>
          <w:p w14:paraId="01E2680B">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2638DBB5">
            <w:pPr>
              <w:pStyle w:val="34"/>
              <w:keepNext w:val="0"/>
              <w:keepLines w:val="0"/>
              <w:pageBreakBefore w:val="0"/>
              <w:widowControl w:val="0"/>
              <w:shd w:val="clear" w:color="auto" w:fill="auto"/>
              <w:wordWrap/>
              <w:overflowPunct/>
              <w:topLinePunct w:val="0"/>
              <w:autoSpaceDE w:val="0"/>
              <w:autoSpaceDN w:val="0"/>
              <w:bidi w:val="0"/>
              <w:adjustRightInd w:val="0"/>
              <w:spacing w:before="80" w:after="0" w:line="240" w:lineRule="auto"/>
              <w:ind w:left="0" w:leftChars="0" w:right="0" w:rightChars="0" w:firstLine="18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zh-CN"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r>
              <w:rPr>
                <w:rFonts w:hint="eastAsia" w:ascii="宋体" w:hAnsi="宋体" w:eastAsia="宋体" w:cs="宋体"/>
                <w:b w:val="0"/>
                <w:bCs w:val="0"/>
                <w:color w:val="000000"/>
                <w:spacing w:val="0"/>
                <w:position w:val="0"/>
                <w:sz w:val="24"/>
                <w:szCs w:val="24"/>
                <w:shd w:val="clear" w:color="auto" w:fill="auto"/>
              </w:rPr>
              <w:t>、在学生宿舍管理中有创新</w:t>
            </w:r>
            <w:r>
              <w:rPr>
                <w:rFonts w:hint="eastAsia" w:ascii="宋体" w:hAnsi="宋体" w:eastAsia="宋体" w:cs="宋体"/>
                <w:b w:val="0"/>
                <w:bCs w:val="0"/>
                <w:color w:val="000000"/>
                <w:spacing w:val="0"/>
                <w:position w:val="0"/>
                <w:sz w:val="24"/>
                <w:szCs w:val="24"/>
                <w:shd w:val="clear" w:color="auto" w:fill="auto"/>
                <w:lang w:val="en-US" w:eastAsia="zh-CN"/>
              </w:rPr>
              <w:t>内容</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top"/>
          </w:tcPr>
          <w:p w14:paraId="45DC9528">
            <w:pPr>
              <w:pStyle w:val="34"/>
              <w:keepNext w:val="0"/>
              <w:keepLines w:val="0"/>
              <w:pageBreakBefore w:val="0"/>
              <w:widowControl w:val="0"/>
              <w:shd w:val="clear" w:color="auto" w:fill="auto"/>
              <w:wordWrap/>
              <w:overflowPunct/>
              <w:topLinePunct w:val="0"/>
              <w:autoSpaceDE w:val="0"/>
              <w:autoSpaceDN w:val="0"/>
              <w:bidi w:val="0"/>
              <w:adjustRightInd w:val="0"/>
              <w:spacing w:before="8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13857F09">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04994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exact"/>
          <w:jc w:val="center"/>
        </w:trPr>
        <w:tc>
          <w:tcPr>
            <w:tcW w:w="1441" w:type="dxa"/>
            <w:vMerge w:val="continue"/>
            <w:tcBorders>
              <w:left w:val="single" w:color="000000" w:sz="4" w:space="0"/>
            </w:tcBorders>
            <w:shd w:val="clear" w:color="auto" w:fill="FFFFFF"/>
            <w:noWrap w:val="0"/>
            <w:vAlign w:val="center"/>
          </w:tcPr>
          <w:p w14:paraId="2E623B03">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283DA49E">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leftChars="0" w:right="0" w:rightChars="0" w:firstLine="18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zh-CN" w:eastAsia="zh-CN"/>
              </w:rPr>
            </w:pPr>
            <w:r>
              <w:rPr>
                <w:rFonts w:hint="eastAsia" w:ascii="宋体" w:hAnsi="宋体" w:eastAsia="宋体" w:cs="宋体"/>
                <w:b w:val="0"/>
                <w:bCs w:val="0"/>
                <w:color w:val="000000"/>
                <w:spacing w:val="0"/>
                <w:position w:val="0"/>
                <w:sz w:val="24"/>
                <w:szCs w:val="24"/>
                <w:shd w:val="clear" w:color="auto" w:fill="auto"/>
                <w:lang w:val="en-US" w:eastAsia="zh-CN"/>
              </w:rPr>
              <w:t>5</w:t>
            </w:r>
            <w:r>
              <w:rPr>
                <w:rFonts w:hint="eastAsia" w:ascii="宋体" w:hAnsi="宋体" w:eastAsia="宋体" w:cs="宋体"/>
                <w:b w:val="0"/>
                <w:bCs w:val="0"/>
                <w:color w:val="000000"/>
                <w:spacing w:val="0"/>
                <w:position w:val="0"/>
                <w:sz w:val="24"/>
                <w:szCs w:val="24"/>
                <w:shd w:val="clear" w:color="auto" w:fill="auto"/>
              </w:rPr>
              <w:t>、能主动为学生提供无偿服务</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top"/>
          </w:tcPr>
          <w:p w14:paraId="7040FADA">
            <w:pPr>
              <w:pStyle w:val="34"/>
              <w:keepNext w:val="0"/>
              <w:keepLines w:val="0"/>
              <w:pageBreakBefore w:val="0"/>
              <w:widowControl w:val="0"/>
              <w:shd w:val="clear" w:color="auto" w:fill="auto"/>
              <w:wordWrap/>
              <w:overflowPunct/>
              <w:topLinePunct w:val="0"/>
              <w:autoSpaceDE w:val="0"/>
              <w:autoSpaceDN w:val="0"/>
              <w:bidi w:val="0"/>
              <w:adjustRightInd w:val="0"/>
              <w:spacing w:before="10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31E67A62">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512B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exact"/>
          <w:jc w:val="center"/>
        </w:trPr>
        <w:tc>
          <w:tcPr>
            <w:tcW w:w="1441" w:type="dxa"/>
            <w:vMerge w:val="restart"/>
            <w:tcBorders>
              <w:top w:val="single" w:color="000000" w:sz="4" w:space="0"/>
              <w:left w:val="single" w:color="000000" w:sz="4" w:space="0"/>
            </w:tcBorders>
            <w:shd w:val="clear" w:color="auto" w:fill="FFFFFF"/>
            <w:noWrap w:val="0"/>
            <w:vAlign w:val="center"/>
          </w:tcPr>
          <w:p w14:paraId="7B10BB66">
            <w:pPr>
              <w:pStyle w:val="34"/>
              <w:keepNext w:val="0"/>
              <w:keepLines w:val="0"/>
              <w:pageBreakBefore w:val="0"/>
              <w:widowControl w:val="0"/>
              <w:shd w:val="clear" w:color="auto" w:fill="auto"/>
              <w:wordWrap/>
              <w:overflowPunct/>
              <w:topLinePunct w:val="0"/>
              <w:autoSpaceDE w:val="0"/>
              <w:autoSpaceDN w:val="0"/>
              <w:bidi w:val="0"/>
              <w:adjustRightInd w:val="0"/>
              <w:spacing w:before="0" w:after="10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五，扣分</w:t>
            </w:r>
          </w:p>
          <w:p w14:paraId="6708F414">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w:t>
            </w:r>
            <w:r>
              <w:rPr>
                <w:rFonts w:hint="eastAsia" w:ascii="宋体" w:hAnsi="宋体" w:eastAsia="宋体" w:cs="宋体"/>
                <w:b w:val="0"/>
                <w:bCs w:val="0"/>
                <w:color w:val="000000"/>
                <w:spacing w:val="0"/>
                <w:position w:val="0"/>
                <w:sz w:val="24"/>
                <w:szCs w:val="24"/>
                <w:shd w:val="clear" w:color="auto" w:fill="auto"/>
                <w:lang w:val="en-US" w:eastAsia="zh-CN"/>
              </w:rPr>
              <w:t>2</w:t>
            </w:r>
            <w:r>
              <w:rPr>
                <w:rFonts w:hint="eastAsia" w:ascii="宋体" w:hAnsi="宋体" w:eastAsia="宋体" w:cs="宋体"/>
                <w:b w:val="0"/>
                <w:bCs w:val="0"/>
                <w:color w:val="000000"/>
                <w:spacing w:val="0"/>
                <w:position w:val="0"/>
                <w:sz w:val="24"/>
                <w:szCs w:val="24"/>
                <w:shd w:val="clear" w:color="auto" w:fill="auto"/>
              </w:rPr>
              <w:t>0 分）</w:t>
            </w:r>
          </w:p>
        </w:tc>
        <w:tc>
          <w:tcPr>
            <w:tcW w:w="6030" w:type="dxa"/>
            <w:tcBorders>
              <w:top w:val="single" w:color="000000" w:sz="4" w:space="0"/>
              <w:left w:val="single" w:color="000000" w:sz="4" w:space="0"/>
            </w:tcBorders>
            <w:shd w:val="clear" w:color="auto" w:fill="FFFFFF"/>
            <w:noWrap w:val="0"/>
            <w:vAlign w:val="center"/>
          </w:tcPr>
          <w:p w14:paraId="425AF21A">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1、因乙方原因，导致发生火灾、盗窃等重大责任事故</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bottom"/>
          </w:tcPr>
          <w:p w14:paraId="14008545">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7F4A3449">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567E3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exact"/>
          <w:jc w:val="center"/>
        </w:trPr>
        <w:tc>
          <w:tcPr>
            <w:tcW w:w="1441" w:type="dxa"/>
            <w:vMerge w:val="continue"/>
            <w:tcBorders>
              <w:left w:val="single" w:color="000000" w:sz="4" w:space="0"/>
            </w:tcBorders>
            <w:shd w:val="clear" w:color="auto" w:fill="FFFFFF"/>
            <w:noWrap w:val="0"/>
            <w:vAlign w:val="center"/>
          </w:tcPr>
          <w:p w14:paraId="43ADD08C">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0283B635">
            <w:pPr>
              <w:pStyle w:val="34"/>
              <w:keepNext w:val="0"/>
              <w:keepLines w:val="0"/>
              <w:pageBreakBefore w:val="0"/>
              <w:widowControl w:val="0"/>
              <w:shd w:val="clear" w:color="auto" w:fill="auto"/>
              <w:wordWrap/>
              <w:overflowPunct/>
              <w:topLinePunct w:val="0"/>
              <w:autoSpaceDE w:val="0"/>
              <w:autoSpaceDN w:val="0"/>
              <w:bidi w:val="0"/>
              <w:adjustRightInd w:val="0"/>
              <w:spacing w:before="80" w:after="0" w:line="240" w:lineRule="auto"/>
              <w:ind w:left="0" w:right="0" w:firstLine="18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2、</w:t>
            </w:r>
            <w:r>
              <w:rPr>
                <w:rFonts w:hint="eastAsia" w:ascii="宋体" w:hAnsi="宋体" w:eastAsia="宋体" w:cs="宋体"/>
                <w:b w:val="0"/>
                <w:bCs w:val="0"/>
                <w:color w:val="000000"/>
                <w:spacing w:val="0"/>
                <w:position w:val="0"/>
                <w:sz w:val="24"/>
                <w:szCs w:val="24"/>
                <w:shd w:val="clear" w:color="auto" w:fill="auto"/>
                <w:lang w:val="en-US" w:eastAsia="zh-CN"/>
              </w:rPr>
              <w:t>师生</w:t>
            </w:r>
            <w:r>
              <w:rPr>
                <w:rFonts w:hint="eastAsia" w:ascii="宋体" w:hAnsi="宋体" w:eastAsia="宋体" w:cs="宋体"/>
                <w:b w:val="0"/>
                <w:bCs w:val="0"/>
                <w:color w:val="000000"/>
                <w:spacing w:val="0"/>
                <w:position w:val="0"/>
                <w:sz w:val="24"/>
                <w:szCs w:val="24"/>
                <w:shd w:val="clear" w:color="auto" w:fill="auto"/>
              </w:rPr>
              <w:t>举报并查实的违规行为和服务质量问题</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top"/>
          </w:tcPr>
          <w:p w14:paraId="00CCA7BF">
            <w:pPr>
              <w:pStyle w:val="34"/>
              <w:keepNext w:val="0"/>
              <w:keepLines w:val="0"/>
              <w:pageBreakBefore w:val="0"/>
              <w:widowControl w:val="0"/>
              <w:shd w:val="clear" w:color="auto" w:fill="auto"/>
              <w:wordWrap/>
              <w:overflowPunct/>
              <w:topLinePunct w:val="0"/>
              <w:autoSpaceDE w:val="0"/>
              <w:autoSpaceDN w:val="0"/>
              <w:bidi w:val="0"/>
              <w:adjustRightInd w:val="0"/>
              <w:spacing w:before="100" w:after="0" w:line="240" w:lineRule="auto"/>
              <w:ind w:left="0" w:right="0" w:firstLine="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3C49FF28">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63683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exact"/>
          <w:jc w:val="center"/>
        </w:trPr>
        <w:tc>
          <w:tcPr>
            <w:tcW w:w="1441" w:type="dxa"/>
            <w:vMerge w:val="continue"/>
            <w:tcBorders>
              <w:left w:val="single" w:color="000000" w:sz="4" w:space="0"/>
            </w:tcBorders>
            <w:shd w:val="clear" w:color="auto" w:fill="FFFFFF"/>
            <w:noWrap w:val="0"/>
            <w:vAlign w:val="center"/>
          </w:tcPr>
          <w:p w14:paraId="3C8510A1">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4783CABE">
            <w:pPr>
              <w:pStyle w:val="34"/>
              <w:keepNext w:val="0"/>
              <w:keepLines w:val="0"/>
              <w:pageBreakBefore w:val="0"/>
              <w:widowControl w:val="0"/>
              <w:shd w:val="clear" w:color="auto" w:fill="auto"/>
              <w:wordWrap/>
              <w:overflowPunct/>
              <w:topLinePunct w:val="0"/>
              <w:autoSpaceDE w:val="0"/>
              <w:autoSpaceDN w:val="0"/>
              <w:bidi w:val="0"/>
              <w:adjustRightInd w:val="0"/>
              <w:spacing w:before="80" w:after="0" w:line="240" w:lineRule="auto"/>
              <w:ind w:left="0" w:right="0" w:firstLine="18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3、未能按时落实甲方提出合理的整改要求</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top"/>
          </w:tcPr>
          <w:p w14:paraId="6FB502FB">
            <w:pPr>
              <w:pStyle w:val="34"/>
              <w:keepNext w:val="0"/>
              <w:keepLines w:val="0"/>
              <w:pageBreakBefore w:val="0"/>
              <w:widowControl w:val="0"/>
              <w:shd w:val="clear" w:color="auto" w:fill="auto"/>
              <w:wordWrap/>
              <w:overflowPunct/>
              <w:topLinePunct w:val="0"/>
              <w:autoSpaceDE w:val="0"/>
              <w:autoSpaceDN w:val="0"/>
              <w:bidi w:val="0"/>
              <w:adjustRightInd w:val="0"/>
              <w:spacing w:before="8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7A19A4D7">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4AD2D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exact"/>
          <w:jc w:val="center"/>
        </w:trPr>
        <w:tc>
          <w:tcPr>
            <w:tcW w:w="1441" w:type="dxa"/>
            <w:vMerge w:val="continue"/>
            <w:tcBorders>
              <w:left w:val="single" w:color="000000" w:sz="4" w:space="0"/>
            </w:tcBorders>
            <w:shd w:val="clear" w:color="auto" w:fill="FFFFFF"/>
            <w:noWrap w:val="0"/>
            <w:vAlign w:val="center"/>
          </w:tcPr>
          <w:p w14:paraId="2FE02284">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2DDBC389">
            <w:pPr>
              <w:pStyle w:val="34"/>
              <w:keepNext w:val="0"/>
              <w:keepLines w:val="0"/>
              <w:pageBreakBefore w:val="0"/>
              <w:widowControl w:val="0"/>
              <w:shd w:val="clear" w:color="auto" w:fill="auto"/>
              <w:wordWrap/>
              <w:overflowPunct/>
              <w:topLinePunct w:val="0"/>
              <w:autoSpaceDE w:val="0"/>
              <w:autoSpaceDN w:val="0"/>
              <w:bidi w:val="0"/>
              <w:adjustRightInd w:val="0"/>
              <w:spacing w:before="80" w:after="0" w:line="240" w:lineRule="auto"/>
              <w:ind w:left="0" w:right="0" w:firstLine="18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4、在学校组织的专项检査中检査出的不符合服务耍求和标准的问题</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top"/>
          </w:tcPr>
          <w:p w14:paraId="4930212E">
            <w:pPr>
              <w:pStyle w:val="34"/>
              <w:keepNext w:val="0"/>
              <w:keepLines w:val="0"/>
              <w:pageBreakBefore w:val="0"/>
              <w:widowControl w:val="0"/>
              <w:shd w:val="clear" w:color="auto" w:fill="auto"/>
              <w:wordWrap/>
              <w:overflowPunct/>
              <w:topLinePunct w:val="0"/>
              <w:autoSpaceDE w:val="0"/>
              <w:autoSpaceDN w:val="0"/>
              <w:bidi w:val="0"/>
              <w:adjustRightInd w:val="0"/>
              <w:spacing w:before="10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4CCCD3D3">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1B6B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exact"/>
          <w:jc w:val="center"/>
        </w:trPr>
        <w:tc>
          <w:tcPr>
            <w:tcW w:w="1441" w:type="dxa"/>
            <w:vMerge w:val="continue"/>
            <w:tcBorders>
              <w:left w:val="single" w:color="000000" w:sz="4" w:space="0"/>
            </w:tcBorders>
            <w:shd w:val="clear" w:color="auto" w:fill="FFFFFF"/>
            <w:noWrap w:val="0"/>
            <w:vAlign w:val="center"/>
          </w:tcPr>
          <w:p w14:paraId="1447D059">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2CE53EC5">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5、乙方服务工作中存在的其他问题，视具体情况扣分</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bottom"/>
          </w:tcPr>
          <w:p w14:paraId="23A895E4">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03569129">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77920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exact"/>
          <w:jc w:val="center"/>
        </w:trPr>
        <w:tc>
          <w:tcPr>
            <w:tcW w:w="1441" w:type="dxa"/>
            <w:tcBorders>
              <w:top w:val="single" w:color="000000" w:sz="4" w:space="0"/>
              <w:left w:val="single" w:color="000000" w:sz="4" w:space="0"/>
              <w:bottom w:val="single" w:color="000000" w:sz="4" w:space="0"/>
            </w:tcBorders>
            <w:shd w:val="clear" w:color="auto" w:fill="FFFFFF"/>
            <w:noWrap w:val="0"/>
            <w:vAlign w:val="top"/>
          </w:tcPr>
          <w:p w14:paraId="160157A3">
            <w:pPr>
              <w:pStyle w:val="34"/>
              <w:keepNext w:val="0"/>
              <w:keepLines w:val="0"/>
              <w:pageBreakBefore w:val="0"/>
              <w:widowControl w:val="0"/>
              <w:shd w:val="clear" w:color="auto" w:fill="auto"/>
              <w:wordWrap/>
              <w:overflowPunct/>
              <w:topLinePunct w:val="0"/>
              <w:autoSpaceDE w:val="0"/>
              <w:autoSpaceDN w:val="0"/>
              <w:bidi w:val="0"/>
              <w:adjustRightInd w:val="0"/>
              <w:spacing w:before="120" w:after="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lang w:val="en-US" w:eastAsia="zh-CN"/>
              </w:rPr>
              <w:t>总</w:t>
            </w:r>
            <w:r>
              <w:rPr>
                <w:rFonts w:hint="eastAsia" w:ascii="宋体" w:hAnsi="宋体" w:eastAsia="宋体" w:cs="宋体"/>
                <w:b w:val="0"/>
                <w:bCs w:val="0"/>
                <w:color w:val="000000"/>
                <w:spacing w:val="0"/>
                <w:position w:val="0"/>
                <w:sz w:val="24"/>
                <w:szCs w:val="24"/>
                <w:shd w:val="clear" w:color="auto" w:fill="auto"/>
              </w:rPr>
              <w:t>分</w:t>
            </w:r>
          </w:p>
        </w:tc>
        <w:tc>
          <w:tcPr>
            <w:tcW w:w="6030" w:type="dxa"/>
            <w:tcBorders>
              <w:top w:val="single" w:color="000000" w:sz="4" w:space="0"/>
              <w:left w:val="single" w:color="000000" w:sz="4" w:space="0"/>
              <w:bottom w:val="single" w:color="000000" w:sz="4" w:space="0"/>
            </w:tcBorders>
            <w:shd w:val="clear" w:color="auto" w:fill="FFFFFF"/>
            <w:noWrap w:val="0"/>
            <w:vAlign w:val="top"/>
          </w:tcPr>
          <w:p w14:paraId="3781773F">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F42111E">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lang w:val="en-US" w:eastAsia="zh-CN"/>
              </w:rPr>
            </w:pP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E8204C9">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bl>
    <w:p w14:paraId="50750997">
      <w:pPr>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default" w:asciiTheme="minorEastAsia" w:hAnsiTheme="minorEastAsia" w:eastAsiaTheme="minorEastAsia" w:cstheme="minorEastAsia"/>
          <w:spacing w:val="-1"/>
          <w:sz w:val="24"/>
          <w:szCs w:val="24"/>
          <w:lang w:val="en-US" w:eastAsia="zh-CN"/>
        </w:rPr>
        <w:t>备注：每月进行一次考核，当月考核得分70分以下的，发出整改通知，如连续或累计一年内两个月度考核得分在70分（不含）以下的，采购人有权单方面解除合同。年终考核以月平均得分为参考值，得分80分以下时，不再续签下一年度合同，由此产生的后果由中标供应商承担。</w:t>
      </w:r>
    </w:p>
    <w:p w14:paraId="04E3CE3E">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1A8CF0AE">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07DE0484">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4879F9AB">
      <w:pPr>
        <w:pStyle w:val="23"/>
        <w:rPr>
          <w:rFonts w:hint="eastAsia"/>
          <w:lang w:val="en-US" w:eastAsia="zh-CN"/>
        </w:rPr>
      </w:pPr>
    </w:p>
    <w:p w14:paraId="5F258327">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00555591">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31419F0B">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568E3D0D">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5ED3F7FD">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2BDD229B">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578D9852">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8"/>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99"/>
        <w:gridCol w:w="7188"/>
      </w:tblGrid>
      <w:tr w14:paraId="391C2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12" w:space="0"/>
              <w:left w:val="single" w:color="auto" w:sz="12" w:space="0"/>
              <w:bottom w:val="single" w:color="auto" w:sz="6" w:space="0"/>
              <w:right w:val="single" w:color="auto" w:sz="6" w:space="0"/>
            </w:tcBorders>
            <w:noWrap w:val="0"/>
            <w:vAlign w:val="center"/>
          </w:tcPr>
          <w:p w14:paraId="560236B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188" w:type="dxa"/>
            <w:tcBorders>
              <w:top w:val="single" w:color="auto" w:sz="12" w:space="0"/>
              <w:left w:val="single" w:color="auto" w:sz="6" w:space="0"/>
              <w:bottom w:val="single" w:color="auto" w:sz="6" w:space="0"/>
              <w:right w:val="single" w:color="auto" w:sz="12" w:space="0"/>
            </w:tcBorders>
            <w:noWrap w:val="0"/>
            <w:vAlign w:val="center"/>
          </w:tcPr>
          <w:p w14:paraId="74763E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42A8E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9EFC4E2">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68B7005E">
            <w:pPr>
              <w:pStyle w:val="25"/>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210F01BE">
            <w:pPr>
              <w:pStyle w:val="25"/>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rPr>
              <w:t>□货物</w:t>
            </w:r>
          </w:p>
        </w:tc>
      </w:tr>
      <w:tr w14:paraId="7D59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5CA674">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60B6006C">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15A5C5E5">
            <w:pPr>
              <w:pStyle w:val="25"/>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363229E5">
            <w:pPr>
              <w:pStyle w:val="25"/>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5889C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625A12A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D75A19A">
            <w:pPr>
              <w:pStyle w:val="25"/>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tc>
      </w:tr>
      <w:tr w14:paraId="088B9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CC4883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5C646E2">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tc>
      </w:tr>
      <w:tr w14:paraId="630AA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D6ABF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41B16A7F">
            <w:pPr>
              <w:pStyle w:val="25"/>
              <w:keepNext w:val="0"/>
              <w:keepLines w:val="0"/>
              <w:pageBreakBefore w:val="0"/>
              <w:widowControl/>
              <w:numPr>
                <w:ilvl w:val="0"/>
                <w:numId w:val="2"/>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highlight w:val="none"/>
                <w:u w:val="single"/>
                <w:lang w:val="en-US" w:eastAsia="zh-CN" w:bidi="ar-SA"/>
              </w:rPr>
              <w:t xml:space="preserve"> 其他未列明行业 </w:t>
            </w:r>
          </w:p>
          <w:p w14:paraId="0073295C">
            <w:pPr>
              <w:pStyle w:val="25"/>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4467C04F">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2F854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564A7879">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0C2CBA0E">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2F2FDDFB">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634EE804">
            <w:pPr>
              <w:pStyle w:val="2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795D6E6B">
            <w:pPr>
              <w:pStyle w:val="25"/>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3F22523C">
            <w:pPr>
              <w:pStyle w:val="25"/>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E5B7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0E655A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3DD32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513.3132 </w:t>
            </w:r>
            <w:r>
              <w:rPr>
                <w:rFonts w:hint="eastAsia" w:asciiTheme="minorEastAsia" w:hAnsiTheme="minorEastAsia" w:eastAsiaTheme="minorEastAsia" w:cstheme="minorEastAsia"/>
                <w:snapToGrid w:val="0"/>
                <w:color w:val="000000"/>
                <w:spacing w:val="29"/>
                <w:kern w:val="0"/>
                <w:sz w:val="24"/>
                <w:szCs w:val="24"/>
                <w:lang w:val="en-US" w:eastAsia="zh-CN" w:bidi="ar-SA"/>
              </w:rPr>
              <w:t>万元（三年，年平均预算171.1044万元/年）</w:t>
            </w:r>
          </w:p>
        </w:tc>
      </w:tr>
      <w:tr w14:paraId="23C39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E67505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9E8494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2967B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0B07AC0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EDE272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6676A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64EFB28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A6BA07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yellow"/>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8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8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4298C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3C00CDA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6524E0C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yellow"/>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8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8</w:t>
            </w:r>
            <w:bookmarkStart w:id="2" w:name="_GoBack"/>
            <w:bookmarkEnd w:id="2"/>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color w:val="auto"/>
                <w:spacing w:val="-15"/>
                <w:sz w:val="24"/>
                <w:szCs w:val="24"/>
                <w:highlight w:val="none"/>
              </w:rPr>
              <w:t>（北京时间）</w:t>
            </w:r>
          </w:p>
        </w:tc>
      </w:tr>
      <w:tr w14:paraId="58150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9"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5232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D2E36E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p>
        </w:tc>
      </w:tr>
      <w:tr w14:paraId="0F93B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40409B1A">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是否采用“暗标”评审</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F7202BD">
            <w:pPr>
              <w:pStyle w:val="25"/>
              <w:keepNext w:val="0"/>
              <w:keepLines w:val="0"/>
              <w:pageBreakBefore w:val="0"/>
              <w:kinsoku/>
              <w:wordWrap w:val="0"/>
              <w:overflowPunct/>
              <w:topLinePunct w:val="0"/>
              <w:bidi w:val="0"/>
              <w:spacing w:line="223"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 xml:space="preserve">否 </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lang w:val="en-US" w:eastAsia="zh-CN"/>
              </w:rPr>
              <w:t>是，具体要求详见投标人须知</w:t>
            </w:r>
          </w:p>
        </w:tc>
      </w:tr>
      <w:tr w14:paraId="40815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20D1EAF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A8FC5F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w:t>
            </w:r>
          </w:p>
        </w:tc>
      </w:tr>
      <w:tr w14:paraId="27652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6D7AF9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28450553">
            <w:pPr>
              <w:pStyle w:val="2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tc>
      </w:tr>
    </w:tbl>
    <w:p w14:paraId="074FBFB0">
      <w:pPr>
        <w:pStyle w:val="7"/>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475C069C">
      <w:pPr>
        <w:pStyle w:val="7"/>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77FBD6C2">
      <w:pPr>
        <w:pStyle w:val="7"/>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76CDBAA0">
      <w:pPr>
        <w:pStyle w:val="7"/>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3FF9E46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29876AC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218A273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17044C0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1BA14CB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3A70CD4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513.3132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14:paraId="50A9D36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1CBA6EF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5FD391D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7A52BF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1C5A67C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724912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73234C9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6FD0FE6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7EC244C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670FAD6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6D7C368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0332BD4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7772AA1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6EA570B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0E328B4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1F2A4CD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7608F8C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2A2666F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3A09ADD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1E87A5E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429966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529AC96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326A1CF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724C421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61EDD5A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321530D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04B5592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28F40E3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0D35F3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063C9EF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1B558A6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35C8414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3 </w:t>
      </w:r>
      <w:r>
        <w:rPr>
          <w:rFonts w:hint="eastAsia" w:asciiTheme="minorEastAsia" w:hAnsiTheme="minorEastAsia" w:eastAsiaTheme="minorEastAsia" w:cstheme="minorEastAsia"/>
          <w:spacing w:val="2"/>
          <w:sz w:val="24"/>
          <w:szCs w:val="24"/>
        </w:rPr>
        <w:t>采购需求标准</w:t>
      </w:r>
    </w:p>
    <w:p w14:paraId="1722BDF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2D1DFF3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3.</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2DA9CFA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39B3BA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0BE4363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527E7189">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5054DB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5FB6911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6898415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 “服务”指招标文件规定投标人应承担的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学生宿舍管理 </w:t>
      </w:r>
      <w:r>
        <w:rPr>
          <w:rFonts w:hint="eastAsia" w:asciiTheme="minorEastAsia" w:hAnsiTheme="minorEastAsia" w:eastAsiaTheme="minorEastAsia" w:cstheme="minorEastAsia"/>
          <w:snapToGrid w:val="0"/>
          <w:color w:val="000000"/>
          <w:spacing w:val="-4"/>
          <w:kern w:val="0"/>
          <w:sz w:val="24"/>
          <w:szCs w:val="24"/>
          <w:lang w:val="en-US" w:eastAsia="zh-CN" w:bidi="ar-SA"/>
        </w:rPr>
        <w:t>服务。</w:t>
      </w:r>
    </w:p>
    <w:p w14:paraId="537E018C">
      <w:pPr>
        <w:pStyle w:val="23"/>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7FFF0D0">
      <w:pPr>
        <w:pStyle w:val="7"/>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D99C914">
      <w:pPr>
        <w:pStyle w:val="7"/>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79C2363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7698F38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7C99C4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6D05A8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767EC70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51F61C9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597CF69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677513D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16D5D67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6738368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3ADFB48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49F9EF0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53C94BF1">
      <w:pPr>
        <w:keepNext w:val="0"/>
        <w:keepLines w:val="0"/>
        <w:pageBreakBefore w:val="0"/>
        <w:widowControl/>
        <w:overflowPunct/>
        <w:topLinePunct w:val="0"/>
        <w:autoSpaceDE w:val="0"/>
        <w:autoSpaceDN w:val="0"/>
        <w:bidi w:val="0"/>
        <w:adjustRightInd w:val="0"/>
        <w:snapToGrid w:val="0"/>
        <w:spacing w:line="400" w:lineRule="exact"/>
        <w:ind w:firstLine="450" w:firstLineChars="200"/>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w:t>
      </w:r>
      <w:r>
        <w:rPr>
          <w:rFonts w:hint="eastAsia" w:asciiTheme="minorEastAsia" w:hAnsiTheme="minorEastAsia" w:eastAsiaTheme="minorEastAsia" w:cstheme="minorEastAsia"/>
          <w:b/>
          <w:bCs/>
          <w:snapToGrid w:val="0"/>
          <w:color w:val="000000"/>
          <w:spacing w:val="-8"/>
          <w:kern w:val="0"/>
          <w:sz w:val="24"/>
          <w:szCs w:val="24"/>
          <w:lang w:val="en-US" w:eastAsia="zh-CN" w:bidi="ar-SA"/>
        </w:rPr>
        <w:t>全国公共资源交易平台(河南省·南阳市)</w:t>
      </w:r>
      <w:r>
        <w:rPr>
          <w:rFonts w:hint="eastAsia" w:asciiTheme="minorEastAsia" w:hAnsiTheme="minorEastAsia" w:eastAsiaTheme="minorEastAsia" w:cstheme="minorEastAsia"/>
          <w:b/>
          <w:bCs/>
          <w:spacing w:val="-8"/>
          <w:sz w:val="24"/>
          <w:szCs w:val="24"/>
          <w:lang w:val="en-US" w:eastAsia="zh-CN"/>
        </w:rPr>
        <w:t>”发布，请潜在投标供应商随时查询有关公告信息。若因潜在投标供应商没有及时查看到公告信息而造成的投标失误，责任自负。</w:t>
      </w:r>
    </w:p>
    <w:p w14:paraId="52C227D5">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07BA5AD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2A1BEE9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6890849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4FE88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4C142B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315F350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624519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005151F4">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技术文件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《商务</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035AB411">
      <w:pPr>
        <w:pStyle w:val="33"/>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1F440583">
      <w:pPr>
        <w:pStyle w:val="33"/>
        <w:snapToGrid w:val="0"/>
        <w:spacing w:line="360" w:lineRule="auto"/>
        <w:ind w:firstLine="480" w:firstLineChars="200"/>
        <w:textAlignment w:val="auto"/>
        <w:rPr>
          <w:rFonts w:hint="eastAsia" w:hAnsi="宋体" w:cs="宋体"/>
          <w:sz w:val="24"/>
          <w:szCs w:val="24"/>
        </w:rPr>
      </w:pPr>
      <w:r>
        <w:rPr>
          <w:rFonts w:hint="eastAsia" w:asciiTheme="minorEastAsia" w:hAnsiTheme="minorEastAsia" w:eastAsiaTheme="minorEastAsia" w:cstheme="minorEastAsia"/>
          <w:sz w:val="24"/>
          <w:szCs w:val="24"/>
          <w:lang w:val="en-US" w:eastAsia="zh-CN"/>
        </w:rPr>
        <w:t>10.3</w:t>
      </w:r>
      <w:r>
        <w:rPr>
          <w:rFonts w:hint="eastAsia" w:hAnsi="宋体" w:cs="宋体"/>
          <w:sz w:val="24"/>
          <w:szCs w:val="24"/>
        </w:rPr>
        <w:t>投标文件应严格按照政府采购法律法规和招标文件要求，分开编制商务标和技术标，对能明显区分投标供应商的内容，应放入商务标；技术标中不能出现涉及投标供应商名称及相关提示内容的任何信息。</w:t>
      </w:r>
    </w:p>
    <w:p w14:paraId="0C8B0C64">
      <w:pPr>
        <w:pStyle w:val="33"/>
        <w:snapToGrid w:val="0"/>
        <w:spacing w:line="360" w:lineRule="auto"/>
        <w:ind w:firstLine="480"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10.4技术标文件制作要求：</w:t>
      </w:r>
    </w:p>
    <w:p w14:paraId="79F0DF4F">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.1版面要求：A4纸张大小</w:t>
      </w:r>
      <w:r>
        <w:rPr>
          <w:rFonts w:hint="default" w:hAnsi="宋体" w:cs="宋体"/>
          <w:b/>
          <w:bCs/>
          <w:sz w:val="24"/>
          <w:szCs w:val="24"/>
        </w:rPr>
        <w:t>，纵向排版</w:t>
      </w:r>
      <w:r>
        <w:rPr>
          <w:rFonts w:hint="eastAsia" w:hAnsi="宋体" w:cs="宋体"/>
          <w:b/>
          <w:bCs/>
          <w:sz w:val="24"/>
          <w:szCs w:val="24"/>
        </w:rPr>
        <w:t xml:space="preserve">。 </w:t>
      </w:r>
    </w:p>
    <w:p w14:paraId="5E0CA83A">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 xml:space="preserve">.2颜色要求：所有文字、图表均为黑色。 </w:t>
      </w:r>
    </w:p>
    <w:p w14:paraId="23735A71">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 xml:space="preserve">.3字体要求：标题及正文部分所用文字均采用“宋体”四号“常规”字；图、表内的字体及字号不作要求；全部使用中文标点；所有字体均不得出现加粗、加色、倾斜、下划线等标记。 </w:t>
      </w:r>
    </w:p>
    <w:p w14:paraId="7C61725E">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.4</w:t>
      </w:r>
      <w:r>
        <w:rPr>
          <w:rFonts w:hint="eastAsia" w:hAnsi="宋体" w:eastAsia="宋体" w:cs="宋体"/>
          <w:b/>
          <w:bCs/>
          <w:sz w:val="24"/>
          <w:szCs w:val="24"/>
          <w:lang w:val="en-US" w:eastAsia="zh-CN"/>
        </w:rPr>
        <w:t xml:space="preserve"> </w:t>
      </w:r>
      <w:r>
        <w:rPr>
          <w:rFonts w:hint="eastAsia" w:hAnsi="宋体" w:cs="宋体"/>
          <w:b/>
          <w:bCs/>
          <w:sz w:val="24"/>
          <w:szCs w:val="24"/>
        </w:rPr>
        <w:t>排版要求：页边距要求上</w:t>
      </w:r>
      <w:r>
        <w:rPr>
          <w:rFonts w:hint="eastAsia" w:hAnsi="宋体" w:eastAsia="宋体" w:cs="宋体"/>
          <w:b/>
          <w:bCs/>
          <w:sz w:val="24"/>
          <w:szCs w:val="24"/>
          <w:lang w:eastAsia="zh-CN"/>
        </w:rPr>
        <w:t>、</w:t>
      </w:r>
      <w:r>
        <w:rPr>
          <w:rFonts w:hint="eastAsia" w:hAnsi="宋体" w:eastAsia="宋体" w:cs="宋体"/>
          <w:b/>
          <w:bCs/>
          <w:sz w:val="24"/>
          <w:szCs w:val="24"/>
          <w:lang w:val="en-US" w:eastAsia="zh-CN"/>
        </w:rPr>
        <w:t>下</w:t>
      </w:r>
      <w:r>
        <w:rPr>
          <w:rFonts w:hint="eastAsia" w:hAnsi="宋体" w:cs="宋体"/>
          <w:b/>
          <w:bCs/>
          <w:sz w:val="24"/>
          <w:szCs w:val="24"/>
        </w:rPr>
        <w:t>边距</w:t>
      </w:r>
      <w:r>
        <w:rPr>
          <w:rFonts w:hint="eastAsia" w:hAnsi="宋体" w:eastAsia="宋体" w:cs="宋体"/>
          <w:b/>
          <w:bCs/>
          <w:sz w:val="24"/>
          <w:szCs w:val="24"/>
          <w:lang w:val="en-US" w:eastAsia="zh-CN"/>
        </w:rPr>
        <w:t>3</w:t>
      </w:r>
      <w:r>
        <w:rPr>
          <w:rFonts w:hint="eastAsia" w:hAnsi="宋体" w:cs="宋体"/>
          <w:b/>
          <w:bCs/>
          <w:sz w:val="24"/>
          <w:szCs w:val="24"/>
        </w:rPr>
        <w:t>厘米，</w:t>
      </w:r>
      <w:r>
        <w:rPr>
          <w:rFonts w:hint="eastAsia" w:hAnsi="宋体" w:eastAsia="宋体" w:cs="宋体"/>
          <w:b/>
          <w:bCs/>
          <w:sz w:val="24"/>
          <w:szCs w:val="24"/>
          <w:lang w:val="en-US" w:eastAsia="zh-CN"/>
        </w:rPr>
        <w:t>左、右页边距2厘米</w:t>
      </w:r>
      <w:r>
        <w:rPr>
          <w:rFonts w:hint="eastAsia" w:hAnsi="宋体" w:cs="宋体"/>
          <w:b/>
          <w:bCs/>
          <w:sz w:val="24"/>
          <w:szCs w:val="24"/>
        </w:rPr>
        <w:t>；不得设置目录；正文行间距为固定值</w:t>
      </w:r>
      <w:r>
        <w:rPr>
          <w:rFonts w:hint="eastAsia" w:hAnsi="宋体" w:eastAsia="宋体" w:cs="宋体"/>
          <w:b/>
          <w:bCs/>
          <w:sz w:val="24"/>
          <w:szCs w:val="24"/>
          <w:lang w:val="en-US" w:eastAsia="zh-CN"/>
        </w:rPr>
        <w:t>25</w:t>
      </w:r>
      <w:r>
        <w:rPr>
          <w:rFonts w:hint="eastAsia" w:hAnsi="宋体" w:cs="宋体"/>
          <w:b/>
          <w:bCs/>
          <w:sz w:val="24"/>
          <w:szCs w:val="24"/>
        </w:rPr>
        <w:t>磅；文字内容（含正文标题、正文及表格标题）统一设为左对齐；首行缩进2字符，不得有空格；段落前后不设置空行；不得设置页眉、页脚和页码；图、表部分对齐形式统一设为居中对齐。</w:t>
      </w:r>
    </w:p>
    <w:p w14:paraId="351C1EBD">
      <w:pPr>
        <w:pStyle w:val="33"/>
        <w:snapToGrid w:val="0"/>
        <w:spacing w:line="360" w:lineRule="auto"/>
        <w:ind w:firstLine="490" w:firstLineChars="200"/>
        <w:textAlignment w:val="auto"/>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10.4.5 除满足上述各项要求外，技术“暗标”中不得出现任何行间插字或删除痕迹，构成投标文件的“技术暗标”的正文中不得出现投标人的名称和其它可识别投标人身份的字符、徽标、人员名称以及其他特殊标记等。</w:t>
      </w:r>
    </w:p>
    <w:p w14:paraId="68BFF8C0">
      <w:pPr>
        <w:pStyle w:val="33"/>
        <w:snapToGrid w:val="0"/>
        <w:spacing w:line="360" w:lineRule="auto"/>
        <w:ind w:firstLine="490" w:firstLineChars="200"/>
        <w:textAlignment w:val="auto"/>
        <w:rPr>
          <w:rFonts w:hint="default" w:hAnsi="宋体" w:cs="宋体"/>
          <w:b/>
          <w:bCs/>
          <w:sz w:val="24"/>
          <w:szCs w:val="24"/>
          <w:lang w:val="en-US"/>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10.4.6编写软件及版本要求:MicrosoftWord2007或以上。</w:t>
      </w:r>
    </w:p>
    <w:p w14:paraId="2AC967A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530CF5A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3E951F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7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486F95C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8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59EA0E1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10.9 </w:t>
      </w:r>
      <w:r>
        <w:rPr>
          <w:rFonts w:hint="eastAsia" w:asciiTheme="minorEastAsia" w:hAnsiTheme="minorEastAsia" w:eastAsiaTheme="minorEastAsia" w:cstheme="minorEastAsia"/>
          <w:sz w:val="24"/>
          <w:szCs w:val="24"/>
          <w:lang w:eastAsia="zh-CN"/>
        </w:rPr>
        <w:t>投标人认为应附的其他材料。</w:t>
      </w:r>
    </w:p>
    <w:p w14:paraId="60FCF3E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3A22162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605C563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3F29613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34AC192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6FFB2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427B664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5A80E45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0139C59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09292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4AD1A5D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6E3C22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6D270E4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7DC2E2D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3E4E934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14:paraId="07AC238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41B6154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0A5A4EF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557C001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4D0C562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09A2A1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6FD1295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4AB2483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17430D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7EA9C3B1">
      <w:pPr>
        <w:pStyle w:val="7"/>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CF1F8C7">
      <w:pPr>
        <w:pStyle w:val="14"/>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A3FE142">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898764E">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4AC40E87">
      <w:pPr>
        <w:pStyle w:val="7"/>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56F5449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14D4B552">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7EDD4E7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299536B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18639A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3C177BC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1DFD1E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4C1B8AC9">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009869BB">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2763BB6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40E6DD32">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4D1DB8CF">
      <w:pPr>
        <w:pStyle w:val="23"/>
        <w:rPr>
          <w:rFonts w:hint="eastAsia"/>
          <w:lang w:val="en-US" w:eastAsia="zh-CN"/>
        </w:rPr>
      </w:pPr>
    </w:p>
    <w:p w14:paraId="27BCC665">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104BE9BB">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4"/>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45067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39DD36FA">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4D3233B6">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798755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1477F815">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76E44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61070C0A">
            <w:pPr>
              <w:pStyle w:val="25"/>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1E3621D3">
            <w:pPr>
              <w:pStyle w:val="25"/>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1B78BB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11A44CB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039E821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1164C33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16E81B6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60BFBEB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5B0B110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33E6C70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7.遵守国家有关法律、法规、规章。</w:t>
            </w:r>
          </w:p>
          <w:p w14:paraId="412A40C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napToGrid w:val="0"/>
                <w:color w:val="000000"/>
                <w:spacing w:val="-14"/>
                <w:kern w:val="0"/>
                <w:sz w:val="24"/>
                <w:szCs w:val="24"/>
                <w:lang w:val="en-US" w:eastAsia="zh-CN" w:bidi="ar-SA"/>
              </w:rPr>
              <w:t>8.</w:t>
            </w:r>
            <w:r>
              <w:rPr>
                <w:rFonts w:hint="eastAsia" w:ascii="宋体" w:hAnsi="宋体" w:eastAsia="宋体" w:cs="宋体"/>
                <w:b/>
                <w:color w:val="000000" w:themeColor="text1"/>
                <w:sz w:val="24"/>
                <w:szCs w:val="24"/>
                <w:lang w:eastAsia="zh-CN"/>
                <w14:textFill>
                  <w14:solidFill>
                    <w14:schemeClr w14:val="tx1"/>
                  </w14:solidFill>
                </w14:textFill>
              </w:rPr>
              <w:t>本项目专门面向中小企业采购，投标人须提交</w:t>
            </w:r>
            <w:r>
              <w:rPr>
                <w:rFonts w:hint="eastAsia" w:ascii="宋体" w:hAnsi="宋体" w:eastAsia="宋体" w:cs="宋体"/>
                <w:b/>
                <w:color w:val="000000" w:themeColor="text1"/>
                <w:sz w:val="24"/>
                <w:szCs w:val="24"/>
                <w:lang w:val="en-US" w:eastAsia="zh-CN"/>
                <w14:textFill>
                  <w14:solidFill>
                    <w14:schemeClr w14:val="tx1"/>
                  </w14:solidFill>
                </w14:textFill>
              </w:rPr>
              <w:t>服务机构</w:t>
            </w:r>
            <w:r>
              <w:rPr>
                <w:rFonts w:hint="eastAsia" w:ascii="宋体" w:hAnsi="宋体" w:eastAsia="宋体" w:cs="宋体"/>
                <w:b/>
                <w:color w:val="000000" w:themeColor="text1"/>
                <w:sz w:val="24"/>
                <w:szCs w:val="24"/>
                <w:lang w:eastAsia="zh-CN"/>
                <w14:textFill>
                  <w14:solidFill>
                    <w14:schemeClr w14:val="tx1"/>
                  </w14:solidFill>
                </w14:textFill>
              </w:rPr>
              <w:t>出具的中小企业声明函</w:t>
            </w:r>
          </w:p>
        </w:tc>
        <w:tc>
          <w:tcPr>
            <w:tcW w:w="2967" w:type="dxa"/>
            <w:vAlign w:val="top"/>
          </w:tcPr>
          <w:p w14:paraId="4F776756">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44724EB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6B81B4E9">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70B7593B">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1CA8150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E0C7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0649D8A0">
            <w:pPr>
              <w:pStyle w:val="25"/>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26B03830">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5AB63DB1">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62C5FBCB">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1C7EE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7377F91B">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C2D0178">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7C8081F">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A18E535">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1989DE21">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64F6A2C">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5D174CA5">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EEB7B73">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0F12C48F">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74E88FF">
            <w:pPr>
              <w:pStyle w:val="25"/>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118A3497">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713F85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E5674E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467CCCC">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0B8F960">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FDEB1C9">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67FD5B2">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8575E9F">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9530CE0">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6C223342">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14:paraId="38EF4504">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2ACE1EFE">
            <w:pPr>
              <w:pStyle w:val="25"/>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6B940BDE">
            <w:pPr>
              <w:pStyle w:val="25"/>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vAlign w:val="top"/>
          </w:tcPr>
          <w:p w14:paraId="27D4255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D664EF1">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B27F22C">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778105B">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3C513C2">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CD52EC5">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F830C76">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16A47DE">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08CE9EA">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AD2EF5A">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1A18D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2B6177A8">
            <w:pPr>
              <w:pStyle w:val="25"/>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68ADF83F">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14:paraId="49226FD7">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0295B985">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0BC01EBF">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42FABAF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013B96C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484A768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0DCB6E5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41F1E3D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657D7FB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18D508B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6372CE6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83C266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288390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3D528E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712CB6B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12A108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308B0F6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46C1708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5055EB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1705973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3CDB697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377E26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w:t>
      </w:r>
    </w:p>
    <w:p w14:paraId="048F0325">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确定其</w:t>
      </w:r>
      <w:r>
        <w:rPr>
          <w:rFonts w:hint="eastAsia" w:asciiTheme="minorEastAsia" w:hAnsiTheme="minorEastAsia" w:eastAsiaTheme="minorEastAsia" w:cstheme="minorEastAsia"/>
          <w:spacing w:val="-3"/>
          <w:sz w:val="24"/>
          <w:szCs w:val="24"/>
        </w:rPr>
        <w:t>是否满足招标文件的实质性要求。</w:t>
      </w:r>
    </w:p>
    <w:p w14:paraId="227FC2C7">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95EE62E">
      <w:pPr>
        <w:pStyle w:val="7"/>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2E1B8CE8">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4"/>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6189F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168D0C8D">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0AD959C3">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2CE69F19">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24C32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3B8B765">
            <w:pPr>
              <w:pStyle w:val="25"/>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4B6DFF64">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1F82B5C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687E5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ABBBF8A">
            <w:pPr>
              <w:pStyle w:val="25"/>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48069772">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7874CFB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647B1C38">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1F27D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6C80B003">
            <w:pPr>
              <w:pStyle w:val="25"/>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162DFF7B">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2B723B37">
            <w:pPr>
              <w:pStyle w:val="25"/>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21C00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2BC5691">
            <w:pPr>
              <w:pStyle w:val="25"/>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5C67DC66">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320F8272">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4EDCF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FE03373">
            <w:pPr>
              <w:pStyle w:val="25"/>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15DE9A7C">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7428D941">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54E17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C8A29C0">
            <w:pPr>
              <w:pStyle w:val="25"/>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3A670216">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46C709B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031A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3F8F989">
            <w:pPr>
              <w:pStyle w:val="25"/>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766CCC69">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0A6D0427">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5232B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1AEC28BD">
            <w:pPr>
              <w:pStyle w:val="25"/>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1F119847">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632FF2DD">
            <w:pPr>
              <w:pStyle w:val="25"/>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25C14A2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59D75389">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4EC7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1C321564">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center"/>
          </w:tcPr>
          <w:p w14:paraId="20BDE7E7">
            <w:pPr>
              <w:keepNext w:val="0"/>
              <w:keepLines w:val="0"/>
              <w:pageBreakBefore w:val="0"/>
              <w:kinsoku/>
              <w:wordWrap w:val="0"/>
              <w:overflowPunct/>
              <w:topLinePunct w:val="0"/>
              <w:bidi w:val="0"/>
              <w:spacing w:before="69" w:line="196" w:lineRule="auto"/>
              <w:ind w:right="129"/>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2512D1CF">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504BB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DED775D">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6D621457">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62C9F2E7">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2F255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6F1B215B">
            <w:pPr>
              <w:pStyle w:val="25"/>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4F1E8B33">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0C75D6D8">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1BDD5F0">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1522C2A1">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6DFFB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8" w:hRule="atLeast"/>
        </w:trPr>
        <w:tc>
          <w:tcPr>
            <w:tcW w:w="685" w:type="dxa"/>
            <w:vAlign w:val="center"/>
          </w:tcPr>
          <w:p w14:paraId="71DEE443">
            <w:pPr>
              <w:pStyle w:val="25"/>
              <w:keepNext w:val="0"/>
              <w:keepLines w:val="0"/>
              <w:pageBreakBefore w:val="0"/>
              <w:kinsoku/>
              <w:wordWrap w:val="0"/>
              <w:overflowPunct/>
              <w:topLinePunct w:val="0"/>
              <w:bidi w:val="0"/>
              <w:spacing w:before="69" w:line="199" w:lineRule="auto"/>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center"/>
          </w:tcPr>
          <w:p w14:paraId="2AF5C095">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Align w:val="top"/>
          </w:tcPr>
          <w:p w14:paraId="34E06A5E">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7193D909">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61581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2172FC0">
            <w:pPr>
              <w:pStyle w:val="25"/>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11D352C7">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7A65CD9F">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3CD82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50422593">
            <w:pPr>
              <w:pStyle w:val="25"/>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34019483">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07612F3F">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3C1215AE">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1F30746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服务类，审查整体服务方案；宿舍内学生的日常行为管理方案；学生宿舍内务管理工作方案；宿舍消防安全工作管理方案；宿管工作响应机制、突发事件应急预案；宿管工作管理机制；服务人员管理方案；服务人员培训方案等是否符合招标要求。</w:t>
      </w:r>
    </w:p>
    <w:p w14:paraId="591D126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2B8A07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A3F8DC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5A99B6D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8F3B7A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421AD62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1B45962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3DDC55D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69CE335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4AE5B11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952022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08088CD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6DFA9F4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6A7098C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6B70B19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656BA27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4F8AB275">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5BE8585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4A3B77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5D0DD67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优先选择报价低的  。</w:t>
      </w:r>
    </w:p>
    <w:p w14:paraId="3A0E32F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565BCDDC">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1906015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43D23E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w:t>
      </w:r>
    </w:p>
    <w:p w14:paraId="6977AE0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3D189CC0">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5BB8E7F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551884D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14:paraId="6975078B">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0D1A01E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3DEDE11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79BC7C0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24CFFB6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589723A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5E34016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2BB05719">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334C85D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07B2AFE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761CEE77">
      <w:pPr>
        <w:pStyle w:val="14"/>
        <w:ind w:firstLine="490" w:firstLineChars="200"/>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未按</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暗标</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要求编写技术或方案部分的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7692054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161B3C9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0936CBE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3BE0B54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5071B63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069249F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7C7A3CF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6A84969">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p w14:paraId="32FD05B5">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p>
    <w:tbl>
      <w:tblPr>
        <w:tblStyle w:val="24"/>
        <w:tblW w:w="8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303"/>
        <w:gridCol w:w="1056"/>
        <w:gridCol w:w="5293"/>
      </w:tblGrid>
      <w:tr w14:paraId="4D914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3" w:type="dxa"/>
            <w:vAlign w:val="top"/>
          </w:tcPr>
          <w:p w14:paraId="787C81F7">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303" w:type="dxa"/>
            <w:vAlign w:val="top"/>
          </w:tcPr>
          <w:p w14:paraId="33C4AAAC">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评分因素</w:t>
            </w:r>
          </w:p>
        </w:tc>
        <w:tc>
          <w:tcPr>
            <w:tcW w:w="1056" w:type="dxa"/>
            <w:vAlign w:val="top"/>
          </w:tcPr>
          <w:p w14:paraId="7A86F258">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分值</w:t>
            </w:r>
          </w:p>
        </w:tc>
        <w:tc>
          <w:tcPr>
            <w:tcW w:w="5293" w:type="dxa"/>
            <w:vAlign w:val="top"/>
          </w:tcPr>
          <w:p w14:paraId="26D5CB93">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细则</w:t>
            </w:r>
          </w:p>
        </w:tc>
      </w:tr>
      <w:tr w14:paraId="6E781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83" w:type="dxa"/>
            <w:vAlign w:val="center"/>
          </w:tcPr>
          <w:p w14:paraId="0F75291E">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20A07A8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7F2AB92B">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6A4C853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p>
          <w:p w14:paraId="57215610">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1730E6E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303" w:type="dxa"/>
            <w:vAlign w:val="center"/>
          </w:tcPr>
          <w:p w14:paraId="3AAC9DC3">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pacing w:val="-3"/>
                <w:sz w:val="24"/>
                <w:szCs w:val="24"/>
              </w:rPr>
            </w:pPr>
          </w:p>
          <w:p w14:paraId="02A9BE2A">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rPr>
              <w:t>报价</w:t>
            </w:r>
            <w:r>
              <w:rPr>
                <w:rFonts w:hint="eastAsia" w:asciiTheme="minorEastAsia" w:hAnsiTheme="minorEastAsia" w:eastAsiaTheme="minorEastAsia" w:cstheme="minorEastAsia"/>
                <w:spacing w:val="-3"/>
                <w:sz w:val="24"/>
                <w:szCs w:val="24"/>
                <w:lang w:val="en-US" w:eastAsia="zh-CN"/>
              </w:rPr>
              <w:t>部分</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eastAsia="zh-CN"/>
              </w:rPr>
              <w:t>30分</w:t>
            </w:r>
            <w:r>
              <w:rPr>
                <w:rFonts w:hint="eastAsia" w:asciiTheme="minorEastAsia" w:hAnsiTheme="minorEastAsia" w:eastAsiaTheme="minorEastAsia" w:cstheme="minorEastAsia"/>
                <w:spacing w:val="-3"/>
                <w:sz w:val="24"/>
                <w:szCs w:val="24"/>
                <w:lang w:eastAsia="zh-CN"/>
              </w:rPr>
              <w:t>）</w:t>
            </w:r>
          </w:p>
          <w:p w14:paraId="12A103D7">
            <w:pPr>
              <w:keepNext w:val="0"/>
              <w:keepLines w:val="0"/>
              <w:pageBreakBefore w:val="0"/>
              <w:tabs>
                <w:tab w:val="left" w:pos="619"/>
              </w:tabs>
              <w:kinsoku/>
              <w:wordWrap w:val="0"/>
              <w:overflowPunct/>
              <w:topLinePunct w:val="0"/>
              <w:bidi w:val="0"/>
              <w:spacing w:before="78" w:line="219" w:lineRule="auto"/>
              <w:jc w:val="center"/>
              <w:rPr>
                <w:rFonts w:hint="eastAsia" w:asciiTheme="minorEastAsia" w:hAnsiTheme="minorEastAsia" w:eastAsiaTheme="minorEastAsia" w:cstheme="minorEastAsia"/>
                <w:sz w:val="24"/>
                <w:szCs w:val="24"/>
                <w:lang w:eastAsia="zh-CN"/>
              </w:rPr>
            </w:pPr>
          </w:p>
        </w:tc>
        <w:tc>
          <w:tcPr>
            <w:tcW w:w="1056" w:type="dxa"/>
            <w:vAlign w:val="center"/>
          </w:tcPr>
          <w:p w14:paraId="546E877F">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sz w:val="24"/>
                <w:szCs w:val="24"/>
              </w:rPr>
              <w:t>投标报价</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eastAsia="zh-CN"/>
              </w:rPr>
              <w:t>30分</w:t>
            </w:r>
            <w:r>
              <w:rPr>
                <w:rFonts w:hint="eastAsia" w:asciiTheme="minorEastAsia" w:hAnsiTheme="minorEastAsia" w:eastAsiaTheme="minorEastAsia" w:cstheme="minorEastAsia"/>
                <w:spacing w:val="-3"/>
                <w:sz w:val="24"/>
                <w:szCs w:val="24"/>
                <w:lang w:eastAsia="zh-CN"/>
              </w:rPr>
              <w:t>）</w:t>
            </w:r>
          </w:p>
        </w:tc>
        <w:tc>
          <w:tcPr>
            <w:tcW w:w="5293" w:type="dxa"/>
            <w:vAlign w:val="top"/>
          </w:tcPr>
          <w:p w14:paraId="68F2B5E4">
            <w:pPr>
              <w:pStyle w:val="25"/>
              <w:keepNext w:val="0"/>
              <w:keepLines w:val="0"/>
              <w:pageBreakBefore w:val="0"/>
              <w:kinsoku/>
              <w:wordWrap w:val="0"/>
              <w:overflowPunct/>
              <w:topLinePunct w:val="0"/>
              <w:bidi w:val="0"/>
              <w:spacing w:before="26" w:line="228" w:lineRule="auto"/>
              <w:ind w:left="111" w:right="103" w:firstLine="520" w:firstLineChars="200"/>
              <w:jc w:val="both"/>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满足招标文件要求且投标报价的最低的报价为评标基准价，其价格分为满分。</w:t>
            </w:r>
          </w:p>
          <w:p w14:paraId="24AF2742">
            <w:pPr>
              <w:pStyle w:val="25"/>
              <w:keepNext w:val="0"/>
              <w:keepLines w:val="0"/>
              <w:pageBreakBefore w:val="0"/>
              <w:kinsoku/>
              <w:wordWrap w:val="0"/>
              <w:overflowPunct/>
              <w:topLinePunct w:val="0"/>
              <w:bidi w:val="0"/>
              <w:spacing w:before="26" w:line="228" w:lineRule="auto"/>
              <w:ind w:left="111" w:right="103" w:firstLine="52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投标报价得分=（评标基准价／投标报价）×30%×100，计算分数时四舍五入取小数点后两位数。</w:t>
            </w:r>
          </w:p>
        </w:tc>
      </w:tr>
      <w:tr w14:paraId="0CE94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restart"/>
            <w:vAlign w:val="center"/>
          </w:tcPr>
          <w:p w14:paraId="24762CF9">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2</w:t>
            </w:r>
          </w:p>
        </w:tc>
        <w:tc>
          <w:tcPr>
            <w:tcW w:w="1303" w:type="dxa"/>
            <w:vMerge w:val="restart"/>
            <w:vAlign w:val="center"/>
          </w:tcPr>
          <w:p w14:paraId="08F7AE1D">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方案部分</w:t>
            </w:r>
          </w:p>
          <w:p w14:paraId="152E7CF2">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（42分）</w:t>
            </w:r>
          </w:p>
        </w:tc>
        <w:tc>
          <w:tcPr>
            <w:tcW w:w="1056" w:type="dxa"/>
            <w:vAlign w:val="center"/>
          </w:tcPr>
          <w:p w14:paraId="24BBAA68">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整体服务方案</w:t>
            </w:r>
          </w:p>
          <w:p w14:paraId="1CE2D14F">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（6分）</w:t>
            </w:r>
          </w:p>
        </w:tc>
        <w:tc>
          <w:tcPr>
            <w:tcW w:w="5293" w:type="dxa"/>
            <w:vAlign w:val="top"/>
          </w:tcPr>
          <w:p w14:paraId="5A8582F1">
            <w:pPr>
              <w:pStyle w:val="25"/>
              <w:keepNext w:val="0"/>
              <w:keepLines w:val="0"/>
              <w:pageBreakBefore w:val="0"/>
              <w:kinsoku/>
              <w:wordWrap w:val="0"/>
              <w:overflowPunct/>
              <w:topLinePunct w:val="0"/>
              <w:bidi w:val="0"/>
              <w:spacing w:before="33" w:line="235" w:lineRule="auto"/>
              <w:ind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w:t>
            </w:r>
            <w:r>
              <w:rPr>
                <w:rFonts w:hint="eastAsia" w:asciiTheme="minorEastAsia" w:hAnsiTheme="minorEastAsia" w:eastAsiaTheme="minorEastAsia" w:cstheme="minorEastAsia"/>
                <w:snapToGrid w:val="0"/>
                <w:color w:val="000000"/>
                <w:spacing w:val="-13"/>
                <w:kern w:val="0"/>
                <w:sz w:val="24"/>
                <w:szCs w:val="24"/>
                <w:lang w:val="en-US" w:eastAsia="en-US" w:bidi="ar-SA"/>
              </w:rPr>
              <w:t>整体分析、定位、设想及策划总体思路清晰、 方案全面、可行性强的得</w:t>
            </w:r>
            <w:r>
              <w:rPr>
                <w:rFonts w:hint="eastAsia" w:asciiTheme="minorEastAsia" w:hAnsiTheme="minorEastAsia" w:eastAsiaTheme="minorEastAsia" w:cstheme="minorEastAsia"/>
                <w:snapToGrid w:val="0"/>
                <w:color w:val="000000"/>
                <w:spacing w:val="-13"/>
                <w:kern w:val="0"/>
                <w:sz w:val="24"/>
                <w:szCs w:val="24"/>
                <w:lang w:val="en-US" w:eastAsia="zh-CN" w:bidi="ar-SA"/>
              </w:rPr>
              <w:t>6</w:t>
            </w:r>
            <w:r>
              <w:rPr>
                <w:rFonts w:hint="eastAsia" w:asciiTheme="minorEastAsia" w:hAnsiTheme="minorEastAsia" w:eastAsiaTheme="minorEastAsia" w:cstheme="minorEastAsia"/>
                <w:snapToGrid w:val="0"/>
                <w:color w:val="000000"/>
                <w:spacing w:val="-13"/>
                <w:kern w:val="0"/>
                <w:sz w:val="24"/>
                <w:szCs w:val="24"/>
                <w:lang w:val="en-US" w:eastAsia="en-US" w:bidi="ar-SA"/>
              </w:rPr>
              <w:t>分；</w:t>
            </w:r>
          </w:p>
          <w:p w14:paraId="52693D1D">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项目整体分析、定位、设想及策 划总体思路较清晰、方案较全面，</w:t>
            </w:r>
            <w:r>
              <w:rPr>
                <w:rFonts w:hint="eastAsia" w:asciiTheme="minorEastAsia" w:hAnsiTheme="minorEastAsia" w:eastAsiaTheme="minorEastAsia" w:cstheme="minorEastAsia"/>
                <w:snapToGrid w:val="0"/>
                <w:color w:val="000000"/>
                <w:spacing w:val="-13"/>
                <w:kern w:val="0"/>
                <w:sz w:val="24"/>
                <w:szCs w:val="24"/>
                <w:lang w:val="en-US" w:eastAsia="zh-CN" w:bidi="ar-SA"/>
              </w:rPr>
              <w:t>有一定</w:t>
            </w:r>
            <w:r>
              <w:rPr>
                <w:rFonts w:hint="eastAsia" w:asciiTheme="minorEastAsia" w:hAnsiTheme="minorEastAsia" w:eastAsiaTheme="minorEastAsia" w:cstheme="minorEastAsia"/>
                <w:snapToGrid w:val="0"/>
                <w:color w:val="000000"/>
                <w:spacing w:val="-13"/>
                <w:kern w:val="0"/>
                <w:sz w:val="24"/>
                <w:szCs w:val="24"/>
                <w:lang w:val="en-US" w:eastAsia="en-US" w:bidi="ar-SA"/>
              </w:rPr>
              <w:t>可行性的得4分；</w:t>
            </w:r>
          </w:p>
          <w:p w14:paraId="10F53DF3">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项目整体分析、定位</w:t>
            </w:r>
            <w:r>
              <w:rPr>
                <w:rFonts w:hint="eastAsia" w:asciiTheme="minorEastAsia" w:hAnsiTheme="minorEastAsia" w:eastAsiaTheme="minorEastAsia" w:cstheme="minorEastAsia"/>
                <w:snapToGrid w:val="0"/>
                <w:color w:val="000000"/>
                <w:spacing w:val="-13"/>
                <w:kern w:val="0"/>
                <w:sz w:val="24"/>
                <w:szCs w:val="24"/>
                <w:lang w:val="en-US" w:eastAsia="zh-CN" w:bidi="ar-SA"/>
              </w:rPr>
              <w:t>不清晰，</w:t>
            </w:r>
            <w:r>
              <w:rPr>
                <w:rFonts w:hint="eastAsia" w:asciiTheme="minorEastAsia" w:hAnsiTheme="minorEastAsia" w:eastAsiaTheme="minorEastAsia" w:cstheme="minorEastAsia"/>
                <w:snapToGrid w:val="0"/>
                <w:color w:val="000000"/>
                <w:spacing w:val="-13"/>
                <w:kern w:val="0"/>
                <w:sz w:val="24"/>
                <w:szCs w:val="24"/>
                <w:lang w:val="en-US" w:eastAsia="en-US" w:bidi="ar-SA"/>
              </w:rPr>
              <w:t>设想及策划相关思路</w:t>
            </w:r>
            <w:r>
              <w:rPr>
                <w:rFonts w:hint="eastAsia" w:asciiTheme="minorEastAsia" w:hAnsiTheme="minorEastAsia" w:eastAsiaTheme="minorEastAsia" w:cstheme="minorEastAsia"/>
                <w:snapToGrid w:val="0"/>
                <w:color w:val="000000"/>
                <w:spacing w:val="-13"/>
                <w:kern w:val="0"/>
                <w:sz w:val="24"/>
                <w:szCs w:val="24"/>
                <w:lang w:val="en-US" w:eastAsia="zh-CN" w:bidi="ar-SA"/>
              </w:rPr>
              <w:t>混乱</w:t>
            </w:r>
            <w:r>
              <w:rPr>
                <w:rFonts w:hint="eastAsia" w:asciiTheme="minorEastAsia" w:hAnsiTheme="minorEastAsia" w:eastAsiaTheme="minorEastAsia" w:cstheme="minorEastAsia"/>
                <w:snapToGrid w:val="0"/>
                <w:color w:val="000000"/>
                <w:spacing w:val="-13"/>
                <w:kern w:val="0"/>
                <w:sz w:val="24"/>
                <w:szCs w:val="24"/>
                <w:lang w:val="en-US" w:eastAsia="en-US" w:bidi="ar-SA"/>
              </w:rPr>
              <w:t>，相应方案</w:t>
            </w:r>
            <w:r>
              <w:rPr>
                <w:rFonts w:hint="eastAsia" w:asciiTheme="minorEastAsia" w:hAnsiTheme="minorEastAsia" w:eastAsiaTheme="minorEastAsia" w:cstheme="minorEastAsia"/>
                <w:snapToGrid w:val="0"/>
                <w:color w:val="000000"/>
                <w:spacing w:val="-13"/>
                <w:kern w:val="0"/>
                <w:sz w:val="24"/>
                <w:szCs w:val="24"/>
                <w:lang w:val="en-US" w:eastAsia="zh-CN" w:bidi="ar-SA"/>
              </w:rPr>
              <w:t>缺乏</w:t>
            </w:r>
            <w:r>
              <w:rPr>
                <w:rFonts w:hint="eastAsia" w:asciiTheme="minorEastAsia" w:hAnsiTheme="minorEastAsia" w:eastAsiaTheme="minorEastAsia" w:cstheme="minorEastAsia"/>
                <w:snapToGrid w:val="0"/>
                <w:color w:val="000000"/>
                <w:spacing w:val="-13"/>
                <w:kern w:val="0"/>
                <w:sz w:val="24"/>
                <w:szCs w:val="24"/>
                <w:lang w:val="en-US" w:eastAsia="en-US" w:bidi="ar-SA"/>
              </w:rPr>
              <w:t>可行性的得2分；</w:t>
            </w:r>
          </w:p>
          <w:p w14:paraId="2C45DD3B">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未提供的得 0 分。</w:t>
            </w:r>
          </w:p>
        </w:tc>
      </w:tr>
      <w:tr w14:paraId="7399B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15F6164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784B4037">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16906752">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宿舍内学</w:t>
            </w:r>
          </w:p>
          <w:p w14:paraId="0C52D632">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生的日常</w:t>
            </w:r>
          </w:p>
          <w:p w14:paraId="4A3A01B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行为管理</w:t>
            </w:r>
          </w:p>
          <w:p w14:paraId="2D38FC6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w:t>
            </w:r>
          </w:p>
          <w:p w14:paraId="15B6763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（10分）</w:t>
            </w:r>
          </w:p>
        </w:tc>
        <w:tc>
          <w:tcPr>
            <w:tcW w:w="5293" w:type="dxa"/>
            <w:vAlign w:val="top"/>
          </w:tcPr>
          <w:p w14:paraId="4228E4D3">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供应商提供宿宿舍内学生的日常行为管理方案(学生宿舍区及大门的门禁值日、安全检查，学生日常行为纪律的记录并按阶段汇总上报，按规定时间关闭及开放宿舍区大门，对晚归学生登记等)</w:t>
            </w:r>
          </w:p>
          <w:p w14:paraId="7E1C06F0">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方案全面、合理、</w:t>
            </w:r>
            <w:r>
              <w:rPr>
                <w:rFonts w:hint="eastAsia" w:asciiTheme="minorEastAsia" w:hAnsiTheme="minorEastAsia" w:eastAsiaTheme="minorEastAsia" w:cstheme="minorEastAsia"/>
                <w:snapToGrid w:val="0"/>
                <w:color w:val="000000"/>
                <w:spacing w:val="-13"/>
                <w:kern w:val="0"/>
                <w:sz w:val="24"/>
                <w:szCs w:val="24"/>
                <w:lang w:val="en-US" w:eastAsia="zh-CN" w:bidi="ar-SA"/>
              </w:rPr>
              <w:t>能从实际出发，</w:t>
            </w:r>
            <w:r>
              <w:rPr>
                <w:rFonts w:hint="eastAsia" w:asciiTheme="minorEastAsia" w:hAnsiTheme="minorEastAsia" w:eastAsiaTheme="minorEastAsia" w:cstheme="minorEastAsia"/>
                <w:snapToGrid w:val="0"/>
                <w:color w:val="000000"/>
                <w:spacing w:val="-13"/>
                <w:kern w:val="0"/>
                <w:sz w:val="24"/>
                <w:szCs w:val="24"/>
                <w:lang w:val="en-US" w:eastAsia="en-US" w:bidi="ar-SA"/>
              </w:rPr>
              <w:t>可行性强的得 10 分；</w:t>
            </w:r>
            <w:r>
              <w:rPr>
                <w:rFonts w:hint="eastAsia" w:asciiTheme="minorEastAsia" w:hAnsiTheme="minorEastAsia" w:eastAsiaTheme="minorEastAsia" w:cstheme="minorEastAsia"/>
                <w:snapToGrid w:val="0"/>
                <w:color w:val="000000"/>
                <w:spacing w:val="-13"/>
                <w:kern w:val="0"/>
                <w:sz w:val="24"/>
                <w:szCs w:val="24"/>
                <w:lang w:val="en-US" w:eastAsia="zh-CN" w:bidi="ar-SA"/>
              </w:rPr>
              <w:t>方案基本</w:t>
            </w:r>
            <w:r>
              <w:rPr>
                <w:rFonts w:hint="eastAsia" w:asciiTheme="minorEastAsia" w:hAnsiTheme="minorEastAsia" w:eastAsiaTheme="minorEastAsia" w:cstheme="minorEastAsia"/>
                <w:snapToGrid w:val="0"/>
                <w:color w:val="000000"/>
                <w:spacing w:val="-13"/>
                <w:kern w:val="0"/>
                <w:sz w:val="24"/>
                <w:szCs w:val="24"/>
                <w:lang w:val="en-US" w:eastAsia="en-US" w:bidi="ar-SA"/>
              </w:rPr>
              <w:t>全面、合理、</w:t>
            </w:r>
            <w:r>
              <w:rPr>
                <w:rFonts w:hint="eastAsia" w:asciiTheme="minorEastAsia" w:hAnsiTheme="minorEastAsia" w:eastAsiaTheme="minorEastAsia" w:cstheme="minorEastAsia"/>
                <w:snapToGrid w:val="0"/>
                <w:color w:val="000000"/>
                <w:spacing w:val="-13"/>
                <w:kern w:val="0"/>
                <w:sz w:val="24"/>
                <w:szCs w:val="24"/>
                <w:lang w:val="en-US" w:eastAsia="zh-CN" w:bidi="ar-SA"/>
              </w:rPr>
              <w:t>具有较强</w:t>
            </w:r>
            <w:r>
              <w:rPr>
                <w:rFonts w:hint="eastAsia" w:asciiTheme="minorEastAsia" w:hAnsiTheme="minorEastAsia" w:eastAsiaTheme="minorEastAsia" w:cstheme="minorEastAsia"/>
                <w:snapToGrid w:val="0"/>
                <w:color w:val="000000"/>
                <w:spacing w:val="-13"/>
                <w:kern w:val="0"/>
                <w:sz w:val="24"/>
                <w:szCs w:val="24"/>
                <w:lang w:val="en-US" w:eastAsia="en-US" w:bidi="ar-SA"/>
              </w:rPr>
              <w:t xml:space="preserve">可行性的得 </w:t>
            </w:r>
            <w:r>
              <w:rPr>
                <w:rFonts w:hint="eastAsia" w:asciiTheme="minorEastAsia" w:hAnsiTheme="minorEastAsia" w:eastAsiaTheme="minorEastAsia" w:cstheme="minorEastAsia"/>
                <w:snapToGrid w:val="0"/>
                <w:color w:val="000000"/>
                <w:spacing w:val="-13"/>
                <w:kern w:val="0"/>
                <w:sz w:val="24"/>
                <w:szCs w:val="24"/>
                <w:lang w:val="en-US" w:eastAsia="zh-CN" w:bidi="ar-SA"/>
              </w:rPr>
              <w:t>7</w:t>
            </w:r>
            <w:r>
              <w:rPr>
                <w:rFonts w:hint="eastAsia" w:asciiTheme="minorEastAsia" w:hAnsiTheme="minorEastAsia" w:eastAsiaTheme="minorEastAsia" w:cstheme="minorEastAsia"/>
                <w:snapToGrid w:val="0"/>
                <w:color w:val="000000"/>
                <w:spacing w:val="-13"/>
                <w:kern w:val="0"/>
                <w:sz w:val="24"/>
                <w:szCs w:val="24"/>
                <w:lang w:val="en-US" w:eastAsia="en-US" w:bidi="ar-SA"/>
              </w:rPr>
              <w:t xml:space="preserve"> 分；方案不全面、不合理、执行性较差的得 4 分</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方案</w:t>
            </w:r>
            <w:r>
              <w:rPr>
                <w:rFonts w:hint="eastAsia" w:asciiTheme="minorEastAsia" w:hAnsiTheme="minorEastAsia" w:eastAsiaTheme="minorEastAsia" w:cstheme="minorEastAsia"/>
                <w:snapToGrid w:val="0"/>
                <w:color w:val="000000"/>
                <w:spacing w:val="-13"/>
                <w:kern w:val="0"/>
                <w:sz w:val="24"/>
                <w:szCs w:val="24"/>
                <w:lang w:val="en-US" w:eastAsia="zh-CN" w:bidi="ar-SA"/>
              </w:rPr>
              <w:t>明显残缺、混乱，无法满足采购人需求的</w:t>
            </w:r>
            <w:r>
              <w:rPr>
                <w:rFonts w:hint="eastAsia" w:asciiTheme="minorEastAsia" w:hAnsiTheme="minorEastAsia" w:eastAsiaTheme="minorEastAsia" w:cstheme="minorEastAsia"/>
                <w:snapToGrid w:val="0"/>
                <w:color w:val="000000"/>
                <w:spacing w:val="-13"/>
                <w:kern w:val="0"/>
                <w:sz w:val="24"/>
                <w:szCs w:val="24"/>
                <w:lang w:val="en-US" w:eastAsia="en-US" w:bidi="ar-SA"/>
              </w:rPr>
              <w:t>得 1 分；</w:t>
            </w:r>
          </w:p>
          <w:p w14:paraId="5100AC36">
            <w:pPr>
              <w:pStyle w:val="25"/>
              <w:keepNext w:val="0"/>
              <w:keepLines w:val="0"/>
              <w:pageBreakBefore w:val="0"/>
              <w:kinsoku/>
              <w:wordWrap w:val="0"/>
              <w:overflowPunct/>
              <w:topLinePunct w:val="0"/>
              <w:bidi w:val="0"/>
              <w:spacing w:before="33" w:line="235" w:lineRule="auto"/>
              <w:ind w:left="554" w:leftChars="264" w:right="23" w:firstLine="0" w:firstLineChars="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未提供的得0分。</w:t>
            </w:r>
          </w:p>
        </w:tc>
      </w:tr>
      <w:tr w14:paraId="499C2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12D82890">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13698C90">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3131C8C1">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学生宿舍 内务管理 工作方案</w:t>
            </w:r>
            <w:r>
              <w:rPr>
                <w:rFonts w:hint="eastAsia" w:asciiTheme="minorEastAsia" w:hAnsiTheme="minorEastAsia" w:eastAsiaTheme="minorEastAsia" w:cstheme="minorEastAsia"/>
                <w:snapToGrid w:val="0"/>
                <w:color w:val="000000"/>
                <w:spacing w:val="-13"/>
                <w:kern w:val="0"/>
                <w:sz w:val="24"/>
                <w:szCs w:val="24"/>
                <w:lang w:val="en-US" w:eastAsia="zh-CN" w:bidi="ar-SA"/>
              </w:rPr>
              <w:t>（6分）</w:t>
            </w:r>
          </w:p>
        </w:tc>
        <w:tc>
          <w:tcPr>
            <w:tcW w:w="5293" w:type="dxa"/>
            <w:vAlign w:val="top"/>
          </w:tcPr>
          <w:p w14:paraId="25FA1A19">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供应商提供学生宿舍内务管理工作方案（学生宿舍 内务包括卫生、生活用品、防疫、消毒工作等细则、标准等）</w:t>
            </w:r>
          </w:p>
          <w:p w14:paraId="21BDB2BF">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方案全面、合理、</w:t>
            </w:r>
            <w:r>
              <w:rPr>
                <w:rFonts w:hint="eastAsia" w:asciiTheme="minorEastAsia" w:hAnsiTheme="minorEastAsia" w:eastAsiaTheme="minorEastAsia" w:cstheme="minorEastAsia"/>
                <w:snapToGrid w:val="0"/>
                <w:color w:val="000000"/>
                <w:spacing w:val="-13"/>
                <w:kern w:val="0"/>
                <w:sz w:val="24"/>
                <w:szCs w:val="24"/>
                <w:lang w:val="en-US" w:eastAsia="zh-CN" w:bidi="ar-SA"/>
              </w:rPr>
              <w:t>具有科学性、</w:t>
            </w:r>
            <w:r>
              <w:rPr>
                <w:rFonts w:hint="eastAsia" w:asciiTheme="minorEastAsia" w:hAnsiTheme="minorEastAsia" w:eastAsiaTheme="minorEastAsia" w:cstheme="minorEastAsia"/>
                <w:snapToGrid w:val="0"/>
                <w:color w:val="000000"/>
                <w:spacing w:val="-13"/>
                <w:kern w:val="0"/>
                <w:sz w:val="24"/>
                <w:szCs w:val="24"/>
                <w:lang w:val="en-US" w:eastAsia="en-US" w:bidi="ar-SA"/>
              </w:rPr>
              <w:t>可行性强的得 6 分；基本全面、基本合理、可行性较强的得 4 分；</w:t>
            </w:r>
            <w:r>
              <w:rPr>
                <w:rFonts w:hint="eastAsia" w:asciiTheme="minorEastAsia" w:hAnsiTheme="minorEastAsia" w:eastAsiaTheme="minorEastAsia" w:cstheme="minorEastAsia"/>
                <w:snapToGrid w:val="0"/>
                <w:color w:val="000000"/>
                <w:spacing w:val="-13"/>
                <w:kern w:val="0"/>
                <w:sz w:val="24"/>
                <w:szCs w:val="24"/>
                <w:lang w:val="en-US" w:eastAsia="zh-CN" w:bidi="ar-SA"/>
              </w:rPr>
              <w:t>方案残缺</w:t>
            </w:r>
            <w:r>
              <w:rPr>
                <w:rFonts w:hint="eastAsia" w:asciiTheme="minorEastAsia" w:hAnsiTheme="minorEastAsia" w:eastAsiaTheme="minorEastAsia" w:cstheme="minorEastAsia"/>
                <w:snapToGrid w:val="0"/>
                <w:color w:val="000000"/>
                <w:spacing w:val="-13"/>
                <w:kern w:val="0"/>
                <w:sz w:val="24"/>
                <w:szCs w:val="24"/>
                <w:lang w:val="en-US" w:eastAsia="en-US" w:bidi="ar-SA"/>
              </w:rPr>
              <w:t>、不合理、可行性</w:t>
            </w:r>
            <w:r>
              <w:rPr>
                <w:rFonts w:hint="eastAsia" w:asciiTheme="minorEastAsia" w:hAnsiTheme="minorEastAsia" w:eastAsiaTheme="minorEastAsia" w:cstheme="minorEastAsia"/>
                <w:snapToGrid w:val="0"/>
                <w:color w:val="000000"/>
                <w:spacing w:val="-13"/>
                <w:kern w:val="0"/>
                <w:sz w:val="24"/>
                <w:szCs w:val="24"/>
                <w:lang w:val="en-US" w:eastAsia="zh-CN" w:bidi="ar-SA"/>
              </w:rPr>
              <w:t>差</w:t>
            </w:r>
            <w:r>
              <w:rPr>
                <w:rFonts w:hint="eastAsia" w:asciiTheme="minorEastAsia" w:hAnsiTheme="minorEastAsia" w:eastAsiaTheme="minorEastAsia" w:cstheme="minorEastAsia"/>
                <w:snapToGrid w:val="0"/>
                <w:color w:val="000000"/>
                <w:spacing w:val="-13"/>
                <w:kern w:val="0"/>
                <w:sz w:val="24"/>
                <w:szCs w:val="24"/>
                <w:lang w:val="en-US" w:eastAsia="en-US" w:bidi="ar-SA"/>
              </w:rPr>
              <w:t xml:space="preserve">的得 </w:t>
            </w:r>
            <w:r>
              <w:rPr>
                <w:rFonts w:hint="eastAsia" w:asciiTheme="minorEastAsia" w:hAnsiTheme="minorEastAsia" w:eastAsiaTheme="minorEastAsia" w:cstheme="minorEastAsia"/>
                <w:snapToGrid w:val="0"/>
                <w:color w:val="000000"/>
                <w:spacing w:val="-13"/>
                <w:kern w:val="0"/>
                <w:sz w:val="24"/>
                <w:szCs w:val="24"/>
                <w:lang w:val="en-US" w:eastAsia="zh-CN" w:bidi="ar-SA"/>
              </w:rPr>
              <w:t>2</w:t>
            </w:r>
            <w:r>
              <w:rPr>
                <w:rFonts w:hint="eastAsia" w:asciiTheme="minorEastAsia" w:hAnsiTheme="minorEastAsia" w:eastAsiaTheme="minorEastAsia" w:cstheme="minorEastAsia"/>
                <w:snapToGrid w:val="0"/>
                <w:color w:val="000000"/>
                <w:spacing w:val="-13"/>
                <w:kern w:val="0"/>
                <w:sz w:val="24"/>
                <w:szCs w:val="24"/>
                <w:lang w:val="en-US" w:eastAsia="en-US" w:bidi="ar-SA"/>
              </w:rPr>
              <w:t xml:space="preserve"> 分；未提供的得 0 分。</w:t>
            </w:r>
          </w:p>
        </w:tc>
      </w:tr>
      <w:tr w14:paraId="41633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09C929A1">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40D12466">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7C4C128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宿舍消防 安全工作 管理方案</w:t>
            </w:r>
            <w:r>
              <w:rPr>
                <w:rFonts w:hint="eastAsia" w:asciiTheme="minorEastAsia" w:hAnsiTheme="minorEastAsia" w:eastAsiaTheme="minorEastAsia" w:cstheme="minorEastAsia"/>
                <w:snapToGrid w:val="0"/>
                <w:color w:val="000000"/>
                <w:spacing w:val="-13"/>
                <w:kern w:val="0"/>
                <w:sz w:val="24"/>
                <w:szCs w:val="24"/>
                <w:lang w:val="en-US" w:eastAsia="zh-CN" w:bidi="ar-SA"/>
              </w:rPr>
              <w:t>（6分）</w:t>
            </w:r>
          </w:p>
        </w:tc>
        <w:tc>
          <w:tcPr>
            <w:tcW w:w="5293" w:type="dxa"/>
            <w:vAlign w:val="top"/>
          </w:tcPr>
          <w:p w14:paraId="10B39323">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供应商提供宿舍宿舍消防安全工作管理方案（消防 安全防范、应急响应工作机制内容）</w:t>
            </w:r>
          </w:p>
          <w:p w14:paraId="0B2E84FE">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w:t>
            </w:r>
            <w:r>
              <w:rPr>
                <w:rFonts w:hint="eastAsia" w:asciiTheme="minorEastAsia" w:hAnsiTheme="minorEastAsia" w:eastAsiaTheme="minorEastAsia" w:cstheme="minorEastAsia"/>
                <w:snapToGrid w:val="0"/>
                <w:color w:val="000000"/>
                <w:spacing w:val="-13"/>
                <w:kern w:val="0"/>
                <w:sz w:val="24"/>
                <w:szCs w:val="24"/>
                <w:lang w:val="en-US" w:eastAsia="zh-CN" w:bidi="ar-SA"/>
              </w:rPr>
              <w:t>科学可靠、</w:t>
            </w:r>
            <w:r>
              <w:rPr>
                <w:rFonts w:hint="eastAsia" w:asciiTheme="minorEastAsia" w:hAnsiTheme="minorEastAsia" w:eastAsiaTheme="minorEastAsia" w:cstheme="minorEastAsia"/>
                <w:snapToGrid w:val="0"/>
                <w:color w:val="000000"/>
                <w:spacing w:val="-13"/>
                <w:kern w:val="0"/>
                <w:sz w:val="24"/>
                <w:szCs w:val="24"/>
                <w:lang w:val="en-US" w:eastAsia="en-US" w:bidi="ar-SA"/>
              </w:rPr>
              <w:t>全面合理、可行性强</w:t>
            </w:r>
            <w:r>
              <w:rPr>
                <w:rFonts w:hint="eastAsia" w:asciiTheme="minorEastAsia" w:hAnsiTheme="minorEastAsia" w:eastAsiaTheme="minorEastAsia" w:cstheme="minorEastAsia"/>
                <w:snapToGrid w:val="0"/>
                <w:color w:val="000000"/>
                <w:spacing w:val="-13"/>
                <w:kern w:val="0"/>
                <w:sz w:val="24"/>
                <w:szCs w:val="24"/>
                <w:lang w:val="en-US" w:eastAsia="zh-CN" w:bidi="ar-SA"/>
              </w:rPr>
              <w:t>，能够有效管理消防安全</w:t>
            </w:r>
            <w:r>
              <w:rPr>
                <w:rFonts w:hint="eastAsia" w:asciiTheme="minorEastAsia" w:hAnsiTheme="minorEastAsia" w:eastAsiaTheme="minorEastAsia" w:cstheme="minorEastAsia"/>
                <w:snapToGrid w:val="0"/>
                <w:color w:val="000000"/>
                <w:spacing w:val="-13"/>
                <w:kern w:val="0"/>
                <w:sz w:val="24"/>
                <w:szCs w:val="24"/>
                <w:lang w:val="en-US" w:eastAsia="en-US" w:bidi="ar-SA"/>
              </w:rPr>
              <w:t>的得 6 分；</w:t>
            </w:r>
            <w:r>
              <w:rPr>
                <w:rFonts w:hint="eastAsia" w:asciiTheme="minorEastAsia" w:hAnsiTheme="minorEastAsia" w:eastAsiaTheme="minorEastAsia" w:cstheme="minorEastAsia"/>
                <w:snapToGrid w:val="0"/>
                <w:color w:val="000000"/>
                <w:spacing w:val="-13"/>
                <w:kern w:val="0"/>
                <w:sz w:val="24"/>
                <w:szCs w:val="24"/>
                <w:lang w:val="en-US" w:eastAsia="zh-CN" w:bidi="ar-SA"/>
              </w:rPr>
              <w:t>方案</w:t>
            </w:r>
            <w:r>
              <w:rPr>
                <w:rFonts w:hint="eastAsia" w:asciiTheme="minorEastAsia" w:hAnsiTheme="minorEastAsia" w:eastAsiaTheme="minorEastAsia" w:cstheme="minorEastAsia"/>
                <w:snapToGrid w:val="0"/>
                <w:color w:val="000000"/>
                <w:spacing w:val="-13"/>
                <w:kern w:val="0"/>
                <w:sz w:val="24"/>
                <w:szCs w:val="24"/>
                <w:lang w:val="en-US" w:eastAsia="en-US" w:bidi="ar-SA"/>
              </w:rPr>
              <w:t>基本全面、</w:t>
            </w:r>
            <w:r>
              <w:rPr>
                <w:rFonts w:hint="eastAsia" w:asciiTheme="minorEastAsia" w:hAnsiTheme="minorEastAsia" w:eastAsiaTheme="minorEastAsia" w:cstheme="minorEastAsia"/>
                <w:snapToGrid w:val="0"/>
                <w:color w:val="000000"/>
                <w:spacing w:val="-13"/>
                <w:kern w:val="0"/>
                <w:sz w:val="24"/>
                <w:szCs w:val="24"/>
                <w:lang w:val="en-US" w:eastAsia="zh-CN" w:bidi="ar-SA"/>
              </w:rPr>
              <w:t>措施</w:t>
            </w:r>
            <w:r>
              <w:rPr>
                <w:rFonts w:hint="eastAsia" w:asciiTheme="minorEastAsia" w:hAnsiTheme="minorEastAsia" w:eastAsiaTheme="minorEastAsia" w:cstheme="minorEastAsia"/>
                <w:snapToGrid w:val="0"/>
                <w:color w:val="000000"/>
                <w:spacing w:val="-13"/>
                <w:kern w:val="0"/>
                <w:sz w:val="24"/>
                <w:szCs w:val="24"/>
                <w:lang w:val="en-US" w:eastAsia="en-US" w:bidi="ar-SA"/>
              </w:rPr>
              <w:t xml:space="preserve"> 合理、可行性较强的得 4 分；</w:t>
            </w:r>
            <w:r>
              <w:rPr>
                <w:rFonts w:hint="eastAsia" w:asciiTheme="minorEastAsia" w:hAnsiTheme="minorEastAsia" w:eastAsiaTheme="minorEastAsia" w:cstheme="minorEastAsia"/>
                <w:snapToGrid w:val="0"/>
                <w:color w:val="000000"/>
                <w:spacing w:val="-13"/>
                <w:kern w:val="0"/>
                <w:sz w:val="24"/>
                <w:szCs w:val="24"/>
                <w:lang w:val="en-US" w:eastAsia="zh-CN" w:bidi="ar-SA"/>
              </w:rPr>
              <w:t>方案</w:t>
            </w:r>
            <w:r>
              <w:rPr>
                <w:rFonts w:hint="eastAsia" w:asciiTheme="minorEastAsia" w:hAnsiTheme="minorEastAsia" w:eastAsiaTheme="minorEastAsia" w:cstheme="minorEastAsia"/>
                <w:snapToGrid w:val="0"/>
                <w:color w:val="000000"/>
                <w:spacing w:val="-13"/>
                <w:kern w:val="0"/>
                <w:sz w:val="24"/>
                <w:szCs w:val="24"/>
                <w:lang w:val="en-US" w:eastAsia="en-US" w:bidi="ar-SA"/>
              </w:rPr>
              <w:t>不全、合理</w:t>
            </w:r>
            <w:r>
              <w:rPr>
                <w:rFonts w:hint="eastAsia" w:asciiTheme="minorEastAsia" w:hAnsiTheme="minorEastAsia" w:eastAsiaTheme="minorEastAsia" w:cstheme="minorEastAsia"/>
                <w:snapToGrid w:val="0"/>
                <w:color w:val="000000"/>
                <w:spacing w:val="-13"/>
                <w:kern w:val="0"/>
                <w:sz w:val="24"/>
                <w:szCs w:val="24"/>
                <w:lang w:val="en-US" w:eastAsia="zh-CN" w:bidi="ar-SA"/>
              </w:rPr>
              <w:t>性欠缺</w:t>
            </w:r>
            <w:r>
              <w:rPr>
                <w:rFonts w:hint="eastAsia" w:asciiTheme="minorEastAsia" w:hAnsiTheme="minorEastAsia" w:eastAsiaTheme="minorEastAsia" w:cstheme="minorEastAsia"/>
                <w:snapToGrid w:val="0"/>
                <w:color w:val="000000"/>
                <w:spacing w:val="-13"/>
                <w:kern w:val="0"/>
                <w:sz w:val="24"/>
                <w:szCs w:val="24"/>
                <w:lang w:val="en-US" w:eastAsia="en-US" w:bidi="ar-SA"/>
              </w:rPr>
              <w:t xml:space="preserve">、 </w:t>
            </w:r>
            <w:r>
              <w:rPr>
                <w:rFonts w:hint="eastAsia" w:asciiTheme="minorEastAsia" w:hAnsiTheme="minorEastAsia" w:eastAsiaTheme="minorEastAsia" w:cstheme="minorEastAsia"/>
                <w:snapToGrid w:val="0"/>
                <w:color w:val="000000"/>
                <w:spacing w:val="-13"/>
                <w:kern w:val="0"/>
                <w:sz w:val="24"/>
                <w:szCs w:val="24"/>
                <w:lang w:val="en-US" w:eastAsia="zh-CN" w:bidi="ar-SA"/>
              </w:rPr>
              <w:t>难以满足采购人要求</w:t>
            </w:r>
            <w:r>
              <w:rPr>
                <w:rFonts w:hint="eastAsia" w:asciiTheme="minorEastAsia" w:hAnsiTheme="minorEastAsia" w:eastAsiaTheme="minorEastAsia" w:cstheme="minorEastAsia"/>
                <w:snapToGrid w:val="0"/>
                <w:color w:val="000000"/>
                <w:spacing w:val="-13"/>
                <w:kern w:val="0"/>
                <w:sz w:val="24"/>
                <w:szCs w:val="24"/>
                <w:lang w:val="en-US" w:eastAsia="en-US" w:bidi="ar-SA"/>
              </w:rPr>
              <w:t>的得 1 分；未提供的得 0 分</w:t>
            </w:r>
          </w:p>
        </w:tc>
      </w:tr>
      <w:tr w14:paraId="33AA0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35E8E93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2079BA7E">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2F10FD17">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宿管工作响应机制、突发事件应急预案</w:t>
            </w:r>
          </w:p>
          <w:p w14:paraId="50F40D2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（4分）</w:t>
            </w:r>
          </w:p>
        </w:tc>
        <w:tc>
          <w:tcPr>
            <w:tcW w:w="5293" w:type="dxa"/>
            <w:vAlign w:val="top"/>
          </w:tcPr>
          <w:p w14:paraId="4285BA5E">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供应商提供物业宿舍管理工作突发事件响应机制、应急预案，包括但不限于地震、用电安全、火灾、暴风雨、冬季冰雪、险情处理、重大事项处置与报 告、节假日保障、盗抢等处理</w:t>
            </w:r>
            <w:r>
              <w:rPr>
                <w:rFonts w:hint="eastAsia" w:asciiTheme="minorEastAsia" w:hAnsiTheme="minorEastAsia" w:eastAsiaTheme="minorEastAsia" w:cstheme="minorEastAsia"/>
                <w:snapToGrid w:val="0"/>
                <w:color w:val="000000"/>
                <w:spacing w:val="-13"/>
                <w:kern w:val="0"/>
                <w:sz w:val="24"/>
                <w:szCs w:val="24"/>
                <w:lang w:val="en-US" w:eastAsia="zh-CN" w:bidi="ar-SA"/>
              </w:rPr>
              <w:t>。</w:t>
            </w:r>
          </w:p>
          <w:p w14:paraId="6D10C395">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w:t>
            </w:r>
            <w:r>
              <w:rPr>
                <w:rFonts w:hint="eastAsia" w:asciiTheme="minorEastAsia" w:hAnsiTheme="minorEastAsia" w:eastAsiaTheme="minorEastAsia" w:cstheme="minorEastAsia"/>
                <w:snapToGrid w:val="0"/>
                <w:color w:val="000000"/>
                <w:spacing w:val="-13"/>
                <w:kern w:val="0"/>
                <w:sz w:val="24"/>
                <w:szCs w:val="24"/>
                <w:lang w:val="en-US" w:eastAsia="zh-CN" w:bidi="ar-SA"/>
              </w:rPr>
              <w:t>科学</w:t>
            </w:r>
            <w:r>
              <w:rPr>
                <w:rFonts w:hint="eastAsia" w:asciiTheme="minorEastAsia" w:hAnsiTheme="minorEastAsia" w:eastAsiaTheme="minorEastAsia" w:cstheme="minorEastAsia"/>
                <w:snapToGrid w:val="0"/>
                <w:color w:val="000000"/>
                <w:spacing w:val="-13"/>
                <w:kern w:val="0"/>
                <w:sz w:val="24"/>
                <w:szCs w:val="24"/>
                <w:lang w:val="en-US" w:eastAsia="en-US" w:bidi="ar-SA"/>
              </w:rPr>
              <w:t>清晰、时限等要求全面、合理、</w:t>
            </w:r>
            <w:r>
              <w:rPr>
                <w:rFonts w:hint="eastAsia" w:asciiTheme="minorEastAsia" w:hAnsiTheme="minorEastAsia" w:eastAsiaTheme="minorEastAsia" w:cstheme="minorEastAsia"/>
                <w:snapToGrid w:val="0"/>
                <w:color w:val="000000"/>
                <w:spacing w:val="-13"/>
                <w:kern w:val="0"/>
                <w:sz w:val="24"/>
                <w:szCs w:val="24"/>
                <w:lang w:val="en-US" w:eastAsia="zh-CN" w:bidi="ar-SA"/>
              </w:rPr>
              <w:t>能够有效应对各类突发情况</w:t>
            </w:r>
            <w:r>
              <w:rPr>
                <w:rFonts w:hint="eastAsia" w:asciiTheme="minorEastAsia" w:hAnsiTheme="minorEastAsia" w:eastAsiaTheme="minorEastAsia" w:cstheme="minorEastAsia"/>
                <w:snapToGrid w:val="0"/>
                <w:color w:val="000000"/>
                <w:spacing w:val="-13"/>
                <w:kern w:val="0"/>
                <w:sz w:val="24"/>
                <w:szCs w:val="24"/>
                <w:lang w:val="en-US" w:eastAsia="en-US" w:bidi="ar-SA"/>
              </w:rPr>
              <w:t>的得 4 分；</w:t>
            </w:r>
            <w:r>
              <w:rPr>
                <w:rFonts w:hint="eastAsia" w:asciiTheme="minorEastAsia" w:hAnsiTheme="minorEastAsia" w:eastAsiaTheme="minorEastAsia" w:cstheme="minorEastAsia"/>
                <w:snapToGrid w:val="0"/>
                <w:color w:val="000000"/>
                <w:spacing w:val="-13"/>
                <w:kern w:val="0"/>
                <w:sz w:val="24"/>
                <w:szCs w:val="24"/>
                <w:lang w:val="en-US" w:eastAsia="zh-CN" w:bidi="ar-SA"/>
              </w:rPr>
              <w:t>方案</w:t>
            </w:r>
            <w:r>
              <w:rPr>
                <w:rFonts w:hint="eastAsia" w:asciiTheme="minorEastAsia" w:hAnsiTheme="minorEastAsia" w:eastAsiaTheme="minorEastAsia" w:cstheme="minorEastAsia"/>
                <w:snapToGrid w:val="0"/>
                <w:color w:val="000000"/>
                <w:spacing w:val="-13"/>
                <w:kern w:val="0"/>
                <w:sz w:val="24"/>
                <w:szCs w:val="24"/>
                <w:lang w:val="en-US" w:eastAsia="en-US" w:bidi="ar-SA"/>
              </w:rPr>
              <w:t>基本全面合理、可行性较强的得 2 分；</w:t>
            </w:r>
            <w:r>
              <w:rPr>
                <w:rFonts w:hint="eastAsia" w:asciiTheme="minorEastAsia" w:hAnsiTheme="minorEastAsia" w:eastAsiaTheme="minorEastAsia" w:cstheme="minorEastAsia"/>
                <w:snapToGrid w:val="0"/>
                <w:color w:val="000000"/>
                <w:spacing w:val="-13"/>
                <w:kern w:val="0"/>
                <w:sz w:val="24"/>
                <w:szCs w:val="24"/>
                <w:lang w:val="en-US" w:eastAsia="zh-CN" w:bidi="ar-SA"/>
              </w:rPr>
              <w:t>方案缺乏科学性，内容</w:t>
            </w:r>
            <w:r>
              <w:rPr>
                <w:rFonts w:hint="eastAsia" w:asciiTheme="minorEastAsia" w:hAnsiTheme="minorEastAsia" w:eastAsiaTheme="minorEastAsia" w:cstheme="minorEastAsia"/>
                <w:snapToGrid w:val="0"/>
                <w:color w:val="000000"/>
                <w:spacing w:val="-13"/>
                <w:kern w:val="0"/>
                <w:sz w:val="24"/>
                <w:szCs w:val="24"/>
                <w:lang w:val="en-US" w:eastAsia="en-US" w:bidi="ar-SA"/>
              </w:rPr>
              <w:t>合理</w:t>
            </w:r>
            <w:r>
              <w:rPr>
                <w:rFonts w:hint="eastAsia" w:asciiTheme="minorEastAsia" w:hAnsiTheme="minorEastAsia" w:eastAsiaTheme="minorEastAsia" w:cstheme="minorEastAsia"/>
                <w:snapToGrid w:val="0"/>
                <w:color w:val="000000"/>
                <w:spacing w:val="-13"/>
                <w:kern w:val="0"/>
                <w:sz w:val="24"/>
                <w:szCs w:val="24"/>
                <w:lang w:val="en-US" w:eastAsia="zh-CN" w:bidi="ar-SA"/>
              </w:rPr>
              <w:t>性</w:t>
            </w:r>
            <w:r>
              <w:rPr>
                <w:rFonts w:hint="eastAsia" w:asciiTheme="minorEastAsia" w:hAnsiTheme="minorEastAsia" w:eastAsiaTheme="minorEastAsia" w:cstheme="minorEastAsia"/>
                <w:snapToGrid w:val="0"/>
                <w:color w:val="000000"/>
                <w:spacing w:val="-13"/>
                <w:kern w:val="0"/>
                <w:sz w:val="24"/>
                <w:szCs w:val="24"/>
                <w:lang w:val="en-US" w:eastAsia="en-US" w:bidi="ar-SA"/>
              </w:rPr>
              <w:t>、可行性</w:t>
            </w:r>
            <w:r>
              <w:rPr>
                <w:rFonts w:hint="eastAsia" w:asciiTheme="minorEastAsia" w:hAnsiTheme="minorEastAsia" w:eastAsiaTheme="minorEastAsia" w:cstheme="minorEastAsia"/>
                <w:snapToGrid w:val="0"/>
                <w:color w:val="000000"/>
                <w:spacing w:val="-13"/>
                <w:kern w:val="0"/>
                <w:sz w:val="24"/>
                <w:szCs w:val="24"/>
                <w:lang w:val="en-US" w:eastAsia="zh-CN" w:bidi="ar-SA"/>
              </w:rPr>
              <w:t>较差，难以对突发事件进行响应</w:t>
            </w:r>
            <w:r>
              <w:rPr>
                <w:rFonts w:hint="eastAsia" w:asciiTheme="minorEastAsia" w:hAnsiTheme="minorEastAsia" w:eastAsiaTheme="minorEastAsia" w:cstheme="minorEastAsia"/>
                <w:snapToGrid w:val="0"/>
                <w:color w:val="000000"/>
                <w:spacing w:val="-13"/>
                <w:kern w:val="0"/>
                <w:sz w:val="24"/>
                <w:szCs w:val="24"/>
                <w:lang w:val="en-US" w:eastAsia="en-US" w:bidi="ar-SA"/>
              </w:rPr>
              <w:t>的得 1 分；未提供的得 0 分。</w:t>
            </w:r>
          </w:p>
        </w:tc>
      </w:tr>
      <w:tr w14:paraId="2B727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205D7F47">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1487BC84">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37E77E87">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宿管工作 管理机制</w:t>
            </w:r>
            <w:r>
              <w:rPr>
                <w:rFonts w:hint="eastAsia" w:asciiTheme="minorEastAsia" w:hAnsiTheme="minorEastAsia" w:eastAsiaTheme="minorEastAsia" w:cstheme="minorEastAsia"/>
                <w:snapToGrid w:val="0"/>
                <w:color w:val="000000"/>
                <w:spacing w:val="-13"/>
                <w:kern w:val="0"/>
                <w:sz w:val="24"/>
                <w:szCs w:val="24"/>
                <w:lang w:val="en-US" w:eastAsia="zh-CN" w:bidi="ar-SA"/>
              </w:rPr>
              <w:t>（3分）</w:t>
            </w:r>
          </w:p>
        </w:tc>
        <w:tc>
          <w:tcPr>
            <w:tcW w:w="5293" w:type="dxa"/>
            <w:vAlign w:val="top"/>
          </w:tcPr>
          <w:p w14:paraId="1114A71E">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供应商提供管理运行机制方案，包括但不限于监督检查机制、持续改进机制、约束机制、信息反馈机制、激励机制</w:t>
            </w:r>
            <w:r>
              <w:rPr>
                <w:rFonts w:hint="eastAsia" w:asciiTheme="minorEastAsia" w:hAnsiTheme="minorEastAsia" w:eastAsiaTheme="minorEastAsia" w:cstheme="minorEastAsia"/>
                <w:snapToGrid w:val="0"/>
                <w:color w:val="000000"/>
                <w:spacing w:val="-13"/>
                <w:kern w:val="0"/>
                <w:sz w:val="24"/>
                <w:szCs w:val="24"/>
                <w:lang w:val="en-US" w:eastAsia="zh-CN" w:bidi="ar-SA"/>
              </w:rPr>
              <w:t>。</w:t>
            </w:r>
          </w:p>
          <w:p w14:paraId="79A97795">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机制完善、运行针对性强、可行性强的得 3 分；基本完善、</w:t>
            </w:r>
            <w:r>
              <w:rPr>
                <w:rFonts w:hint="eastAsia" w:asciiTheme="minorEastAsia" w:hAnsiTheme="minorEastAsia" w:eastAsiaTheme="minorEastAsia" w:cstheme="minorEastAsia"/>
                <w:snapToGrid w:val="0"/>
                <w:color w:val="000000"/>
                <w:spacing w:val="-13"/>
                <w:kern w:val="0"/>
                <w:sz w:val="24"/>
                <w:szCs w:val="24"/>
                <w:lang w:val="en-US" w:eastAsia="zh-CN" w:bidi="ar-SA"/>
              </w:rPr>
              <w:t>有一定</w:t>
            </w:r>
            <w:r>
              <w:rPr>
                <w:rFonts w:hint="eastAsia" w:asciiTheme="minorEastAsia" w:hAnsiTheme="minorEastAsia" w:eastAsiaTheme="minorEastAsia" w:cstheme="minorEastAsia"/>
                <w:snapToGrid w:val="0"/>
                <w:color w:val="000000"/>
                <w:spacing w:val="-13"/>
                <w:kern w:val="0"/>
                <w:sz w:val="24"/>
                <w:szCs w:val="24"/>
                <w:lang w:val="en-US" w:eastAsia="en-US" w:bidi="ar-SA"/>
              </w:rPr>
              <w:t>可行性</w:t>
            </w:r>
            <w:r>
              <w:rPr>
                <w:rFonts w:hint="eastAsia" w:asciiTheme="minorEastAsia" w:hAnsiTheme="minorEastAsia" w:eastAsiaTheme="minorEastAsia" w:cstheme="minorEastAsia"/>
                <w:snapToGrid w:val="0"/>
                <w:color w:val="000000"/>
                <w:spacing w:val="-13"/>
                <w:kern w:val="0"/>
                <w:sz w:val="24"/>
                <w:szCs w:val="24"/>
                <w:lang w:val="en-US" w:eastAsia="zh-CN" w:bidi="ar-SA"/>
              </w:rPr>
              <w:t>但缺乏</w:t>
            </w:r>
            <w:r>
              <w:rPr>
                <w:rFonts w:hint="eastAsia" w:asciiTheme="minorEastAsia" w:hAnsiTheme="minorEastAsia" w:eastAsiaTheme="minorEastAsia" w:cstheme="minorEastAsia"/>
                <w:snapToGrid w:val="0"/>
                <w:color w:val="000000"/>
                <w:spacing w:val="-13"/>
                <w:kern w:val="0"/>
                <w:sz w:val="24"/>
                <w:szCs w:val="24"/>
                <w:lang w:val="en-US" w:eastAsia="en-US" w:bidi="ar-SA"/>
              </w:rPr>
              <w:t>针对性的得 2 分；</w:t>
            </w:r>
            <w:r>
              <w:rPr>
                <w:rFonts w:hint="eastAsia" w:asciiTheme="minorEastAsia" w:hAnsiTheme="minorEastAsia" w:eastAsiaTheme="minorEastAsia" w:cstheme="minorEastAsia"/>
                <w:snapToGrid w:val="0"/>
                <w:color w:val="000000"/>
                <w:spacing w:val="-13"/>
                <w:kern w:val="0"/>
                <w:sz w:val="24"/>
                <w:szCs w:val="24"/>
                <w:lang w:val="en-US" w:eastAsia="zh-CN" w:bidi="ar-SA"/>
              </w:rPr>
              <w:t>机制内容残缺，不</w:t>
            </w:r>
            <w:r>
              <w:rPr>
                <w:rFonts w:hint="eastAsia" w:asciiTheme="minorEastAsia" w:hAnsiTheme="minorEastAsia" w:eastAsiaTheme="minorEastAsia" w:cstheme="minorEastAsia"/>
                <w:snapToGrid w:val="0"/>
                <w:color w:val="000000"/>
                <w:spacing w:val="-13"/>
                <w:kern w:val="0"/>
                <w:sz w:val="24"/>
                <w:szCs w:val="24"/>
                <w:lang w:val="en-US" w:eastAsia="en-US" w:bidi="ar-SA"/>
              </w:rPr>
              <w:t>合理</w:t>
            </w:r>
            <w:r>
              <w:rPr>
                <w:rFonts w:hint="eastAsia" w:asciiTheme="minorEastAsia" w:hAnsiTheme="minorEastAsia" w:eastAsiaTheme="minorEastAsia" w:cstheme="minorEastAsia"/>
                <w:snapToGrid w:val="0"/>
                <w:color w:val="000000"/>
                <w:spacing w:val="-13"/>
                <w:kern w:val="0"/>
                <w:sz w:val="24"/>
                <w:szCs w:val="24"/>
                <w:lang w:val="en-US" w:eastAsia="zh-CN" w:bidi="ar-SA"/>
              </w:rPr>
              <w:t>、难以运行</w:t>
            </w:r>
            <w:r>
              <w:rPr>
                <w:rFonts w:hint="eastAsia" w:asciiTheme="minorEastAsia" w:hAnsiTheme="minorEastAsia" w:eastAsiaTheme="minorEastAsia" w:cstheme="minorEastAsia"/>
                <w:snapToGrid w:val="0"/>
                <w:color w:val="000000"/>
                <w:spacing w:val="-13"/>
                <w:kern w:val="0"/>
                <w:sz w:val="24"/>
                <w:szCs w:val="24"/>
                <w:lang w:val="en-US" w:eastAsia="en-US" w:bidi="ar-SA"/>
              </w:rPr>
              <w:t>的得 1 分；未提供的得 0 分。</w:t>
            </w:r>
          </w:p>
        </w:tc>
      </w:tr>
      <w:tr w14:paraId="0266B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3A4E06A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479EA29C">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205C125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服务人员 管理方案</w:t>
            </w:r>
            <w:r>
              <w:rPr>
                <w:rFonts w:hint="eastAsia" w:asciiTheme="minorEastAsia" w:hAnsiTheme="minorEastAsia" w:eastAsiaTheme="minorEastAsia" w:cstheme="minorEastAsia"/>
                <w:snapToGrid w:val="0"/>
                <w:color w:val="000000"/>
                <w:spacing w:val="-13"/>
                <w:kern w:val="0"/>
                <w:sz w:val="24"/>
                <w:szCs w:val="24"/>
                <w:lang w:val="en-US" w:eastAsia="zh-CN" w:bidi="ar-SA"/>
              </w:rPr>
              <w:t>（3分）</w:t>
            </w:r>
          </w:p>
        </w:tc>
        <w:tc>
          <w:tcPr>
            <w:tcW w:w="5293" w:type="dxa"/>
            <w:vAlign w:val="top"/>
          </w:tcPr>
          <w:p w14:paraId="2A55D5C8">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供应商提供服务人员管理方案，应明确责任、分工负责、团结协作、建章立制</w:t>
            </w:r>
            <w:r>
              <w:rPr>
                <w:rFonts w:hint="eastAsia" w:asciiTheme="minorEastAsia" w:hAnsiTheme="minorEastAsia" w:eastAsiaTheme="minorEastAsia" w:cstheme="minorEastAsia"/>
                <w:snapToGrid w:val="0"/>
                <w:color w:val="000000"/>
                <w:spacing w:val="-13"/>
                <w:kern w:val="0"/>
                <w:sz w:val="24"/>
                <w:szCs w:val="24"/>
                <w:lang w:val="en-US" w:eastAsia="zh-CN" w:bidi="ar-SA"/>
              </w:rPr>
              <w:t>。</w:t>
            </w:r>
          </w:p>
          <w:p w14:paraId="225C55F1">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人员配置合理、分工及岗位职责健全，有详细合理的绩效考评制度的得 3 分；方案基本全面、合理、可行性较强的得 2 分；不全面合理、可行性差的的得 1 分；未提供的得 0 分。</w:t>
            </w:r>
          </w:p>
        </w:tc>
      </w:tr>
      <w:tr w14:paraId="2F896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1905D67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6E867AF6">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3EE9CF40">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服务人员 培训方案</w:t>
            </w:r>
            <w:r>
              <w:rPr>
                <w:rFonts w:hint="eastAsia" w:asciiTheme="minorEastAsia" w:hAnsiTheme="minorEastAsia" w:eastAsiaTheme="minorEastAsia" w:cstheme="minorEastAsia"/>
                <w:snapToGrid w:val="0"/>
                <w:color w:val="000000"/>
                <w:spacing w:val="-13"/>
                <w:kern w:val="0"/>
                <w:sz w:val="24"/>
                <w:szCs w:val="24"/>
                <w:lang w:val="en-US" w:eastAsia="zh-CN" w:bidi="ar-SA"/>
              </w:rPr>
              <w:t>（4分）</w:t>
            </w:r>
          </w:p>
        </w:tc>
        <w:tc>
          <w:tcPr>
            <w:tcW w:w="5293" w:type="dxa"/>
            <w:vAlign w:val="top"/>
          </w:tcPr>
          <w:p w14:paraId="4EB4EC00">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供应商提供物业人员培训方案，包括人员培训制度，业务岗位、安全知识、设备操作、垃圾分类等</w:t>
            </w:r>
            <w:r>
              <w:rPr>
                <w:rFonts w:hint="eastAsia" w:asciiTheme="minorEastAsia" w:hAnsiTheme="minorEastAsia" w:eastAsiaTheme="minorEastAsia" w:cstheme="minorEastAsia"/>
                <w:snapToGrid w:val="0"/>
                <w:color w:val="000000"/>
                <w:spacing w:val="-13"/>
                <w:kern w:val="0"/>
                <w:sz w:val="24"/>
                <w:szCs w:val="24"/>
                <w:lang w:val="en-US" w:eastAsia="zh-CN" w:bidi="ar-SA"/>
              </w:rPr>
              <w:t>。</w:t>
            </w:r>
          </w:p>
          <w:p w14:paraId="52ED5C36">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方案全面、</w:t>
            </w:r>
            <w:r>
              <w:rPr>
                <w:rFonts w:hint="eastAsia" w:asciiTheme="minorEastAsia" w:hAnsiTheme="minorEastAsia" w:eastAsiaTheme="minorEastAsia" w:cstheme="minorEastAsia"/>
                <w:snapToGrid w:val="0"/>
                <w:color w:val="000000"/>
                <w:spacing w:val="-13"/>
                <w:kern w:val="0"/>
                <w:sz w:val="24"/>
                <w:szCs w:val="24"/>
                <w:lang w:val="en-US" w:eastAsia="zh-CN" w:bidi="ar-SA"/>
              </w:rPr>
              <w:t>科学</w:t>
            </w:r>
            <w:r>
              <w:rPr>
                <w:rFonts w:hint="eastAsia" w:asciiTheme="minorEastAsia" w:hAnsiTheme="minorEastAsia" w:eastAsiaTheme="minorEastAsia" w:cstheme="minorEastAsia"/>
                <w:snapToGrid w:val="0"/>
                <w:color w:val="000000"/>
                <w:spacing w:val="-13"/>
                <w:kern w:val="0"/>
                <w:sz w:val="24"/>
                <w:szCs w:val="24"/>
                <w:lang w:val="en-US" w:eastAsia="en-US" w:bidi="ar-SA"/>
              </w:rPr>
              <w:t>合理、可行性强的得 4 分；基本全面、合理、可行性较强的得 2 分；</w:t>
            </w:r>
            <w:r>
              <w:rPr>
                <w:rFonts w:hint="eastAsia" w:asciiTheme="minorEastAsia" w:hAnsiTheme="minorEastAsia" w:eastAsiaTheme="minorEastAsia" w:cstheme="minorEastAsia"/>
                <w:snapToGrid w:val="0"/>
                <w:color w:val="000000"/>
                <w:spacing w:val="-13"/>
                <w:kern w:val="0"/>
                <w:sz w:val="24"/>
                <w:szCs w:val="24"/>
                <w:lang w:val="en-US" w:eastAsia="zh-CN" w:bidi="ar-SA"/>
              </w:rPr>
              <w:t>方案</w:t>
            </w:r>
            <w:r>
              <w:rPr>
                <w:rFonts w:hint="eastAsia" w:asciiTheme="minorEastAsia" w:hAnsiTheme="minorEastAsia" w:eastAsiaTheme="minorEastAsia" w:cstheme="minorEastAsia"/>
                <w:snapToGrid w:val="0"/>
                <w:color w:val="000000"/>
                <w:spacing w:val="-13"/>
                <w:kern w:val="0"/>
                <w:sz w:val="24"/>
                <w:szCs w:val="24"/>
                <w:lang w:val="en-US" w:eastAsia="en-US" w:bidi="ar-SA"/>
              </w:rPr>
              <w:t>不全、</w:t>
            </w:r>
            <w:r>
              <w:rPr>
                <w:rFonts w:hint="eastAsia" w:asciiTheme="minorEastAsia" w:hAnsiTheme="minorEastAsia" w:eastAsiaTheme="minorEastAsia" w:cstheme="minorEastAsia"/>
                <w:snapToGrid w:val="0"/>
                <w:color w:val="000000"/>
                <w:spacing w:val="-13"/>
                <w:kern w:val="0"/>
                <w:sz w:val="24"/>
                <w:szCs w:val="24"/>
                <w:lang w:val="en-US" w:eastAsia="zh-CN" w:bidi="ar-SA"/>
              </w:rPr>
              <w:t>内容敷衍、</w:t>
            </w:r>
            <w:r>
              <w:rPr>
                <w:rFonts w:hint="eastAsia" w:asciiTheme="minorEastAsia" w:hAnsiTheme="minorEastAsia" w:eastAsiaTheme="minorEastAsia" w:cstheme="minorEastAsia"/>
                <w:snapToGrid w:val="0"/>
                <w:color w:val="000000"/>
                <w:spacing w:val="-13"/>
                <w:kern w:val="0"/>
                <w:sz w:val="24"/>
                <w:szCs w:val="24"/>
                <w:lang w:val="en-US" w:eastAsia="en-US" w:bidi="ar-SA"/>
              </w:rPr>
              <w:t>可行性</w:t>
            </w:r>
            <w:r>
              <w:rPr>
                <w:rFonts w:hint="eastAsia" w:asciiTheme="minorEastAsia" w:hAnsiTheme="minorEastAsia" w:eastAsiaTheme="minorEastAsia" w:cstheme="minorEastAsia"/>
                <w:snapToGrid w:val="0"/>
                <w:color w:val="000000"/>
                <w:spacing w:val="-13"/>
                <w:kern w:val="0"/>
                <w:sz w:val="24"/>
                <w:szCs w:val="24"/>
                <w:lang w:val="en-US" w:eastAsia="zh-CN" w:bidi="ar-SA"/>
              </w:rPr>
              <w:t>较差</w:t>
            </w:r>
            <w:r>
              <w:rPr>
                <w:rFonts w:hint="eastAsia" w:asciiTheme="minorEastAsia" w:hAnsiTheme="minorEastAsia" w:eastAsiaTheme="minorEastAsia" w:cstheme="minorEastAsia"/>
                <w:snapToGrid w:val="0"/>
                <w:color w:val="000000"/>
                <w:spacing w:val="-13"/>
                <w:kern w:val="0"/>
                <w:sz w:val="24"/>
                <w:szCs w:val="24"/>
                <w:lang w:val="en-US" w:eastAsia="en-US" w:bidi="ar-SA"/>
              </w:rPr>
              <w:t>的得 1 分；未提供的得 0 分。</w:t>
            </w:r>
          </w:p>
        </w:tc>
      </w:tr>
      <w:tr w14:paraId="31DD7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restart"/>
            <w:vAlign w:val="center"/>
          </w:tcPr>
          <w:p w14:paraId="2B6AAF4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lang w:val="en-US" w:eastAsia="zh-CN"/>
              </w:rPr>
              <w:t>3</w:t>
            </w:r>
          </w:p>
        </w:tc>
        <w:tc>
          <w:tcPr>
            <w:tcW w:w="1303" w:type="dxa"/>
            <w:vMerge w:val="restart"/>
            <w:vAlign w:val="center"/>
          </w:tcPr>
          <w:p w14:paraId="7D36E258">
            <w:pPr>
              <w:keepNext w:val="0"/>
              <w:keepLines w:val="0"/>
              <w:pageBreakBefore w:val="0"/>
              <w:kinsoku/>
              <w:wordWrap w:val="0"/>
              <w:overflowPunct/>
              <w:topLinePunct w:val="0"/>
              <w:bidi w:val="0"/>
              <w:spacing w:before="157" w:line="220" w:lineRule="auto"/>
              <w:jc w:val="center"/>
              <w:rPr>
                <w:rFonts w:hint="default"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
                <w:sz w:val="24"/>
                <w:szCs w:val="24"/>
                <w:lang w:val="en-US" w:eastAsia="zh-CN"/>
              </w:rPr>
              <w:t>综合部分（28分）</w:t>
            </w:r>
          </w:p>
        </w:tc>
        <w:tc>
          <w:tcPr>
            <w:tcW w:w="1056" w:type="dxa"/>
            <w:vAlign w:val="center"/>
          </w:tcPr>
          <w:p w14:paraId="5312CE8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企业业绩</w:t>
            </w:r>
            <w:r>
              <w:rPr>
                <w:rFonts w:hint="eastAsia" w:asciiTheme="minorEastAsia" w:hAnsiTheme="minorEastAsia" w:eastAsiaTheme="minorEastAsia" w:cstheme="minorEastAsia"/>
                <w:snapToGrid w:val="0"/>
                <w:color w:val="000000"/>
                <w:spacing w:val="-13"/>
                <w:kern w:val="0"/>
                <w:sz w:val="24"/>
                <w:szCs w:val="24"/>
                <w:lang w:val="en-US" w:eastAsia="zh-CN" w:bidi="ar-SA"/>
              </w:rPr>
              <w:t>（4分）</w:t>
            </w:r>
          </w:p>
        </w:tc>
        <w:tc>
          <w:tcPr>
            <w:tcW w:w="5293" w:type="dxa"/>
            <w:vAlign w:val="top"/>
          </w:tcPr>
          <w:p w14:paraId="3708337A">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b w:val="0"/>
                <w:bCs w:val="0"/>
                <w:snapToGrid w:val="0"/>
                <w:color w:val="000000"/>
                <w:spacing w:val="-13"/>
                <w:kern w:val="0"/>
                <w:sz w:val="24"/>
                <w:szCs w:val="24"/>
                <w:lang w:val="en-US" w:eastAsia="zh-CN" w:bidi="ar-SA"/>
              </w:rPr>
              <w:t>供应商提供 2022年 1 月 1 日起至今签订的</w:t>
            </w:r>
            <w:r>
              <w:rPr>
                <w:rFonts w:hint="eastAsia" w:asciiTheme="minorEastAsia" w:hAnsiTheme="minorEastAsia" w:eastAsiaTheme="minorEastAsia" w:cstheme="minorEastAsia"/>
                <w:b w:val="0"/>
                <w:bCs w:val="0"/>
                <w:snapToGrid w:val="0"/>
                <w:color w:val="auto"/>
                <w:spacing w:val="-13"/>
                <w:kern w:val="0"/>
                <w:sz w:val="24"/>
                <w:szCs w:val="24"/>
                <w:lang w:val="en-US" w:eastAsia="zh-CN" w:bidi="ar-SA"/>
              </w:rPr>
              <w:t>学校宿舍管理</w:t>
            </w:r>
            <w:r>
              <w:rPr>
                <w:rFonts w:hint="eastAsia" w:asciiTheme="minorEastAsia" w:hAnsiTheme="minorEastAsia" w:eastAsiaTheme="minorEastAsia" w:cstheme="minorEastAsia"/>
                <w:b w:val="0"/>
                <w:bCs w:val="0"/>
                <w:snapToGrid w:val="0"/>
                <w:color w:val="000000"/>
                <w:spacing w:val="-13"/>
                <w:kern w:val="0"/>
                <w:sz w:val="24"/>
                <w:szCs w:val="24"/>
                <w:lang w:val="en-US" w:eastAsia="zh-CN" w:bidi="ar-SA"/>
              </w:rPr>
              <w:t>项目服务合同，每提供一份合同得 2 分，满分 4 分。 (提供中标通知书和合同，以合同签订时间为准)</w:t>
            </w:r>
          </w:p>
        </w:tc>
      </w:tr>
      <w:tr w14:paraId="73945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4BFE19B0">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63754E45">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4717F02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体系认证</w:t>
            </w:r>
            <w:r>
              <w:rPr>
                <w:rFonts w:hint="eastAsia" w:asciiTheme="minorEastAsia" w:hAnsiTheme="minorEastAsia" w:eastAsiaTheme="minorEastAsia" w:cstheme="minorEastAsia"/>
                <w:snapToGrid w:val="0"/>
                <w:color w:val="000000"/>
                <w:spacing w:val="-13"/>
                <w:kern w:val="0"/>
                <w:sz w:val="24"/>
                <w:szCs w:val="24"/>
                <w:lang w:val="en-US" w:eastAsia="zh-CN" w:bidi="ar-SA"/>
              </w:rPr>
              <w:t>（3分）</w:t>
            </w:r>
          </w:p>
        </w:tc>
        <w:tc>
          <w:tcPr>
            <w:tcW w:w="5293" w:type="dxa"/>
            <w:vAlign w:val="top"/>
          </w:tcPr>
          <w:p w14:paraId="5E8F33BE">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供应商提供 ISO9001 质量管理体系认证、ISO45001 职业健康安全管理体系认证、ISO14001 环境管理体系认证、社会责任管理体系认证、诚信管理体系认证、学生宿舍管理服务认证、以上证书需提供证书原件扫描件，每提供一项得1分，满分3分。（失效、撤销或暂停的证书不得分）。</w:t>
            </w:r>
          </w:p>
        </w:tc>
      </w:tr>
      <w:tr w14:paraId="2F318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42E493AB">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770967EF">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0FBEF088">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信用评价</w:t>
            </w:r>
            <w:r>
              <w:rPr>
                <w:rFonts w:hint="eastAsia" w:asciiTheme="minorEastAsia" w:hAnsiTheme="minorEastAsia" w:eastAsiaTheme="minorEastAsia" w:cstheme="minorEastAsia"/>
                <w:snapToGrid w:val="0"/>
                <w:color w:val="000000"/>
                <w:spacing w:val="-13"/>
                <w:kern w:val="0"/>
                <w:sz w:val="24"/>
                <w:szCs w:val="24"/>
                <w:lang w:val="en-US" w:eastAsia="zh-CN" w:bidi="ar-SA"/>
              </w:rPr>
              <w:t>（2分）</w:t>
            </w:r>
          </w:p>
        </w:tc>
        <w:tc>
          <w:tcPr>
            <w:tcW w:w="5293" w:type="dxa"/>
            <w:vAlign w:val="top"/>
          </w:tcPr>
          <w:p w14:paraId="412D7850">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根据南阳市政府采购信用评价实施办法，诚信指数高的供应商，在参加南阳市本级的政府采购活动时，享受政策支持，在采用综合评分法的项目中，三星级的加1分，四星级的加2分；供应商可在响应文件递交截止前三个工作日，登录“南阳市政府采购信用管理系统”在线打印《南阳市政府采购供应商信用记录表》，作为响应文件的组成部分提交，评审时作为享受政策支持的依据。</w:t>
            </w:r>
          </w:p>
        </w:tc>
      </w:tr>
      <w:tr w14:paraId="29258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770D315B">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6FEC34C5">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02EEF15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项目</w:t>
            </w:r>
          </w:p>
          <w:p w14:paraId="18543D8B">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负责人</w:t>
            </w:r>
          </w:p>
          <w:p w14:paraId="6E42404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（6分）</w:t>
            </w:r>
          </w:p>
        </w:tc>
        <w:tc>
          <w:tcPr>
            <w:tcW w:w="5293" w:type="dxa"/>
            <w:vAlign w:val="top"/>
          </w:tcPr>
          <w:p w14:paraId="1D8736E2">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拟派项目负责人具有 5 年以上类似项目工作经验的得 3 分；3（含）年至 5（含）年类似项目工作经验的得 2 分；1（含）年至 3 年  以下类似项目工作经验的得 1 分，不足 1 年类似项目工作经验或 者未提供的得 0 分。</w:t>
            </w:r>
          </w:p>
          <w:p w14:paraId="3171618C">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拟派项目负责人具有全国计算机等级考试一级及以上证书的得 3 分；</w:t>
            </w:r>
          </w:p>
          <w:p w14:paraId="65D187A6">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（提供证明材料、劳动合同和投标人为其缴纳的2024年1月以来任意</w:t>
            </w:r>
            <w:r>
              <w:rPr>
                <w:rFonts w:hint="eastAsia" w:asciiTheme="minorEastAsia" w:hAnsiTheme="minorEastAsia" w:eastAsiaTheme="minorEastAsia" w:cstheme="minorEastAsia"/>
                <w:snapToGrid w:val="0"/>
                <w:color w:val="000000"/>
                <w:spacing w:val="-13"/>
                <w:kern w:val="0"/>
                <w:sz w:val="24"/>
                <w:szCs w:val="24"/>
                <w:lang w:val="en-US" w:eastAsia="zh-CN" w:bidi="ar-SA"/>
              </w:rPr>
              <w:t>1</w:t>
            </w:r>
            <w:r>
              <w:rPr>
                <w:rFonts w:hint="eastAsia" w:asciiTheme="minorEastAsia" w:hAnsiTheme="minorEastAsia" w:eastAsiaTheme="minorEastAsia" w:cstheme="minorEastAsia"/>
                <w:snapToGrid w:val="0"/>
                <w:color w:val="000000"/>
                <w:spacing w:val="-13"/>
                <w:kern w:val="0"/>
                <w:sz w:val="24"/>
                <w:szCs w:val="24"/>
                <w:lang w:val="en-US" w:eastAsia="en-US" w:bidi="ar-SA"/>
              </w:rPr>
              <w:t>个月社保缴纳证明。）</w:t>
            </w:r>
          </w:p>
        </w:tc>
      </w:tr>
      <w:tr w14:paraId="5A92E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64F1F362">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1BF9EFDB">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3E09215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拟投入本</w:t>
            </w:r>
          </w:p>
          <w:p w14:paraId="7BC3B0A1">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项目人员</w:t>
            </w:r>
            <w:r>
              <w:rPr>
                <w:rFonts w:hint="eastAsia" w:asciiTheme="minorEastAsia" w:hAnsiTheme="minorEastAsia" w:eastAsiaTheme="minorEastAsia" w:cstheme="minorEastAsia"/>
                <w:snapToGrid w:val="0"/>
                <w:color w:val="000000"/>
                <w:spacing w:val="-13"/>
                <w:kern w:val="0"/>
                <w:sz w:val="24"/>
                <w:szCs w:val="24"/>
                <w:lang w:val="en-US" w:eastAsia="zh-CN" w:bidi="ar-SA"/>
              </w:rPr>
              <w:t>（10分）</w:t>
            </w:r>
          </w:p>
        </w:tc>
        <w:tc>
          <w:tcPr>
            <w:tcW w:w="5293" w:type="dxa"/>
            <w:vAlign w:val="top"/>
          </w:tcPr>
          <w:p w14:paraId="118A71AD">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1.投标人拟投入本项目的团队成员中，每有一人同时具有大专及以上学历以及宿舍管理员证书或消防安全管理员证书得2分，本项最高得</w:t>
            </w:r>
            <w:r>
              <w:rPr>
                <w:rFonts w:hint="eastAsia" w:asciiTheme="minorEastAsia" w:hAnsiTheme="minorEastAsia" w:eastAsiaTheme="minorEastAsia" w:cstheme="minorEastAsia"/>
                <w:snapToGrid w:val="0"/>
                <w:color w:val="auto"/>
                <w:spacing w:val="-13"/>
                <w:kern w:val="0"/>
                <w:sz w:val="24"/>
                <w:szCs w:val="24"/>
                <w:lang w:val="en-US" w:eastAsia="zh-CN" w:bidi="ar-SA"/>
              </w:rPr>
              <w:t>4</w:t>
            </w:r>
            <w:r>
              <w:rPr>
                <w:rFonts w:hint="eastAsia" w:asciiTheme="minorEastAsia" w:hAnsiTheme="minorEastAsia" w:eastAsiaTheme="minorEastAsia" w:cstheme="minorEastAsia"/>
                <w:snapToGrid w:val="0"/>
                <w:color w:val="auto"/>
                <w:spacing w:val="-13"/>
                <w:kern w:val="0"/>
                <w:sz w:val="24"/>
                <w:szCs w:val="24"/>
                <w:lang w:val="en-US" w:eastAsia="en-US" w:bidi="ar-SA"/>
              </w:rPr>
              <w:t>分。</w:t>
            </w:r>
          </w:p>
          <w:p w14:paraId="07705F68">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2.投标人拟投入本项目的团队成员中，每有一人同时具有本科及以上学历以及心理辅导相关证书的，得3分，最高得</w:t>
            </w:r>
            <w:r>
              <w:rPr>
                <w:rFonts w:hint="eastAsia" w:asciiTheme="minorEastAsia" w:hAnsiTheme="minorEastAsia" w:eastAsiaTheme="minorEastAsia" w:cstheme="minorEastAsia"/>
                <w:snapToGrid w:val="0"/>
                <w:color w:val="auto"/>
                <w:spacing w:val="-13"/>
                <w:kern w:val="0"/>
                <w:sz w:val="24"/>
                <w:szCs w:val="24"/>
                <w:lang w:val="en-US" w:eastAsia="zh-CN" w:bidi="ar-SA"/>
              </w:rPr>
              <w:t>6</w:t>
            </w:r>
            <w:r>
              <w:rPr>
                <w:rFonts w:hint="eastAsia" w:asciiTheme="minorEastAsia" w:hAnsiTheme="minorEastAsia" w:eastAsiaTheme="minorEastAsia" w:cstheme="minorEastAsia"/>
                <w:snapToGrid w:val="0"/>
                <w:color w:val="auto"/>
                <w:spacing w:val="-13"/>
                <w:kern w:val="0"/>
                <w:sz w:val="24"/>
                <w:szCs w:val="24"/>
                <w:lang w:val="en-US" w:eastAsia="en-US" w:bidi="ar-SA"/>
              </w:rPr>
              <w:t>分；</w:t>
            </w:r>
          </w:p>
          <w:p w14:paraId="1596EBE1">
            <w:pPr>
              <w:pStyle w:val="25"/>
              <w:keepNext w:val="0"/>
              <w:keepLines w:val="0"/>
              <w:pageBreakBefore w:val="0"/>
              <w:kinsoku/>
              <w:wordWrap w:val="0"/>
              <w:overflowPunct/>
              <w:topLinePunct w:val="0"/>
              <w:bidi w:val="0"/>
              <w:spacing w:before="33" w:line="235" w:lineRule="auto"/>
              <w:ind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（提供证书材料证明，劳动合同和投标人为其缴纳的2025年1月以来任意2个月社保缴纳证明）</w:t>
            </w:r>
          </w:p>
        </w:tc>
      </w:tr>
      <w:tr w14:paraId="55217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6AAE8625">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50A5BB6D">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73C38C0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服务承诺</w:t>
            </w:r>
            <w:r>
              <w:rPr>
                <w:rFonts w:hint="eastAsia" w:asciiTheme="minorEastAsia" w:hAnsiTheme="minorEastAsia" w:eastAsiaTheme="minorEastAsia" w:cstheme="minorEastAsia"/>
                <w:snapToGrid w:val="0"/>
                <w:color w:val="000000"/>
                <w:spacing w:val="-13"/>
                <w:kern w:val="0"/>
                <w:sz w:val="24"/>
                <w:szCs w:val="24"/>
                <w:lang w:val="en-US" w:eastAsia="zh-CN" w:bidi="ar-SA"/>
              </w:rPr>
              <w:t>（3分）</w:t>
            </w:r>
          </w:p>
        </w:tc>
        <w:tc>
          <w:tcPr>
            <w:tcW w:w="5293" w:type="dxa"/>
            <w:vAlign w:val="top"/>
          </w:tcPr>
          <w:p w14:paraId="294DBCB1">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投标人对本项目做出有针对性的服务承诺，具备响应及时性，对服务重点、难点有先进和合理的措施及承诺，得3分；对本项目 做出服务承诺，对服务重点、难点有可行的措施及承诺，得2分</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对本项目做出的服务承诺不完全，没有针对重点、难点提供可行的措施及承诺得1分；缺项为 0 分。</w:t>
            </w:r>
          </w:p>
        </w:tc>
      </w:tr>
      <w:tr w14:paraId="2D0C7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986" w:type="dxa"/>
            <w:gridSpan w:val="2"/>
            <w:vAlign w:val="center"/>
          </w:tcPr>
          <w:p w14:paraId="7AFE78B8">
            <w:pPr>
              <w:keepNext w:val="0"/>
              <w:keepLines w:val="0"/>
              <w:pageBreakBefore w:val="0"/>
              <w:kinsoku/>
              <w:wordWrap w:val="0"/>
              <w:overflowPunct/>
              <w:topLinePunct w:val="0"/>
              <w:bidi w:val="0"/>
              <w:spacing w:before="42" w:line="206" w:lineRule="auto"/>
              <w:ind w:left="93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合计</w:t>
            </w:r>
          </w:p>
        </w:tc>
        <w:tc>
          <w:tcPr>
            <w:tcW w:w="1056" w:type="dxa"/>
            <w:vAlign w:val="center"/>
          </w:tcPr>
          <w:p w14:paraId="4D6570AC">
            <w:pPr>
              <w:pStyle w:val="25"/>
              <w:keepNext w:val="0"/>
              <w:keepLines w:val="0"/>
              <w:pageBreakBefore w:val="0"/>
              <w:kinsoku/>
              <w:wordWrap w:val="0"/>
              <w:overflowPunct/>
              <w:topLinePunct w:val="0"/>
              <w:bidi w:val="0"/>
              <w:spacing w:before="59" w:line="202" w:lineRule="auto"/>
              <w:ind w:left="26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100</w:t>
            </w:r>
          </w:p>
        </w:tc>
        <w:tc>
          <w:tcPr>
            <w:tcW w:w="5293" w:type="dxa"/>
            <w:vAlign w:val="top"/>
          </w:tcPr>
          <w:p w14:paraId="2C3D3CC9">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070C1F8A">
      <w:pPr>
        <w:pStyle w:val="14"/>
        <w:rPr>
          <w:rFonts w:hint="default"/>
          <w:lang w:val="en-US" w:eastAsia="zh-CN"/>
        </w:rPr>
      </w:pPr>
    </w:p>
    <w:p w14:paraId="783F661E">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sz w:val="21"/>
          <w:szCs w:val="21"/>
        </w:rPr>
      </w:pPr>
    </w:p>
    <w:p w14:paraId="5A9836C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11C874C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1A0DBBA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中标人被正式确定后，将在“河南省政府采购网”和“全国公共资源交易平台（河南省</w:t>
      </w:r>
      <w:r>
        <w:rPr>
          <w:rFonts w:hint="eastAsia" w:ascii="微软雅黑" w:hAnsi="微软雅黑" w:eastAsia="微软雅黑" w:cs="微软雅黑"/>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南阳市）”上公告中标结果，同时向中标人发出《中标通知书》。</w:t>
      </w:r>
    </w:p>
    <w:p w14:paraId="64CE523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506D05E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774610C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1CCE1BB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6FB2BE7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2DE0F0D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ED0A62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50046CB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211561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5B353D5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118046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19153B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0528BF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4A8DD3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17E94B7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290C6CC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282401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06356E9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23B8F23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15811D3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72B3EFD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77DA04E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0CB4567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22ABA22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4E51F84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173B5C1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4F7F9F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19625ED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001FFBC3">
      <w:pPr>
        <w:pStyle w:val="23"/>
        <w:keepNext w:val="0"/>
        <w:keepLines w:val="0"/>
        <w:pageBreakBefore w:val="0"/>
        <w:kinsoku/>
        <w:wordWrap w:val="0"/>
        <w:overflowPunct/>
        <w:topLinePunct w:val="0"/>
        <w:bidi w:val="0"/>
        <w:jc w:val="both"/>
        <w:rPr>
          <w:rFonts w:hint="eastAsia"/>
          <w:lang w:val="en-US" w:eastAsia="zh-CN"/>
        </w:rPr>
        <w:sectPr>
          <w:footerReference r:id="rId7" w:type="default"/>
          <w:pgSz w:w="11907" w:h="16840"/>
          <w:pgMar w:top="1440" w:right="1800" w:bottom="1440" w:left="1800" w:header="878" w:footer="886" w:gutter="0"/>
          <w:pgNumType w:fmt="decimal" w:start="1"/>
          <w:cols w:space="720" w:num="1"/>
        </w:sectPr>
      </w:pPr>
    </w:p>
    <w:p w14:paraId="1667603F">
      <w:pPr>
        <w:pStyle w:val="7"/>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76C2CE67">
      <w:pPr>
        <w:pStyle w:val="23"/>
        <w:jc w:val="both"/>
        <w:rPr>
          <w:rFonts w:hint="eastAsia"/>
        </w:rPr>
      </w:pPr>
    </w:p>
    <w:p w14:paraId="706F2EAB">
      <w:pPr>
        <w:keepNext w:val="0"/>
        <w:keepLines w:val="0"/>
        <w:pageBreakBefore w:val="0"/>
        <w:widowControl w:val="0"/>
        <w:kinsoku/>
        <w:wordWrap/>
        <w:overflowPunct/>
        <w:topLinePunct w:val="0"/>
        <w:autoSpaceDE/>
        <w:autoSpaceDN/>
        <w:bidi w:val="0"/>
        <w:adjustRightInd/>
        <w:snapToGrid w:val="0"/>
        <w:spacing w:before="0" w:beforeLines="100" w:after="0" w:afterLines="100" w:line="400" w:lineRule="exact"/>
        <w:ind w:firstLine="560" w:firstLineChars="200"/>
        <w:jc w:val="center"/>
        <w:textAlignment w:val="auto"/>
        <w:rPr>
          <w:rFonts w:hint="eastAsia" w:ascii="宋体" w:hAnsi="Times New Roman" w:eastAsia="宋体" w:cs="Times New Roman"/>
          <w:b w:val="0"/>
          <w:bCs w:val="0"/>
          <w:snapToGrid/>
          <w:color w:val="auto"/>
          <w:sz w:val="28"/>
          <w:szCs w:val="28"/>
          <w:lang w:val="en-US" w:eastAsia="zh-CN" w:bidi="ar-SA"/>
        </w:rPr>
      </w:pPr>
      <w:r>
        <w:rPr>
          <w:rFonts w:hint="eastAsia" w:ascii="宋体" w:hAnsi="Times New Roman" w:eastAsia="宋体" w:cs="Times New Roman"/>
          <w:b w:val="0"/>
          <w:bCs w:val="0"/>
          <w:snapToGrid/>
          <w:color w:val="auto"/>
          <w:sz w:val="28"/>
          <w:szCs w:val="28"/>
          <w:lang w:val="en-US" w:eastAsia="zh-CN" w:bidi="ar-SA"/>
        </w:rPr>
        <w:t>南阳市第一中学校B区、D区学生宿舍管理服务项目</w:t>
      </w:r>
    </w:p>
    <w:p w14:paraId="056A8F3F">
      <w:pPr>
        <w:keepNext w:val="0"/>
        <w:keepLines w:val="0"/>
        <w:pageBreakBefore w:val="0"/>
        <w:widowControl w:val="0"/>
        <w:kinsoku/>
        <w:wordWrap/>
        <w:overflowPunct/>
        <w:topLinePunct w:val="0"/>
        <w:autoSpaceDE/>
        <w:autoSpaceDN/>
        <w:bidi w:val="0"/>
        <w:adjustRightInd/>
        <w:snapToGrid w:val="0"/>
        <w:spacing w:before="0" w:beforeLines="100" w:after="0" w:afterLines="100" w:line="400" w:lineRule="exact"/>
        <w:ind w:firstLine="560" w:firstLineChars="200"/>
        <w:jc w:val="center"/>
        <w:textAlignment w:val="auto"/>
        <w:rPr>
          <w:rFonts w:hint="eastAsia" w:ascii="宋体" w:hAnsi="Times New Roman" w:eastAsia="宋体" w:cs="Times New Roman"/>
          <w:b w:val="0"/>
          <w:bCs w:val="0"/>
          <w:snapToGrid/>
          <w:color w:val="0000FF"/>
          <w:sz w:val="28"/>
          <w:szCs w:val="28"/>
          <w:lang w:val="en-US" w:eastAsia="zh-CN" w:bidi="ar-SA"/>
        </w:rPr>
      </w:pPr>
      <w:r>
        <w:rPr>
          <w:rFonts w:hint="eastAsia" w:ascii="宋体" w:hAnsi="Times New Roman" w:eastAsia="宋体" w:cs="Times New Roman"/>
          <w:b w:val="0"/>
          <w:bCs w:val="0"/>
          <w:snapToGrid/>
          <w:color w:val="auto"/>
          <w:sz w:val="28"/>
          <w:szCs w:val="28"/>
          <w:lang w:val="en-US" w:eastAsia="zh-CN" w:bidi="ar-SA"/>
        </w:rPr>
        <w:t>采购合同（格式）</w:t>
      </w:r>
    </w:p>
    <w:p w14:paraId="139BD53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采购单位（甲方）：</w:t>
      </w:r>
      <w:r>
        <w:rPr>
          <w:rFonts w:hint="eastAsia" w:ascii="宋体" w:hAnsi="宋体" w:eastAsia="宋体" w:cs="宋体"/>
          <w:b w:val="0"/>
          <w:bCs w:val="0"/>
          <w:color w:val="auto"/>
          <w:sz w:val="24"/>
          <w:szCs w:val="24"/>
          <w:u w:val="single"/>
        </w:rPr>
        <w:t xml:space="preserve">                              </w:t>
      </w:r>
    </w:p>
    <w:p w14:paraId="40235C9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供 应 商（乙方）：</w:t>
      </w:r>
      <w:r>
        <w:rPr>
          <w:rFonts w:hint="eastAsia" w:ascii="宋体" w:hAnsi="宋体" w:eastAsia="宋体" w:cs="宋体"/>
          <w:b w:val="0"/>
          <w:bCs w:val="0"/>
          <w:color w:val="auto"/>
          <w:sz w:val="24"/>
          <w:szCs w:val="24"/>
          <w:u w:val="single"/>
        </w:rPr>
        <w:t xml:space="preserve">                              </w:t>
      </w:r>
    </w:p>
    <w:p w14:paraId="29A2316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采购计划文号：</w:t>
      </w:r>
      <w:r>
        <w:rPr>
          <w:rFonts w:hint="eastAsia" w:ascii="宋体" w:hAnsi="宋体" w:eastAsia="宋体" w:cs="宋体"/>
          <w:b w:val="0"/>
          <w:bCs w:val="0"/>
          <w:color w:val="auto"/>
          <w:sz w:val="24"/>
          <w:szCs w:val="24"/>
          <w:u w:val="single"/>
        </w:rPr>
        <w:t xml:space="preserve">                       </w:t>
      </w:r>
    </w:p>
    <w:p w14:paraId="2AB7E81C">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根据《中华人民共和国政府采购法》、《中华人民共和国民法典》等法律、法规规定，按照</w:t>
      </w:r>
      <w:r>
        <w:rPr>
          <w:rFonts w:hint="eastAsia" w:ascii="宋体" w:hAnsi="宋体" w:eastAsia="宋体" w:cs="宋体"/>
          <w:b w:val="0"/>
          <w:bCs w:val="0"/>
          <w:color w:val="auto"/>
          <w:sz w:val="24"/>
          <w:szCs w:val="24"/>
          <w:lang w:eastAsia="zh-CN"/>
        </w:rPr>
        <w:t>竞争性磋商</w:t>
      </w:r>
      <w:r>
        <w:rPr>
          <w:rFonts w:hint="eastAsia" w:ascii="宋体" w:hAnsi="宋体" w:eastAsia="宋体" w:cs="宋体"/>
          <w:b w:val="0"/>
          <w:bCs w:val="0"/>
          <w:color w:val="auto"/>
          <w:sz w:val="24"/>
          <w:szCs w:val="24"/>
        </w:rPr>
        <w:t>文件规定条款和成交供应商承诺，甲乙双方签订本合同。</w:t>
      </w:r>
    </w:p>
    <w:p w14:paraId="3C81C8CC">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第一条</w:t>
      </w:r>
      <w:r>
        <w:rPr>
          <w:rFonts w:hint="eastAsia" w:ascii="宋体" w:hAnsi="宋体" w:eastAsia="宋体" w:cs="宋体"/>
          <w:b w:val="0"/>
          <w:bCs w:val="0"/>
          <w:color w:val="auto"/>
          <w:sz w:val="24"/>
          <w:szCs w:val="24"/>
        </w:rPr>
        <w:t>　</w:t>
      </w:r>
      <w:r>
        <w:rPr>
          <w:rFonts w:hint="eastAsia" w:ascii="宋体" w:hAnsi="宋体" w:eastAsia="宋体" w:cs="宋体"/>
          <w:b w:val="0"/>
          <w:bCs w:val="0"/>
          <w:color w:val="auto"/>
          <w:kern w:val="0"/>
          <w:sz w:val="24"/>
          <w:szCs w:val="24"/>
          <w:highlight w:val="none"/>
        </w:rPr>
        <w:t>甲方聘请乙方为</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南阳市第一中学校</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提供管理服务。</w:t>
      </w:r>
    </w:p>
    <w:p w14:paraId="24AAE388">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eastAsia="zh-CN"/>
        </w:rPr>
        <w:t>二</w:t>
      </w:r>
      <w:r>
        <w:rPr>
          <w:rFonts w:hint="eastAsia" w:ascii="宋体" w:hAnsi="宋体" w:eastAsia="宋体" w:cs="宋体"/>
          <w:b w:val="0"/>
          <w:bCs w:val="0"/>
          <w:color w:val="auto"/>
          <w:kern w:val="0"/>
          <w:sz w:val="24"/>
          <w:szCs w:val="24"/>
          <w:highlight w:val="none"/>
        </w:rPr>
        <w:t>条</w:t>
      </w:r>
      <w:r>
        <w:rPr>
          <w:rFonts w:hint="eastAsia" w:ascii="宋体" w:hAnsi="宋体" w:eastAsia="宋体" w:cs="宋体"/>
          <w:b w:val="0"/>
          <w:bCs w:val="0"/>
          <w:color w:val="auto"/>
          <w:sz w:val="24"/>
          <w:szCs w:val="24"/>
        </w:rPr>
        <w:t>　</w:t>
      </w:r>
      <w:r>
        <w:rPr>
          <w:rFonts w:hint="eastAsia" w:ascii="宋体" w:hAnsi="宋体" w:eastAsia="宋体" w:cs="宋体"/>
          <w:b w:val="0"/>
          <w:bCs w:val="0"/>
          <w:color w:val="auto"/>
          <w:kern w:val="0"/>
          <w:sz w:val="24"/>
          <w:szCs w:val="24"/>
          <w:highlight w:val="none"/>
        </w:rPr>
        <w:t xml:space="preserve">乙方提供的管理服务包括以下内容： </w:t>
      </w:r>
    </w:p>
    <w:p w14:paraId="7A933C60">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（一）</w:t>
      </w:r>
      <w:r>
        <w:rPr>
          <w:rFonts w:hint="eastAsia" w:ascii="宋体" w:hAnsi="宋体" w:eastAsia="宋体" w:cs="宋体"/>
          <w:b w:val="0"/>
          <w:bCs w:val="0"/>
          <w:color w:val="auto"/>
          <w:kern w:val="0"/>
          <w:sz w:val="24"/>
          <w:szCs w:val="24"/>
          <w:highlight w:val="none"/>
          <w:u w:val="single"/>
        </w:rPr>
        <w:t>具体服务内容包含采购文件的《采购需求》和乙方的所有承诺服务内容</w:t>
      </w:r>
      <w:r>
        <w:rPr>
          <w:rFonts w:hint="eastAsia" w:ascii="宋体" w:hAnsi="宋体" w:eastAsia="宋体" w:cs="宋体"/>
          <w:b w:val="0"/>
          <w:bCs w:val="0"/>
          <w:color w:val="auto"/>
          <w:kern w:val="0"/>
          <w:sz w:val="24"/>
          <w:szCs w:val="24"/>
          <w:highlight w:val="none"/>
          <w:u w:val="single"/>
          <w:lang w:eastAsia="zh-CN"/>
        </w:rPr>
        <w:t>。</w:t>
      </w:r>
    </w:p>
    <w:p w14:paraId="40DD6B65">
      <w:pPr>
        <w:pStyle w:val="9"/>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第三条　服务期限</w:t>
      </w:r>
    </w:p>
    <w:p w14:paraId="752212EF">
      <w:pPr>
        <w:pStyle w:val="9"/>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本次服务期限为：</w:t>
      </w:r>
      <w:r>
        <w:rPr>
          <w:rFonts w:hint="eastAsia" w:hAnsi="Times New Roman" w:cs="Times New Roman"/>
          <w:b w:val="0"/>
          <w:bCs w:val="0"/>
          <w:snapToGrid/>
          <w:color w:val="auto"/>
          <w:sz w:val="24"/>
          <w:szCs w:val="24"/>
          <w:lang w:val="en-US" w:eastAsia="zh-CN" w:bidi="ar-SA"/>
        </w:rPr>
        <w:t>一年</w:t>
      </w:r>
      <w:r>
        <w:rPr>
          <w:rFonts w:hint="eastAsia" w:ascii="宋体" w:hAnsi="宋体" w:eastAsia="宋体" w:cs="宋体"/>
          <w:b w:val="0"/>
          <w:bCs w:val="0"/>
          <w:color w:val="auto"/>
          <w:sz w:val="24"/>
          <w:szCs w:val="24"/>
        </w:rPr>
        <w:t>，即自</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日起至</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日止。</w:t>
      </w:r>
    </w:p>
    <w:p w14:paraId="0E04312A">
      <w:pPr>
        <w:pStyle w:val="9"/>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第四条　</w:t>
      </w:r>
      <w:r>
        <w:rPr>
          <w:rFonts w:hint="eastAsia" w:ascii="宋体" w:hAnsi="宋体" w:eastAsia="宋体" w:cs="宋体"/>
          <w:b w:val="0"/>
          <w:bCs w:val="0"/>
          <w:color w:val="auto"/>
          <w:sz w:val="24"/>
          <w:szCs w:val="24"/>
          <w:lang w:eastAsia="zh-CN"/>
        </w:rPr>
        <w:t>付款方式</w:t>
      </w:r>
    </w:p>
    <w:p w14:paraId="2703F5D5">
      <w:pPr>
        <w:pStyle w:val="9"/>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1.本合同</w:t>
      </w:r>
      <w:r>
        <w:rPr>
          <w:rFonts w:hint="eastAsia" w:ascii="宋体" w:hAnsi="宋体" w:eastAsia="宋体" w:cs="宋体"/>
          <w:b w:val="0"/>
          <w:bCs w:val="0"/>
          <w:color w:val="auto"/>
          <w:sz w:val="24"/>
          <w:szCs w:val="24"/>
          <w:lang w:eastAsia="zh-CN"/>
        </w:rPr>
        <w:t>总金额</w:t>
      </w:r>
      <w:r>
        <w:rPr>
          <w:rFonts w:hint="eastAsia" w:ascii="宋体" w:hAnsi="宋体" w:eastAsia="宋体" w:cs="宋体"/>
          <w:b w:val="0"/>
          <w:bCs w:val="0"/>
          <w:color w:val="auto"/>
          <w:sz w:val="24"/>
          <w:szCs w:val="24"/>
        </w:rPr>
        <w:t>：人民币</w:t>
      </w:r>
      <w:r>
        <w:rPr>
          <w:rFonts w:hint="eastAsia" w:ascii="宋体" w:hAnsi="宋体" w:eastAsia="宋体" w:cs="宋体"/>
          <w:b w:val="0"/>
          <w:bCs w:val="0"/>
          <w:color w:val="auto"/>
          <w:sz w:val="24"/>
          <w:szCs w:val="24"/>
          <w:u w:val="single"/>
        </w:rPr>
        <w:t xml:space="preserve">                   </w:t>
      </w:r>
    </w:p>
    <w:p w14:paraId="2AF28172">
      <w:pPr>
        <w:pStyle w:val="9"/>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付款条件：合同签订生效后，乙方在每月十日前向甲方开具上个月服务费对应金额的合法有效发票，甲方在收到发票后15个工作日内支付。如因乙方原因造成无法按时向甲方开具发票的，甲方不予支付，造成的一切后果由乙方负责。</w:t>
      </w:r>
    </w:p>
    <w:p w14:paraId="6319B0A7">
      <w:pPr>
        <w:pStyle w:val="9"/>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Times New Roman" w:eastAsia="宋体" w:cs="Times New Roman"/>
          <w:b w:val="0"/>
          <w:bCs w:val="0"/>
          <w:snapToGrid/>
          <w:color w:val="0000FF"/>
          <w:sz w:val="24"/>
          <w:szCs w:val="24"/>
          <w:lang w:val="en-US" w:eastAsia="zh-CN" w:bidi="ar-SA"/>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.支付方式：</w:t>
      </w:r>
      <w:r>
        <w:rPr>
          <w:rFonts w:hint="eastAsia" w:ascii="宋体" w:hAnsi="宋体" w:eastAsia="宋体" w:cs="宋体"/>
          <w:b w:val="0"/>
          <w:bCs w:val="0"/>
          <w:color w:val="auto"/>
          <w:sz w:val="24"/>
          <w:szCs w:val="24"/>
          <w:u w:val="none"/>
          <w:lang w:eastAsia="zh-CN"/>
        </w:rPr>
        <w:t>转账</w:t>
      </w:r>
      <w:r>
        <w:rPr>
          <w:rFonts w:hint="eastAsia" w:ascii="宋体" w:hAnsi="Times New Roman" w:eastAsia="宋体" w:cs="Times New Roman"/>
          <w:b w:val="0"/>
          <w:bCs w:val="0"/>
          <w:snapToGrid/>
          <w:color w:val="auto"/>
          <w:sz w:val="24"/>
          <w:szCs w:val="24"/>
          <w:lang w:val="en-US" w:eastAsia="zh-CN" w:bidi="ar-SA"/>
        </w:rPr>
        <w:t>（支付金额：中标价÷12/</w:t>
      </w:r>
      <w:r>
        <w:rPr>
          <w:rFonts w:hint="eastAsia" w:hAnsi="Times New Roman" w:cs="Times New Roman"/>
          <w:b w:val="0"/>
          <w:bCs w:val="0"/>
          <w:snapToGrid/>
          <w:color w:val="auto"/>
          <w:sz w:val="24"/>
          <w:szCs w:val="24"/>
          <w:lang w:val="en-US" w:eastAsia="zh-CN" w:bidi="ar-SA"/>
        </w:rPr>
        <w:t>季</w:t>
      </w:r>
      <w:r>
        <w:rPr>
          <w:rFonts w:hint="eastAsia" w:ascii="宋体" w:hAnsi="Times New Roman" w:eastAsia="宋体" w:cs="Times New Roman"/>
          <w:b w:val="0"/>
          <w:bCs w:val="0"/>
          <w:snapToGrid/>
          <w:color w:val="auto"/>
          <w:sz w:val="24"/>
          <w:szCs w:val="24"/>
          <w:lang w:val="en-US" w:eastAsia="zh-CN" w:bidi="ar-SA"/>
        </w:rPr>
        <w:t>，提供服务后按</w:t>
      </w:r>
      <w:r>
        <w:rPr>
          <w:rFonts w:hint="eastAsia" w:hAnsi="Times New Roman" w:cs="Times New Roman"/>
          <w:b w:val="0"/>
          <w:bCs w:val="0"/>
          <w:snapToGrid/>
          <w:color w:val="auto"/>
          <w:sz w:val="24"/>
          <w:szCs w:val="24"/>
          <w:lang w:val="en-US" w:eastAsia="zh-CN" w:bidi="ar-SA"/>
        </w:rPr>
        <w:t>季</w:t>
      </w:r>
      <w:r>
        <w:rPr>
          <w:rFonts w:hint="eastAsia" w:ascii="宋体" w:hAnsi="Times New Roman" w:eastAsia="宋体" w:cs="Times New Roman"/>
          <w:b w:val="0"/>
          <w:bCs w:val="0"/>
          <w:snapToGrid/>
          <w:color w:val="auto"/>
          <w:sz w:val="24"/>
          <w:szCs w:val="24"/>
          <w:lang w:val="en-US" w:eastAsia="zh-CN" w:bidi="ar-SA"/>
        </w:rPr>
        <w:t>支付）</w:t>
      </w:r>
    </w:p>
    <w:p w14:paraId="584DBAB6">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第五条　质量保证</w:t>
      </w:r>
    </w:p>
    <w:p w14:paraId="6D12D632">
      <w:pPr>
        <w:pStyle w:val="9"/>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乙方所提供的服务内容必须与响应文件承诺相一致，有国家强制性标准的，还必须符合国家强制性标准的规定，没有国家强制性标准但有其他强制性标准的，必须符合其他强制性标准的规定。</w:t>
      </w:r>
    </w:p>
    <w:p w14:paraId="38483F19">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lang w:eastAsia="zh-CN"/>
        </w:rPr>
        <w:t>第六条</w:t>
      </w:r>
      <w:r>
        <w:rPr>
          <w:rFonts w:hint="eastAsia" w:ascii="宋体" w:hAnsi="宋体" w:eastAsia="宋体" w:cs="宋体"/>
          <w:b w:val="0"/>
          <w:bCs w:val="0"/>
          <w:color w:val="auto"/>
          <w:sz w:val="24"/>
          <w:szCs w:val="24"/>
        </w:rPr>
        <w:t>　</w:t>
      </w:r>
      <w:r>
        <w:rPr>
          <w:rFonts w:hint="eastAsia" w:ascii="宋体" w:hAnsi="宋体" w:eastAsia="宋体" w:cs="宋体"/>
          <w:b w:val="0"/>
          <w:bCs w:val="0"/>
          <w:color w:val="auto"/>
          <w:sz w:val="24"/>
          <w:szCs w:val="24"/>
          <w:lang w:val="en-US" w:eastAsia="zh-CN"/>
        </w:rPr>
        <w:t>服务</w:t>
      </w:r>
      <w:r>
        <w:rPr>
          <w:rFonts w:hint="eastAsia" w:ascii="宋体" w:hAnsi="宋体" w:eastAsia="宋体" w:cs="宋体"/>
          <w:b w:val="0"/>
          <w:bCs w:val="0"/>
          <w:color w:val="auto"/>
          <w:kern w:val="0"/>
          <w:sz w:val="24"/>
          <w:szCs w:val="24"/>
        </w:rPr>
        <w:t>考核考评标准</w:t>
      </w:r>
    </w:p>
    <w:p w14:paraId="40D7F2D5">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1.供应商管理方面</w:t>
      </w:r>
    </w:p>
    <w:p w14:paraId="36E3CC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b w:val="0"/>
          <w:bCs w:val="0"/>
          <w:snapToGrid/>
          <w:color w:val="auto"/>
          <w:sz w:val="24"/>
          <w:szCs w:val="24"/>
          <w:lang w:val="en-US" w:eastAsia="zh-CN" w:bidi="ar-SA"/>
        </w:rPr>
      </w:pPr>
      <w:r>
        <w:rPr>
          <w:rFonts w:hint="eastAsia" w:ascii="宋体" w:hAnsi="Times New Roman" w:eastAsia="宋体" w:cs="Times New Roman"/>
          <w:b w:val="0"/>
          <w:bCs w:val="0"/>
          <w:snapToGrid/>
          <w:color w:val="auto"/>
          <w:sz w:val="24"/>
          <w:szCs w:val="24"/>
          <w:lang w:val="en-US" w:eastAsia="zh-CN" w:bidi="ar-SA"/>
        </w:rPr>
        <w:t>（1）供应商按采购人（学校）要求配备足量驻校服务人员，按时打卡考勤。若采购人检查发现人员不足或不到位，不考勤或考勤不实的，每发生每次每人，供应商需支付100元的违约金。</w:t>
      </w:r>
    </w:p>
    <w:p w14:paraId="77A56F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（2）供应商更换服务人员时，须提前3天通知采购人，以便备案，发现私自更换服务人员的，</w:t>
      </w:r>
      <w:r>
        <w:rPr>
          <w:rFonts w:hint="eastAsia" w:ascii="宋体" w:hAnsi="Times New Roman" w:eastAsia="宋体" w:cs="Times New Roman"/>
          <w:b w:val="0"/>
          <w:bCs w:val="0"/>
          <w:snapToGrid/>
          <w:color w:val="auto"/>
          <w:sz w:val="24"/>
          <w:szCs w:val="24"/>
          <w:lang w:val="en-US" w:eastAsia="zh-CN" w:bidi="ar-SA"/>
        </w:rPr>
        <w:t>每发生每次每人，供应商需支付100元的违约金。</w:t>
      </w:r>
    </w:p>
    <w:p w14:paraId="425304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（3）法定节假</w:t>
      </w:r>
      <w:r>
        <w:rPr>
          <w:rFonts w:hint="eastAsia" w:cs="Times New Roman"/>
          <w:b w:val="0"/>
          <w:bCs w:val="0"/>
          <w:color w:val="auto"/>
          <w:sz w:val="24"/>
          <w:szCs w:val="24"/>
          <w:lang w:val="en-US" w:eastAsia="zh-CN"/>
        </w:rPr>
        <w:t>日</w:t>
      </w:r>
      <w:r>
        <w:rPr>
          <w:rFonts w:hint="eastAsia" w:ascii="宋体" w:hAnsi="Times New Roman" w:eastAsia="宋体" w:cs="Times New Roman"/>
          <w:b w:val="0"/>
          <w:bCs w:val="0"/>
          <w:color w:val="auto"/>
          <w:sz w:val="24"/>
          <w:szCs w:val="24"/>
          <w:lang w:val="en-US" w:eastAsia="zh-CN"/>
        </w:rPr>
        <w:t>、大型活动、周末等特殊时间，服务人员须服从采购人的统一调配和合理的工作安排，不服从合理工作安排的每次每人</w:t>
      </w:r>
      <w:r>
        <w:rPr>
          <w:rFonts w:hint="eastAsia" w:ascii="宋体" w:hAnsi="Times New Roman" w:eastAsia="宋体" w:cs="Times New Roman"/>
          <w:b w:val="0"/>
          <w:bCs w:val="0"/>
          <w:snapToGrid/>
          <w:color w:val="auto"/>
          <w:sz w:val="24"/>
          <w:szCs w:val="24"/>
          <w:lang w:val="en-US" w:eastAsia="zh-CN" w:bidi="ar-SA"/>
        </w:rPr>
        <w:t>，供应商需支付100元的违约金。</w:t>
      </w:r>
    </w:p>
    <w:p w14:paraId="2BA0D8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b w:val="0"/>
          <w:bCs w:val="0"/>
          <w:snapToGrid/>
          <w:color w:val="auto"/>
          <w:sz w:val="24"/>
          <w:szCs w:val="24"/>
          <w:lang w:val="en-US" w:eastAsia="zh-CN" w:bidi="ar-SA"/>
        </w:rPr>
      </w:pPr>
      <w:r>
        <w:rPr>
          <w:rFonts w:hint="eastAsia" w:ascii="宋体" w:hAnsi="Times New Roman" w:eastAsia="宋体" w:cs="Times New Roman"/>
          <w:b w:val="0"/>
          <w:bCs w:val="0"/>
          <w:color w:val="auto"/>
          <w:sz w:val="24"/>
          <w:szCs w:val="24"/>
          <w:lang w:val="en-US" w:eastAsia="zh-CN"/>
        </w:rPr>
        <w:t>（4）学校提前1天及以上时间通知服务人员开会，不能够按时到场，</w:t>
      </w:r>
      <w:r>
        <w:rPr>
          <w:rFonts w:hint="eastAsia" w:ascii="宋体" w:hAnsi="Times New Roman" w:eastAsia="宋体" w:cs="Times New Roman"/>
          <w:b w:val="0"/>
          <w:bCs w:val="0"/>
          <w:snapToGrid/>
          <w:color w:val="auto"/>
          <w:sz w:val="24"/>
          <w:szCs w:val="24"/>
          <w:lang w:val="en-US" w:eastAsia="zh-CN" w:bidi="ar-SA"/>
        </w:rPr>
        <w:t>每发生每次每人，供应商需支付200元的违约金。</w:t>
      </w:r>
    </w:p>
    <w:p w14:paraId="41109D1F">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2.日常工作方面</w:t>
      </w:r>
    </w:p>
    <w:p w14:paraId="6461E6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b w:val="0"/>
          <w:bCs w:val="0"/>
          <w:snapToGrid/>
          <w:color w:val="auto"/>
          <w:sz w:val="24"/>
          <w:szCs w:val="24"/>
          <w:lang w:val="en-US" w:eastAsia="zh-CN" w:bidi="ar-SA"/>
        </w:rPr>
      </w:pPr>
      <w:r>
        <w:rPr>
          <w:rFonts w:hint="eastAsia" w:ascii="宋体" w:hAnsi="Times New Roman" w:eastAsia="宋体" w:cs="Times New Roman"/>
          <w:b w:val="0"/>
          <w:bCs w:val="0"/>
          <w:color w:val="auto"/>
          <w:sz w:val="24"/>
          <w:szCs w:val="24"/>
          <w:lang w:val="en-US" w:eastAsia="zh-CN"/>
        </w:rPr>
        <w:t>（1）工作中不正当理由无故顶撞学校领导和教职工的，情节恶劣的</w:t>
      </w:r>
      <w:r>
        <w:rPr>
          <w:rFonts w:hint="eastAsia" w:ascii="宋体" w:hAnsi="Times New Roman" w:eastAsia="宋体" w:cs="Times New Roman"/>
          <w:b w:val="0"/>
          <w:bCs w:val="0"/>
          <w:snapToGrid/>
          <w:color w:val="auto"/>
          <w:sz w:val="24"/>
          <w:szCs w:val="24"/>
          <w:lang w:val="en-US" w:eastAsia="zh-CN" w:bidi="ar-SA"/>
        </w:rPr>
        <w:t>每发生一次，供应商需支付50元的违约金。</w:t>
      </w:r>
    </w:p>
    <w:p w14:paraId="549552F8">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（2）值班不按时上岗、脱岗，做与值班无关的事情（如玩手机、戴耳塞听音乐等），</w:t>
      </w:r>
      <w:r>
        <w:rPr>
          <w:rFonts w:hint="eastAsia" w:ascii="宋体" w:hAnsi="Times New Roman" w:eastAsia="宋体" w:cs="Times New Roman"/>
          <w:b w:val="0"/>
          <w:bCs w:val="0"/>
          <w:snapToGrid/>
          <w:color w:val="auto"/>
          <w:sz w:val="24"/>
          <w:szCs w:val="24"/>
          <w:lang w:val="en-US" w:eastAsia="zh-CN" w:bidi="ar-SA"/>
        </w:rPr>
        <w:t>每发生每人每次，供应商需支付50元的违约金。</w:t>
      </w:r>
    </w:p>
    <w:p w14:paraId="125F183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（3）不按时组织学生集合操课，跟班不到位履职不尽责，没有在指定区域把学生集合完毕的，</w:t>
      </w:r>
      <w:r>
        <w:rPr>
          <w:rFonts w:hint="eastAsia" w:ascii="宋体" w:hAnsi="Times New Roman" w:eastAsia="宋体" w:cs="Times New Roman"/>
          <w:b w:val="0"/>
          <w:bCs w:val="0"/>
          <w:snapToGrid/>
          <w:color w:val="auto"/>
          <w:sz w:val="24"/>
          <w:szCs w:val="24"/>
          <w:lang w:val="en-US" w:eastAsia="zh-CN" w:bidi="ar-SA"/>
        </w:rPr>
        <w:t>每发生每人每次，供应商需支付50元的违约金。</w:t>
      </w:r>
    </w:p>
    <w:p w14:paraId="72393D66">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（4）没有组织维护好分管区域学生集合（操课）队列纪律，履职不认真的</w:t>
      </w:r>
      <w:r>
        <w:rPr>
          <w:rFonts w:hint="eastAsia" w:ascii="宋体" w:hAnsi="Times New Roman" w:eastAsia="宋体" w:cs="Times New Roman"/>
          <w:b w:val="0"/>
          <w:bCs w:val="0"/>
          <w:snapToGrid/>
          <w:color w:val="auto"/>
          <w:sz w:val="24"/>
          <w:szCs w:val="24"/>
          <w:lang w:val="en-US" w:eastAsia="zh-CN" w:bidi="ar-SA"/>
        </w:rPr>
        <w:t>每发生每人每次，供应商需支付50元的违约金。</w:t>
      </w:r>
    </w:p>
    <w:p w14:paraId="2496741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（5）没有准时鸣哨督促学生起床的,</w:t>
      </w:r>
      <w:r>
        <w:rPr>
          <w:rFonts w:hint="eastAsia" w:ascii="宋体" w:hAnsi="Times New Roman" w:eastAsia="宋体" w:cs="Times New Roman"/>
          <w:b w:val="0"/>
          <w:bCs w:val="0"/>
          <w:snapToGrid/>
          <w:color w:val="auto"/>
          <w:sz w:val="24"/>
          <w:szCs w:val="24"/>
          <w:lang w:val="en-US" w:eastAsia="zh-CN" w:bidi="ar-SA"/>
        </w:rPr>
        <w:t>每发生每人每次，供应商需支付50元的违约金。</w:t>
      </w:r>
    </w:p>
    <w:p w14:paraId="379AC60F">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（6）没有按时鸣哨熄灯锁宿舍大门并督促学生就寝的及没有登记晚归学生的,</w:t>
      </w:r>
      <w:r>
        <w:rPr>
          <w:rFonts w:hint="eastAsia" w:ascii="宋体" w:hAnsi="Times New Roman" w:eastAsia="宋体" w:cs="Times New Roman"/>
          <w:b w:val="0"/>
          <w:bCs w:val="0"/>
          <w:snapToGrid/>
          <w:color w:val="auto"/>
          <w:sz w:val="24"/>
          <w:szCs w:val="24"/>
          <w:lang w:val="en-US" w:eastAsia="zh-CN" w:bidi="ar-SA"/>
        </w:rPr>
        <w:t>每发生每人每次，供应商需支付50元的违约金。</w:t>
      </w:r>
    </w:p>
    <w:p w14:paraId="3F4D66E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（7）没按要求巡查学生宿舍纪律、卫生等情况，</w:t>
      </w:r>
      <w:r>
        <w:rPr>
          <w:rFonts w:hint="eastAsia" w:ascii="宋体" w:hAnsi="Times New Roman" w:eastAsia="宋体" w:cs="Times New Roman"/>
          <w:b w:val="0"/>
          <w:bCs w:val="0"/>
          <w:snapToGrid/>
          <w:color w:val="auto"/>
          <w:sz w:val="24"/>
          <w:szCs w:val="24"/>
          <w:lang w:val="en-US" w:eastAsia="zh-CN" w:bidi="ar-SA"/>
        </w:rPr>
        <w:t>每发生一次，供应商需支付50元的违约金。</w:t>
      </w:r>
    </w:p>
    <w:p w14:paraId="2831F3A6">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（8）没有督促好学生整理好内务卫生的及没有督促学生打扫环境卫生区的,</w:t>
      </w:r>
      <w:r>
        <w:rPr>
          <w:rFonts w:hint="eastAsia" w:ascii="宋体" w:hAnsi="Times New Roman" w:eastAsia="宋体" w:cs="Times New Roman"/>
          <w:b w:val="0"/>
          <w:bCs w:val="0"/>
          <w:snapToGrid/>
          <w:color w:val="auto"/>
          <w:sz w:val="24"/>
          <w:szCs w:val="24"/>
          <w:lang w:val="en-US" w:eastAsia="zh-CN" w:bidi="ar-SA"/>
        </w:rPr>
        <w:t>每发生每人每次，供应商需支付50元的违约金。</w:t>
      </w:r>
    </w:p>
    <w:p w14:paraId="40F1CFA4">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（9）操课前没有督促学生离开宿舍的、没有对未按时出宿舍的学生进行登记的、没有按时关闭宿舍大门的,</w:t>
      </w:r>
      <w:r>
        <w:rPr>
          <w:rFonts w:hint="eastAsia" w:ascii="宋体" w:hAnsi="Times New Roman" w:eastAsia="宋体" w:cs="Times New Roman"/>
          <w:b w:val="0"/>
          <w:bCs w:val="0"/>
          <w:snapToGrid/>
          <w:color w:val="auto"/>
          <w:sz w:val="24"/>
          <w:szCs w:val="24"/>
          <w:lang w:val="en-US" w:eastAsia="zh-CN" w:bidi="ar-SA"/>
        </w:rPr>
        <w:t>每发生一次，供应商需支付50元的违约金。</w:t>
      </w:r>
    </w:p>
    <w:p w14:paraId="6F69695F">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（10）下课后没有按要求准时开宿舍大门的、没有按要求准时组织学生点评的,</w:t>
      </w:r>
      <w:r>
        <w:rPr>
          <w:rFonts w:hint="eastAsia" w:ascii="宋体" w:hAnsi="Times New Roman" w:eastAsia="宋体" w:cs="Times New Roman"/>
          <w:b w:val="0"/>
          <w:bCs w:val="0"/>
          <w:snapToGrid/>
          <w:color w:val="auto"/>
          <w:sz w:val="24"/>
          <w:szCs w:val="24"/>
          <w:lang w:val="en-US" w:eastAsia="zh-CN" w:bidi="ar-SA"/>
        </w:rPr>
        <w:t>每发生一次，供应商需支付50元的违约金。</w:t>
      </w:r>
    </w:p>
    <w:p w14:paraId="1F29D649">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hAnsi="宋体" w:cs="宋体"/>
          <w:b w:val="0"/>
          <w:bCs w:val="0"/>
          <w:color w:val="auto"/>
          <w:sz w:val="24"/>
          <w:szCs w:val="24"/>
          <w:lang w:val="en-US" w:eastAsia="zh-CN"/>
        </w:rPr>
        <w:t>服务人员</w:t>
      </w:r>
      <w:r>
        <w:rPr>
          <w:rFonts w:hint="eastAsia" w:ascii="宋体" w:hAnsi="宋体" w:eastAsia="宋体" w:cs="宋体"/>
          <w:b w:val="0"/>
          <w:bCs w:val="0"/>
          <w:color w:val="auto"/>
          <w:sz w:val="24"/>
          <w:szCs w:val="24"/>
          <w:lang w:val="en-US" w:eastAsia="zh-CN"/>
        </w:rPr>
        <w:t>自律方面</w:t>
      </w:r>
    </w:p>
    <w:p w14:paraId="39B43BC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（1）上班期间不按规定着装穿戴的</w:t>
      </w:r>
      <w:r>
        <w:rPr>
          <w:rFonts w:hint="eastAsia" w:cs="Times New Roman"/>
          <w:b w:val="0"/>
          <w:bCs w:val="0"/>
          <w:color w:val="auto"/>
          <w:sz w:val="24"/>
          <w:szCs w:val="24"/>
          <w:lang w:val="en-US" w:eastAsia="zh-CN"/>
        </w:rPr>
        <w:t>，</w:t>
      </w:r>
      <w:r>
        <w:rPr>
          <w:rFonts w:hint="eastAsia" w:ascii="宋体" w:hAnsi="Times New Roman" w:eastAsia="宋体" w:cs="Times New Roman"/>
          <w:b w:val="0"/>
          <w:bCs w:val="0"/>
          <w:snapToGrid/>
          <w:color w:val="auto"/>
          <w:sz w:val="24"/>
          <w:szCs w:val="24"/>
          <w:lang w:val="en-US" w:eastAsia="zh-CN" w:bidi="ar-SA"/>
        </w:rPr>
        <w:t>每发生每人每次，供应商需支付50元的违约金。</w:t>
      </w:r>
    </w:p>
    <w:p w14:paraId="347D3436">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（2）</w:t>
      </w:r>
      <w:r>
        <w:rPr>
          <w:rFonts w:hint="eastAsia" w:cs="Times New Roman"/>
          <w:b w:val="0"/>
          <w:bCs w:val="0"/>
          <w:color w:val="auto"/>
          <w:sz w:val="24"/>
          <w:szCs w:val="24"/>
          <w:lang w:val="en-US" w:eastAsia="zh-CN"/>
        </w:rPr>
        <w:t>服务人员</w:t>
      </w:r>
      <w:r>
        <w:rPr>
          <w:rFonts w:hint="eastAsia" w:ascii="宋体" w:hAnsi="Times New Roman" w:eastAsia="宋体" w:cs="Times New Roman"/>
          <w:b w:val="0"/>
          <w:bCs w:val="0"/>
          <w:color w:val="auto"/>
          <w:sz w:val="24"/>
          <w:szCs w:val="24"/>
          <w:lang w:val="en-US" w:eastAsia="zh-CN"/>
        </w:rPr>
        <w:t>工作日工作时饮酒</w:t>
      </w:r>
      <w:r>
        <w:rPr>
          <w:rFonts w:hint="eastAsia" w:ascii="宋体" w:hAnsi="Times New Roman" w:eastAsia="宋体" w:cs="Times New Roman"/>
          <w:b w:val="0"/>
          <w:bCs w:val="0"/>
          <w:color w:val="auto"/>
          <w:sz w:val="24"/>
          <w:szCs w:val="24"/>
          <w:highlight w:val="none"/>
          <w:lang w:val="en-US" w:eastAsia="zh-CN"/>
        </w:rPr>
        <w:t>的</w:t>
      </w:r>
      <w:r>
        <w:rPr>
          <w:rFonts w:hint="eastAsia" w:cs="Times New Roman"/>
          <w:b w:val="0"/>
          <w:bCs w:val="0"/>
          <w:color w:val="auto"/>
          <w:sz w:val="24"/>
          <w:szCs w:val="24"/>
          <w:highlight w:val="none"/>
          <w:lang w:val="en-US" w:eastAsia="zh-CN"/>
        </w:rPr>
        <w:t>，</w:t>
      </w:r>
      <w:r>
        <w:rPr>
          <w:rFonts w:hint="eastAsia" w:ascii="宋体" w:hAnsi="Times New Roman" w:eastAsia="宋体" w:cs="Times New Roman"/>
          <w:b w:val="0"/>
          <w:bCs w:val="0"/>
          <w:snapToGrid/>
          <w:color w:val="auto"/>
          <w:sz w:val="24"/>
          <w:szCs w:val="24"/>
          <w:lang w:val="en-US" w:eastAsia="zh-CN" w:bidi="ar-SA"/>
        </w:rPr>
        <w:t>每发生每人每次，供应商需支付50元的违约金。</w:t>
      </w:r>
    </w:p>
    <w:p w14:paraId="2669BFD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（3）在校园公共场合吸烟、不注重自身形象的</w:t>
      </w:r>
      <w:r>
        <w:rPr>
          <w:rFonts w:hint="eastAsia" w:cs="Times New Roman"/>
          <w:b w:val="0"/>
          <w:bCs w:val="0"/>
          <w:color w:val="auto"/>
          <w:sz w:val="24"/>
          <w:szCs w:val="24"/>
          <w:lang w:val="en-US" w:eastAsia="zh-CN"/>
        </w:rPr>
        <w:t>，</w:t>
      </w:r>
      <w:r>
        <w:rPr>
          <w:rFonts w:hint="eastAsia" w:ascii="宋体" w:hAnsi="Times New Roman" w:eastAsia="宋体" w:cs="Times New Roman"/>
          <w:b w:val="0"/>
          <w:bCs w:val="0"/>
          <w:snapToGrid/>
          <w:color w:val="auto"/>
          <w:sz w:val="24"/>
          <w:szCs w:val="24"/>
          <w:lang w:val="en-US" w:eastAsia="zh-CN" w:bidi="ar-SA"/>
        </w:rPr>
        <w:t>每发生每人每次，供应商需支付50元的违约金。</w:t>
      </w:r>
    </w:p>
    <w:p w14:paraId="26947A2D">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（4）</w:t>
      </w:r>
      <w:r>
        <w:rPr>
          <w:rFonts w:hint="eastAsia" w:cs="Times New Roman"/>
          <w:b w:val="0"/>
          <w:bCs w:val="0"/>
          <w:color w:val="auto"/>
          <w:sz w:val="24"/>
          <w:szCs w:val="24"/>
          <w:lang w:val="en-US" w:eastAsia="zh-CN"/>
        </w:rPr>
        <w:t>服务人员</w:t>
      </w:r>
      <w:r>
        <w:rPr>
          <w:rFonts w:hint="eastAsia" w:ascii="宋体" w:hAnsi="Times New Roman" w:eastAsia="宋体" w:cs="Times New Roman"/>
          <w:b w:val="0"/>
          <w:bCs w:val="0"/>
          <w:color w:val="auto"/>
          <w:sz w:val="24"/>
          <w:szCs w:val="24"/>
          <w:lang w:val="en-US" w:eastAsia="zh-CN"/>
        </w:rPr>
        <w:t>宿舍内务卫生差，被子不按标准叠放的</w:t>
      </w:r>
      <w:r>
        <w:rPr>
          <w:rFonts w:hint="eastAsia" w:cs="Times New Roman"/>
          <w:b w:val="0"/>
          <w:bCs w:val="0"/>
          <w:color w:val="auto"/>
          <w:sz w:val="24"/>
          <w:szCs w:val="24"/>
          <w:lang w:val="en-US" w:eastAsia="zh-CN"/>
        </w:rPr>
        <w:t>，</w:t>
      </w:r>
      <w:r>
        <w:rPr>
          <w:rFonts w:hint="eastAsia" w:ascii="宋体" w:hAnsi="Times New Roman" w:eastAsia="宋体" w:cs="Times New Roman"/>
          <w:b w:val="0"/>
          <w:bCs w:val="0"/>
          <w:color w:val="auto"/>
          <w:sz w:val="24"/>
          <w:szCs w:val="24"/>
          <w:lang w:val="en-US" w:eastAsia="zh-CN"/>
        </w:rPr>
        <w:t>物品摆放零乱的</w:t>
      </w:r>
      <w:r>
        <w:rPr>
          <w:rFonts w:hint="eastAsia" w:cs="Times New Roman"/>
          <w:b w:val="0"/>
          <w:bCs w:val="0"/>
          <w:color w:val="auto"/>
          <w:sz w:val="24"/>
          <w:szCs w:val="24"/>
          <w:lang w:val="en-US" w:eastAsia="zh-CN"/>
        </w:rPr>
        <w:t>，</w:t>
      </w:r>
      <w:r>
        <w:rPr>
          <w:rFonts w:hint="eastAsia" w:ascii="宋体" w:hAnsi="Times New Roman" w:eastAsia="宋体" w:cs="Times New Roman"/>
          <w:b w:val="0"/>
          <w:bCs w:val="0"/>
          <w:snapToGrid/>
          <w:color w:val="auto"/>
          <w:sz w:val="24"/>
          <w:szCs w:val="24"/>
          <w:lang w:val="en-US" w:eastAsia="zh-CN" w:bidi="ar-SA"/>
        </w:rPr>
        <w:t>每发生每人每次，供应商需支付50元的违约金。</w:t>
      </w:r>
      <w:r>
        <w:rPr>
          <w:rFonts w:hint="eastAsia" w:cs="Times New Roman"/>
          <w:b w:val="0"/>
          <w:bCs w:val="0"/>
          <w:color w:val="auto"/>
          <w:sz w:val="24"/>
          <w:szCs w:val="24"/>
          <w:lang w:val="en-US" w:eastAsia="zh-CN"/>
        </w:rPr>
        <w:t xml:space="preserve"> </w:t>
      </w:r>
    </w:p>
    <w:p w14:paraId="3AD5A17D">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（5）在军训、操课、晚点名等日常工作期间行为不规范，通过简单粗暴动作以罚代管，引起学生或家长投诉，</w:t>
      </w:r>
      <w:r>
        <w:rPr>
          <w:rFonts w:hint="eastAsia" w:ascii="宋体" w:hAnsi="Times New Roman" w:eastAsia="宋体" w:cs="Times New Roman"/>
          <w:b w:val="0"/>
          <w:bCs w:val="0"/>
          <w:snapToGrid/>
          <w:color w:val="auto"/>
          <w:sz w:val="24"/>
          <w:szCs w:val="24"/>
          <w:lang w:val="en-US" w:eastAsia="zh-CN" w:bidi="ar-SA"/>
        </w:rPr>
        <w:t>每发生每人每次，供应商需支付100元的违约金。</w:t>
      </w:r>
      <w:r>
        <w:rPr>
          <w:rFonts w:hint="eastAsia" w:ascii="宋体" w:hAnsi="Times New Roman" w:eastAsia="宋体" w:cs="Times New Roman"/>
          <w:b w:val="0"/>
          <w:bCs w:val="0"/>
          <w:color w:val="auto"/>
          <w:sz w:val="24"/>
          <w:szCs w:val="24"/>
          <w:lang w:val="en-US" w:eastAsia="zh-CN"/>
        </w:rPr>
        <w:t xml:space="preserve">造成经济纠纷或引起法律责任由当事人自己承担全部责任，学校有权追究当事人给学校带来的经济纠纷和法律责任。 </w:t>
      </w:r>
    </w:p>
    <w:p w14:paraId="26C85AA5">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旷工、未请假或请假未准，擅自离岗，</w:t>
      </w:r>
      <w:r>
        <w:rPr>
          <w:rFonts w:hint="eastAsia" w:ascii="宋体" w:hAnsi="Times New Roman" w:eastAsia="宋体" w:cs="Times New Roman"/>
          <w:b w:val="0"/>
          <w:bCs w:val="0"/>
          <w:snapToGrid/>
          <w:color w:val="auto"/>
          <w:sz w:val="24"/>
          <w:szCs w:val="24"/>
          <w:lang w:val="en-US" w:eastAsia="zh-CN" w:bidi="ar-SA"/>
        </w:rPr>
        <w:t>每发生一次，供应商需支付50元的违约金。</w:t>
      </w:r>
    </w:p>
    <w:p w14:paraId="634D590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（7）保洁人员公共区域</w:t>
      </w:r>
      <w:r>
        <w:rPr>
          <w:rFonts w:hint="eastAsia" w:asciiTheme="minorEastAsia" w:hAnsiTheme="minorEastAsia" w:eastAsiaTheme="minorEastAsia" w:cstheme="minorEastAsia"/>
          <w:b w:val="0"/>
          <w:bCs w:val="0"/>
          <w:color w:val="auto"/>
          <w:sz w:val="24"/>
          <w:szCs w:val="24"/>
        </w:rPr>
        <w:t>卫生打扫不及时，不干净，或未及时清理垃圾</w:t>
      </w:r>
      <w:r>
        <w:rPr>
          <w:rFonts w:hint="eastAsia" w:asciiTheme="minorEastAsia" w:hAnsiTheme="minorEastAsia" w:eastAsiaTheme="minorEastAsia" w:cstheme="minorEastAsia"/>
          <w:b w:val="0"/>
          <w:bCs w:val="0"/>
          <w:color w:val="auto"/>
          <w:sz w:val="24"/>
          <w:szCs w:val="24"/>
          <w:lang w:eastAsia="zh-CN"/>
        </w:rPr>
        <w:t>，</w:t>
      </w:r>
      <w:r>
        <w:rPr>
          <w:rFonts w:hint="eastAsia" w:ascii="宋体" w:hAnsi="Times New Roman" w:eastAsia="宋体" w:cs="Times New Roman"/>
          <w:b w:val="0"/>
          <w:bCs w:val="0"/>
          <w:snapToGrid/>
          <w:color w:val="auto"/>
          <w:sz w:val="24"/>
          <w:szCs w:val="24"/>
          <w:lang w:val="en-US" w:eastAsia="zh-CN" w:bidi="ar-SA"/>
        </w:rPr>
        <w:t>每发生一次，供应商需支付10元的违约金。</w:t>
      </w:r>
    </w:p>
    <w:p w14:paraId="2235B946">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8</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发现宿舍有易燃易爆物品、管制刀</w:t>
      </w:r>
      <w:r>
        <w:rPr>
          <w:rFonts w:hint="eastAsia" w:asciiTheme="minorEastAsia" w:hAnsiTheme="minorEastAsia" w:eastAsiaTheme="minorEastAsia" w:cstheme="minorEastAsia"/>
          <w:b w:val="0"/>
          <w:bCs w:val="0"/>
          <w:color w:val="auto"/>
          <w:sz w:val="24"/>
          <w:szCs w:val="24"/>
          <w:lang w:val="en-US" w:eastAsia="zh-CN"/>
        </w:rPr>
        <w:t>具</w:t>
      </w:r>
      <w:r>
        <w:rPr>
          <w:rFonts w:hint="eastAsia" w:asciiTheme="minorEastAsia" w:hAnsiTheme="minorEastAsia" w:eastAsiaTheme="minorEastAsia" w:cstheme="minorEastAsia"/>
          <w:b w:val="0"/>
          <w:bCs w:val="0"/>
          <w:color w:val="auto"/>
          <w:sz w:val="24"/>
          <w:szCs w:val="24"/>
        </w:rPr>
        <w:t>等</w:t>
      </w:r>
      <w:r>
        <w:rPr>
          <w:rFonts w:hint="eastAsia" w:asciiTheme="minorEastAsia" w:hAnsiTheme="minorEastAsia" w:eastAsiaTheme="minorEastAsia" w:cstheme="minorEastAsia"/>
          <w:b w:val="0"/>
          <w:bCs w:val="0"/>
          <w:color w:val="auto"/>
          <w:sz w:val="24"/>
          <w:szCs w:val="24"/>
          <w:lang w:eastAsia="zh-CN"/>
        </w:rPr>
        <w:t>，</w:t>
      </w:r>
      <w:r>
        <w:rPr>
          <w:rFonts w:hint="eastAsia" w:ascii="宋体" w:hAnsi="Times New Roman" w:eastAsia="宋体" w:cs="Times New Roman"/>
          <w:b w:val="0"/>
          <w:bCs w:val="0"/>
          <w:snapToGrid/>
          <w:color w:val="auto"/>
          <w:sz w:val="24"/>
          <w:szCs w:val="24"/>
          <w:lang w:val="en-US" w:eastAsia="zh-CN" w:bidi="ar-SA"/>
        </w:rPr>
        <w:t>每发现一次，供应商需支付100元的违约金。</w:t>
      </w:r>
    </w:p>
    <w:p w14:paraId="34FAC7E8">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9</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由于管理人员失误导致学生物品被窃或发生其它安全事故，</w:t>
      </w:r>
      <w:r>
        <w:rPr>
          <w:rFonts w:hint="eastAsia" w:ascii="宋体" w:hAnsi="Times New Roman" w:eastAsia="宋体" w:cs="Times New Roman"/>
          <w:b w:val="0"/>
          <w:bCs w:val="0"/>
          <w:snapToGrid/>
          <w:color w:val="auto"/>
          <w:sz w:val="24"/>
          <w:szCs w:val="24"/>
          <w:lang w:val="en-US" w:eastAsia="zh-CN" w:bidi="ar-SA"/>
        </w:rPr>
        <w:t>每发现一次，供应商需支付100元的违约金</w:t>
      </w:r>
      <w:r>
        <w:rPr>
          <w:rFonts w:hint="eastAsia" w:asciiTheme="minorEastAsia" w:hAnsiTheme="minorEastAsia" w:eastAsiaTheme="minorEastAsia" w:cstheme="minorEastAsia"/>
          <w:b w:val="0"/>
          <w:bCs w:val="0"/>
          <w:color w:val="auto"/>
          <w:sz w:val="24"/>
          <w:szCs w:val="24"/>
        </w:rPr>
        <w:t xml:space="preserve">，另要赔偿学生丢失的东西价值款。 </w:t>
      </w:r>
    </w:p>
    <w:p w14:paraId="35F05180">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10</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未及时上报应维修的项目，</w:t>
      </w:r>
      <w:r>
        <w:rPr>
          <w:rFonts w:hint="eastAsia" w:ascii="宋体" w:hAnsi="Times New Roman" w:eastAsia="宋体" w:cs="Times New Roman"/>
          <w:b w:val="0"/>
          <w:bCs w:val="0"/>
          <w:snapToGrid/>
          <w:color w:val="auto"/>
          <w:sz w:val="24"/>
          <w:szCs w:val="24"/>
          <w:lang w:val="en-US" w:eastAsia="zh-CN" w:bidi="ar-SA"/>
        </w:rPr>
        <w:t>每发生一次，供应商需支付50元的违约金。</w:t>
      </w:r>
    </w:p>
    <w:p w14:paraId="59C02F56">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（11）宿舍</w:t>
      </w:r>
      <w:r>
        <w:rPr>
          <w:rFonts w:hint="eastAsia" w:asciiTheme="minorEastAsia" w:hAnsiTheme="minorEastAsia" w:eastAsiaTheme="minorEastAsia" w:cstheme="minorEastAsia"/>
          <w:b w:val="0"/>
          <w:bCs w:val="0"/>
          <w:color w:val="auto"/>
          <w:sz w:val="24"/>
          <w:szCs w:val="24"/>
        </w:rPr>
        <w:t>开门与锁门不及时，</w:t>
      </w:r>
      <w:r>
        <w:rPr>
          <w:rFonts w:hint="eastAsia" w:ascii="宋体" w:hAnsi="Times New Roman" w:eastAsia="宋体" w:cs="Times New Roman"/>
          <w:b w:val="0"/>
          <w:bCs w:val="0"/>
          <w:snapToGrid/>
          <w:color w:val="auto"/>
          <w:sz w:val="24"/>
          <w:szCs w:val="24"/>
          <w:lang w:val="en-US" w:eastAsia="zh-CN" w:bidi="ar-SA"/>
        </w:rPr>
        <w:t>每发生一次，供应商需支付50元的违约金。</w:t>
      </w:r>
    </w:p>
    <w:p w14:paraId="3D66AC1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（12）宿舍开灯、关灯不及时，</w:t>
      </w:r>
      <w:r>
        <w:rPr>
          <w:rFonts w:hint="eastAsia" w:ascii="宋体" w:hAnsi="Times New Roman" w:eastAsia="宋体" w:cs="Times New Roman"/>
          <w:b w:val="0"/>
          <w:bCs w:val="0"/>
          <w:snapToGrid/>
          <w:color w:val="auto"/>
          <w:sz w:val="24"/>
          <w:szCs w:val="24"/>
          <w:lang w:val="en-US" w:eastAsia="zh-CN" w:bidi="ar-SA"/>
        </w:rPr>
        <w:t>每发生一次，供应商需支付50元的违约金。</w:t>
      </w:r>
    </w:p>
    <w:p w14:paraId="58026E8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13</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非本区</w:t>
      </w:r>
      <w:r>
        <w:rPr>
          <w:rFonts w:hint="eastAsia" w:asciiTheme="minorEastAsia" w:hAnsiTheme="minorEastAsia" w:eastAsiaTheme="minorEastAsia" w:cstheme="minorEastAsia"/>
          <w:b w:val="0"/>
          <w:bCs w:val="0"/>
          <w:color w:val="auto"/>
          <w:sz w:val="24"/>
          <w:szCs w:val="24"/>
          <w:lang w:val="en-US" w:eastAsia="zh-CN"/>
        </w:rPr>
        <w:t>不相关</w:t>
      </w:r>
      <w:r>
        <w:rPr>
          <w:rFonts w:hint="eastAsia" w:asciiTheme="minorEastAsia" w:hAnsiTheme="minorEastAsia" w:eastAsiaTheme="minorEastAsia" w:cstheme="minorEastAsia"/>
          <w:b w:val="0"/>
          <w:bCs w:val="0"/>
          <w:color w:val="auto"/>
          <w:sz w:val="24"/>
          <w:szCs w:val="24"/>
        </w:rPr>
        <w:t>人员进入宿舍未及时发现，</w:t>
      </w:r>
      <w:r>
        <w:rPr>
          <w:rFonts w:hint="eastAsia" w:ascii="宋体" w:hAnsi="Times New Roman" w:eastAsia="宋体" w:cs="Times New Roman"/>
          <w:b w:val="0"/>
          <w:bCs w:val="0"/>
          <w:snapToGrid/>
          <w:color w:val="auto"/>
          <w:sz w:val="24"/>
          <w:szCs w:val="24"/>
          <w:lang w:val="en-US" w:eastAsia="zh-CN" w:bidi="ar-SA"/>
        </w:rPr>
        <w:t>每发现一次，供应商需支付100元的违约金。</w:t>
      </w:r>
    </w:p>
    <w:p w14:paraId="797DD08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14</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及时发现非本区人员住在本区内，或知情不报、或擅自留他人住宿者，</w:t>
      </w:r>
      <w:r>
        <w:rPr>
          <w:rFonts w:hint="eastAsia" w:ascii="宋体" w:hAnsi="Times New Roman" w:eastAsia="宋体" w:cs="Times New Roman"/>
          <w:b w:val="0"/>
          <w:bCs w:val="0"/>
          <w:snapToGrid/>
          <w:color w:val="auto"/>
          <w:sz w:val="24"/>
          <w:szCs w:val="24"/>
          <w:lang w:val="en-US" w:eastAsia="zh-CN" w:bidi="ar-SA"/>
        </w:rPr>
        <w:t>每发现一次，供应商需支付100元的违约金。</w:t>
      </w:r>
    </w:p>
    <w:p w14:paraId="1A52624D">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15</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上课和晚自习期间学生出入无凭证，无登记，</w:t>
      </w:r>
      <w:r>
        <w:rPr>
          <w:rFonts w:hint="eastAsia" w:ascii="宋体" w:hAnsi="Times New Roman" w:eastAsia="宋体" w:cs="Times New Roman"/>
          <w:b w:val="0"/>
          <w:bCs w:val="0"/>
          <w:snapToGrid/>
          <w:color w:val="auto"/>
          <w:sz w:val="24"/>
          <w:szCs w:val="24"/>
          <w:lang w:val="en-US" w:eastAsia="zh-CN" w:bidi="ar-SA"/>
        </w:rPr>
        <w:t>每发现一次，供应商需支付100元的违约金。</w:t>
      </w:r>
    </w:p>
    <w:p w14:paraId="5D70F03C">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（16）当月负责楼层或者房间</w:t>
      </w:r>
      <w:r>
        <w:rPr>
          <w:rFonts w:hint="eastAsia" w:asciiTheme="minorEastAsia" w:hAnsiTheme="minorEastAsia" w:eastAsiaTheme="minorEastAsia" w:cstheme="minorEastAsia"/>
          <w:b w:val="0"/>
          <w:bCs w:val="0"/>
          <w:color w:val="auto"/>
          <w:sz w:val="24"/>
          <w:szCs w:val="24"/>
        </w:rPr>
        <w:t>管理不善、师生</w:t>
      </w:r>
      <w:r>
        <w:rPr>
          <w:rFonts w:hint="eastAsia" w:asciiTheme="minorEastAsia" w:hAnsiTheme="minorEastAsia" w:eastAsiaTheme="minorEastAsia" w:cstheme="minorEastAsia"/>
          <w:b w:val="0"/>
          <w:bCs w:val="0"/>
          <w:color w:val="auto"/>
          <w:sz w:val="24"/>
          <w:szCs w:val="24"/>
          <w:lang w:val="en-US" w:eastAsia="zh-CN"/>
        </w:rPr>
        <w:t>反馈</w:t>
      </w:r>
      <w:r>
        <w:rPr>
          <w:rFonts w:hint="eastAsia" w:asciiTheme="minorEastAsia" w:hAnsiTheme="minorEastAsia" w:eastAsiaTheme="minorEastAsia" w:cstheme="minorEastAsia"/>
          <w:b w:val="0"/>
          <w:bCs w:val="0"/>
          <w:color w:val="auto"/>
          <w:sz w:val="24"/>
          <w:szCs w:val="24"/>
        </w:rPr>
        <w:t>差，</w:t>
      </w:r>
      <w:r>
        <w:rPr>
          <w:rFonts w:hint="eastAsia" w:ascii="宋体" w:hAnsi="Times New Roman" w:eastAsia="宋体" w:cs="Times New Roman"/>
          <w:b w:val="0"/>
          <w:bCs w:val="0"/>
          <w:snapToGrid/>
          <w:color w:val="auto"/>
          <w:sz w:val="24"/>
          <w:szCs w:val="24"/>
          <w:lang w:val="en-US" w:eastAsia="zh-CN" w:bidi="ar-SA"/>
        </w:rPr>
        <w:t>每发现一次，供应商需支付100元的违约金。</w:t>
      </w:r>
    </w:p>
    <w:p w14:paraId="0F36A57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（17）当月负责楼层或者房间</w:t>
      </w:r>
      <w:r>
        <w:rPr>
          <w:rFonts w:hint="eastAsia" w:asciiTheme="minorEastAsia" w:hAnsiTheme="minorEastAsia" w:eastAsiaTheme="minorEastAsia" w:cstheme="minorEastAsia"/>
          <w:b w:val="0"/>
          <w:bCs w:val="0"/>
          <w:color w:val="auto"/>
          <w:sz w:val="24"/>
          <w:szCs w:val="24"/>
        </w:rPr>
        <w:t>管理不善</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造成较大舆情，</w:t>
      </w:r>
      <w:r>
        <w:rPr>
          <w:rFonts w:hint="eastAsia" w:ascii="宋体" w:hAnsi="Times New Roman" w:eastAsia="宋体" w:cs="Times New Roman"/>
          <w:b w:val="0"/>
          <w:bCs w:val="0"/>
          <w:snapToGrid/>
          <w:color w:val="auto"/>
          <w:sz w:val="24"/>
          <w:szCs w:val="24"/>
          <w:lang w:val="en-US" w:eastAsia="zh-CN" w:bidi="ar-SA"/>
        </w:rPr>
        <w:t>每发现一次，供应商需支付200元的违约金。</w:t>
      </w:r>
    </w:p>
    <w:p w14:paraId="45F3EB5C">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（18）学生夜不归宿</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无假条，无上报，</w:t>
      </w:r>
      <w:r>
        <w:rPr>
          <w:rFonts w:hint="eastAsia" w:ascii="宋体" w:hAnsi="Times New Roman" w:eastAsia="宋体" w:cs="Times New Roman"/>
          <w:b w:val="0"/>
          <w:bCs w:val="0"/>
          <w:snapToGrid/>
          <w:color w:val="auto"/>
          <w:sz w:val="24"/>
          <w:szCs w:val="24"/>
          <w:lang w:val="en-US" w:eastAsia="zh-CN" w:bidi="ar-SA"/>
        </w:rPr>
        <w:t>每发生一次，供应商需支付200元的违约金。</w:t>
      </w:r>
    </w:p>
    <w:p w14:paraId="1C571835">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（19）每天清寝不及时，有学生滞留，</w:t>
      </w:r>
      <w:r>
        <w:rPr>
          <w:rFonts w:hint="eastAsia" w:ascii="宋体" w:hAnsi="Times New Roman" w:eastAsia="宋体" w:cs="Times New Roman"/>
          <w:b w:val="0"/>
          <w:bCs w:val="0"/>
          <w:snapToGrid/>
          <w:color w:val="auto"/>
          <w:sz w:val="24"/>
          <w:szCs w:val="24"/>
          <w:lang w:val="en-US" w:eastAsia="zh-CN" w:bidi="ar-SA"/>
        </w:rPr>
        <w:t>每发生一次，供应商需支付200元的违约金。</w:t>
      </w:r>
    </w:p>
    <w:p w14:paraId="3D3B7BDB">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（20）处理突发事件不及时，有重大失误，</w:t>
      </w:r>
      <w:r>
        <w:rPr>
          <w:rFonts w:hint="eastAsia" w:ascii="宋体" w:hAnsi="Times New Roman" w:eastAsia="宋体" w:cs="Times New Roman"/>
          <w:b w:val="0"/>
          <w:bCs w:val="0"/>
          <w:snapToGrid/>
          <w:color w:val="auto"/>
          <w:sz w:val="24"/>
          <w:szCs w:val="24"/>
          <w:lang w:val="en-US" w:eastAsia="zh-CN" w:bidi="ar-SA"/>
        </w:rPr>
        <w:t>每发生一次，供应商需支付200元的违约金。</w:t>
      </w:r>
    </w:p>
    <w:p w14:paraId="64DC848D">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4.保洁员服务内容及标准</w:t>
      </w:r>
    </w:p>
    <w:p w14:paraId="1637AA97">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A.楼内保洁范围：（1）宿舍楼内地面卫生。（2）卫生间随时保持清洁。（3）楼梯扶手和垃圾道口的保洁。</w:t>
      </w:r>
    </w:p>
    <w:p w14:paraId="133E48E1">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服务范围内的室内保洁要保证走道地面、卫生间、楼梯扶手、垃圾道口等要求光洁明亮、无纸屑及杂物、无水渍、无积灰、无污物、无异味，学生离开寝后及时打扫卫生。</w:t>
      </w:r>
    </w:p>
    <w:p w14:paraId="612D12A6">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具体要求：</w:t>
      </w:r>
    </w:p>
    <w:p w14:paraId="2E45FE1D">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（1）每天上午8:00以前，下午15：00以前，清扫完自己所负责楼道、卫生间 </w:t>
      </w:r>
    </w:p>
    <w:p w14:paraId="54764670">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卫生，之后再清理玻璃、墙面等。 </w:t>
      </w:r>
    </w:p>
    <w:p w14:paraId="0437B700">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（2）保持洗漱间、厕所窗户玻璃以及楼梯间能够达到窗户玻璃干净。 </w:t>
      </w:r>
    </w:p>
    <w:p w14:paraId="18C2EDED">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（3）保持宿舍走廊、卫生间、楼梯间无垃圾、无杂物、无蜘蛛网；洗漱间面 </w:t>
      </w:r>
    </w:p>
    <w:p w14:paraId="135DC52A">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池、镜子、墙面瓷砖干净无污渍；厕所大小便池干净，无异味。 </w:t>
      </w:r>
    </w:p>
    <w:p w14:paraId="188FA564">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（4）每天上下午搞完清洁后，日产日清，不得堆积垃圾，保持垃圾桶干净。 </w:t>
      </w:r>
    </w:p>
    <w:p w14:paraId="012FD18F">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（5）爱护清洁工具，节约使用垃圾袋，每天收工后将清洁工具按要求摆放在 </w:t>
      </w:r>
    </w:p>
    <w:p w14:paraId="4F601821">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指定地点。 </w:t>
      </w:r>
    </w:p>
    <w:p w14:paraId="14DA332D">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（6）要按规定对洗漱间、厕所进行消毒、灭蚊蝇。 </w:t>
      </w:r>
    </w:p>
    <w:p w14:paraId="4C8009F5">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（7）发现需要维修的设施设备及时报当日值班的管理员并作详细记录。 </w:t>
      </w:r>
    </w:p>
    <w:p w14:paraId="5BB4ECF9">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（8）服从生活指导领导，配合学校完成必要的突击任务。</w:t>
      </w:r>
    </w:p>
    <w:p w14:paraId="79AA0706">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B.楼外保洁</w:t>
      </w:r>
    </w:p>
    <w:p w14:paraId="5529F0EA">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（1）保证宿舍楼外指定区域内地面整洁，无果皮果核、纸屑等抛撒物，无污泥积水，无垃圾杂土。</w:t>
      </w:r>
    </w:p>
    <w:p w14:paraId="3626842A">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（2）清扫的垃圾必须堆放在指定地点或垃圾站，不得随意乱倒。枯草树叶严禁焚烧。</w:t>
      </w:r>
    </w:p>
    <w:p w14:paraId="0A27CC52">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（3）因突发事件造成的路面污染，必须在1小时内突击清理完毕。</w:t>
      </w:r>
    </w:p>
    <w:p w14:paraId="3B3A0F3D">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（4）保洁工作原则上采取全天候作业，如遇大雾、大雨、大雪等天气，暂停保洁工作。雨停雾散后必须全员出勤清理责任区内的积水和积雪。如遇大雨先将雨水口表面污物扫净。</w:t>
      </w:r>
    </w:p>
    <w:p w14:paraId="09291664">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C.保洁员工作要求</w:t>
      </w:r>
    </w:p>
    <w:p w14:paraId="21D737E3">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(1)着装、工具要求：工作时间内统一着工作服并保持整洁，保洁工具齐全并保持干净整洁。</w:t>
      </w:r>
    </w:p>
    <w:p w14:paraId="6FEF19F4">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(2)工作要求：</w:t>
      </w:r>
    </w:p>
    <w:p w14:paraId="07780ACE">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①保洁员应按服务要求时间在岗，不得擅离工作岗位，不得由外人代替，处理好职责范围内各项卫生。</w:t>
      </w:r>
    </w:p>
    <w:p w14:paraId="666B8B1F">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②工作期间勤走动、勤观察，及时清除临时垃圾，所负责的区域内卫生必须打扫干 净，不留卫生死角，每天不得少于三次，并根据维护情况填写记录表。</w:t>
      </w:r>
    </w:p>
    <w:p w14:paraId="738F493A">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③清扫保洁时，垃圾要随扫随清，不得将垃圾扫入下水道、绿化带，不准向花坛和树坑内倒垃圾；</w:t>
      </w:r>
    </w:p>
    <w:p w14:paraId="6C5ABD30">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④上班时间不得随意在各办公室逗留或闲聊、不得聚堆闲谈；</w:t>
      </w:r>
    </w:p>
    <w:p w14:paraId="57F1CB11">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⑤各种清扫工具用完后洗净放置指定位置，不得随意摆放；</w:t>
      </w:r>
    </w:p>
    <w:p w14:paraId="5FDFBCA9">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⑥保洁员必须服从采购人的指导、督查、考核。</w:t>
      </w:r>
    </w:p>
    <w:p w14:paraId="5407050B">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0"/>
          <w:sz w:val="24"/>
          <w:szCs w:val="24"/>
        </w:rPr>
        <w:t>第</w:t>
      </w:r>
      <w:r>
        <w:rPr>
          <w:rFonts w:hint="eastAsia" w:ascii="宋体" w:hAnsi="宋体" w:eastAsia="宋体" w:cs="宋体"/>
          <w:b w:val="0"/>
          <w:bCs w:val="0"/>
          <w:color w:val="auto"/>
          <w:kern w:val="0"/>
          <w:sz w:val="24"/>
          <w:szCs w:val="24"/>
          <w:lang w:eastAsia="zh-CN"/>
        </w:rPr>
        <w:t>七</w:t>
      </w:r>
      <w:r>
        <w:rPr>
          <w:rFonts w:hint="eastAsia" w:ascii="宋体" w:hAnsi="宋体" w:eastAsia="宋体" w:cs="宋体"/>
          <w:b w:val="0"/>
          <w:bCs w:val="0"/>
          <w:color w:val="auto"/>
          <w:kern w:val="0"/>
          <w:sz w:val="24"/>
          <w:szCs w:val="24"/>
        </w:rPr>
        <w:t>条</w:t>
      </w:r>
      <w:r>
        <w:rPr>
          <w:rFonts w:hint="eastAsia" w:ascii="宋体" w:hAnsi="宋体" w:eastAsia="宋体" w:cs="宋体"/>
          <w:b w:val="0"/>
          <w:bCs w:val="0"/>
          <w:color w:val="auto"/>
          <w:sz w:val="24"/>
          <w:szCs w:val="24"/>
        </w:rPr>
        <w:t>　</w:t>
      </w:r>
      <w:r>
        <w:rPr>
          <w:rFonts w:hint="eastAsia" w:ascii="宋体" w:hAnsi="宋体" w:eastAsia="宋体" w:cs="宋体"/>
          <w:b w:val="0"/>
          <w:bCs w:val="0"/>
          <w:color w:val="auto"/>
          <w:sz w:val="24"/>
          <w:szCs w:val="24"/>
          <w:lang w:val="en-US" w:eastAsia="zh-CN"/>
        </w:rPr>
        <w:t>采购人的权利与义务</w:t>
      </w:r>
    </w:p>
    <w:p w14:paraId="67571C7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638" w:firstLineChars="266"/>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（1）权利</w:t>
      </w:r>
    </w:p>
    <w:p w14:paraId="70D176B9">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638" w:firstLineChars="266"/>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①采购人依法对供应商的校园准军事化管理行为进行监控和评估。</w:t>
      </w:r>
    </w:p>
    <w:p w14:paraId="1EC4DE64">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638" w:firstLineChars="266"/>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②采购人依法对供应商管理学校的人事和财产进行监督和审计；对</w:t>
      </w:r>
      <w:r>
        <w:rPr>
          <w:rFonts w:hint="eastAsia" w:cs="Times New Roman"/>
          <w:b w:val="0"/>
          <w:bCs w:val="0"/>
          <w:color w:val="auto"/>
          <w:lang w:val="en-US" w:eastAsia="zh-CN"/>
        </w:rPr>
        <w:t>服务商提供的</w:t>
      </w:r>
      <w:r>
        <w:rPr>
          <w:rFonts w:hint="eastAsia" w:ascii="宋体" w:hAnsi="Times New Roman" w:eastAsia="宋体" w:cs="Times New Roman"/>
          <w:b w:val="0"/>
          <w:bCs w:val="0"/>
          <w:color w:val="auto"/>
          <w:lang w:val="en-US" w:eastAsia="zh-CN"/>
        </w:rPr>
        <w:t>准军事化管理质量、管理体制和管理机构等工作进行考核和评估；依法核准准军事化管理</w:t>
      </w:r>
      <w:r>
        <w:rPr>
          <w:rFonts w:hint="eastAsia" w:cs="Times New Roman"/>
          <w:b w:val="0"/>
          <w:bCs w:val="0"/>
          <w:color w:val="auto"/>
          <w:lang w:val="en-US" w:eastAsia="zh-CN"/>
        </w:rPr>
        <w:t>服务人员</w:t>
      </w:r>
      <w:r>
        <w:rPr>
          <w:rFonts w:hint="eastAsia" w:ascii="宋体" w:hAnsi="Times New Roman" w:eastAsia="宋体" w:cs="Times New Roman"/>
          <w:b w:val="0"/>
          <w:bCs w:val="0"/>
          <w:color w:val="auto"/>
          <w:lang w:val="en-US" w:eastAsia="zh-CN"/>
        </w:rPr>
        <w:t>队长和</w:t>
      </w:r>
      <w:r>
        <w:rPr>
          <w:rFonts w:hint="eastAsia" w:cs="Times New Roman"/>
          <w:b w:val="0"/>
          <w:bCs w:val="0"/>
          <w:color w:val="auto"/>
          <w:lang w:val="en-US" w:eastAsia="zh-CN"/>
        </w:rPr>
        <w:t>服务人员</w:t>
      </w:r>
      <w:r>
        <w:rPr>
          <w:rFonts w:hint="eastAsia" w:ascii="宋体" w:hAnsi="Times New Roman" w:eastAsia="宋体" w:cs="Times New Roman"/>
          <w:b w:val="0"/>
          <w:bCs w:val="0"/>
          <w:color w:val="auto"/>
          <w:lang w:val="en-US" w:eastAsia="zh-CN"/>
        </w:rPr>
        <w:t>。</w:t>
      </w:r>
    </w:p>
    <w:p w14:paraId="7CA7D6D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638" w:firstLineChars="266"/>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③采购人有权向供应商提出免职、辞退或调换</w:t>
      </w:r>
      <w:r>
        <w:rPr>
          <w:rFonts w:hint="eastAsia" w:cs="Times New Roman"/>
          <w:b w:val="0"/>
          <w:bCs w:val="0"/>
          <w:color w:val="auto"/>
          <w:lang w:val="en-US" w:eastAsia="zh-CN"/>
        </w:rPr>
        <w:t>服务人员</w:t>
      </w:r>
      <w:r>
        <w:rPr>
          <w:rFonts w:hint="eastAsia" w:ascii="宋体" w:hAnsi="Times New Roman" w:eastAsia="宋体" w:cs="Times New Roman"/>
          <w:b w:val="0"/>
          <w:bCs w:val="0"/>
          <w:color w:val="auto"/>
          <w:lang w:val="en-US" w:eastAsia="zh-CN"/>
        </w:rPr>
        <w:t>队长或</w:t>
      </w:r>
      <w:r>
        <w:rPr>
          <w:rFonts w:hint="eastAsia" w:cs="Times New Roman"/>
          <w:b w:val="0"/>
          <w:bCs w:val="0"/>
          <w:color w:val="auto"/>
          <w:lang w:val="en-US" w:eastAsia="zh-CN"/>
        </w:rPr>
        <w:t>服务人员</w:t>
      </w:r>
      <w:r>
        <w:rPr>
          <w:rFonts w:hint="eastAsia" w:ascii="宋体" w:hAnsi="Times New Roman" w:eastAsia="宋体" w:cs="Times New Roman"/>
          <w:b w:val="0"/>
          <w:bCs w:val="0"/>
          <w:color w:val="auto"/>
          <w:lang w:val="en-US" w:eastAsia="zh-CN"/>
        </w:rPr>
        <w:t>，供应商应根据实际情况给予配合。</w:t>
      </w:r>
    </w:p>
    <w:p w14:paraId="483ED578">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638" w:firstLineChars="266"/>
        <w:textAlignment w:val="auto"/>
        <w:rPr>
          <w:rFonts w:hint="eastAsia" w:ascii="宋体" w:hAnsi="Times New Roman" w:eastAsia="宋体" w:cs="Times New Roman"/>
          <w:b w:val="0"/>
          <w:bCs w:val="0"/>
          <w:color w:val="auto"/>
          <w:highlight w:val="none"/>
          <w:lang w:val="en-US" w:eastAsia="zh-CN"/>
        </w:rPr>
      </w:pPr>
      <w:r>
        <w:rPr>
          <w:rFonts w:hint="eastAsia" w:ascii="宋体" w:hAnsi="Times New Roman" w:eastAsia="宋体" w:cs="Times New Roman"/>
          <w:b w:val="0"/>
          <w:bCs w:val="0"/>
          <w:color w:val="auto"/>
          <w:highlight w:val="none"/>
          <w:lang w:val="en-US" w:eastAsia="zh-CN"/>
        </w:rPr>
        <w:t>④管理期间，</w:t>
      </w:r>
      <w:r>
        <w:rPr>
          <w:rFonts w:hint="eastAsia" w:cs="Times New Roman"/>
          <w:b w:val="0"/>
          <w:bCs w:val="0"/>
          <w:color w:val="auto"/>
          <w:highlight w:val="none"/>
          <w:lang w:val="en-US" w:eastAsia="zh-CN"/>
        </w:rPr>
        <w:t>采购人（学校）</w:t>
      </w:r>
      <w:r>
        <w:rPr>
          <w:rFonts w:hint="eastAsia" w:ascii="宋体" w:hAnsi="Times New Roman" w:eastAsia="宋体" w:cs="Times New Roman"/>
          <w:b w:val="0"/>
          <w:bCs w:val="0"/>
          <w:color w:val="auto"/>
          <w:highlight w:val="none"/>
          <w:lang w:val="en-US" w:eastAsia="zh-CN"/>
        </w:rPr>
        <w:t>的全部校舍、土地、设备、仪器等权属性质不变，采购人依法拥有对全校的资产（含上述资产）的所有权、处置权和处分权。</w:t>
      </w:r>
    </w:p>
    <w:p w14:paraId="6F38D7E5">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638" w:firstLineChars="266"/>
        <w:textAlignment w:val="auto"/>
        <w:rPr>
          <w:rFonts w:hint="eastAsia" w:ascii="宋体" w:hAnsi="Times New Roman" w:eastAsia="宋体" w:cs="Times New Roman"/>
          <w:b w:val="0"/>
          <w:bCs w:val="0"/>
          <w:color w:val="auto"/>
          <w:highlight w:val="none"/>
          <w:lang w:val="en-US" w:eastAsia="zh-CN"/>
        </w:rPr>
      </w:pPr>
      <w:r>
        <w:rPr>
          <w:rFonts w:hint="eastAsia" w:ascii="宋体" w:hAnsi="Times New Roman" w:eastAsia="宋体" w:cs="Times New Roman"/>
          <w:b w:val="0"/>
          <w:bCs w:val="0"/>
          <w:color w:val="auto"/>
          <w:highlight w:val="none"/>
          <w:lang w:val="en-US" w:eastAsia="zh-CN"/>
        </w:rPr>
        <w:t>（2）义务</w:t>
      </w:r>
    </w:p>
    <w:p w14:paraId="39AB1AE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638" w:firstLineChars="266"/>
        <w:textAlignment w:val="auto"/>
        <w:rPr>
          <w:rFonts w:hint="eastAsia" w:ascii="宋体" w:hAnsi="Times New Roman" w:eastAsia="宋体" w:cs="Times New Roman"/>
          <w:b w:val="0"/>
          <w:bCs w:val="0"/>
          <w:color w:val="auto"/>
          <w:highlight w:val="none"/>
          <w:lang w:val="en-US" w:eastAsia="zh-CN"/>
        </w:rPr>
      </w:pPr>
      <w:r>
        <w:rPr>
          <w:rFonts w:hint="eastAsia" w:ascii="宋体" w:hAnsi="Times New Roman" w:eastAsia="宋体" w:cs="Times New Roman"/>
          <w:b w:val="0"/>
          <w:bCs w:val="0"/>
          <w:color w:val="auto"/>
          <w:highlight w:val="none"/>
          <w:lang w:val="en-US" w:eastAsia="zh-CN"/>
        </w:rPr>
        <w:t>①管理期间，采购人应根据学校现有条件，保持对学校学生管理、宿舍楼管理所需的经费投入水平提供管理资金，保障基本的学生管理设施等管理条件。</w:t>
      </w:r>
    </w:p>
    <w:p w14:paraId="22AF0D09">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638" w:firstLineChars="266"/>
        <w:textAlignment w:val="auto"/>
        <w:rPr>
          <w:rFonts w:hint="eastAsia" w:ascii="宋体" w:hAnsi="Times New Roman" w:eastAsia="宋体" w:cs="Times New Roman"/>
          <w:b w:val="0"/>
          <w:bCs w:val="0"/>
          <w:color w:val="auto"/>
          <w:highlight w:val="none"/>
          <w:lang w:val="en-US" w:eastAsia="zh-CN"/>
        </w:rPr>
      </w:pPr>
      <w:r>
        <w:rPr>
          <w:rFonts w:hint="eastAsia" w:ascii="宋体" w:hAnsi="Times New Roman" w:eastAsia="宋体" w:cs="Times New Roman"/>
          <w:b w:val="0"/>
          <w:bCs w:val="0"/>
          <w:color w:val="auto"/>
          <w:highlight w:val="none"/>
          <w:lang w:val="en-US" w:eastAsia="zh-CN"/>
        </w:rPr>
        <w:t>②采购人在委托供应商管理期间，采购人不得抽逃出资，不得拖欠委托管理经费。</w:t>
      </w:r>
    </w:p>
    <w:p w14:paraId="4D68F796">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638" w:firstLineChars="266"/>
        <w:textAlignment w:val="auto"/>
        <w:rPr>
          <w:rFonts w:hint="eastAsia" w:ascii="宋体" w:hAnsi="Times New Roman" w:eastAsia="宋体" w:cs="Times New Roman"/>
          <w:b w:val="0"/>
          <w:bCs w:val="0"/>
          <w:color w:val="auto"/>
          <w:highlight w:val="none"/>
          <w:lang w:val="en-US" w:eastAsia="zh-CN"/>
        </w:rPr>
      </w:pPr>
      <w:r>
        <w:rPr>
          <w:rFonts w:hint="eastAsia" w:ascii="宋体" w:hAnsi="Times New Roman" w:eastAsia="宋体" w:cs="Times New Roman"/>
          <w:b w:val="0"/>
          <w:bCs w:val="0"/>
          <w:color w:val="auto"/>
          <w:highlight w:val="none"/>
          <w:lang w:val="en-US" w:eastAsia="zh-CN"/>
        </w:rPr>
        <w:t>③采购人积极支持供应商进行综合管理改革实验，依法维护保障供应商的合法权益，为供应商有效开展准军事化管理活动等方面的工作提供及时的指导和有效配合。</w:t>
      </w:r>
    </w:p>
    <w:p w14:paraId="3C1F139B">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638" w:firstLineChars="266"/>
        <w:textAlignment w:val="auto"/>
        <w:rPr>
          <w:rFonts w:hint="eastAsia" w:ascii="宋体" w:hAnsi="Times New Roman" w:eastAsia="宋体" w:cs="Times New Roman"/>
          <w:b w:val="0"/>
          <w:bCs w:val="0"/>
          <w:color w:val="auto"/>
          <w:highlight w:val="none"/>
          <w:lang w:val="en-US" w:eastAsia="zh-CN"/>
        </w:rPr>
      </w:pPr>
      <w:r>
        <w:rPr>
          <w:rFonts w:hint="eastAsia" w:ascii="宋体" w:hAnsi="Times New Roman" w:eastAsia="宋体" w:cs="Times New Roman"/>
          <w:b w:val="0"/>
          <w:bCs w:val="0"/>
          <w:color w:val="auto"/>
          <w:highlight w:val="none"/>
          <w:lang w:val="en-US" w:eastAsia="zh-CN"/>
        </w:rPr>
        <w:t>④采购人</w:t>
      </w:r>
      <w:r>
        <w:rPr>
          <w:rFonts w:hint="eastAsia" w:cs="Times New Roman"/>
          <w:b w:val="0"/>
          <w:bCs w:val="0"/>
          <w:color w:val="auto"/>
          <w:highlight w:val="none"/>
          <w:lang w:val="en-US" w:eastAsia="zh-CN"/>
        </w:rPr>
        <w:t>派驻的服务人员</w:t>
      </w:r>
      <w:r>
        <w:rPr>
          <w:rFonts w:hint="eastAsia" w:ascii="宋体" w:hAnsi="Times New Roman" w:eastAsia="宋体" w:cs="Times New Roman"/>
          <w:b w:val="0"/>
          <w:bCs w:val="0"/>
          <w:color w:val="auto"/>
          <w:highlight w:val="none"/>
          <w:lang w:val="en-US" w:eastAsia="zh-CN"/>
        </w:rPr>
        <w:t>，由供应商负责</w:t>
      </w:r>
      <w:r>
        <w:rPr>
          <w:rFonts w:hint="eastAsia" w:cs="Times New Roman"/>
          <w:b w:val="0"/>
          <w:bCs w:val="0"/>
          <w:color w:val="auto"/>
          <w:highlight w:val="none"/>
          <w:lang w:val="en-US" w:eastAsia="zh-CN"/>
        </w:rPr>
        <w:t>其</w:t>
      </w:r>
      <w:r>
        <w:rPr>
          <w:rFonts w:hint="eastAsia" w:ascii="宋体" w:hAnsi="Times New Roman" w:eastAsia="宋体" w:cs="Times New Roman"/>
          <w:b w:val="0"/>
          <w:bCs w:val="0"/>
          <w:color w:val="auto"/>
          <w:highlight w:val="none"/>
          <w:lang w:val="en-US" w:eastAsia="zh-CN"/>
        </w:rPr>
        <w:t>一日三餐（早、中、晚）生活饮食等问题。</w:t>
      </w:r>
    </w:p>
    <w:p w14:paraId="2915F799">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638" w:firstLineChars="266"/>
        <w:textAlignment w:val="auto"/>
        <w:rPr>
          <w:rFonts w:hint="eastAsia" w:ascii="宋体" w:hAnsi="Times New Roman" w:eastAsia="宋体" w:cs="Times New Roman"/>
          <w:b w:val="0"/>
          <w:bCs w:val="0"/>
          <w:color w:val="auto"/>
          <w:highlight w:val="none"/>
          <w:lang w:val="en-US" w:eastAsia="zh-CN"/>
        </w:rPr>
      </w:pPr>
      <w:r>
        <w:rPr>
          <w:rFonts w:hint="eastAsia" w:ascii="宋体" w:hAnsi="Times New Roman" w:eastAsia="宋体" w:cs="Times New Roman"/>
          <w:b w:val="0"/>
          <w:bCs w:val="0"/>
          <w:color w:val="auto"/>
          <w:highlight w:val="none"/>
          <w:lang w:val="en-US" w:eastAsia="zh-CN"/>
        </w:rPr>
        <w:t>⑤</w:t>
      </w:r>
      <w:r>
        <w:rPr>
          <w:rFonts w:hint="eastAsia" w:cs="Times New Roman"/>
          <w:b w:val="0"/>
          <w:bCs w:val="0"/>
          <w:color w:val="auto"/>
          <w:highlight w:val="none"/>
          <w:lang w:val="en-US" w:eastAsia="zh-CN"/>
        </w:rPr>
        <w:t>供应商派驻人员</w:t>
      </w:r>
      <w:r>
        <w:rPr>
          <w:rFonts w:hint="eastAsia" w:ascii="宋体" w:hAnsi="Times New Roman" w:eastAsia="宋体" w:cs="Times New Roman"/>
          <w:b w:val="0"/>
          <w:bCs w:val="0"/>
          <w:color w:val="auto"/>
          <w:highlight w:val="none"/>
          <w:lang w:val="en-US" w:eastAsia="zh-CN"/>
        </w:rPr>
        <w:t>非上班时段住宿由</w:t>
      </w:r>
      <w:r>
        <w:rPr>
          <w:rFonts w:hint="eastAsia" w:cs="Times New Roman"/>
          <w:b w:val="0"/>
          <w:bCs w:val="0"/>
          <w:color w:val="auto"/>
          <w:highlight w:val="none"/>
          <w:lang w:val="en-US" w:eastAsia="zh-CN"/>
        </w:rPr>
        <w:t>供应商自行</w:t>
      </w:r>
      <w:r>
        <w:rPr>
          <w:rFonts w:hint="eastAsia" w:ascii="宋体" w:hAnsi="Times New Roman" w:eastAsia="宋体" w:cs="Times New Roman"/>
          <w:b w:val="0"/>
          <w:bCs w:val="0"/>
          <w:color w:val="auto"/>
          <w:highlight w:val="none"/>
          <w:lang w:val="en-US" w:eastAsia="zh-CN"/>
        </w:rPr>
        <w:t>提供</w:t>
      </w:r>
      <w:r>
        <w:rPr>
          <w:rFonts w:hint="eastAsia" w:cs="Times New Roman"/>
          <w:b w:val="0"/>
          <w:bCs w:val="0"/>
          <w:color w:val="auto"/>
          <w:highlight w:val="none"/>
          <w:lang w:val="en-US" w:eastAsia="zh-CN"/>
        </w:rPr>
        <w:t>，与采购人无关</w:t>
      </w:r>
      <w:r>
        <w:rPr>
          <w:rFonts w:hint="eastAsia" w:ascii="宋体" w:hAnsi="Times New Roman" w:eastAsia="宋体" w:cs="Times New Roman"/>
          <w:b w:val="0"/>
          <w:bCs w:val="0"/>
          <w:color w:val="auto"/>
          <w:highlight w:val="none"/>
          <w:lang w:val="en-US" w:eastAsia="zh-CN"/>
        </w:rPr>
        <w:t>。</w:t>
      </w:r>
    </w:p>
    <w:p w14:paraId="1C2C3C2C">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第</w:t>
      </w:r>
      <w:r>
        <w:rPr>
          <w:rFonts w:hint="eastAsia" w:ascii="宋体" w:hAnsi="宋体" w:eastAsia="宋体" w:cs="宋体"/>
          <w:b w:val="0"/>
          <w:bCs w:val="0"/>
          <w:color w:val="auto"/>
          <w:kern w:val="0"/>
          <w:sz w:val="24"/>
          <w:szCs w:val="24"/>
          <w:lang w:eastAsia="zh-CN"/>
        </w:rPr>
        <w:t>八</w:t>
      </w:r>
      <w:r>
        <w:rPr>
          <w:rFonts w:hint="eastAsia" w:ascii="宋体" w:hAnsi="宋体" w:eastAsia="宋体" w:cs="宋体"/>
          <w:b w:val="0"/>
          <w:bCs w:val="0"/>
          <w:color w:val="auto"/>
          <w:kern w:val="0"/>
          <w:sz w:val="24"/>
          <w:szCs w:val="24"/>
        </w:rPr>
        <w:t>条</w:t>
      </w:r>
      <w:r>
        <w:rPr>
          <w:rFonts w:hint="eastAsia" w:ascii="宋体" w:hAnsi="宋体" w:eastAsia="宋体" w:cs="宋体"/>
          <w:b w:val="0"/>
          <w:bCs w:val="0"/>
          <w:color w:val="auto"/>
          <w:sz w:val="24"/>
          <w:szCs w:val="24"/>
        </w:rPr>
        <w:t>　</w:t>
      </w: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kern w:val="0"/>
          <w:sz w:val="24"/>
          <w:szCs w:val="24"/>
        </w:rPr>
        <w:t>的权利和义务</w:t>
      </w:r>
    </w:p>
    <w:p w14:paraId="4686680A">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（1）权利</w:t>
      </w:r>
    </w:p>
    <w:p w14:paraId="391E4E43">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①供应商依照本协议享有充分的管理自主权，在委托</w:t>
      </w:r>
      <w:r>
        <w:rPr>
          <w:rFonts w:hint="eastAsia" w:ascii="宋体" w:hAnsi="Times New Roman" w:eastAsia="宋体" w:cs="Times New Roman"/>
          <w:b w:val="0"/>
          <w:bCs w:val="0"/>
          <w:color w:val="auto"/>
          <w:highlight w:val="none"/>
          <w:lang w:val="en-US" w:eastAsia="zh-CN"/>
        </w:rPr>
        <w:t>服务</w:t>
      </w:r>
      <w:r>
        <w:rPr>
          <w:rFonts w:hint="eastAsia" w:ascii="宋体" w:hAnsi="宋体" w:eastAsia="宋体" w:cs="宋体"/>
          <w:b w:val="0"/>
          <w:bCs w:val="0"/>
          <w:color w:val="auto"/>
          <w:sz w:val="24"/>
          <w:szCs w:val="24"/>
          <w:lang w:val="en-US" w:eastAsia="zh-CN"/>
        </w:rPr>
        <w:t>期间，供应商向采购人派出的准军事化管理</w:t>
      </w:r>
      <w:r>
        <w:rPr>
          <w:rFonts w:hint="eastAsia" w:hAnsi="宋体" w:cs="宋体"/>
          <w:b w:val="0"/>
          <w:bCs w:val="0"/>
          <w:color w:val="auto"/>
          <w:sz w:val="24"/>
          <w:szCs w:val="24"/>
          <w:lang w:val="en-US" w:eastAsia="zh-CN"/>
        </w:rPr>
        <w:t>服务人员</w:t>
      </w:r>
      <w:r>
        <w:rPr>
          <w:rFonts w:hint="eastAsia" w:ascii="宋体" w:hAnsi="宋体" w:eastAsia="宋体" w:cs="宋体"/>
          <w:b w:val="0"/>
          <w:bCs w:val="0"/>
          <w:color w:val="auto"/>
          <w:sz w:val="24"/>
          <w:szCs w:val="24"/>
          <w:lang w:val="en-US" w:eastAsia="zh-CN"/>
        </w:rPr>
        <w:t>队长和</w:t>
      </w:r>
      <w:r>
        <w:rPr>
          <w:rFonts w:hint="eastAsia" w:hAnsi="宋体" w:cs="宋体"/>
          <w:b w:val="0"/>
          <w:bCs w:val="0"/>
          <w:color w:val="auto"/>
          <w:sz w:val="24"/>
          <w:szCs w:val="24"/>
          <w:lang w:val="en-US" w:eastAsia="zh-CN"/>
        </w:rPr>
        <w:t>服务人员</w:t>
      </w:r>
      <w:r>
        <w:rPr>
          <w:rFonts w:hint="eastAsia" w:ascii="宋体" w:hAnsi="宋体" w:eastAsia="宋体" w:cs="宋体"/>
          <w:b w:val="0"/>
          <w:bCs w:val="0"/>
          <w:color w:val="auto"/>
          <w:sz w:val="24"/>
          <w:szCs w:val="24"/>
          <w:lang w:val="en-US" w:eastAsia="zh-CN"/>
        </w:rPr>
        <w:t>，采购人实行分管负责制，依法组织实施各项准军事化管理工作。</w:t>
      </w:r>
    </w:p>
    <w:p w14:paraId="574828B2">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②供应商在符合国家地区规定政策的前提下，积极探索改革创新的方案，及时向采购人提出校园准军事化管理的创新思路和改革举措方案，并书面提出具体的需要由采购人帮助协调、支持的申请和要求。</w:t>
      </w:r>
    </w:p>
    <w:p w14:paraId="07BF1317">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③供应商按照本方案所制定的规章制度管理过程中出现学生的反抗、不服从管理或和班主任、学校领导反应管理过于严格，学校领导及老师有义务配合</w:t>
      </w:r>
      <w:r>
        <w:rPr>
          <w:rFonts w:hint="eastAsia" w:hAnsi="宋体" w:cs="宋体"/>
          <w:b w:val="0"/>
          <w:bCs w:val="0"/>
          <w:color w:val="auto"/>
          <w:sz w:val="24"/>
          <w:szCs w:val="24"/>
          <w:lang w:val="en-US" w:eastAsia="zh-CN"/>
        </w:rPr>
        <w:t>服务人员</w:t>
      </w:r>
      <w:r>
        <w:rPr>
          <w:rFonts w:hint="eastAsia" w:ascii="宋体" w:hAnsi="宋体" w:eastAsia="宋体" w:cs="宋体"/>
          <w:b w:val="0"/>
          <w:bCs w:val="0"/>
          <w:color w:val="auto"/>
          <w:sz w:val="24"/>
          <w:szCs w:val="24"/>
          <w:lang w:val="en-US" w:eastAsia="zh-CN"/>
        </w:rPr>
        <w:t>做好学生的思想教育工作，共同调整合适的管理模式与方案。</w:t>
      </w:r>
    </w:p>
    <w:p w14:paraId="54335A8D">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（2）义务</w:t>
      </w:r>
    </w:p>
    <w:p w14:paraId="0E687D90">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Times New Roman" w:eastAsia="宋体" w:cs="Times New Roman"/>
          <w:b w:val="0"/>
          <w:bCs w:val="0"/>
          <w:color w:val="0000FF"/>
          <w:highlight w:val="none"/>
          <w:lang w:val="en-US" w:eastAsia="zh-CN"/>
        </w:rPr>
      </w:pPr>
      <w:r>
        <w:rPr>
          <w:rFonts w:hint="eastAsia" w:ascii="宋体" w:hAnsi="宋体" w:eastAsia="宋体" w:cs="宋体"/>
          <w:b w:val="0"/>
          <w:bCs w:val="0"/>
          <w:color w:val="auto"/>
          <w:sz w:val="24"/>
          <w:szCs w:val="24"/>
          <w:lang w:val="en-US" w:eastAsia="zh-CN"/>
        </w:rPr>
        <w:t>①管理期间，供应商自觉地将校园准军事化活动和各项管理工作置于学校领导的管理和社会的监督下，</w:t>
      </w:r>
      <w:r>
        <w:rPr>
          <w:rFonts w:hint="eastAsia" w:ascii="宋体" w:hAnsi="Times New Roman" w:eastAsia="宋体" w:cs="Times New Roman"/>
          <w:b w:val="0"/>
          <w:bCs w:val="0"/>
          <w:color w:val="auto"/>
          <w:highlight w:val="none"/>
          <w:lang w:val="en-US" w:eastAsia="zh-CN"/>
        </w:rPr>
        <w:t>依法接受采购人对人事、资产等管理工作的要求，</w:t>
      </w:r>
      <w:r>
        <w:rPr>
          <w:rFonts w:hint="eastAsia" w:ascii="宋体" w:hAnsi="宋体" w:eastAsia="宋体" w:cs="宋体"/>
          <w:b w:val="0"/>
          <w:bCs w:val="0"/>
          <w:color w:val="auto"/>
          <w:sz w:val="24"/>
          <w:szCs w:val="24"/>
          <w:lang w:val="en-US" w:eastAsia="zh-CN"/>
        </w:rPr>
        <w:t>依法接受采购人对校园准军事化教育管理工作的监控和评估以及对军事化办公室的职责监管和</w:t>
      </w:r>
      <w:r>
        <w:rPr>
          <w:rFonts w:hint="eastAsia" w:ascii="宋体" w:hAnsi="Times New Roman" w:eastAsia="宋体" w:cs="Times New Roman"/>
          <w:b w:val="0"/>
          <w:bCs w:val="0"/>
          <w:color w:val="auto"/>
          <w:highlight w:val="none"/>
          <w:lang w:val="en-US" w:eastAsia="zh-CN"/>
        </w:rPr>
        <w:t>审计。</w:t>
      </w:r>
    </w:p>
    <w:p w14:paraId="6A8BDEC5">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②管理期间，供应商应全力支持学校建设不断加大采购人校园准军事化的管理力度，并对采购人明确定位为高规格、高标准、高品位、高素质，确定管理思路，使更多的学子接受良好的教育。</w:t>
      </w:r>
    </w:p>
    <w:p w14:paraId="0E5AC242">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③管理期间，供应商依法组织实施学校的日常管理等全部事物，投入全部管理体系和发展体系。</w:t>
      </w:r>
    </w:p>
    <w:p w14:paraId="40B3DF94">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④管理期间，供应商需严格履行管理义务，在不与国家政策发生冲突的前提下不得中途退出管理或单方面中止管理。</w:t>
      </w:r>
    </w:p>
    <w:p w14:paraId="59152CE6">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⑤供应商在对采购人进行具体准军事化管理过程中，应加强对采购人资产的保护管理，保障采购人各类资产的安全完整性。</w:t>
      </w:r>
    </w:p>
    <w:p w14:paraId="6D60BB69">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⑥供应商应建立规范的学校准军事化管理制度和人事制度，并报采购人核准聘用。</w:t>
      </w:r>
    </w:p>
    <w:p w14:paraId="6A9827D9">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eastAsia="zh-CN"/>
        </w:rPr>
        <w:t>九</w:t>
      </w:r>
      <w:r>
        <w:rPr>
          <w:rFonts w:hint="eastAsia" w:ascii="宋体" w:hAnsi="宋体" w:eastAsia="宋体" w:cs="宋体"/>
          <w:b w:val="0"/>
          <w:bCs w:val="0"/>
          <w:color w:val="auto"/>
          <w:kern w:val="0"/>
          <w:sz w:val="24"/>
          <w:szCs w:val="24"/>
          <w:highlight w:val="none"/>
        </w:rPr>
        <w:t>条</w:t>
      </w:r>
      <w:r>
        <w:rPr>
          <w:rFonts w:hint="eastAsia" w:ascii="宋体" w:hAnsi="宋体" w:eastAsia="宋体" w:cs="宋体"/>
          <w:b w:val="0"/>
          <w:bCs w:val="0"/>
          <w:color w:val="auto"/>
          <w:sz w:val="24"/>
          <w:szCs w:val="24"/>
        </w:rPr>
        <w:t>　</w:t>
      </w:r>
      <w:r>
        <w:rPr>
          <w:rFonts w:hint="eastAsia" w:ascii="宋体" w:hAnsi="宋体" w:eastAsia="宋体" w:cs="宋体"/>
          <w:b w:val="0"/>
          <w:bCs w:val="0"/>
          <w:color w:val="auto"/>
          <w:kern w:val="0"/>
          <w:sz w:val="24"/>
          <w:szCs w:val="24"/>
          <w:highlight w:val="none"/>
        </w:rPr>
        <w:t>违约责任</w:t>
      </w:r>
    </w:p>
    <w:p w14:paraId="778C4C1F">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乙方未尽管理责任导致损坏、损失的，应按责任比例相应承担费用；除</w:t>
      </w:r>
      <w:r>
        <w:rPr>
          <w:rFonts w:hint="eastAsia" w:ascii="宋体" w:hAnsi="宋体" w:eastAsia="宋体" w:cs="宋体"/>
          <w:b w:val="0"/>
          <w:bCs w:val="0"/>
          <w:color w:val="auto"/>
          <w:kern w:val="0"/>
          <w:sz w:val="24"/>
          <w:szCs w:val="24"/>
          <w:highlight w:val="none"/>
          <w:lang w:eastAsia="zh-CN"/>
        </w:rPr>
        <w:t>采购</w:t>
      </w:r>
      <w:r>
        <w:rPr>
          <w:rFonts w:hint="eastAsia" w:ascii="宋体" w:hAnsi="宋体" w:eastAsia="宋体" w:cs="宋体"/>
          <w:b w:val="0"/>
          <w:bCs w:val="0"/>
          <w:color w:val="auto"/>
          <w:kern w:val="0"/>
          <w:sz w:val="24"/>
          <w:szCs w:val="24"/>
          <w:highlight w:val="none"/>
        </w:rPr>
        <w:t>文件中《</w:t>
      </w:r>
      <w:r>
        <w:rPr>
          <w:rFonts w:hint="eastAsia" w:ascii="宋体" w:hAnsi="宋体" w:eastAsia="宋体" w:cs="宋体"/>
          <w:b w:val="0"/>
          <w:bCs w:val="0"/>
          <w:color w:val="auto"/>
          <w:kern w:val="0"/>
          <w:sz w:val="24"/>
          <w:szCs w:val="24"/>
          <w:highlight w:val="none"/>
          <w:lang w:eastAsia="zh-CN"/>
        </w:rPr>
        <w:t>采购</w:t>
      </w:r>
      <w:r>
        <w:rPr>
          <w:rFonts w:hint="eastAsia" w:ascii="宋体" w:hAnsi="宋体" w:eastAsia="宋体" w:cs="宋体"/>
          <w:b w:val="0"/>
          <w:bCs w:val="0"/>
          <w:color w:val="auto"/>
          <w:kern w:val="0"/>
          <w:sz w:val="24"/>
          <w:szCs w:val="24"/>
          <w:highlight w:val="none"/>
        </w:rPr>
        <w:t>需求》明确约定的违约责任、合同解除的情形外。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w:t>
      </w:r>
      <w:r>
        <w:rPr>
          <w:rFonts w:hint="eastAsia" w:ascii="宋体" w:hAnsi="宋体" w:eastAsia="宋体" w:cs="宋体"/>
          <w:b w:val="0"/>
          <w:bCs w:val="0"/>
          <w:color w:val="auto"/>
          <w:kern w:val="0"/>
          <w:sz w:val="24"/>
          <w:szCs w:val="24"/>
          <w:highlight w:val="none"/>
          <w:lang w:eastAsia="zh-CN"/>
        </w:rPr>
        <w:t>服务</w:t>
      </w:r>
      <w:r>
        <w:rPr>
          <w:rFonts w:hint="eastAsia" w:ascii="宋体" w:hAnsi="宋体" w:eastAsia="宋体" w:cs="宋体"/>
          <w:b w:val="0"/>
          <w:bCs w:val="0"/>
          <w:color w:val="auto"/>
          <w:kern w:val="0"/>
          <w:sz w:val="24"/>
          <w:szCs w:val="24"/>
          <w:highlight w:val="none"/>
        </w:rPr>
        <w:t>费总和的违约金，并赔偿由此给甲方造成的全部损失。</w:t>
      </w:r>
    </w:p>
    <w:p w14:paraId="3CE7C56F">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14:paraId="19685B76">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守约方在履行本合同过程中向违约方主张权利的，因此产生的诉讼费、律师费等费用由违约方承担。</w:t>
      </w:r>
    </w:p>
    <w:p w14:paraId="007C855E">
      <w:pPr>
        <w:pStyle w:val="9"/>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w:t>
      </w:r>
      <w:r>
        <w:rPr>
          <w:rFonts w:hint="eastAsia" w:ascii="宋体" w:hAnsi="宋体" w:eastAsia="宋体" w:cs="宋体"/>
          <w:b w:val="0"/>
          <w:bCs w:val="0"/>
          <w:color w:val="auto"/>
          <w:sz w:val="24"/>
          <w:szCs w:val="24"/>
          <w:lang w:eastAsia="zh-CN"/>
        </w:rPr>
        <w:t>十</w:t>
      </w:r>
      <w:r>
        <w:rPr>
          <w:rFonts w:hint="eastAsia" w:ascii="宋体" w:hAnsi="宋体" w:eastAsia="宋体" w:cs="宋体"/>
          <w:b w:val="0"/>
          <w:bCs w:val="0"/>
          <w:color w:val="auto"/>
          <w:sz w:val="24"/>
          <w:szCs w:val="24"/>
        </w:rPr>
        <w:t>条　不可抗力</w:t>
      </w:r>
    </w:p>
    <w:p w14:paraId="4DFB255F">
      <w:pPr>
        <w:pStyle w:val="7"/>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snapToGrid w:val="0"/>
          <w:color w:val="auto"/>
          <w:sz w:val="24"/>
          <w:szCs w:val="24"/>
        </w:rPr>
      </w:pPr>
      <w:r>
        <w:rPr>
          <w:rFonts w:hint="eastAsia" w:ascii="宋体" w:hAnsi="宋体" w:eastAsia="宋体" w:cs="宋体"/>
          <w:b w:val="0"/>
          <w:bCs w:val="0"/>
          <w:snapToGrid w:val="0"/>
          <w:color w:val="auto"/>
          <w:sz w:val="24"/>
          <w:szCs w:val="24"/>
        </w:rPr>
        <w:t>1.本协议由于不可抗力的自然原因（如地震等自然灾害）、社会原因（如社会动乱等），致使本合同不能履行或者不能完全履行时，遇到上述不可抗力事件的一方，应立即书面通知对方，双方按事件对履行协议影响的情况决定是否解除协议，部分或全部免除履行协议的责任或者延期履行协议。</w:t>
      </w:r>
    </w:p>
    <w:p w14:paraId="74A70583">
      <w:pPr>
        <w:pStyle w:val="7"/>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snapToGrid w:val="0"/>
          <w:color w:val="auto"/>
          <w:sz w:val="24"/>
          <w:szCs w:val="24"/>
        </w:rPr>
      </w:pPr>
      <w:r>
        <w:rPr>
          <w:rFonts w:hint="eastAsia" w:ascii="宋体" w:hAnsi="宋体" w:eastAsia="宋体" w:cs="宋体"/>
          <w:b w:val="0"/>
          <w:bCs w:val="0"/>
          <w:snapToGrid w:val="0"/>
          <w:color w:val="auto"/>
          <w:sz w:val="24"/>
          <w:szCs w:val="24"/>
        </w:rPr>
        <w:t>2.合同期间如需终止协议，需提前三个月通知对方；如甲乙双方无违约的情况下，至合同期满自行解除。</w:t>
      </w:r>
    </w:p>
    <w:p w14:paraId="5F972C17">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w:t>
      </w:r>
      <w:r>
        <w:rPr>
          <w:rFonts w:hint="eastAsia" w:ascii="宋体" w:hAnsi="宋体" w:eastAsia="宋体" w:cs="宋体"/>
          <w:b w:val="0"/>
          <w:bCs w:val="0"/>
          <w:color w:val="auto"/>
          <w:sz w:val="24"/>
          <w:szCs w:val="24"/>
          <w:lang w:eastAsia="zh-CN"/>
        </w:rPr>
        <w:t>十一</w:t>
      </w:r>
      <w:r>
        <w:rPr>
          <w:rFonts w:hint="eastAsia" w:ascii="宋体" w:hAnsi="宋体" w:eastAsia="宋体" w:cs="宋体"/>
          <w:b w:val="0"/>
          <w:bCs w:val="0"/>
          <w:color w:val="auto"/>
          <w:sz w:val="24"/>
          <w:szCs w:val="24"/>
        </w:rPr>
        <w:t>条　合同争议解决</w:t>
      </w:r>
    </w:p>
    <w:p w14:paraId="19FFAACB">
      <w:pPr>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zh-CN"/>
        </w:rPr>
        <w:t>.因履行本合同引起的或与本合同有关的争议，甲乙双方应首先通过友好协商解决，如果协商不能解决，按下列第</w:t>
      </w:r>
      <w:r>
        <w:rPr>
          <w:rFonts w:hint="eastAsia" w:ascii="宋体" w:hAnsi="宋体" w:eastAsia="宋体" w:cs="宋体"/>
          <w:b w:val="0"/>
          <w:bCs w:val="0"/>
          <w:color w:val="auto"/>
          <w:sz w:val="24"/>
          <w:szCs w:val="24"/>
          <w:u w:val="single"/>
          <w:lang w:val="zh-CN"/>
        </w:rPr>
        <w:t xml:space="preserve">  2  </w:t>
      </w:r>
      <w:r>
        <w:rPr>
          <w:rFonts w:hint="eastAsia" w:ascii="宋体" w:hAnsi="宋体" w:eastAsia="宋体" w:cs="宋体"/>
          <w:b w:val="0"/>
          <w:bCs w:val="0"/>
          <w:color w:val="auto"/>
          <w:sz w:val="24"/>
          <w:szCs w:val="24"/>
          <w:lang w:val="zh-CN"/>
        </w:rPr>
        <w:t>种方式解决：</w:t>
      </w:r>
    </w:p>
    <w:p w14:paraId="78F2E7D2">
      <w:pPr>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⑴向</w:t>
      </w:r>
      <w:r>
        <w:rPr>
          <w:rFonts w:hint="eastAsia" w:ascii="宋体" w:hAnsi="宋体" w:eastAsia="宋体" w:cs="宋体"/>
          <w:b w:val="0"/>
          <w:bCs w:val="0"/>
          <w:color w:val="auto"/>
          <w:sz w:val="24"/>
          <w:szCs w:val="24"/>
          <w:u w:val="single"/>
          <w:lang w:val="zh-CN"/>
        </w:rPr>
        <w:t xml:space="preserve">       </w:t>
      </w:r>
      <w:r>
        <w:rPr>
          <w:rFonts w:hint="eastAsia" w:ascii="宋体" w:hAnsi="宋体" w:eastAsia="宋体" w:cs="宋体"/>
          <w:b w:val="0"/>
          <w:bCs w:val="0"/>
          <w:color w:val="auto"/>
          <w:sz w:val="24"/>
          <w:szCs w:val="24"/>
          <w:u w:val="single"/>
        </w:rPr>
        <w:t>/</w:t>
      </w:r>
      <w:r>
        <w:rPr>
          <w:rFonts w:hint="eastAsia" w:ascii="宋体" w:hAnsi="宋体" w:eastAsia="宋体" w:cs="宋体"/>
          <w:b w:val="0"/>
          <w:bCs w:val="0"/>
          <w:color w:val="auto"/>
          <w:sz w:val="24"/>
          <w:szCs w:val="24"/>
          <w:u w:val="single"/>
          <w:lang w:val="zh-CN"/>
        </w:rPr>
        <w:t xml:space="preserve">          </w:t>
      </w:r>
      <w:r>
        <w:rPr>
          <w:rFonts w:hint="eastAsia" w:ascii="宋体" w:hAnsi="宋体" w:eastAsia="宋体" w:cs="宋体"/>
          <w:b w:val="0"/>
          <w:bCs w:val="0"/>
          <w:color w:val="auto"/>
          <w:sz w:val="24"/>
          <w:szCs w:val="24"/>
          <w:lang w:val="zh-CN"/>
        </w:rPr>
        <w:t>仲裁委员会申请仲裁；</w:t>
      </w:r>
    </w:p>
    <w:p w14:paraId="2B3E1ED5">
      <w:pPr>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⑵向</w:t>
      </w:r>
      <w:r>
        <w:rPr>
          <w:rFonts w:hint="eastAsia" w:ascii="宋体" w:hAnsi="宋体" w:eastAsia="宋体" w:cs="宋体"/>
          <w:b w:val="0"/>
          <w:bCs w:val="0"/>
          <w:color w:val="auto"/>
          <w:sz w:val="24"/>
          <w:szCs w:val="24"/>
          <w:u w:val="single"/>
          <w:lang w:val="zh-CN"/>
        </w:rPr>
        <w:t xml:space="preserve">   甲方所在地     </w:t>
      </w:r>
      <w:r>
        <w:rPr>
          <w:rFonts w:hint="eastAsia" w:ascii="宋体" w:hAnsi="宋体" w:eastAsia="宋体" w:cs="宋体"/>
          <w:b w:val="0"/>
          <w:bCs w:val="0"/>
          <w:color w:val="auto"/>
          <w:sz w:val="24"/>
          <w:szCs w:val="24"/>
          <w:lang w:val="zh-CN"/>
        </w:rPr>
        <w:t>人民法院起诉。</w:t>
      </w:r>
    </w:p>
    <w:p w14:paraId="3ABEEB65">
      <w:pPr>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zh-CN"/>
        </w:rPr>
        <w:t>.诉讼期间，本合同继续履行。</w:t>
      </w:r>
    </w:p>
    <w:p w14:paraId="2193337D">
      <w:pPr>
        <w:pStyle w:val="9"/>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第十</w:t>
      </w:r>
      <w:r>
        <w:rPr>
          <w:rFonts w:hint="eastAsia" w:ascii="宋体" w:hAnsi="宋体" w:eastAsia="宋体" w:cs="宋体"/>
          <w:b w:val="0"/>
          <w:bCs w:val="0"/>
          <w:color w:val="auto"/>
          <w:sz w:val="24"/>
          <w:szCs w:val="24"/>
          <w:lang w:eastAsia="zh-CN"/>
        </w:rPr>
        <w:t>二</w:t>
      </w:r>
      <w:r>
        <w:rPr>
          <w:rFonts w:hint="eastAsia" w:ascii="宋体" w:hAnsi="宋体" w:eastAsia="宋体" w:cs="宋体"/>
          <w:b w:val="0"/>
          <w:bCs w:val="0"/>
          <w:color w:val="auto"/>
          <w:sz w:val="24"/>
          <w:szCs w:val="24"/>
        </w:rPr>
        <w:t>条　合同生效及其它</w:t>
      </w:r>
    </w:p>
    <w:p w14:paraId="5C7C0CC4">
      <w:pPr>
        <w:pStyle w:val="9"/>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1.合同经双方法定代表人或授权代表签字并加盖单位公章后生效。</w:t>
      </w:r>
    </w:p>
    <w:p w14:paraId="700C461E">
      <w:pPr>
        <w:pStyle w:val="9"/>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2.合同执行中涉及采购资金和采购内容修改或补充的，须经财政部门审批，并签书面补充协议报财政部门备案，方可作为主合同不可分割的一部分。</w:t>
      </w:r>
    </w:p>
    <w:p w14:paraId="05B1AF6C">
      <w:pPr>
        <w:pStyle w:val="9"/>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3.本合同未尽事宜，遵照《中华人民共和国民法典》</w:t>
      </w:r>
      <w:r>
        <w:rPr>
          <w:rFonts w:hint="eastAsia" w:ascii="宋体" w:hAnsi="宋体" w:eastAsia="宋体" w:cs="宋体"/>
          <w:b w:val="0"/>
          <w:bCs w:val="0"/>
          <w:color w:val="auto"/>
          <w:sz w:val="24"/>
          <w:szCs w:val="24"/>
          <w:lang w:eastAsia="zh-CN"/>
        </w:rPr>
        <w:t>（合同编）</w:t>
      </w:r>
      <w:r>
        <w:rPr>
          <w:rFonts w:hint="eastAsia" w:ascii="宋体" w:hAnsi="宋体" w:eastAsia="宋体" w:cs="宋体"/>
          <w:b w:val="0"/>
          <w:bCs w:val="0"/>
          <w:color w:val="auto"/>
          <w:sz w:val="24"/>
          <w:szCs w:val="24"/>
        </w:rPr>
        <w:t>有关条文执行。</w:t>
      </w:r>
    </w:p>
    <w:p w14:paraId="55FD22B4">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第十</w:t>
      </w:r>
      <w:r>
        <w:rPr>
          <w:rFonts w:hint="eastAsia" w:ascii="宋体" w:hAnsi="宋体" w:eastAsia="宋体" w:cs="宋体"/>
          <w:b w:val="0"/>
          <w:bCs w:val="0"/>
          <w:color w:val="auto"/>
          <w:sz w:val="24"/>
          <w:szCs w:val="24"/>
          <w:lang w:eastAsia="zh-CN"/>
        </w:rPr>
        <w:t>三</w:t>
      </w:r>
      <w:r>
        <w:rPr>
          <w:rFonts w:hint="eastAsia" w:ascii="宋体" w:hAnsi="宋体" w:eastAsia="宋体" w:cs="宋体"/>
          <w:b w:val="0"/>
          <w:bCs w:val="0"/>
          <w:color w:val="auto"/>
          <w:sz w:val="24"/>
          <w:szCs w:val="24"/>
        </w:rPr>
        <w:t>条　合同的变更、终止与转让</w:t>
      </w:r>
    </w:p>
    <w:p w14:paraId="0075A167">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1.除《中华人民共和国政府采购法》第五十条规定的情形外，本合同一经签订，甲乙双方不得擅自变更、中止或终止。</w:t>
      </w:r>
    </w:p>
    <w:p w14:paraId="6A2C03E8">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2.乙方不得擅自转让（无进口资格的供应商委托进口货物除外）其应履行的合同义务。</w:t>
      </w:r>
    </w:p>
    <w:p w14:paraId="769F2404">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第十</w:t>
      </w:r>
      <w:r>
        <w:rPr>
          <w:rFonts w:hint="eastAsia" w:ascii="宋体" w:hAnsi="宋体" w:eastAsia="宋体" w:cs="宋体"/>
          <w:b w:val="0"/>
          <w:bCs w:val="0"/>
          <w:color w:val="auto"/>
          <w:sz w:val="24"/>
          <w:szCs w:val="24"/>
          <w:lang w:eastAsia="zh-CN"/>
        </w:rPr>
        <w:t>四</w:t>
      </w:r>
      <w:r>
        <w:rPr>
          <w:rFonts w:hint="eastAsia" w:ascii="宋体" w:hAnsi="宋体" w:eastAsia="宋体" w:cs="宋体"/>
          <w:b w:val="0"/>
          <w:bCs w:val="0"/>
          <w:color w:val="auto"/>
          <w:sz w:val="24"/>
          <w:szCs w:val="24"/>
        </w:rPr>
        <w:t>条　签订本合同依据</w:t>
      </w:r>
    </w:p>
    <w:p w14:paraId="78540C9B">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1.政府采购文件；</w:t>
      </w:r>
    </w:p>
    <w:p w14:paraId="5F85DAC6">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2.乙方提供的采购投标（或应答）文件；；</w:t>
      </w:r>
    </w:p>
    <w:p w14:paraId="4184234C">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3.服务承诺书；</w:t>
      </w:r>
    </w:p>
    <w:p w14:paraId="7AE4260E">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4.中标或成交通知书。</w:t>
      </w:r>
    </w:p>
    <w:p w14:paraId="590B563F">
      <w:pPr>
        <w:pStyle w:val="9"/>
        <w:keepNext w:val="0"/>
        <w:keepLines w:val="0"/>
        <w:pageBreakBefore w:val="0"/>
        <w:tabs>
          <w:tab w:val="left" w:pos="4027"/>
          <w:tab w:val="center" w:pos="5160"/>
        </w:tabs>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第十</w:t>
      </w:r>
      <w:r>
        <w:rPr>
          <w:rFonts w:hint="eastAsia" w:ascii="宋体" w:hAnsi="宋体" w:eastAsia="宋体" w:cs="宋体"/>
          <w:b w:val="0"/>
          <w:bCs w:val="0"/>
          <w:color w:val="auto"/>
          <w:sz w:val="24"/>
          <w:szCs w:val="24"/>
          <w:lang w:eastAsia="zh-CN"/>
        </w:rPr>
        <w:t>五</w:t>
      </w:r>
      <w:r>
        <w:rPr>
          <w:rFonts w:hint="eastAsia" w:ascii="宋体" w:hAnsi="宋体" w:eastAsia="宋体" w:cs="宋体"/>
          <w:b w:val="0"/>
          <w:bCs w:val="0"/>
          <w:color w:val="auto"/>
          <w:sz w:val="24"/>
          <w:szCs w:val="24"/>
        </w:rPr>
        <w:t>条　其他约定</w:t>
      </w:r>
    </w:p>
    <w:p w14:paraId="3883B2B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rPr>
        <w:t>本合同一式六份，具有同等法律效力，甲方三份、乙方二份、采购代理机构执一份</w:t>
      </w:r>
      <w:r>
        <w:rPr>
          <w:rFonts w:hint="eastAsia" w:ascii="宋体" w:hAnsi="宋体" w:eastAsia="宋体" w:cs="宋体"/>
          <w:b w:val="0"/>
          <w:bCs w:val="0"/>
          <w:color w:val="auto"/>
          <w:sz w:val="24"/>
          <w:szCs w:val="24"/>
          <w:highlight w:val="none"/>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7054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4516" w:type="dxa"/>
            <w:noWrap w:val="0"/>
            <w:vAlign w:val="center"/>
          </w:tcPr>
          <w:p w14:paraId="15FDD636">
            <w:pPr>
              <w:snapToGrid w:val="0"/>
              <w:spacing w:line="440" w:lineRule="exact"/>
              <w:ind w:right="-538" w:rightChars="-256"/>
              <w:rPr>
                <w:rFonts w:hint="eastAsia" w:ascii="宋体" w:hAnsi="宋体"/>
                <w:b w:val="0"/>
                <w:bCs w:val="0"/>
                <w:color w:val="auto"/>
              </w:rPr>
            </w:pPr>
            <w:r>
              <w:rPr>
                <w:rFonts w:hint="eastAsia" w:ascii="宋体" w:hAnsi="宋体"/>
                <w:b w:val="0"/>
                <w:bCs w:val="0"/>
                <w:color w:val="auto"/>
              </w:rPr>
              <w:t xml:space="preserve">甲方（章）           </w:t>
            </w:r>
          </w:p>
          <w:p w14:paraId="190B7B59">
            <w:pPr>
              <w:snapToGrid w:val="0"/>
              <w:spacing w:line="440" w:lineRule="exact"/>
              <w:ind w:right="-538" w:rightChars="-256" w:firstLine="945" w:firstLineChars="450"/>
              <w:jc w:val="center"/>
              <w:rPr>
                <w:rFonts w:hint="eastAsia" w:ascii="宋体" w:hAnsi="宋体"/>
                <w:b w:val="0"/>
                <w:bCs w:val="0"/>
                <w:color w:val="auto"/>
              </w:rPr>
            </w:pPr>
            <w:r>
              <w:rPr>
                <w:rFonts w:hint="eastAsia" w:ascii="宋体" w:hAnsi="宋体"/>
                <w:b w:val="0"/>
                <w:bCs w:val="0"/>
                <w:color w:val="auto"/>
              </w:rPr>
              <w:t xml:space="preserve">           年  月  日</w:t>
            </w:r>
          </w:p>
        </w:tc>
        <w:tc>
          <w:tcPr>
            <w:tcW w:w="4517" w:type="dxa"/>
            <w:noWrap w:val="0"/>
            <w:vAlign w:val="center"/>
          </w:tcPr>
          <w:p w14:paraId="0579774F">
            <w:pPr>
              <w:snapToGrid w:val="0"/>
              <w:spacing w:line="440" w:lineRule="exact"/>
              <w:ind w:right="-538" w:rightChars="-256"/>
              <w:rPr>
                <w:rFonts w:hint="eastAsia" w:ascii="宋体" w:hAnsi="宋体"/>
                <w:b w:val="0"/>
                <w:bCs w:val="0"/>
                <w:color w:val="auto"/>
              </w:rPr>
            </w:pPr>
            <w:r>
              <w:rPr>
                <w:rFonts w:hint="eastAsia" w:ascii="宋体" w:hAnsi="宋体"/>
                <w:b w:val="0"/>
                <w:bCs w:val="0"/>
                <w:color w:val="auto"/>
              </w:rPr>
              <w:t xml:space="preserve">乙方（章）              </w:t>
            </w:r>
          </w:p>
          <w:p w14:paraId="06E567FB">
            <w:pPr>
              <w:snapToGrid w:val="0"/>
              <w:spacing w:line="440" w:lineRule="exact"/>
              <w:ind w:right="-538" w:rightChars="-256"/>
              <w:jc w:val="center"/>
              <w:rPr>
                <w:rFonts w:hint="eastAsia" w:ascii="宋体" w:hAnsi="宋体"/>
                <w:b w:val="0"/>
                <w:bCs w:val="0"/>
                <w:color w:val="auto"/>
              </w:rPr>
            </w:pPr>
            <w:r>
              <w:rPr>
                <w:rFonts w:hint="eastAsia" w:ascii="宋体" w:hAnsi="宋体"/>
                <w:b w:val="0"/>
                <w:bCs w:val="0"/>
                <w:color w:val="auto"/>
              </w:rPr>
              <w:t xml:space="preserve">                   年   月    日</w:t>
            </w:r>
          </w:p>
        </w:tc>
      </w:tr>
      <w:tr w14:paraId="2130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44195333">
            <w:pPr>
              <w:snapToGrid w:val="0"/>
              <w:spacing w:line="440" w:lineRule="exact"/>
              <w:ind w:right="-538" w:rightChars="-256"/>
              <w:rPr>
                <w:rFonts w:hint="eastAsia" w:ascii="宋体" w:hAnsi="宋体"/>
                <w:b w:val="0"/>
                <w:bCs w:val="0"/>
                <w:color w:val="auto"/>
              </w:rPr>
            </w:pPr>
            <w:r>
              <w:rPr>
                <w:rFonts w:hint="eastAsia" w:ascii="宋体" w:hAnsi="宋体"/>
                <w:b w:val="0"/>
                <w:bCs w:val="0"/>
                <w:color w:val="auto"/>
              </w:rPr>
              <w:t>单位地址：</w:t>
            </w:r>
          </w:p>
        </w:tc>
        <w:tc>
          <w:tcPr>
            <w:tcW w:w="4517" w:type="dxa"/>
            <w:noWrap w:val="0"/>
            <w:vAlign w:val="center"/>
          </w:tcPr>
          <w:p w14:paraId="6CE660CE">
            <w:pPr>
              <w:snapToGrid w:val="0"/>
              <w:spacing w:line="440" w:lineRule="exact"/>
              <w:ind w:right="-538" w:rightChars="-256"/>
              <w:rPr>
                <w:rFonts w:hint="eastAsia" w:ascii="宋体" w:hAnsi="宋体"/>
                <w:b w:val="0"/>
                <w:bCs w:val="0"/>
                <w:color w:val="auto"/>
              </w:rPr>
            </w:pPr>
            <w:r>
              <w:rPr>
                <w:rFonts w:hint="eastAsia" w:ascii="宋体" w:hAnsi="宋体"/>
                <w:b w:val="0"/>
                <w:bCs w:val="0"/>
                <w:color w:val="auto"/>
              </w:rPr>
              <w:t>单位地址：</w:t>
            </w:r>
          </w:p>
        </w:tc>
      </w:tr>
      <w:tr w14:paraId="46D9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noWrap w:val="0"/>
            <w:vAlign w:val="center"/>
          </w:tcPr>
          <w:p w14:paraId="3B76B9B1">
            <w:pPr>
              <w:snapToGrid w:val="0"/>
              <w:spacing w:line="440" w:lineRule="exact"/>
              <w:ind w:right="-538" w:rightChars="-256"/>
              <w:rPr>
                <w:rFonts w:hint="eastAsia" w:ascii="宋体" w:hAnsi="宋体"/>
                <w:b w:val="0"/>
                <w:bCs w:val="0"/>
                <w:color w:val="auto"/>
              </w:rPr>
            </w:pPr>
            <w:r>
              <w:rPr>
                <w:rFonts w:hint="eastAsia" w:ascii="宋体" w:hAnsi="宋体"/>
                <w:b w:val="0"/>
                <w:bCs w:val="0"/>
                <w:color w:val="auto"/>
              </w:rPr>
              <w:t>法定代表人：</w:t>
            </w:r>
          </w:p>
        </w:tc>
        <w:tc>
          <w:tcPr>
            <w:tcW w:w="4517" w:type="dxa"/>
            <w:noWrap w:val="0"/>
            <w:vAlign w:val="center"/>
          </w:tcPr>
          <w:p w14:paraId="4EFEC972">
            <w:pPr>
              <w:snapToGrid w:val="0"/>
              <w:spacing w:line="440" w:lineRule="exact"/>
              <w:ind w:right="-538" w:rightChars="-256"/>
              <w:rPr>
                <w:rFonts w:hint="eastAsia" w:ascii="宋体" w:hAnsi="宋体"/>
                <w:b w:val="0"/>
                <w:bCs w:val="0"/>
                <w:color w:val="auto"/>
              </w:rPr>
            </w:pPr>
            <w:r>
              <w:rPr>
                <w:rFonts w:hint="eastAsia" w:ascii="宋体" w:hAnsi="宋体"/>
                <w:b w:val="0"/>
                <w:bCs w:val="0"/>
                <w:color w:val="auto"/>
              </w:rPr>
              <w:t>法定代表人：</w:t>
            </w:r>
          </w:p>
        </w:tc>
      </w:tr>
      <w:tr w14:paraId="73C3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noWrap w:val="0"/>
            <w:vAlign w:val="center"/>
          </w:tcPr>
          <w:p w14:paraId="5201A8F9">
            <w:pPr>
              <w:snapToGrid w:val="0"/>
              <w:spacing w:line="440" w:lineRule="exact"/>
              <w:ind w:right="-538" w:rightChars="-256"/>
              <w:rPr>
                <w:rFonts w:hint="eastAsia" w:ascii="宋体" w:hAnsi="宋体"/>
                <w:b w:val="0"/>
                <w:bCs w:val="0"/>
                <w:color w:val="auto"/>
              </w:rPr>
            </w:pPr>
            <w:r>
              <w:rPr>
                <w:rFonts w:hint="eastAsia" w:ascii="宋体" w:hAnsi="宋体"/>
                <w:b w:val="0"/>
                <w:bCs w:val="0"/>
                <w:color w:val="auto"/>
              </w:rPr>
              <w:t>委托代理人：</w:t>
            </w:r>
          </w:p>
        </w:tc>
        <w:tc>
          <w:tcPr>
            <w:tcW w:w="4517" w:type="dxa"/>
            <w:noWrap w:val="0"/>
            <w:vAlign w:val="center"/>
          </w:tcPr>
          <w:p w14:paraId="58467BF9">
            <w:pPr>
              <w:snapToGrid w:val="0"/>
              <w:spacing w:line="440" w:lineRule="exact"/>
              <w:ind w:right="-538" w:rightChars="-256"/>
              <w:rPr>
                <w:rFonts w:hint="eastAsia" w:ascii="宋体" w:hAnsi="宋体"/>
                <w:b w:val="0"/>
                <w:bCs w:val="0"/>
                <w:color w:val="auto"/>
              </w:rPr>
            </w:pPr>
            <w:r>
              <w:rPr>
                <w:rFonts w:hint="eastAsia" w:ascii="宋体" w:hAnsi="宋体"/>
                <w:b w:val="0"/>
                <w:bCs w:val="0"/>
                <w:color w:val="auto"/>
              </w:rPr>
              <w:t>委托代理人：</w:t>
            </w:r>
          </w:p>
        </w:tc>
      </w:tr>
      <w:tr w14:paraId="44C1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7990E780">
            <w:pPr>
              <w:snapToGrid w:val="0"/>
              <w:spacing w:line="440" w:lineRule="exact"/>
              <w:ind w:right="-538" w:rightChars="-256"/>
              <w:rPr>
                <w:rFonts w:hint="eastAsia" w:ascii="宋体" w:hAnsi="宋体"/>
                <w:b w:val="0"/>
                <w:bCs w:val="0"/>
                <w:color w:val="auto"/>
              </w:rPr>
            </w:pPr>
            <w:r>
              <w:rPr>
                <w:rFonts w:hint="eastAsia" w:ascii="宋体" w:hAnsi="宋体"/>
                <w:b w:val="0"/>
                <w:bCs w:val="0"/>
                <w:color w:val="auto"/>
              </w:rPr>
              <w:t>电话：</w:t>
            </w:r>
          </w:p>
        </w:tc>
        <w:tc>
          <w:tcPr>
            <w:tcW w:w="4517" w:type="dxa"/>
            <w:noWrap w:val="0"/>
            <w:vAlign w:val="center"/>
          </w:tcPr>
          <w:p w14:paraId="75A7DA07">
            <w:pPr>
              <w:snapToGrid w:val="0"/>
              <w:spacing w:line="440" w:lineRule="exact"/>
              <w:ind w:right="-538" w:rightChars="-256"/>
              <w:rPr>
                <w:rFonts w:hint="eastAsia" w:ascii="宋体" w:hAnsi="宋体"/>
                <w:b w:val="0"/>
                <w:bCs w:val="0"/>
                <w:color w:val="auto"/>
              </w:rPr>
            </w:pPr>
            <w:r>
              <w:rPr>
                <w:rFonts w:hint="eastAsia" w:ascii="宋体" w:hAnsi="宋体"/>
                <w:b w:val="0"/>
                <w:bCs w:val="0"/>
                <w:color w:val="auto"/>
              </w:rPr>
              <w:t>电话：</w:t>
            </w:r>
          </w:p>
        </w:tc>
      </w:tr>
      <w:tr w14:paraId="5511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0BB8196E">
            <w:pPr>
              <w:snapToGrid w:val="0"/>
              <w:spacing w:line="440" w:lineRule="exact"/>
              <w:rPr>
                <w:rFonts w:hint="eastAsia" w:ascii="宋体" w:hAnsi="宋体"/>
                <w:b w:val="0"/>
                <w:bCs w:val="0"/>
                <w:color w:val="auto"/>
              </w:rPr>
            </w:pPr>
            <w:r>
              <w:rPr>
                <w:rFonts w:hint="eastAsia" w:ascii="宋体" w:hAnsi="宋体"/>
                <w:b w:val="0"/>
                <w:bCs w:val="0"/>
                <w:color w:val="auto"/>
              </w:rPr>
              <w:t>电子邮箱：</w:t>
            </w:r>
          </w:p>
        </w:tc>
        <w:tc>
          <w:tcPr>
            <w:tcW w:w="4517" w:type="dxa"/>
            <w:noWrap w:val="0"/>
            <w:vAlign w:val="center"/>
          </w:tcPr>
          <w:p w14:paraId="45B07727">
            <w:pPr>
              <w:snapToGrid w:val="0"/>
              <w:spacing w:line="440" w:lineRule="exact"/>
              <w:rPr>
                <w:rFonts w:hint="eastAsia" w:ascii="宋体" w:hAnsi="宋体"/>
                <w:b w:val="0"/>
                <w:bCs w:val="0"/>
                <w:color w:val="auto"/>
              </w:rPr>
            </w:pPr>
            <w:r>
              <w:rPr>
                <w:rFonts w:hint="eastAsia" w:ascii="宋体" w:hAnsi="宋体"/>
                <w:b w:val="0"/>
                <w:bCs w:val="0"/>
                <w:color w:val="auto"/>
              </w:rPr>
              <w:t>电子邮箱：</w:t>
            </w:r>
          </w:p>
        </w:tc>
      </w:tr>
      <w:tr w14:paraId="7D44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1E015787">
            <w:pPr>
              <w:snapToGrid w:val="0"/>
              <w:spacing w:line="440" w:lineRule="exact"/>
              <w:rPr>
                <w:rFonts w:hint="eastAsia" w:ascii="宋体" w:hAnsi="宋体"/>
                <w:b w:val="0"/>
                <w:bCs w:val="0"/>
                <w:color w:val="auto"/>
              </w:rPr>
            </w:pPr>
            <w:r>
              <w:rPr>
                <w:rFonts w:hint="eastAsia" w:ascii="宋体" w:hAnsi="宋体"/>
                <w:b w:val="0"/>
                <w:bCs w:val="0"/>
                <w:color w:val="auto"/>
              </w:rPr>
              <w:t>开户银行：</w:t>
            </w:r>
          </w:p>
        </w:tc>
        <w:tc>
          <w:tcPr>
            <w:tcW w:w="4517" w:type="dxa"/>
            <w:noWrap w:val="0"/>
            <w:vAlign w:val="center"/>
          </w:tcPr>
          <w:p w14:paraId="5DF61E2A">
            <w:pPr>
              <w:snapToGrid w:val="0"/>
              <w:spacing w:line="440" w:lineRule="exact"/>
              <w:rPr>
                <w:rFonts w:hint="eastAsia" w:ascii="宋体" w:hAnsi="宋体"/>
                <w:b w:val="0"/>
                <w:bCs w:val="0"/>
                <w:color w:val="auto"/>
              </w:rPr>
            </w:pPr>
            <w:r>
              <w:rPr>
                <w:rFonts w:hint="eastAsia" w:ascii="宋体" w:hAnsi="宋体"/>
                <w:b w:val="0"/>
                <w:bCs w:val="0"/>
                <w:color w:val="auto"/>
              </w:rPr>
              <w:t>开户银行：</w:t>
            </w:r>
          </w:p>
        </w:tc>
      </w:tr>
      <w:tr w14:paraId="60A9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31FA6C6F">
            <w:pPr>
              <w:snapToGrid w:val="0"/>
              <w:spacing w:line="440" w:lineRule="exact"/>
              <w:rPr>
                <w:rFonts w:hint="eastAsia" w:ascii="宋体" w:hAnsi="宋体"/>
                <w:b w:val="0"/>
                <w:bCs w:val="0"/>
                <w:color w:val="auto"/>
              </w:rPr>
            </w:pPr>
            <w:r>
              <w:rPr>
                <w:rFonts w:hint="eastAsia" w:ascii="宋体" w:hAnsi="宋体"/>
                <w:b w:val="0"/>
                <w:bCs w:val="0"/>
                <w:color w:val="auto"/>
              </w:rPr>
              <w:t>账号：</w:t>
            </w:r>
          </w:p>
        </w:tc>
        <w:tc>
          <w:tcPr>
            <w:tcW w:w="4517" w:type="dxa"/>
            <w:noWrap w:val="0"/>
            <w:vAlign w:val="center"/>
          </w:tcPr>
          <w:p w14:paraId="4E7C0366">
            <w:pPr>
              <w:pStyle w:val="9"/>
              <w:spacing w:line="440" w:lineRule="exact"/>
              <w:rPr>
                <w:rFonts w:hint="eastAsia" w:hAnsi="宋体"/>
                <w:b w:val="0"/>
                <w:bCs w:val="0"/>
                <w:color w:val="auto"/>
                <w:szCs w:val="24"/>
              </w:rPr>
            </w:pPr>
            <w:r>
              <w:rPr>
                <w:rFonts w:hint="eastAsia"/>
                <w:b w:val="0"/>
                <w:bCs w:val="0"/>
                <w:color w:val="auto"/>
              </w:rPr>
              <w:t>账号：</w:t>
            </w:r>
          </w:p>
        </w:tc>
      </w:tr>
      <w:tr w14:paraId="503B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1C4C8F22">
            <w:pPr>
              <w:snapToGrid w:val="0"/>
              <w:spacing w:line="440" w:lineRule="exact"/>
              <w:rPr>
                <w:rFonts w:hint="eastAsia" w:ascii="宋体" w:hAnsi="宋体"/>
                <w:b w:val="0"/>
                <w:bCs w:val="0"/>
                <w:color w:val="auto"/>
              </w:rPr>
            </w:pPr>
            <w:r>
              <w:rPr>
                <w:rFonts w:hint="eastAsia" w:ascii="宋体" w:hAnsi="宋体" w:eastAsia="宋体"/>
                <w:b w:val="0"/>
                <w:bCs w:val="0"/>
                <w:color w:val="auto"/>
                <w:lang w:val="en-US" w:eastAsia="zh-CN"/>
              </w:rPr>
              <w:t>账号名称</w:t>
            </w:r>
            <w:r>
              <w:rPr>
                <w:rFonts w:hint="eastAsia" w:ascii="宋体" w:hAnsi="宋体"/>
                <w:b w:val="0"/>
                <w:bCs w:val="0"/>
                <w:color w:val="auto"/>
              </w:rPr>
              <w:t>：</w:t>
            </w:r>
          </w:p>
        </w:tc>
        <w:tc>
          <w:tcPr>
            <w:tcW w:w="4517" w:type="dxa"/>
            <w:noWrap w:val="0"/>
            <w:vAlign w:val="center"/>
          </w:tcPr>
          <w:p w14:paraId="7A06A8BE">
            <w:pPr>
              <w:snapToGrid w:val="0"/>
              <w:spacing w:line="440" w:lineRule="exact"/>
              <w:rPr>
                <w:rFonts w:hint="eastAsia" w:ascii="宋体" w:hAnsi="宋体"/>
                <w:b w:val="0"/>
                <w:bCs w:val="0"/>
                <w:color w:val="auto"/>
              </w:rPr>
            </w:pPr>
            <w:r>
              <w:rPr>
                <w:rFonts w:hint="eastAsia" w:ascii="宋体" w:hAnsi="宋体" w:eastAsia="宋体"/>
                <w:b w:val="0"/>
                <w:bCs w:val="0"/>
                <w:color w:val="auto"/>
                <w:lang w:val="en-US" w:eastAsia="zh-CN"/>
              </w:rPr>
              <w:t>账号名称</w:t>
            </w:r>
            <w:r>
              <w:rPr>
                <w:rFonts w:hint="eastAsia" w:ascii="宋体" w:hAnsi="宋体"/>
                <w:b w:val="0"/>
                <w:bCs w:val="0"/>
                <w:color w:val="auto"/>
              </w:rPr>
              <w:t>：</w:t>
            </w:r>
          </w:p>
        </w:tc>
      </w:tr>
      <w:tr w14:paraId="09EA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9033" w:type="dxa"/>
            <w:gridSpan w:val="2"/>
            <w:noWrap w:val="0"/>
            <w:vAlign w:val="top"/>
          </w:tcPr>
          <w:p w14:paraId="643B8B78">
            <w:pPr>
              <w:snapToGrid w:val="0"/>
              <w:spacing w:line="440" w:lineRule="exact"/>
              <w:rPr>
                <w:rFonts w:hint="eastAsia" w:ascii="宋体" w:hAnsi="宋体"/>
                <w:b w:val="0"/>
                <w:bCs w:val="0"/>
                <w:color w:val="auto"/>
              </w:rPr>
            </w:pPr>
            <w:r>
              <w:rPr>
                <w:rFonts w:hint="eastAsia" w:ascii="宋体" w:hAnsi="宋体"/>
                <w:b w:val="0"/>
                <w:bCs w:val="0"/>
                <w:color w:val="auto"/>
              </w:rPr>
              <w:t>经办人：</w:t>
            </w:r>
          </w:p>
          <w:p w14:paraId="4116957A">
            <w:pPr>
              <w:snapToGrid w:val="0"/>
              <w:spacing w:line="440" w:lineRule="exact"/>
              <w:ind w:firstLine="630" w:firstLineChars="300"/>
              <w:jc w:val="right"/>
              <w:rPr>
                <w:rFonts w:hint="eastAsia" w:ascii="宋体" w:hAnsi="宋体"/>
                <w:b w:val="0"/>
                <w:bCs w:val="0"/>
                <w:color w:val="auto"/>
              </w:rPr>
            </w:pPr>
            <w:r>
              <w:rPr>
                <w:rFonts w:hint="eastAsia" w:ascii="宋体" w:hAnsi="宋体"/>
                <w:b w:val="0"/>
                <w:bCs w:val="0"/>
                <w:color w:val="auto"/>
              </w:rPr>
              <w:t xml:space="preserve"> 年     月     日</w:t>
            </w:r>
          </w:p>
        </w:tc>
      </w:tr>
    </w:tbl>
    <w:p w14:paraId="7268D1FF">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4B466FB7">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1697CA59">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B6729BB">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3D58E20">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7DD32B51"/>
    <w:p w14:paraId="5D0E4122">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sectPr>
          <w:headerReference r:id="rId8" w:type="default"/>
          <w:footerReference r:id="rId9" w:type="default"/>
          <w:pgSz w:w="11907" w:h="16840"/>
          <w:pgMar w:top="1440" w:right="1800" w:bottom="1440" w:left="1800" w:header="878" w:footer="886" w:gutter="0"/>
          <w:pgNumType w:fmt="decimal"/>
          <w:cols w:space="720" w:num="1"/>
        </w:sectPr>
      </w:pPr>
    </w:p>
    <w:p w14:paraId="39661171">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0ABA1F70">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4FB6C7F4">
      <w:pPr>
        <w:pStyle w:val="7"/>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282336E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049149C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477A0EA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10" w:type="default"/>
          <w:footerReference r:id="rId11" w:type="default"/>
          <w:pgSz w:w="11907" w:h="16840"/>
          <w:pgMar w:top="1440" w:right="1800" w:bottom="1440" w:left="1800" w:header="878" w:footer="886" w:gutter="0"/>
          <w:pgNumType w:fmt="decimal"/>
          <w:cols w:space="720" w:num="1"/>
        </w:sectPr>
      </w:pPr>
    </w:p>
    <w:p w14:paraId="75A26C50">
      <w:pPr>
        <w:pStyle w:val="7"/>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26DAD109">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w:t>
      </w:r>
    </w:p>
    <w:p w14:paraId="5A869B9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003D3DC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8"/>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7C5F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8F394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40C9D3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473A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2238DE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14356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1F59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C17D6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11F1D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1BD1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33050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02EE5D8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6AEB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8A9C96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7579E6C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5DAB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CA301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93FA8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35E7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381D9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C1A0AD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1E7940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14:paraId="6D11D45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531D0B7B">
      <w:pPr>
        <w:keepNext w:val="0"/>
        <w:keepLines w:val="0"/>
        <w:pageBreakBefore w:val="0"/>
        <w:kinsoku/>
        <w:wordWrap w:val="0"/>
        <w:overflowPunct/>
        <w:topLinePunct w:val="0"/>
        <w:bidi w:val="0"/>
        <w:spacing w:line="360" w:lineRule="auto"/>
        <w:ind w:firstLine="4724" w:firstLineChars="2100"/>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w:t>
      </w:r>
    </w:p>
    <w:p w14:paraId="0B0D79BE">
      <w:pPr>
        <w:keepNext w:val="0"/>
        <w:keepLines w:val="0"/>
        <w:pageBreakBefore w:val="0"/>
        <w:kinsoku/>
        <w:wordWrap w:val="0"/>
        <w:overflowPunct/>
        <w:topLinePunct w:val="0"/>
        <w:bidi w:val="0"/>
        <w:spacing w:line="360" w:lineRule="auto"/>
        <w:ind w:firstLine="2024" w:firstLineChars="900"/>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法定代表人（负责人）或授权代表（签字）：</w:t>
      </w:r>
    </w:p>
    <w:p w14:paraId="5494091E">
      <w:pPr>
        <w:keepNext w:val="0"/>
        <w:keepLines w:val="0"/>
        <w:pageBreakBefore w:val="0"/>
        <w:kinsoku/>
        <w:wordWrap w:val="0"/>
        <w:overflowPunct/>
        <w:topLinePunct w:val="0"/>
        <w:bidi w:val="0"/>
        <w:spacing w:line="360" w:lineRule="auto"/>
        <w:ind w:firstLine="5399" w:firstLineChars="2400"/>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323AA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71350E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366BB1E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29EAF2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4102E25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2612E35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28F53C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0082FF5C">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5D571A0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59A2D7B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4C1C2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42FF45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04924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0D4851C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216579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71F9534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0372488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3A0C190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6C8311E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314CDE8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051D50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0D9A4609">
      <w:pPr>
        <w:pStyle w:val="17"/>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792C430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5A676CE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27FC4FA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42AF93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C7B14E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0D06D1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2C90DE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47AFD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263CAE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16E10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FF77F8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E9B44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E3F91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000C13C">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2AE2B11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16F2DABF">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398069D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192834D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5C977AF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301C7B5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7388DF7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6266459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1895AA2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7398271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6A84F5B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74C432A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0FE9204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5383CC6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70A90AC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5E1991C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06E5DA7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500D30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3EF2FFB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2" w:type="default"/>
          <w:footerReference r:id="rId13"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9"/>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0A18AEA5">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55B817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4C3BECF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7505CB2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54B3C7B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3FF05AC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15DC62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264B113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78D663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5076261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02D2073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45CA90F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3B46F26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36316C2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19BE7B8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6087C22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4E1EEE21">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9D120C0">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0A8558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EE2828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70965BC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84600F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ADA5394">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1A298F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53ADF9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49A079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358AAEA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107C21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4D7F5B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3D98C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C56F3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2FF0E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857B2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EA27D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7C4F8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009B5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41FD8C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91D57D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F4CEF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DB3FF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5F40BD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186C7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6D2A0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704BA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52FB6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C2279D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D4F9B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EABFA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5709A9B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0E15DFA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434B702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52FB5A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66EA37A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D4ACD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434BF7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B520D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2AB147C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6D36AE9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5CD610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04FAA890">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60DA65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7B763C61">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890AA0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4503D44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549AD9E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C7D00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2FAA8496">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66F2963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6756132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7723835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6E0D02B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14F2EFE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3C05B65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103B12B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36BCDF0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17E19FC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736AF10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3C30BBB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2312C0E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02C0DB9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10FA754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17438EF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452C255C">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62185210">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3D5B05C5">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74BDF7A7">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04ABC5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7CD72B9D">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1E3740F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23A168CC">
      <w:pPr>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br w:type="page"/>
      </w:r>
    </w:p>
    <w:p w14:paraId="75A507C6">
      <w:pPr>
        <w:pStyle w:val="14"/>
        <w:numPr>
          <w:ilvl w:val="0"/>
          <w:numId w:val="0"/>
        </w:numPr>
        <w:kinsoku w:val="0"/>
        <w:autoSpaceDE w:val="0"/>
        <w:autoSpaceDN w:val="0"/>
        <w:adjustRightInd w:val="0"/>
        <w:snapToGrid w:val="0"/>
        <w:spacing w:line="240" w:lineRule="auto"/>
        <w:jc w:val="left"/>
        <w:textAlignment w:val="baseline"/>
        <w:rPr>
          <w:rFonts w:hint="eastAsia"/>
          <w:lang w:val="zh-CN" w:eastAsia="zh-CN"/>
        </w:rPr>
        <w:sectPr>
          <w:headerReference r:id="rId14" w:type="default"/>
          <w:footerReference r:id="rId15" w:type="default"/>
          <w:pgSz w:w="11907" w:h="16840"/>
          <w:pgMar w:top="1440" w:right="1800" w:bottom="1440" w:left="1800" w:header="878" w:footer="886" w:gutter="0"/>
          <w:pgNumType w:fmt="decimal"/>
          <w:cols w:space="720" w:num="1"/>
        </w:sectPr>
      </w:pPr>
    </w:p>
    <w:p w14:paraId="0B85B524">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二、技术格式（暗标）</w:t>
      </w:r>
    </w:p>
    <w:p w14:paraId="12B6F593">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1D8453B">
      <w:pPr>
        <w:pStyle w:val="14"/>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en-US" w:eastAsia="zh-CN" w:bidi="ar-SA"/>
        </w:rPr>
        <w:t>整体服务方案；</w:t>
      </w:r>
    </w:p>
    <w:p w14:paraId="61947038">
      <w:pPr>
        <w:pStyle w:val="14"/>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en-US" w:eastAsia="zh-CN" w:bidi="ar-SA"/>
        </w:rPr>
        <w:t>宿舍内学生的日常行为管理方案；</w:t>
      </w:r>
    </w:p>
    <w:p w14:paraId="36ABA241">
      <w:pPr>
        <w:pStyle w:val="14"/>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en-US" w:eastAsia="zh-CN" w:bidi="ar-SA"/>
        </w:rPr>
        <w:t>学生宿舍内务管理工作方案；</w:t>
      </w:r>
    </w:p>
    <w:p w14:paraId="5EE84929">
      <w:pPr>
        <w:pStyle w:val="14"/>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en-US" w:eastAsia="zh-CN" w:bidi="ar-SA"/>
        </w:rPr>
        <w:t>宿舍消防安全工作管理方案；</w:t>
      </w:r>
    </w:p>
    <w:p w14:paraId="27200F70">
      <w:pPr>
        <w:pStyle w:val="14"/>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en-US" w:eastAsia="zh-CN" w:bidi="ar-SA"/>
        </w:rPr>
        <w:t>宿管工作响应机制、突发事件应急预案；</w:t>
      </w:r>
    </w:p>
    <w:p w14:paraId="3E4C16DE">
      <w:pPr>
        <w:pStyle w:val="14"/>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en-US" w:eastAsia="zh-CN" w:bidi="ar-SA"/>
        </w:rPr>
        <w:t>宿管工作管理机制；</w:t>
      </w:r>
    </w:p>
    <w:p w14:paraId="3C39BCE4">
      <w:pPr>
        <w:pStyle w:val="14"/>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en-US" w:eastAsia="zh-CN" w:bidi="ar-SA"/>
        </w:rPr>
        <w:t>服务人员管理方案；</w:t>
      </w:r>
    </w:p>
    <w:p w14:paraId="65DEA901">
      <w:pPr>
        <w:pStyle w:val="14"/>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en-US" w:eastAsia="zh-CN" w:bidi="ar-SA"/>
        </w:rPr>
        <w:t>服务人员培训方案。</w:t>
      </w:r>
    </w:p>
    <w:p w14:paraId="56183E05">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7E3125A">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1A8B750">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1300402">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3200301">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DA08DDC">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4877096">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4DB6994">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2ED55C6">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BEA43A1">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60E7256">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2B52EE5">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2358A7D">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42F83D4">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6ACE6D7">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B8B0BA9">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BABB816">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4119E94">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3491B0A">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39D6C71">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EBB11C1">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717BEB5">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B4A168F">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A5B2487">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90D3730">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B0B0557">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E327FE7">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31B2A56">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58E3753">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6127574">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6A43D4D">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F233F7B">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74EEC69">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5557A89">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32C2DC6">
      <w:pPr>
        <w:pStyle w:val="14"/>
        <w:rPr>
          <w:rFonts w:hint="default"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三、商务文件格式</w:t>
      </w:r>
    </w:p>
    <w:p w14:paraId="0CA066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52E210A6">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751465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F61114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1AE6F6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2B96A6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技术文件第1至</w:t>
      </w:r>
      <w:r>
        <w:rPr>
          <w:rFonts w:hint="eastAsia" w:asciiTheme="minorEastAsia" w:hAnsiTheme="minorEastAsia" w:eastAsiaTheme="minorEastAsia" w:cstheme="minorEastAsia"/>
          <w:b w:val="0"/>
          <w:bCs w:val="0"/>
          <w:sz w:val="24"/>
          <w:szCs w:val="24"/>
          <w:u w:val="single"/>
          <w:lang w:val="en-US" w:eastAsia="zh-CN"/>
        </w:rPr>
        <w:t xml:space="preserve">   项</w:t>
      </w: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eastAsiaTheme="minorEastAsia" w:cstheme="minorEastAsia"/>
          <w:b w:val="0"/>
          <w:bCs w:val="0"/>
          <w:sz w:val="24"/>
          <w:szCs w:val="24"/>
          <w:lang w:eastAsia="zh-CN"/>
        </w:rPr>
        <w:t>商务文件第1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4AE97A1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39BBF5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19059F4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681F078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289BE82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09D03F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16B2DE4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4EDE71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4D74FFC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69B585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7400733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p>
    <w:p w14:paraId="2F3D8F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商务偏差表格式</w:t>
      </w:r>
    </w:p>
    <w:p w14:paraId="1ED52C1A">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1E73E298">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354E50E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B78D9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6492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7CA1EFB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5B779B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41969D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265BEF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3C6CA0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45C3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4DA4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E46622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47A5A9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B1A3AC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3C6FC6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0D83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FC1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433046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9EFA3D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9517F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B2226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155EB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148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0AC3CF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B409CF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F2ADB4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04B719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ED9FA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DC3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9AA290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7460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030B35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79BBA1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79636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AA7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3D1200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5EA16D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6C39A9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98186C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165F2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800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593184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1C3A31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8D6D0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61C441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1FC94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2AE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025BD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5F1AEA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233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ACDFA1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4E7D0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042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80AD85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677928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6C91D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3558E7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D38CF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467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DC0717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DBC088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4C92E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240093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31771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D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3AD449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E0CE2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CDFB9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1C6F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91DCBC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7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D01004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6980F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670F2E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7206D4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CC81E5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0D3D76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1988B9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8A10DA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7F8BBE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38F370D5">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napToGrid w:val="0"/>
          <w:color w:val="000000"/>
          <w:kern w:val="0"/>
          <w:sz w:val="24"/>
          <w:szCs w:val="24"/>
          <w:lang w:val="en-US" w:eastAsia="zh-CN" w:bidi="ar-SA"/>
        </w:rPr>
        <w:t>3.</w:t>
      </w:r>
      <w:r>
        <w:rPr>
          <w:rFonts w:hint="eastAsia" w:asciiTheme="minorEastAsia" w:hAnsiTheme="minorEastAsia" w:eastAsiaTheme="minorEastAsia" w:cstheme="minorEastAsia"/>
          <w:b/>
          <w:sz w:val="24"/>
          <w:szCs w:val="24"/>
          <w:lang w:eastAsia="zh-CN"/>
        </w:rPr>
        <w:t>投标人业绩</w:t>
      </w:r>
    </w:p>
    <w:p w14:paraId="6AA707B9">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4.体系认证</w:t>
      </w:r>
    </w:p>
    <w:p w14:paraId="1BD4452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5.拟投入本项目的项目负责人、服务人员名单、人员配备情况和人员基本情况等</w:t>
      </w:r>
    </w:p>
    <w:p w14:paraId="5A600546">
      <w:pPr>
        <w:keepNext w:val="0"/>
        <w:keepLines w:val="0"/>
        <w:pageBreakBefore w:val="0"/>
        <w:numPr>
          <w:ilvl w:val="0"/>
          <w:numId w:val="0"/>
        </w:numPr>
        <w:kinsoku/>
        <w:wordWrap w:val="0"/>
        <w:overflowPunct/>
        <w:topLinePunct w:val="0"/>
        <w:bidi w:val="0"/>
        <w:spacing w:line="360" w:lineRule="auto"/>
        <w:jc w:val="both"/>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6.服务承诺</w:t>
      </w:r>
    </w:p>
    <w:p w14:paraId="37273263">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1"/>
        </w:rPr>
      </w:pPr>
      <w:r>
        <w:rPr>
          <w:rFonts w:hint="eastAsia" w:eastAsia="Arial" w:cs="Arial"/>
          <w:b/>
          <w:snapToGrid w:val="0"/>
          <w:color w:val="000000"/>
          <w:kern w:val="0"/>
          <w:sz w:val="24"/>
          <w:szCs w:val="24"/>
          <w:lang w:val="en-US" w:eastAsia="zh-CN" w:bidi="ar-SA"/>
        </w:rPr>
        <w:t>7</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w:t>
      </w:r>
    </w:p>
    <w:p w14:paraId="14C65F1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中小企业声明函（服务）格式</w:t>
      </w:r>
    </w:p>
    <w:p w14:paraId="0A551FF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2AFB16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147D0E5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1418FF1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14:paraId="0A9865E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14:paraId="59A551B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F4C9B1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60F51FA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w:t>
      </w:r>
      <w:r>
        <w:rPr>
          <w:rFonts w:hint="eastAsia" w:asciiTheme="minorEastAsia" w:hAnsiTheme="minorEastAsia" w:eastAsiaTheme="minorEastAsia" w:cstheme="minorEastAsia"/>
          <w:spacing w:val="10"/>
          <w:position w:val="17"/>
          <w:sz w:val="24"/>
          <w:szCs w:val="24"/>
          <w:lang w:val="en-US" w:eastAsia="zh-CN"/>
        </w:rPr>
        <w:t>不存在与大企业的负责让你为同一人的情形。</w:t>
      </w:r>
    </w:p>
    <w:p w14:paraId="5FC22BC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595040A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9901AE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ECD5C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0C252210">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ABCD52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14:paraId="7EBD4D9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7EABC89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14:paraId="0E44A6D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3DB3224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4C5F51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51589B3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772A434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6118C88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6E0CD45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461308A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79582F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D6A69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07006272">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2D43F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4622A49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74512BB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154B7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C44D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EB41C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1FF0F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879C4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CEDEC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67F95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B606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242D82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63A3C7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75F85D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70A5B483">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14E476E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476753E4">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3C378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8.招标文件要求的其它材料及投标人认为有必要提供的材料</w:t>
      </w:r>
    </w:p>
    <w:sectPr>
      <w:headerReference r:id="rId16" w:type="default"/>
      <w:footerReference r:id="rId17"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ED413">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4A8C">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626C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626C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B74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E61F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6EE61F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6ED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A3F57">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83A3F57">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875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BDCF4">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90BDCF4">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87E5">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D887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3D887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FE16">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9E76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AC9E76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317C">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7C7B">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EAC7">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854E">
    <w:pPr>
      <w:pStyle w:val="1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C068">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0CBE">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51503"/>
    <w:multiLevelType w:val="singleLevel"/>
    <w:tmpl w:val="97B51503"/>
    <w:lvl w:ilvl="0" w:tentative="0">
      <w:start w:val="13"/>
      <w:numFmt w:val="decimal"/>
      <w:suff w:val="nothing"/>
      <w:lvlText w:val="%1、"/>
      <w:lvlJc w:val="left"/>
    </w:lvl>
  </w:abstractNum>
  <w:abstractNum w:abstractNumId="1">
    <w:nsid w:val="5D7BE5FA"/>
    <w:multiLevelType w:val="singleLevel"/>
    <w:tmpl w:val="5D7BE5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621C19"/>
    <w:rsid w:val="0096273C"/>
    <w:rsid w:val="00CD3FA8"/>
    <w:rsid w:val="00D24FF0"/>
    <w:rsid w:val="014E35A1"/>
    <w:rsid w:val="01C02D71"/>
    <w:rsid w:val="023E759B"/>
    <w:rsid w:val="027730B6"/>
    <w:rsid w:val="02FA03F5"/>
    <w:rsid w:val="03217B69"/>
    <w:rsid w:val="03906A9D"/>
    <w:rsid w:val="03C26B83"/>
    <w:rsid w:val="03CC315E"/>
    <w:rsid w:val="03DF5A69"/>
    <w:rsid w:val="044921B6"/>
    <w:rsid w:val="046E59EF"/>
    <w:rsid w:val="050D556D"/>
    <w:rsid w:val="05234F67"/>
    <w:rsid w:val="05545C1C"/>
    <w:rsid w:val="055748A3"/>
    <w:rsid w:val="059A3EA8"/>
    <w:rsid w:val="06593C39"/>
    <w:rsid w:val="06787E06"/>
    <w:rsid w:val="06AF4861"/>
    <w:rsid w:val="06B0495B"/>
    <w:rsid w:val="06C93A28"/>
    <w:rsid w:val="06E37C8B"/>
    <w:rsid w:val="076721B4"/>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CB101B0"/>
    <w:rsid w:val="0CBD4DA7"/>
    <w:rsid w:val="0CF900A3"/>
    <w:rsid w:val="0D9A718E"/>
    <w:rsid w:val="0DA859D3"/>
    <w:rsid w:val="0DD30B7C"/>
    <w:rsid w:val="0E307EEE"/>
    <w:rsid w:val="0EE83F9D"/>
    <w:rsid w:val="0F0D035A"/>
    <w:rsid w:val="0FB87AA7"/>
    <w:rsid w:val="0FE34B24"/>
    <w:rsid w:val="102C0845"/>
    <w:rsid w:val="104F3F68"/>
    <w:rsid w:val="10B145AD"/>
    <w:rsid w:val="115A7068"/>
    <w:rsid w:val="11620280"/>
    <w:rsid w:val="117D2D56"/>
    <w:rsid w:val="11B43A6A"/>
    <w:rsid w:val="11B5429E"/>
    <w:rsid w:val="121A79BB"/>
    <w:rsid w:val="122675E2"/>
    <w:rsid w:val="12417927"/>
    <w:rsid w:val="126E021D"/>
    <w:rsid w:val="126F5143"/>
    <w:rsid w:val="12C549DA"/>
    <w:rsid w:val="12D9220E"/>
    <w:rsid w:val="12FD5FFB"/>
    <w:rsid w:val="1380268A"/>
    <w:rsid w:val="13C5707D"/>
    <w:rsid w:val="13F07810"/>
    <w:rsid w:val="1446371A"/>
    <w:rsid w:val="146A5814"/>
    <w:rsid w:val="14DA2CC3"/>
    <w:rsid w:val="14EC3DCF"/>
    <w:rsid w:val="15037E2D"/>
    <w:rsid w:val="156B2323"/>
    <w:rsid w:val="15AC3C0A"/>
    <w:rsid w:val="15B05882"/>
    <w:rsid w:val="15E04F64"/>
    <w:rsid w:val="164A7458"/>
    <w:rsid w:val="16F45CE8"/>
    <w:rsid w:val="16FC049F"/>
    <w:rsid w:val="174C193E"/>
    <w:rsid w:val="179B0D80"/>
    <w:rsid w:val="17B27393"/>
    <w:rsid w:val="17E20058"/>
    <w:rsid w:val="181E57BD"/>
    <w:rsid w:val="183D23CB"/>
    <w:rsid w:val="18510AEB"/>
    <w:rsid w:val="18610CDC"/>
    <w:rsid w:val="19161B44"/>
    <w:rsid w:val="19D46BD3"/>
    <w:rsid w:val="19E260C0"/>
    <w:rsid w:val="1A464AA0"/>
    <w:rsid w:val="1A6B22E0"/>
    <w:rsid w:val="1A9F789A"/>
    <w:rsid w:val="1AAA39EB"/>
    <w:rsid w:val="1AAC0209"/>
    <w:rsid w:val="1AC47924"/>
    <w:rsid w:val="1AF57E02"/>
    <w:rsid w:val="1B162D33"/>
    <w:rsid w:val="1B4F168F"/>
    <w:rsid w:val="1B6F0841"/>
    <w:rsid w:val="1D391455"/>
    <w:rsid w:val="1D72498F"/>
    <w:rsid w:val="1D9D7C75"/>
    <w:rsid w:val="1E0754FF"/>
    <w:rsid w:val="1E2712E1"/>
    <w:rsid w:val="1E7249AF"/>
    <w:rsid w:val="1F8737CC"/>
    <w:rsid w:val="1FE61854"/>
    <w:rsid w:val="1FF31541"/>
    <w:rsid w:val="20F10837"/>
    <w:rsid w:val="210939CE"/>
    <w:rsid w:val="212D6A29"/>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60373D2"/>
    <w:rsid w:val="263A5FE5"/>
    <w:rsid w:val="265713EE"/>
    <w:rsid w:val="266177F8"/>
    <w:rsid w:val="26734FA1"/>
    <w:rsid w:val="267811A0"/>
    <w:rsid w:val="27EF7E63"/>
    <w:rsid w:val="27F6032D"/>
    <w:rsid w:val="2944096C"/>
    <w:rsid w:val="29462E99"/>
    <w:rsid w:val="29C94933"/>
    <w:rsid w:val="29EF5E58"/>
    <w:rsid w:val="2A5E573D"/>
    <w:rsid w:val="2A870159"/>
    <w:rsid w:val="2ABA04F6"/>
    <w:rsid w:val="2AD7512C"/>
    <w:rsid w:val="2B296C36"/>
    <w:rsid w:val="2B32017A"/>
    <w:rsid w:val="2B4C1378"/>
    <w:rsid w:val="2BD35370"/>
    <w:rsid w:val="2CA1464D"/>
    <w:rsid w:val="2CB368C6"/>
    <w:rsid w:val="2CE542E8"/>
    <w:rsid w:val="2D4C797B"/>
    <w:rsid w:val="2D854259"/>
    <w:rsid w:val="2DD5743D"/>
    <w:rsid w:val="2DF6291A"/>
    <w:rsid w:val="2E037ECE"/>
    <w:rsid w:val="2E123636"/>
    <w:rsid w:val="2EDE4089"/>
    <w:rsid w:val="2F795793"/>
    <w:rsid w:val="2F7E5B21"/>
    <w:rsid w:val="2FAF3423"/>
    <w:rsid w:val="305F18E8"/>
    <w:rsid w:val="311741D6"/>
    <w:rsid w:val="3119309A"/>
    <w:rsid w:val="312A5594"/>
    <w:rsid w:val="312C625F"/>
    <w:rsid w:val="31C81974"/>
    <w:rsid w:val="32230959"/>
    <w:rsid w:val="3322495F"/>
    <w:rsid w:val="337450B5"/>
    <w:rsid w:val="344C700B"/>
    <w:rsid w:val="34C22FEC"/>
    <w:rsid w:val="34EB0670"/>
    <w:rsid w:val="34F86C33"/>
    <w:rsid w:val="35717C54"/>
    <w:rsid w:val="357D65D2"/>
    <w:rsid w:val="36116AE2"/>
    <w:rsid w:val="36266C69"/>
    <w:rsid w:val="36B765C5"/>
    <w:rsid w:val="374E72FE"/>
    <w:rsid w:val="37512649"/>
    <w:rsid w:val="37C036A0"/>
    <w:rsid w:val="37D664EB"/>
    <w:rsid w:val="37E776C2"/>
    <w:rsid w:val="383C09C6"/>
    <w:rsid w:val="38704382"/>
    <w:rsid w:val="388B2F38"/>
    <w:rsid w:val="399D1B1E"/>
    <w:rsid w:val="3A046503"/>
    <w:rsid w:val="3A386160"/>
    <w:rsid w:val="3B35724B"/>
    <w:rsid w:val="3BB63ADA"/>
    <w:rsid w:val="3BDC4EDA"/>
    <w:rsid w:val="3C37498E"/>
    <w:rsid w:val="3C860462"/>
    <w:rsid w:val="3C94450B"/>
    <w:rsid w:val="3CD83A9C"/>
    <w:rsid w:val="3D051AB3"/>
    <w:rsid w:val="3D13022E"/>
    <w:rsid w:val="3D9C0E9C"/>
    <w:rsid w:val="3DDE7B24"/>
    <w:rsid w:val="3E233D5C"/>
    <w:rsid w:val="3E353902"/>
    <w:rsid w:val="3E60285C"/>
    <w:rsid w:val="3E7A6E5F"/>
    <w:rsid w:val="3E807399"/>
    <w:rsid w:val="3E923BF9"/>
    <w:rsid w:val="3ED454B4"/>
    <w:rsid w:val="3F0A4EA1"/>
    <w:rsid w:val="3F487C50"/>
    <w:rsid w:val="3F814E1B"/>
    <w:rsid w:val="3FC65745"/>
    <w:rsid w:val="3FCE3BC4"/>
    <w:rsid w:val="40274071"/>
    <w:rsid w:val="405D1A2A"/>
    <w:rsid w:val="407F405E"/>
    <w:rsid w:val="409370B0"/>
    <w:rsid w:val="40D41902"/>
    <w:rsid w:val="410F0A26"/>
    <w:rsid w:val="41884B35"/>
    <w:rsid w:val="423849B8"/>
    <w:rsid w:val="43160791"/>
    <w:rsid w:val="435F746A"/>
    <w:rsid w:val="4372309F"/>
    <w:rsid w:val="43FE4D82"/>
    <w:rsid w:val="44093E52"/>
    <w:rsid w:val="444E5D13"/>
    <w:rsid w:val="446F3136"/>
    <w:rsid w:val="44790C24"/>
    <w:rsid w:val="45216F48"/>
    <w:rsid w:val="453A628D"/>
    <w:rsid w:val="45CF0C25"/>
    <w:rsid w:val="45DD7715"/>
    <w:rsid w:val="47240655"/>
    <w:rsid w:val="47503B46"/>
    <w:rsid w:val="476F2CBE"/>
    <w:rsid w:val="47C562E2"/>
    <w:rsid w:val="47C81344"/>
    <w:rsid w:val="480A1F47"/>
    <w:rsid w:val="483B0352"/>
    <w:rsid w:val="488A3088"/>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E201C1D"/>
    <w:rsid w:val="4E3B35B6"/>
    <w:rsid w:val="4E473770"/>
    <w:rsid w:val="4E5B34FC"/>
    <w:rsid w:val="4E7A34EC"/>
    <w:rsid w:val="4E861641"/>
    <w:rsid w:val="4EB75B9A"/>
    <w:rsid w:val="4FAB04B3"/>
    <w:rsid w:val="4FB426AD"/>
    <w:rsid w:val="4FEE2DC9"/>
    <w:rsid w:val="51346287"/>
    <w:rsid w:val="51850890"/>
    <w:rsid w:val="519F1DA4"/>
    <w:rsid w:val="525210BA"/>
    <w:rsid w:val="52A90328"/>
    <w:rsid w:val="52DC3333"/>
    <w:rsid w:val="53036690"/>
    <w:rsid w:val="53376A7B"/>
    <w:rsid w:val="533D001D"/>
    <w:rsid w:val="537441A1"/>
    <w:rsid w:val="53B1020C"/>
    <w:rsid w:val="54065481"/>
    <w:rsid w:val="557169CF"/>
    <w:rsid w:val="557D5D2A"/>
    <w:rsid w:val="55A41C2D"/>
    <w:rsid w:val="55B45D8B"/>
    <w:rsid w:val="56682D63"/>
    <w:rsid w:val="56905D0D"/>
    <w:rsid w:val="56FB4C08"/>
    <w:rsid w:val="574153BB"/>
    <w:rsid w:val="589A668A"/>
    <w:rsid w:val="58AC00F0"/>
    <w:rsid w:val="58C46E3D"/>
    <w:rsid w:val="58D971B2"/>
    <w:rsid w:val="59042C0B"/>
    <w:rsid w:val="59272568"/>
    <w:rsid w:val="59576FB6"/>
    <w:rsid w:val="59BC1D1A"/>
    <w:rsid w:val="59C142A0"/>
    <w:rsid w:val="59C641E6"/>
    <w:rsid w:val="59D65347"/>
    <w:rsid w:val="5A2E3043"/>
    <w:rsid w:val="5A9763C3"/>
    <w:rsid w:val="5A9920D7"/>
    <w:rsid w:val="5AEA63E6"/>
    <w:rsid w:val="5B2C7B17"/>
    <w:rsid w:val="5BCB0AF4"/>
    <w:rsid w:val="5C2D5181"/>
    <w:rsid w:val="5C9B1B86"/>
    <w:rsid w:val="5CA02E79"/>
    <w:rsid w:val="5CEA5B79"/>
    <w:rsid w:val="5D150553"/>
    <w:rsid w:val="5D3550FB"/>
    <w:rsid w:val="5D902A97"/>
    <w:rsid w:val="5E3606EF"/>
    <w:rsid w:val="5EDA32DC"/>
    <w:rsid w:val="5F321771"/>
    <w:rsid w:val="5F3A0F0C"/>
    <w:rsid w:val="5F412CC2"/>
    <w:rsid w:val="5FE2771E"/>
    <w:rsid w:val="600E6D7C"/>
    <w:rsid w:val="607F1E09"/>
    <w:rsid w:val="60BD2923"/>
    <w:rsid w:val="618C2692"/>
    <w:rsid w:val="622D31D4"/>
    <w:rsid w:val="62A74B0A"/>
    <w:rsid w:val="62E015B0"/>
    <w:rsid w:val="63510510"/>
    <w:rsid w:val="639D4CC6"/>
    <w:rsid w:val="642053CC"/>
    <w:rsid w:val="646A5DEF"/>
    <w:rsid w:val="646F5EF6"/>
    <w:rsid w:val="65785E0F"/>
    <w:rsid w:val="658A75F4"/>
    <w:rsid w:val="65CF7A95"/>
    <w:rsid w:val="66A23F66"/>
    <w:rsid w:val="672526A7"/>
    <w:rsid w:val="680D3662"/>
    <w:rsid w:val="68222C97"/>
    <w:rsid w:val="68333F9A"/>
    <w:rsid w:val="683858D3"/>
    <w:rsid w:val="68645FE7"/>
    <w:rsid w:val="69413090"/>
    <w:rsid w:val="69855FCD"/>
    <w:rsid w:val="69BC17E8"/>
    <w:rsid w:val="69DD77FF"/>
    <w:rsid w:val="6AE37CE3"/>
    <w:rsid w:val="6B0625EA"/>
    <w:rsid w:val="6B5442BA"/>
    <w:rsid w:val="6C593408"/>
    <w:rsid w:val="6C68544B"/>
    <w:rsid w:val="6C785167"/>
    <w:rsid w:val="6D0715D4"/>
    <w:rsid w:val="6DDB2C74"/>
    <w:rsid w:val="6E0E0C0F"/>
    <w:rsid w:val="6E8E7670"/>
    <w:rsid w:val="6EEB0447"/>
    <w:rsid w:val="6FAF3250"/>
    <w:rsid w:val="6FC71762"/>
    <w:rsid w:val="700A799B"/>
    <w:rsid w:val="70312E6C"/>
    <w:rsid w:val="703F6560"/>
    <w:rsid w:val="70447D0C"/>
    <w:rsid w:val="70725ED5"/>
    <w:rsid w:val="70B362F9"/>
    <w:rsid w:val="70FC3328"/>
    <w:rsid w:val="71653340"/>
    <w:rsid w:val="71F347D3"/>
    <w:rsid w:val="71FC098F"/>
    <w:rsid w:val="72244549"/>
    <w:rsid w:val="72415D05"/>
    <w:rsid w:val="7296241B"/>
    <w:rsid w:val="732A300A"/>
    <w:rsid w:val="73803FEB"/>
    <w:rsid w:val="73CE2CA8"/>
    <w:rsid w:val="743A4414"/>
    <w:rsid w:val="747F7695"/>
    <w:rsid w:val="748C5DD6"/>
    <w:rsid w:val="750951B1"/>
    <w:rsid w:val="754A398B"/>
    <w:rsid w:val="75857AA3"/>
    <w:rsid w:val="758D5DE2"/>
    <w:rsid w:val="75943299"/>
    <w:rsid w:val="76017BAF"/>
    <w:rsid w:val="767A5F36"/>
    <w:rsid w:val="76837B47"/>
    <w:rsid w:val="76B97261"/>
    <w:rsid w:val="76D667D6"/>
    <w:rsid w:val="772D4414"/>
    <w:rsid w:val="7744228A"/>
    <w:rsid w:val="77846D70"/>
    <w:rsid w:val="781E668F"/>
    <w:rsid w:val="788C166D"/>
    <w:rsid w:val="78AC0934"/>
    <w:rsid w:val="78BD4DDD"/>
    <w:rsid w:val="78E700F4"/>
    <w:rsid w:val="78EE7B24"/>
    <w:rsid w:val="7907377A"/>
    <w:rsid w:val="792E7F96"/>
    <w:rsid w:val="793B1352"/>
    <w:rsid w:val="79AB21E7"/>
    <w:rsid w:val="79CC501C"/>
    <w:rsid w:val="79F12DE4"/>
    <w:rsid w:val="7A2B62DA"/>
    <w:rsid w:val="7B0E17E2"/>
    <w:rsid w:val="7B3E48AE"/>
    <w:rsid w:val="7C6203C7"/>
    <w:rsid w:val="7CB47DAA"/>
    <w:rsid w:val="7D076A17"/>
    <w:rsid w:val="7D462131"/>
    <w:rsid w:val="7DC974CD"/>
    <w:rsid w:val="7E4B00B1"/>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4">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6">
    <w:name w:val="annotation text"/>
    <w:basedOn w:val="1"/>
    <w:autoRedefine/>
    <w:qFormat/>
    <w:uiPriority w:val="0"/>
    <w:pPr>
      <w:jc w:val="left"/>
    </w:pPr>
  </w:style>
  <w:style w:type="paragraph" w:styleId="7">
    <w:name w:val="Body Text"/>
    <w:basedOn w:val="1"/>
    <w:next w:val="1"/>
    <w:autoRedefine/>
    <w:qFormat/>
    <w:uiPriority w:val="0"/>
    <w:rPr>
      <w:rFonts w:ascii="宋体" w:hAnsi="宋体" w:eastAsia="宋体" w:cs="宋体"/>
      <w:sz w:val="31"/>
      <w:szCs w:val="31"/>
      <w:lang w:val="en-US" w:eastAsia="en-US" w:bidi="ar-SA"/>
    </w:rPr>
  </w:style>
  <w:style w:type="paragraph" w:styleId="8">
    <w:name w:val="Body Text Indent"/>
    <w:basedOn w:val="1"/>
    <w:autoRedefine/>
    <w:qFormat/>
    <w:uiPriority w:val="99"/>
    <w:pPr>
      <w:spacing w:after="120" w:afterLines="0"/>
      <w:ind w:left="420" w:leftChars="200"/>
    </w:pPr>
    <w:rPr>
      <w:kern w:val="2"/>
      <w:sz w:val="21"/>
      <w:lang w:eastAsia="zh-CN" w:bidi="ar-SA"/>
    </w:rPr>
  </w:style>
  <w:style w:type="paragraph" w:styleId="9">
    <w:name w:val="Plain Text"/>
    <w:basedOn w:val="1"/>
    <w:next w:val="1"/>
    <w:autoRedefine/>
    <w:qFormat/>
    <w:uiPriority w:val="0"/>
    <w:rPr>
      <w:rFonts w:ascii="宋体" w:hAnsi="Courier New" w:cs="Courier New"/>
      <w:szCs w:val="21"/>
    </w:rPr>
  </w:style>
  <w:style w:type="paragraph" w:styleId="10">
    <w:name w:val="Date"/>
    <w:basedOn w:val="1"/>
    <w:next w:val="1"/>
    <w:autoRedefine/>
    <w:qFormat/>
    <w:uiPriority w:val="0"/>
    <w:rPr>
      <w:kern w:val="2"/>
      <w:sz w:val="21"/>
      <w:lang w:eastAsia="zh-CN" w:bidi="ar-SA"/>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envelope return"/>
    <w:basedOn w:val="1"/>
    <w:autoRedefine/>
    <w:qFormat/>
    <w:uiPriority w:val="0"/>
    <w:pPr>
      <w:snapToGrid w:val="0"/>
    </w:pPr>
    <w:rPr>
      <w:rFonts w:ascii="Arial" w:hAnsi="Arial"/>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qFormat/>
    <w:uiPriority w:val="0"/>
    <w:pPr>
      <w:snapToGrid w:val="0"/>
      <w:jc w:val="left"/>
    </w:pPr>
    <w:rPr>
      <w:sz w:val="18"/>
      <w:szCs w:val="18"/>
    </w:rPr>
  </w:style>
  <w:style w:type="paragraph" w:styleId="15">
    <w:name w:val="Body Text 2"/>
    <w:basedOn w:val="1"/>
    <w:autoRedefine/>
    <w:qFormat/>
    <w:uiPriority w:val="0"/>
    <w:pPr>
      <w:spacing w:after="120" w:line="480" w:lineRule="auto"/>
    </w:pPr>
    <w:rPr>
      <w:rFonts w:ascii="Tahoma" w:hAnsi="Tahoma"/>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8"/>
    <w:next w:val="1"/>
    <w:autoRedefine/>
    <w:qFormat/>
    <w:uiPriority w:val="0"/>
    <w:pPr>
      <w:ind w:firstLine="200" w:firstLineChars="200"/>
    </w:pPr>
    <w:rPr>
      <w:kern w:val="2"/>
      <w:sz w:val="28"/>
      <w:lang w:eastAsia="zh-CN" w:bidi="ar-SA"/>
    </w:rPr>
  </w:style>
  <w:style w:type="character" w:styleId="20">
    <w:name w:val="FollowedHyperlink"/>
    <w:basedOn w:val="19"/>
    <w:autoRedefine/>
    <w:qFormat/>
    <w:uiPriority w:val="0"/>
    <w:rPr>
      <w:color w:val="444444"/>
      <w:sz w:val="16"/>
      <w:szCs w:val="16"/>
      <w:u w:val="none"/>
    </w:rPr>
  </w:style>
  <w:style w:type="character" w:styleId="21">
    <w:name w:val="Hyperlink"/>
    <w:basedOn w:val="19"/>
    <w:autoRedefine/>
    <w:qFormat/>
    <w:uiPriority w:val="0"/>
    <w:rPr>
      <w:color w:val="0000FF"/>
      <w:u w:val="single"/>
    </w:rPr>
  </w:style>
  <w:style w:type="paragraph" w:customStyle="1" w:styleId="2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3">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rPr>
      <w:rFonts w:ascii="Arial" w:hAnsi="Arial" w:eastAsia="Arial" w:cs="Arial"/>
      <w:sz w:val="21"/>
      <w:szCs w:val="21"/>
      <w:lang w:val="en-US" w:eastAsia="en-US" w:bidi="ar-SA"/>
    </w:rPr>
  </w:style>
  <w:style w:type="paragraph" w:customStyle="1" w:styleId="26">
    <w:name w:val="Default"/>
    <w:basedOn w:val="9"/>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7">
    <w:name w:val="Char Char10 Char Char Char Char"/>
    <w:basedOn w:val="1"/>
    <w:next w:val="28"/>
    <w:autoRedefine/>
    <w:qFormat/>
    <w:uiPriority w:val="99"/>
    <w:pPr>
      <w:autoSpaceDE w:val="0"/>
      <w:autoSpaceDN w:val="0"/>
      <w:jc w:val="left"/>
    </w:pPr>
    <w:rPr>
      <w:rFonts w:ascii="宋体" w:hAnsi="宋体" w:cs="宋体"/>
      <w:lang w:val="zh-CN" w:bidi="zh-CN"/>
    </w:rPr>
  </w:style>
  <w:style w:type="paragraph" w:customStyle="1" w:styleId="28">
    <w:name w:val="xl87"/>
    <w:basedOn w:val="1"/>
    <w:next w:val="29"/>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9">
    <w:name w:val="xl72"/>
    <w:basedOn w:val="1"/>
    <w:next w:val="10"/>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0">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1">
    <w:name w:val="hover18"/>
    <w:basedOn w:val="19"/>
    <w:autoRedefine/>
    <w:qFormat/>
    <w:uiPriority w:val="0"/>
  </w:style>
  <w:style w:type="paragraph" w:customStyle="1" w:styleId="32">
    <w:name w:val="列出段落1"/>
    <w:basedOn w:val="1"/>
    <w:autoRedefine/>
    <w:qFormat/>
    <w:uiPriority w:val="0"/>
    <w:pPr>
      <w:ind w:firstLine="420" w:firstLineChars="200"/>
    </w:pPr>
    <w:rPr>
      <w:szCs w:val="21"/>
    </w:rPr>
  </w:style>
  <w:style w:type="paragraph" w:customStyle="1" w:styleId="33">
    <w:name w:val="样式1"/>
    <w:basedOn w:val="1"/>
    <w:qFormat/>
    <w:uiPriority w:val="0"/>
    <w:pPr>
      <w:spacing w:line="240" w:lineRule="auto"/>
      <w:jc w:val="both"/>
    </w:pPr>
    <w:rPr>
      <w:rFonts w:ascii="宋体"/>
      <w:sz w:val="21"/>
      <w:szCs w:val="21"/>
    </w:rPr>
  </w:style>
  <w:style w:type="paragraph" w:customStyle="1" w:styleId="34">
    <w:name w:val="其他"/>
    <w:basedOn w:val="1"/>
    <w:next w:val="1"/>
    <w:qFormat/>
    <w:uiPriority w:val="0"/>
    <w:pPr>
      <w:widowControl w:val="0"/>
      <w:shd w:val="clear" w:color="auto" w:fill="FFFFFF"/>
      <w:jc w:val="left"/>
    </w:pPr>
    <w:rPr>
      <w:rFonts w:ascii="MingLiU" w:hAnsi="MingLiU" w:eastAsia="MingLiU" w:cs="MingLiU"/>
      <w:sz w:val="40"/>
      <w:szCs w:val="40"/>
      <w:u w:val="none"/>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15397</Words>
  <Characters>16220</Characters>
  <TotalTime>33</TotalTime>
  <ScaleCrop>false</ScaleCrop>
  <LinksUpToDate>false</LinksUpToDate>
  <CharactersWithSpaces>16430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JJoey</cp:lastModifiedBy>
  <cp:lastPrinted>2024-04-07T03:01:00Z</cp:lastPrinted>
  <dcterms:modified xsi:type="dcterms:W3CDTF">2025-07-17T09:38:19Z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04D627A3F69148D9A723F3A9582F43ED_13</vt:lpwstr>
  </property>
  <property fmtid="{D5CDD505-2E9C-101B-9397-08002B2CF9AE}" pid="6" name="KSOTemplateDocerSaveRecord">
    <vt:lpwstr>eyJoZGlkIjoiYTUyM2UwYjBmYzc3YmM3ZjI1ODg2NTk3ZGJhZGNiNGIiLCJ1c2VySWQiOiI0MTY3MTE2MDgifQ==</vt:lpwstr>
  </property>
</Properties>
</file>