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C2A9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一标段无投标供应商未通过资格审查和符合性审查</w:t>
      </w:r>
    </w:p>
    <w:p w14:paraId="03EE7E7A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未中标投标人得分及排序：</w:t>
      </w:r>
    </w:p>
    <w:p w14:paraId="6F76C0D2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 xml:space="preserve">瑞德（新乡）路业有限公司   84.00 第2名        </w:t>
      </w:r>
    </w:p>
    <w:p w14:paraId="39D02277" w14:textId="77777777" w:rsidR="00326AAA" w:rsidRDefault="00326AAA" w:rsidP="00326AAA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湖南众洁环保科技有限公司   80.94 第3名</w:t>
      </w:r>
    </w:p>
    <w:p w14:paraId="00C6F18C" w14:textId="77777777" w:rsidR="00326AAA" w:rsidRDefault="00326AAA" w:rsidP="00326AAA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湖北延昌机械设备有限公司   80.75 第4名</w:t>
      </w:r>
    </w:p>
    <w:p w14:paraId="6B2D31D1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二标段无投标供应商未通过资格审查和符合性审查</w:t>
      </w:r>
    </w:p>
    <w:p w14:paraId="3FDD1457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未中标投标人得分及排序：</w:t>
      </w:r>
    </w:p>
    <w:p w14:paraId="1F6224E6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 xml:space="preserve">瑞德（新乡）路业有限公司   87.00第2名        </w:t>
      </w:r>
    </w:p>
    <w:p w14:paraId="132E567C" w14:textId="77777777" w:rsidR="00326AAA" w:rsidRDefault="00326AAA" w:rsidP="00326AAA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河南绿都环保设备有限公司  72.22第3名</w:t>
      </w:r>
    </w:p>
    <w:p w14:paraId="73B89F19" w14:textId="77777777" w:rsidR="00326AAA" w:rsidRDefault="00326AAA" w:rsidP="00326AAA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南阳东奥环卫产品有限公司  69.39第4名</w:t>
      </w:r>
    </w:p>
    <w:p w14:paraId="0CBC69F0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三标段无投标供应商未通过资格审查和符合性审查</w:t>
      </w:r>
    </w:p>
    <w:p w14:paraId="3338C660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未中标投标人得分及排序：</w:t>
      </w:r>
    </w:p>
    <w:p w14:paraId="241F0E78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 xml:space="preserve">河南中意环卫设备有限公司 87.59第2名        </w:t>
      </w:r>
    </w:p>
    <w:p w14:paraId="567AD0E8" w14:textId="77777777" w:rsidR="00326AAA" w:rsidRDefault="00326AAA" w:rsidP="00326AAA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河南亿升环卫起重设备有限公司 86.39第3名</w:t>
      </w:r>
    </w:p>
    <w:p w14:paraId="40AD40C7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四标段无投标供应商未通过资格审查和符合性审查</w:t>
      </w:r>
    </w:p>
    <w:p w14:paraId="519AECBB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未中标投标人得分及排序：</w:t>
      </w:r>
    </w:p>
    <w:p w14:paraId="3F78A4FD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28" w:left="719" w:hangingChars="100" w:hanging="24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 xml:space="preserve">江苏成奥环境科技有限公司 86.10第2名        </w:t>
      </w:r>
    </w:p>
    <w:p w14:paraId="125E5CB3" w14:textId="77777777" w:rsidR="00326AAA" w:rsidRDefault="00326AAA" w:rsidP="00326AAA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河南异业商贸有限公司 80.80第3名</w:t>
      </w:r>
    </w:p>
    <w:p w14:paraId="4916E9E3" w14:textId="77777777" w:rsidR="00326AAA" w:rsidRDefault="00326AAA" w:rsidP="00326AAA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湖北靖达科技有限公司 80.02第4名</w:t>
      </w:r>
    </w:p>
    <w:p w14:paraId="0F177F69" w14:textId="77777777" w:rsidR="00326AAA" w:rsidRDefault="00326AAA" w:rsidP="00326AAA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/>
          <w:shd w:val="clear" w:color="auto" w:fill="FFFFFF"/>
        </w:rPr>
        <w:t xml:space="preserve">浙江恒来工贸有限公司 76.08 </w:t>
      </w:r>
      <w:r>
        <w:rPr>
          <w:rFonts w:ascii="宋体" w:eastAsia="宋体" w:hAnsi="宋体" w:cs="宋体" w:hint="eastAsia"/>
          <w:shd w:val="clear" w:color="auto" w:fill="FFFFFF"/>
        </w:rPr>
        <w:t>第</w:t>
      </w:r>
      <w:r>
        <w:rPr>
          <w:rFonts w:ascii="宋体" w:eastAsia="宋体" w:hAnsi="宋体" w:cs="宋体"/>
          <w:shd w:val="clear" w:color="auto" w:fill="FFFFFF"/>
        </w:rPr>
        <w:t>5</w:t>
      </w:r>
      <w:r>
        <w:rPr>
          <w:rFonts w:ascii="宋体" w:eastAsia="宋体" w:hAnsi="宋体" w:cs="宋体" w:hint="eastAsia"/>
          <w:shd w:val="clear" w:color="auto" w:fill="FFFFFF"/>
        </w:rPr>
        <w:t>名</w:t>
      </w:r>
    </w:p>
    <w:p w14:paraId="137F9FBC" w14:textId="77777777" w:rsidR="00326AAA" w:rsidRDefault="00326AAA" w:rsidP="00326AAA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/>
          <w:shd w:val="clear" w:color="auto" w:fill="FFFFFF"/>
        </w:rPr>
        <w:t>浙江红太阳教学设备有限公司 71.11</w:t>
      </w:r>
      <w:r>
        <w:rPr>
          <w:rFonts w:ascii="宋体" w:eastAsia="宋体" w:hAnsi="宋体" w:cs="宋体" w:hint="eastAsia"/>
          <w:shd w:val="clear" w:color="auto" w:fill="FFFFFF"/>
        </w:rPr>
        <w:t>第6名</w:t>
      </w:r>
    </w:p>
    <w:p w14:paraId="221FB8CE" w14:textId="77777777" w:rsidR="00326AAA" w:rsidRDefault="00326AAA" w:rsidP="00326AAA">
      <w:pPr>
        <w:pStyle w:val="a7"/>
        <w:widowControl/>
        <w:spacing w:beforeAutospacing="0" w:afterAutospacing="0" w:line="360" w:lineRule="auto"/>
        <w:ind w:leftChars="202" w:left="424" w:firstLine="1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五标段正启工程服务有限公司、南阳市建筑公司、河南中岳建设工程有限公司未通过资格审查和符合性审查，原因：企业《监狱企业声明函》无落款日期。《残疾人福利性单位声明函》无落款日期，不符合招标文件格式要求。</w:t>
      </w:r>
    </w:p>
    <w:p w14:paraId="1038B985" w14:textId="34BEB4E7" w:rsidR="00317276" w:rsidRPr="00326AAA" w:rsidRDefault="00317276" w:rsidP="00326AAA"/>
    <w:sectPr w:rsidR="00317276" w:rsidRPr="0032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714D" w14:textId="77777777" w:rsidR="00326AAA" w:rsidRDefault="00326AAA" w:rsidP="00326AAA">
      <w:r>
        <w:separator/>
      </w:r>
    </w:p>
  </w:endnote>
  <w:endnote w:type="continuationSeparator" w:id="0">
    <w:p w14:paraId="086F9C8E" w14:textId="77777777" w:rsidR="00326AAA" w:rsidRDefault="00326AAA" w:rsidP="0032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BA44" w14:textId="77777777" w:rsidR="00326AAA" w:rsidRDefault="00326AAA" w:rsidP="00326AAA">
      <w:r>
        <w:separator/>
      </w:r>
    </w:p>
  </w:footnote>
  <w:footnote w:type="continuationSeparator" w:id="0">
    <w:p w14:paraId="539AF801" w14:textId="77777777" w:rsidR="00326AAA" w:rsidRDefault="00326AAA" w:rsidP="0032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76"/>
    <w:rsid w:val="00317276"/>
    <w:rsid w:val="0032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DC838"/>
  <w15:chartTrackingRefBased/>
  <w15:docId w15:val="{DF002A21-3E46-4626-8C80-EC2601D8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A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AAA"/>
    <w:rPr>
      <w:sz w:val="18"/>
      <w:szCs w:val="18"/>
    </w:rPr>
  </w:style>
  <w:style w:type="paragraph" w:styleId="a7">
    <w:name w:val="Normal (Web)"/>
    <w:basedOn w:val="a"/>
    <w:qFormat/>
    <w:rsid w:val="00326AAA"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先生</dc:creator>
  <cp:keywords/>
  <dc:description/>
  <cp:lastModifiedBy>马 先生</cp:lastModifiedBy>
  <cp:revision>2</cp:revision>
  <dcterms:created xsi:type="dcterms:W3CDTF">2023-08-07T08:38:00Z</dcterms:created>
  <dcterms:modified xsi:type="dcterms:W3CDTF">2023-08-07T08:41:00Z</dcterms:modified>
</cp:coreProperties>
</file>