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32D8D">
      <w:pPr>
        <w:spacing w:line="360" w:lineRule="auto"/>
        <w:jc w:val="center"/>
        <w:rPr>
          <w:rFonts w:hint="eastAsia" w:ascii="仿宋" w:hAnsi="仿宋" w:eastAsia="仿宋" w:cs="仿宋"/>
          <w:spacing w:val="11"/>
          <w:kern w:val="21"/>
          <w:sz w:val="36"/>
          <w:szCs w:val="36"/>
          <w:highlight w:val="none"/>
        </w:rPr>
      </w:pPr>
      <w:bookmarkStart w:id="0" w:name="_Toc1888"/>
      <w:bookmarkStart w:id="1" w:name="_Toc3904649"/>
    </w:p>
    <w:p w14:paraId="340A09DA">
      <w:pPr>
        <w:spacing w:line="360" w:lineRule="auto"/>
        <w:jc w:val="center"/>
        <w:rPr>
          <w:rFonts w:hint="eastAsia" w:ascii="仿宋" w:hAnsi="仿宋" w:eastAsia="仿宋" w:cs="仿宋"/>
          <w:spacing w:val="11"/>
          <w:kern w:val="21"/>
          <w:sz w:val="40"/>
          <w:szCs w:val="40"/>
          <w:highlight w:val="none"/>
          <w:lang w:eastAsia="zh-CN"/>
        </w:rPr>
      </w:pPr>
      <w:r>
        <w:rPr>
          <w:rFonts w:hint="eastAsia" w:ascii="仿宋" w:hAnsi="仿宋" w:eastAsia="仿宋" w:cs="仿宋"/>
          <w:b/>
          <w:bCs/>
          <w:spacing w:val="11"/>
          <w:kern w:val="21"/>
          <w:sz w:val="40"/>
          <w:szCs w:val="40"/>
          <w:highlight w:val="none"/>
        </w:rPr>
        <w:t>北京中医药大学东直门医院洛阳医院</w:t>
      </w:r>
      <w:bookmarkEnd w:id="0"/>
      <w:r>
        <w:rPr>
          <w:rFonts w:hint="eastAsia" w:ascii="仿宋" w:hAnsi="仿宋" w:eastAsia="仿宋" w:cs="仿宋"/>
          <w:b/>
          <w:bCs/>
          <w:spacing w:val="11"/>
          <w:kern w:val="21"/>
          <w:sz w:val="40"/>
          <w:szCs w:val="40"/>
          <w:highlight w:val="none"/>
          <w:lang w:eastAsia="zh-CN"/>
        </w:rPr>
        <w:t>（</w:t>
      </w:r>
      <w:r>
        <w:rPr>
          <w:rFonts w:hint="eastAsia" w:ascii="仿宋" w:hAnsi="仿宋" w:eastAsia="仿宋" w:cs="仿宋"/>
          <w:b/>
          <w:bCs/>
          <w:spacing w:val="11"/>
          <w:kern w:val="21"/>
          <w:sz w:val="40"/>
          <w:szCs w:val="40"/>
          <w:highlight w:val="none"/>
          <w:lang w:val="en-US" w:eastAsia="zh-CN"/>
        </w:rPr>
        <w:t>洛阳市中医院</w:t>
      </w:r>
      <w:r>
        <w:rPr>
          <w:rFonts w:hint="eastAsia" w:ascii="仿宋" w:hAnsi="仿宋" w:eastAsia="仿宋" w:cs="仿宋"/>
          <w:b/>
          <w:bCs/>
          <w:spacing w:val="11"/>
          <w:kern w:val="21"/>
          <w:sz w:val="40"/>
          <w:szCs w:val="40"/>
          <w:highlight w:val="none"/>
          <w:lang w:eastAsia="zh-CN"/>
        </w:rPr>
        <w:t>）</w:t>
      </w:r>
      <w:r>
        <w:rPr>
          <w:rFonts w:hint="eastAsia" w:ascii="仿宋" w:hAnsi="仿宋" w:eastAsia="仿宋" w:cs="仿宋"/>
          <w:b/>
          <w:bCs/>
          <w:spacing w:val="11"/>
          <w:kern w:val="21"/>
          <w:sz w:val="40"/>
          <w:szCs w:val="40"/>
          <w:highlight w:val="none"/>
        </w:rPr>
        <w:t>中药煎药及制剂设备采购项目</w:t>
      </w:r>
      <w:r>
        <w:rPr>
          <w:rFonts w:hint="eastAsia" w:ascii="仿宋" w:hAnsi="仿宋" w:eastAsia="仿宋" w:cs="仿宋"/>
          <w:b/>
          <w:bCs/>
          <w:spacing w:val="11"/>
          <w:kern w:val="21"/>
          <w:sz w:val="40"/>
          <w:szCs w:val="40"/>
          <w:highlight w:val="none"/>
          <w:lang w:eastAsia="zh-CN"/>
        </w:rPr>
        <w:t>（</w:t>
      </w:r>
      <w:r>
        <w:rPr>
          <w:rFonts w:hint="eastAsia" w:ascii="仿宋" w:hAnsi="仿宋" w:eastAsia="仿宋" w:cs="仿宋"/>
          <w:b/>
          <w:bCs/>
          <w:spacing w:val="11"/>
          <w:kern w:val="21"/>
          <w:sz w:val="40"/>
          <w:szCs w:val="40"/>
          <w:highlight w:val="none"/>
          <w:lang w:val="en-US" w:eastAsia="zh-CN"/>
        </w:rPr>
        <w:t>二次</w:t>
      </w:r>
      <w:r>
        <w:rPr>
          <w:rFonts w:hint="eastAsia" w:ascii="仿宋" w:hAnsi="仿宋" w:eastAsia="仿宋" w:cs="仿宋"/>
          <w:b/>
          <w:bCs/>
          <w:spacing w:val="11"/>
          <w:kern w:val="21"/>
          <w:sz w:val="40"/>
          <w:szCs w:val="40"/>
          <w:highlight w:val="none"/>
          <w:lang w:eastAsia="zh-CN"/>
        </w:rPr>
        <w:t>）</w:t>
      </w:r>
    </w:p>
    <w:p w14:paraId="7CB824E7">
      <w:pPr>
        <w:jc w:val="center"/>
        <w:rPr>
          <w:rFonts w:hint="eastAsia" w:ascii="仿宋" w:hAnsi="仿宋" w:eastAsia="仿宋" w:cs="仿宋"/>
          <w:spacing w:val="6"/>
          <w:sz w:val="84"/>
          <w:szCs w:val="84"/>
          <w:highlight w:val="none"/>
        </w:rPr>
      </w:pPr>
    </w:p>
    <w:p w14:paraId="5094C343">
      <w:pPr>
        <w:jc w:val="center"/>
        <w:rPr>
          <w:rFonts w:hint="eastAsia" w:ascii="仿宋" w:hAnsi="仿宋" w:eastAsia="仿宋" w:cs="仿宋"/>
          <w:b/>
          <w:bCs/>
          <w:spacing w:val="6"/>
          <w:sz w:val="84"/>
          <w:szCs w:val="84"/>
          <w:highlight w:val="none"/>
        </w:rPr>
      </w:pPr>
      <w:r>
        <w:rPr>
          <w:rFonts w:hint="eastAsia" w:ascii="仿宋" w:hAnsi="仿宋" w:eastAsia="仿宋" w:cs="仿宋"/>
          <w:b/>
          <w:bCs/>
          <w:spacing w:val="6"/>
          <w:sz w:val="84"/>
          <w:szCs w:val="84"/>
          <w:highlight w:val="none"/>
        </w:rPr>
        <w:t>公开招标文件</w:t>
      </w:r>
    </w:p>
    <w:p w14:paraId="697325CB">
      <w:pPr>
        <w:pStyle w:val="39"/>
        <w:ind w:firstLine="2534" w:firstLineChars="1400"/>
        <w:rPr>
          <w:rFonts w:hint="eastAsia" w:ascii="仿宋" w:hAnsi="仿宋" w:eastAsia="仿宋" w:cs="仿宋"/>
          <w:spacing w:val="6"/>
          <w:sz w:val="20"/>
          <w:highlight w:val="none"/>
        </w:rPr>
      </w:pPr>
    </w:p>
    <w:p w14:paraId="05660942">
      <w:pPr>
        <w:pStyle w:val="39"/>
        <w:spacing w:line="360" w:lineRule="auto"/>
        <w:jc w:val="center"/>
        <w:rPr>
          <w:rFonts w:hint="default" w:ascii="仿宋" w:hAnsi="仿宋" w:eastAsia="仿宋" w:cs="仿宋"/>
          <w:b/>
          <w:bCs w:val="0"/>
          <w:spacing w:val="11"/>
          <w:sz w:val="32"/>
          <w:szCs w:val="32"/>
          <w:highlight w:val="none"/>
          <w:lang w:val="en-US" w:eastAsia="zh-CN"/>
        </w:rPr>
      </w:pPr>
      <w:r>
        <w:rPr>
          <w:rFonts w:hint="eastAsia" w:ascii="仿宋" w:hAnsi="仿宋" w:eastAsia="仿宋" w:cs="仿宋"/>
          <w:b/>
          <w:bCs w:val="0"/>
          <w:spacing w:val="11"/>
          <w:sz w:val="32"/>
          <w:szCs w:val="32"/>
          <w:highlight w:val="none"/>
        </w:rPr>
        <w:t>项目编号：洛直政采招标(2025)0081</w:t>
      </w:r>
      <w:r>
        <w:rPr>
          <w:rFonts w:hint="eastAsia" w:ascii="仿宋" w:hAnsi="仿宋" w:eastAsia="仿宋" w:cs="仿宋"/>
          <w:b/>
          <w:bCs w:val="0"/>
          <w:spacing w:val="11"/>
          <w:sz w:val="32"/>
          <w:szCs w:val="32"/>
          <w:highlight w:val="none"/>
          <w:lang w:val="en-US" w:eastAsia="zh-CN"/>
        </w:rPr>
        <w:t>-1号</w:t>
      </w:r>
    </w:p>
    <w:p w14:paraId="1E6210E2">
      <w:pPr>
        <w:pStyle w:val="39"/>
        <w:spacing w:line="360" w:lineRule="auto"/>
        <w:jc w:val="center"/>
        <w:rPr>
          <w:rFonts w:hint="default" w:ascii="仿宋" w:hAnsi="仿宋" w:eastAsia="仿宋" w:cs="仿宋"/>
          <w:b/>
          <w:bCs w:val="0"/>
          <w:spacing w:val="11"/>
          <w:sz w:val="32"/>
          <w:szCs w:val="32"/>
          <w:highlight w:val="none"/>
          <w:lang w:val="en-US" w:eastAsia="zh-CN"/>
        </w:rPr>
      </w:pPr>
      <w:r>
        <w:rPr>
          <w:rFonts w:hint="eastAsia" w:ascii="仿宋" w:hAnsi="仿宋" w:eastAsia="仿宋" w:cs="仿宋"/>
          <w:b/>
          <w:bCs w:val="0"/>
          <w:spacing w:val="11"/>
          <w:sz w:val="32"/>
          <w:szCs w:val="32"/>
          <w:highlight w:val="none"/>
          <w:lang w:val="en-US" w:eastAsia="zh-CN"/>
        </w:rPr>
        <w:t>政府采购备案编号：洛采公开-2025-76</w:t>
      </w:r>
    </w:p>
    <w:p w14:paraId="208892EF">
      <w:pPr>
        <w:pStyle w:val="39"/>
        <w:jc w:val="center"/>
        <w:rPr>
          <w:rFonts w:hint="eastAsia" w:ascii="仿宋" w:hAnsi="仿宋" w:eastAsia="仿宋" w:cs="仿宋"/>
          <w:spacing w:val="6"/>
          <w:sz w:val="28"/>
          <w:szCs w:val="28"/>
          <w:highlight w:val="none"/>
        </w:rPr>
      </w:pPr>
    </w:p>
    <w:p w14:paraId="343B0C5E">
      <w:pPr>
        <w:rPr>
          <w:rFonts w:hint="eastAsia" w:ascii="仿宋" w:hAnsi="仿宋" w:eastAsia="仿宋" w:cs="仿宋"/>
          <w:highlight w:val="none"/>
        </w:rPr>
      </w:pPr>
    </w:p>
    <w:p w14:paraId="28CC4FD4">
      <w:pPr>
        <w:rPr>
          <w:rFonts w:hint="eastAsia" w:ascii="仿宋" w:hAnsi="仿宋" w:eastAsia="仿宋" w:cs="仿宋"/>
          <w:highlight w:val="none"/>
        </w:rPr>
      </w:pPr>
    </w:p>
    <w:p w14:paraId="65BD7CD4">
      <w:pPr>
        <w:pStyle w:val="40"/>
        <w:spacing w:line="440" w:lineRule="exact"/>
        <w:rPr>
          <w:rFonts w:hint="eastAsia" w:ascii="仿宋" w:hAnsi="仿宋" w:eastAsia="仿宋" w:cs="仿宋"/>
          <w:b/>
          <w:spacing w:val="6"/>
          <w:sz w:val="32"/>
          <w:szCs w:val="32"/>
          <w:highlight w:val="none"/>
        </w:rPr>
      </w:pPr>
    </w:p>
    <w:p w14:paraId="0B8E8FC0">
      <w:pPr>
        <w:pStyle w:val="40"/>
        <w:spacing w:line="440" w:lineRule="exact"/>
        <w:rPr>
          <w:rFonts w:hint="eastAsia" w:ascii="仿宋" w:hAnsi="仿宋" w:eastAsia="仿宋" w:cs="仿宋"/>
          <w:b/>
          <w:spacing w:val="6"/>
          <w:sz w:val="32"/>
          <w:szCs w:val="32"/>
          <w:highlight w:val="none"/>
        </w:rPr>
      </w:pPr>
    </w:p>
    <w:p w14:paraId="31168A72">
      <w:pPr>
        <w:spacing w:line="360" w:lineRule="auto"/>
        <w:jc w:val="center"/>
        <w:rPr>
          <w:rFonts w:hint="eastAsia" w:ascii="仿宋" w:hAnsi="仿宋" w:eastAsia="仿宋" w:cs="仿宋"/>
          <w:b/>
          <w:bCs/>
          <w:spacing w:val="11"/>
          <w:kern w:val="21"/>
          <w:sz w:val="32"/>
          <w:szCs w:val="32"/>
          <w:highlight w:val="none"/>
        </w:rPr>
      </w:pPr>
      <w:r>
        <w:rPr>
          <w:rFonts w:hint="eastAsia" w:ascii="仿宋" w:hAnsi="仿宋" w:eastAsia="仿宋" w:cs="仿宋"/>
          <w:b/>
          <w:bCs/>
          <w:spacing w:val="11"/>
          <w:kern w:val="21"/>
          <w:sz w:val="32"/>
          <w:szCs w:val="32"/>
          <w:highlight w:val="none"/>
        </w:rPr>
        <w:t>采购人：洛阳市中医院</w:t>
      </w:r>
    </w:p>
    <w:p w14:paraId="57881722">
      <w:pPr>
        <w:spacing w:line="360" w:lineRule="auto"/>
        <w:jc w:val="center"/>
        <w:rPr>
          <w:rFonts w:hint="eastAsia" w:ascii="仿宋" w:hAnsi="仿宋" w:eastAsia="仿宋" w:cs="仿宋"/>
          <w:b/>
          <w:bCs/>
          <w:spacing w:val="11"/>
          <w:kern w:val="21"/>
          <w:sz w:val="32"/>
          <w:szCs w:val="32"/>
          <w:highlight w:val="none"/>
        </w:rPr>
      </w:pPr>
      <w:r>
        <w:rPr>
          <w:rFonts w:hint="eastAsia" w:ascii="仿宋" w:hAnsi="仿宋" w:eastAsia="仿宋" w:cs="仿宋"/>
          <w:b/>
          <w:bCs/>
          <w:spacing w:val="11"/>
          <w:kern w:val="21"/>
          <w:sz w:val="32"/>
          <w:szCs w:val="32"/>
          <w:highlight w:val="none"/>
        </w:rPr>
        <w:t>代理机构：中和德汇工程技术有限公司</w:t>
      </w:r>
    </w:p>
    <w:p w14:paraId="0CA3DD5F">
      <w:pPr>
        <w:spacing w:line="360" w:lineRule="auto"/>
        <w:jc w:val="center"/>
        <w:rPr>
          <w:rFonts w:hint="eastAsia" w:ascii="仿宋" w:hAnsi="仿宋" w:eastAsia="仿宋" w:cs="仿宋"/>
          <w:b/>
          <w:bCs/>
          <w:color w:val="000000" w:themeColor="text1"/>
          <w:spacing w:val="11"/>
          <w:sz w:val="32"/>
          <w:szCs w:val="32"/>
          <w:highlight w:val="none"/>
          <w14:textFill>
            <w14:solidFill>
              <w14:schemeClr w14:val="tx1"/>
            </w14:solidFill>
          </w14:textFill>
        </w:rPr>
      </w:pPr>
      <w:r>
        <w:rPr>
          <w:rFonts w:hint="eastAsia" w:ascii="仿宋" w:hAnsi="仿宋" w:eastAsia="仿宋" w:cs="仿宋"/>
          <w:b/>
          <w:bCs/>
          <w:spacing w:val="11"/>
          <w:sz w:val="32"/>
          <w:szCs w:val="32"/>
          <w:highlight w:val="none"/>
        </w:rPr>
        <w:t>日期：二〇二</w:t>
      </w:r>
      <w:r>
        <w:rPr>
          <w:rFonts w:hint="eastAsia" w:ascii="仿宋" w:hAnsi="仿宋" w:eastAsia="仿宋" w:cs="仿宋"/>
          <w:b/>
          <w:bCs/>
          <w:color w:val="000000" w:themeColor="text1"/>
          <w:spacing w:val="11"/>
          <w:sz w:val="32"/>
          <w:szCs w:val="32"/>
          <w:highlight w:val="none"/>
          <w:lang w:val="en-US" w:eastAsia="zh-CN"/>
          <w14:textFill>
            <w14:solidFill>
              <w14:schemeClr w14:val="tx1"/>
            </w14:solidFill>
          </w14:textFill>
        </w:rPr>
        <w:t>五</w:t>
      </w:r>
      <w:r>
        <w:rPr>
          <w:rFonts w:hint="eastAsia" w:ascii="仿宋" w:hAnsi="仿宋" w:eastAsia="仿宋" w:cs="仿宋"/>
          <w:b/>
          <w:bCs/>
          <w:color w:val="000000" w:themeColor="text1"/>
          <w:spacing w:val="11"/>
          <w:sz w:val="32"/>
          <w:szCs w:val="32"/>
          <w:highlight w:val="none"/>
          <w14:textFill>
            <w14:solidFill>
              <w14:schemeClr w14:val="tx1"/>
            </w14:solidFill>
          </w14:textFill>
        </w:rPr>
        <w:t>年</w:t>
      </w:r>
      <w:r>
        <w:rPr>
          <w:rFonts w:hint="eastAsia" w:ascii="仿宋" w:hAnsi="仿宋" w:eastAsia="仿宋" w:cs="仿宋"/>
          <w:b/>
          <w:bCs/>
          <w:color w:val="000000" w:themeColor="text1"/>
          <w:spacing w:val="11"/>
          <w:sz w:val="32"/>
          <w:szCs w:val="32"/>
          <w:highlight w:val="none"/>
          <w:lang w:val="en-US" w:eastAsia="zh-CN"/>
          <w14:textFill>
            <w14:solidFill>
              <w14:schemeClr w14:val="tx1"/>
            </w14:solidFill>
          </w14:textFill>
        </w:rPr>
        <w:t>七</w:t>
      </w:r>
      <w:r>
        <w:rPr>
          <w:rFonts w:hint="eastAsia" w:ascii="仿宋" w:hAnsi="仿宋" w:eastAsia="仿宋" w:cs="仿宋"/>
          <w:b/>
          <w:bCs/>
          <w:color w:val="000000" w:themeColor="text1"/>
          <w:spacing w:val="11"/>
          <w:sz w:val="32"/>
          <w:szCs w:val="32"/>
          <w:highlight w:val="none"/>
          <w14:textFill>
            <w14:solidFill>
              <w14:schemeClr w14:val="tx1"/>
            </w14:solidFill>
          </w14:textFill>
        </w:rPr>
        <w:t>月</w:t>
      </w:r>
    </w:p>
    <w:p w14:paraId="1FD1CB89">
      <w:pPr>
        <w:rPr>
          <w:rFonts w:hint="eastAsia" w:ascii="仿宋" w:hAnsi="仿宋" w:eastAsia="仿宋" w:cs="仿宋"/>
          <w:color w:val="000000" w:themeColor="text1"/>
          <w:spacing w:val="11"/>
          <w:sz w:val="32"/>
          <w:szCs w:val="32"/>
          <w:highlight w:val="none"/>
          <w14:textFill>
            <w14:solidFill>
              <w14:schemeClr w14:val="tx1"/>
            </w14:solidFill>
          </w14:textFill>
        </w:rPr>
      </w:pPr>
      <w:r>
        <w:rPr>
          <w:rFonts w:hint="eastAsia" w:ascii="仿宋" w:hAnsi="仿宋" w:eastAsia="仿宋" w:cs="仿宋"/>
          <w:color w:val="000000" w:themeColor="text1"/>
          <w:spacing w:val="11"/>
          <w:sz w:val="32"/>
          <w:szCs w:val="32"/>
          <w:highlight w:val="none"/>
          <w14:textFill>
            <w14:solidFill>
              <w14:schemeClr w14:val="tx1"/>
            </w14:solidFill>
          </w14:textFill>
        </w:rPr>
        <w:br w:type="page"/>
      </w:r>
    </w:p>
    <w:p w14:paraId="5253FDBD">
      <w:pPr>
        <w:widowControl/>
        <w:ind w:firstLine="0"/>
        <w:jc w:val="center"/>
        <w:rPr>
          <w:rFonts w:hint="eastAsia" w:ascii="仿宋" w:hAnsi="仿宋" w:eastAsia="仿宋" w:cs="仿宋"/>
          <w:b/>
          <w:bCs/>
          <w:spacing w:val="11"/>
          <w:kern w:val="0"/>
          <w:sz w:val="24"/>
          <w:szCs w:val="24"/>
          <w:highlight w:val="none"/>
          <w:lang w:val="en-US" w:eastAsia="zh-CN" w:bidi="ar-SA"/>
        </w:rPr>
      </w:pPr>
      <w:r>
        <w:rPr>
          <w:rFonts w:hint="eastAsia" w:ascii="仿宋" w:hAnsi="仿宋" w:eastAsia="仿宋" w:cs="仿宋"/>
          <w:b/>
          <w:bCs/>
          <w:spacing w:val="11"/>
          <w:kern w:val="0"/>
          <w:sz w:val="24"/>
          <w:szCs w:val="24"/>
          <w:highlight w:val="none"/>
          <w:lang w:val="en-US" w:eastAsia="zh-CN" w:bidi="ar-SA"/>
        </w:rPr>
        <w:t>洛阳市公共资源交易中心关于电子交易平台新系统上线运行的通知</w:t>
      </w:r>
    </w:p>
    <w:p w14:paraId="3A5AEA08">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各交易主体：</w:t>
      </w:r>
    </w:p>
    <w:p w14:paraId="4445D90C">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洛阳市公共资源电子交易平台新系统（以下简称“新系统”）于8月5日正式上线运行。现将有关事项通知如下：</w:t>
      </w:r>
    </w:p>
    <w:p w14:paraId="1FE3C023">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一、8月5日前已在老系统发布招标（采购）公告（变更公告）的项目，仍在老系统完成后续工作。新进场项目须在新系统进行操作，请招标人、代理机构在发布招标公告及招标文件时，将新系统的投标流程及要求予以明确，投标人须按照招标文件和新系统的操作要求完成投标。</w:t>
      </w:r>
    </w:p>
    <w:p w14:paraId="27BF3C42">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二、新系统通过洛阳市公共资源交易中心网“飘窗”中的“新系统入口”登录，首次在新系统参与交易的招标人、代理机构、投标人需要在新系统（http://61.54.85.189/tpbidder）完成账号注册，完善基本信息后开展交易业务。投标单位投标期间如有信息变更，请在新老系统内同步调整，以免影响招投标活动。</w:t>
      </w:r>
    </w:p>
    <w:p w14:paraId="6175A2C8">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三、交易主体原CA数字证书（华测、深圳、北京、信安）均可在新系统继续使用。</w:t>
      </w:r>
    </w:p>
    <w:p w14:paraId="56571877">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四、请各交易主体（招标人、投标人、代理机构、竞买人）从业人员认真阅读新系统的操作手册（详见网站【办事指南】-【办事流程】栏目-新交易平台使用手册）。</w:t>
      </w:r>
    </w:p>
    <w:p w14:paraId="6C97E9E0">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五、新系统试运行期间，如有问题请及时与我们联系。</w:t>
      </w:r>
    </w:p>
    <w:p w14:paraId="45AC5508">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中心信息科电话：0379-69921065/69921063</w:t>
      </w:r>
    </w:p>
    <w:p w14:paraId="3B5B9EA5">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 xml:space="preserve">新点软件客服电话：400-998-0000 </w:t>
      </w:r>
    </w:p>
    <w:p w14:paraId="61AAFBAE">
      <w:pPr>
        <w:keepNext w:val="0"/>
        <w:keepLines w:val="0"/>
        <w:pageBreakBefore w:val="0"/>
        <w:widowControl w:val="0"/>
        <w:kinsoku/>
        <w:wordWrap/>
        <w:overflowPunct/>
        <w:topLinePunct w:val="0"/>
        <w:autoSpaceDE/>
        <w:autoSpaceDN/>
        <w:bidi w:val="0"/>
        <w:adjustRightInd/>
        <w:snapToGrid/>
        <w:spacing w:after="0" w:line="240" w:lineRule="auto"/>
        <w:ind w:left="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p>
    <w:p w14:paraId="1ADEC88D">
      <w:pPr>
        <w:keepNext w:val="0"/>
        <w:keepLines w:val="0"/>
        <w:pageBreakBefore w:val="0"/>
        <w:widowControl w:val="0"/>
        <w:kinsoku/>
        <w:wordWrap/>
        <w:overflowPunct/>
        <w:topLinePunct w:val="0"/>
        <w:autoSpaceDE/>
        <w:autoSpaceDN/>
        <w:bidi w:val="0"/>
        <w:adjustRightInd/>
        <w:snapToGrid/>
        <w:spacing w:after="0" w:line="240" w:lineRule="auto"/>
        <w:ind w:left="5460" w:leftChars="0" w:firstLine="402" w:firstLineChars="2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洛阳市公共资源交易中心</w:t>
      </w:r>
    </w:p>
    <w:p w14:paraId="54E6B947">
      <w:pPr>
        <w:keepNext w:val="0"/>
        <w:keepLines w:val="0"/>
        <w:pageBreakBefore w:val="0"/>
        <w:widowControl w:val="0"/>
        <w:kinsoku/>
        <w:wordWrap/>
        <w:overflowPunct/>
        <w:topLinePunct w:val="0"/>
        <w:autoSpaceDE/>
        <w:autoSpaceDN/>
        <w:bidi w:val="0"/>
        <w:adjustRightInd/>
        <w:snapToGrid/>
        <w:spacing w:after="0" w:line="240" w:lineRule="auto"/>
        <w:ind w:left="5460" w:leftChars="0" w:firstLine="1005" w:firstLineChars="500"/>
        <w:jc w:val="left"/>
        <w:textAlignment w:val="baseline"/>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t>2024年8月5日</w:t>
      </w:r>
    </w:p>
    <w:p w14:paraId="33A11940">
      <w:pP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br w:type="page"/>
      </w:r>
    </w:p>
    <w:p w14:paraId="33EF4176">
      <w:pPr>
        <w:pStyle w:val="45"/>
        <w:spacing w:line="360" w:lineRule="auto"/>
        <w:jc w:val="cente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特 别 提 示</w:t>
      </w:r>
    </w:p>
    <w:p w14:paraId="7BA3E27B">
      <w:pPr>
        <w:spacing w:line="240" w:lineRule="exact"/>
        <w:rPr>
          <w:rFonts w:hint="eastAsia" w:ascii="仿宋" w:hAnsi="仿宋" w:eastAsia="仿宋" w:cs="仿宋"/>
          <w:b w:val="0"/>
          <w:bCs w:val="0"/>
          <w:kern w:val="0"/>
          <w:sz w:val="21"/>
          <w:szCs w:val="21"/>
          <w:highlight w:val="none"/>
        </w:rPr>
      </w:pPr>
    </w:p>
    <w:p w14:paraId="5893DB2E">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1、投标文件制作</w:t>
      </w:r>
    </w:p>
    <w:p w14:paraId="04D1329D">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1.1投标人登录“洛阳市公共资源交易中心”网站，按要求下载“新点投标文件制作软件”。</w:t>
      </w:r>
    </w:p>
    <w:p w14:paraId="5DE59B48">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7983CD41">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1.3加密的电子投标文件为“洛阳市公共资源交易中心”网站提供的“新点投标文件制作软件”制作生成的加密版投标文件。未加密的电子投标文件应与加密的电子投标文件为同时生成的版本。</w:t>
      </w:r>
    </w:p>
    <w:p w14:paraId="3176D0BA">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1.4投标文件格式所要求包含的全部资料应全部制作在投标文件内，严格按照本项目投标文件所有格式如实填写（不涉及的内容除外），不应存在漏项或缺项，否则将存在投标被否决的风险。</w:t>
      </w:r>
    </w:p>
    <w:p w14:paraId="57381BC3">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1.5投标文件所附证明材料均为原件（或复印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14:paraId="7B675487">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2、投标文件的提交</w:t>
      </w:r>
    </w:p>
    <w:p w14:paraId="796C60B6">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2.1除电子投标文件外，投标时不再接受任何纸质文件、资料等。</w:t>
      </w:r>
    </w:p>
    <w:p w14:paraId="6A77D4A8">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704F6C8A">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2.3投标人因洛阳市电子招投标交易平台问题无法上传电子投标文件时，请在工作时间与交易中心联系。</w:t>
      </w:r>
    </w:p>
    <w:p w14:paraId="50267A1B">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2.4（此条款仅适用于现场开标的项目）未加密的电子投标文件1份（*.nlytf格式）（U盘介质），密封包装，注明项目名称，并在封套上加盖投标人单位公章或由投标人的法定代表人（单位负责人）或其授权的代理人签字。</w:t>
      </w:r>
    </w:p>
    <w:p w14:paraId="50E36867">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3. 招标文件的澄清、修改</w:t>
      </w:r>
    </w:p>
    <w:p w14:paraId="38051ABC">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3.1招标文件的澄清、修改将在与发布招标公告同步的网站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6319D8C3">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3.2因洛阳市电子招投标交易平台在开标前具有保密性，投标人在投标文件递交截止时间前须自行查看项目进展、变更通知、澄清及回复，因投标人未及时查看而造成的后果自负。</w:t>
      </w:r>
    </w:p>
    <w:p w14:paraId="5D696A77">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4、开标</w:t>
      </w:r>
    </w:p>
    <w:p w14:paraId="4C0F76F6">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4.1 采购人在招标文件规定的时间和地点开标。</w:t>
      </w:r>
    </w:p>
    <w:p w14:paraId="7F49D1C2">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4.2（此条款仅适用于现场开标的项目）开标前，采购代理机构将会同投标人代表检查自己的未加密的电子投标文件的密封情况，确认无误后开标。</w:t>
      </w:r>
    </w:p>
    <w:p w14:paraId="24F735CC">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4.3开标时，各投标人应在规定时间内对本单位的投标文件解密。开标时，采购代理机构将通过洛阳市电子招投标交易平台进行唱标。</w:t>
      </w:r>
    </w:p>
    <w:p w14:paraId="501B3CEA">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4.4（此条款仅适用于现场开标的项目）如投标人现场解密失败，投标人应使用未加密的电子投标文件。</w:t>
      </w:r>
    </w:p>
    <w:p w14:paraId="004493CD">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4.5（此条款仅适用于现场开标的项目）开标前没有提交未加密的电子投标文件，视同放弃使用未加密的电子投标文件投标。未加密的投标文件现场无法成功上传的，投标无效。</w:t>
      </w:r>
    </w:p>
    <w:p w14:paraId="4EAEC728">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4.6（此条款仅适用于现场开标的项目）未加密的电子投标文件仅仅作为网上提交的加密的电子投标文件在特殊情况下才启用的备份资料。没有提交网上加密电子投标文件，仅提交未加密电子投标文件的，投标无效。</w:t>
      </w:r>
    </w:p>
    <w:p w14:paraId="50769147">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5、为便于投标人制作投标文件，本投标文件格式所列招标投标的主体称呼及专业术语，也适用于政府采购非招标方式（竞争性谈判、竞争性磋商、询价）对应的主体称呼及专业术语。</w:t>
      </w:r>
    </w:p>
    <w:p w14:paraId="4F240D93">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6、投标人《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53AC3BB8">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7、采购代理机构有权将《报价明细表》、《参与评审打分的证书（证件）一览表》及《参与评审打分的合同业绩一览表》内容进行公示。</w:t>
      </w:r>
    </w:p>
    <w:p w14:paraId="3FAC2283">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8、（此条款仅适用于远程不见面交易的项目）本项目采用远程不见面交易的模式。</w:t>
      </w:r>
    </w:p>
    <w:p w14:paraId="2CE0F9AB">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8.1投标人应当在招标文件（磋商文件、谈判文件、询价通知书）确定的投标截止时间前，登录不见面开标大厅（http://61.54.85.189/BidOpening），在线准时参加开标活动并进行文件解密、答疑澄清等。投标人应在开标当天及时关注本单位的情况，如遇问题，请拨打技术服务单位（国泰新点）电话：4009980000。</w:t>
      </w:r>
    </w:p>
    <w:p w14:paraId="51E8718D">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8.2投标人应认真学习洛阳市公共资源交易中心网站发布的《洛阳市公共资源交易中心不见面开标大厅操作手册（投标人）》，根据手册要求做好不见面开标的准备工作，否则由此引起的未能解密、解密失败或解密超时的将被拒绝。</w:t>
      </w:r>
    </w:p>
    <w:p w14:paraId="1B214FA7">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8.3投标人应在解密时间内插入CA锁，输入密码，进行解密。</w:t>
      </w:r>
    </w:p>
    <w:p w14:paraId="5574C19A">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8.4采购人及采购代理机构在招标文件（磋商文件、谈判文件、询价通知书）规定的时间及地点开标。投标人无需到达开标现场，但在开评标期间，投标人的法定代表人或其授权委托人应参与远程交互，中途不得更换，在废标、澄清、提疑、传送文件、最后报价等特殊情况下需要交互时，投标人一端参与交互的人员将均被视为是投标人的法定代表人或其授权委托人，投标人不得以不承认交互人员的资格或身份等为借口抵赖推脱，投标人自行承担随意更换人员或未按要求参与交互所导致的一切后果。</w:t>
      </w:r>
    </w:p>
    <w:p w14:paraId="026BBC5C">
      <w:pPr>
        <w:pStyle w:val="45"/>
        <w:spacing w:line="276" w:lineRule="auto"/>
        <w:ind w:left="0" w:leftChars="0"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投标人超时交互，由此产生的不利于投标人的评审风险由投标人自行承担。</w:t>
      </w:r>
    </w:p>
    <w:p w14:paraId="43C2F813">
      <w:pPr>
        <w:bidi w:val="0"/>
        <w:ind w:firstLine="420" w:firstLineChars="0"/>
        <w:rPr>
          <w:rFonts w:hint="eastAsia" w:ascii="仿宋" w:hAnsi="仿宋" w:eastAsia="仿宋" w:cs="仿宋"/>
          <w:b w:val="0"/>
          <w:bCs w:val="0"/>
          <w:spacing w:val="11"/>
          <w:kern w:val="0"/>
          <w:sz w:val="21"/>
          <w:szCs w:val="21"/>
          <w:highlight w:val="none"/>
          <w:lang w:eastAsia="zh-CN" w:bidi="ar-SA"/>
        </w:rPr>
      </w:pPr>
      <w:r>
        <w:rPr>
          <w:rFonts w:hint="eastAsia" w:ascii="仿宋" w:hAnsi="仿宋" w:eastAsia="仿宋" w:cs="仿宋"/>
          <w:b w:val="0"/>
          <w:bCs w:val="0"/>
          <w:spacing w:val="11"/>
          <w:kern w:val="0"/>
          <w:sz w:val="21"/>
          <w:szCs w:val="21"/>
          <w:highlight w:val="none"/>
          <w:lang w:eastAsia="zh-CN" w:bidi="ar-SA"/>
        </w:rPr>
        <w:t>9、开标前，投标人务必在洛阳市电子招投标交易平台投标文件上传模块中使用“模拟解密”功能，验证自助解密环境。</w:t>
      </w:r>
    </w:p>
    <w:p w14:paraId="3CE18823">
      <w:pPr>
        <w:widowControl/>
        <w:jc w:val="left"/>
        <w:rPr>
          <w:rFonts w:hint="eastAsia" w:ascii="仿宋" w:hAnsi="仿宋" w:eastAsia="仿宋" w:cs="仿宋"/>
          <w:b w:val="0"/>
          <w:bCs w:val="0"/>
          <w:spacing w:val="11"/>
          <w:kern w:val="0"/>
          <w:sz w:val="21"/>
          <w:szCs w:val="21"/>
          <w:highlight w:val="none"/>
          <w:lang w:val="en-US" w:eastAsia="zh-CN" w:bidi="ar-SA"/>
        </w:rPr>
      </w:pPr>
      <w:r>
        <w:rPr>
          <w:rFonts w:hint="eastAsia" w:ascii="仿宋" w:hAnsi="仿宋" w:eastAsia="仿宋" w:cs="仿宋"/>
          <w:b w:val="0"/>
          <w:bCs w:val="0"/>
          <w:spacing w:val="11"/>
          <w:kern w:val="0"/>
          <w:sz w:val="21"/>
          <w:szCs w:val="21"/>
          <w:highlight w:val="none"/>
          <w:lang w:val="en-US" w:eastAsia="zh-CN" w:bidi="ar-SA"/>
        </w:rPr>
        <w:br w:type="page"/>
      </w:r>
    </w:p>
    <w:bookmarkEnd w:id="1"/>
    <w:p w14:paraId="371F79E0">
      <w:pPr>
        <w:bidi w:val="0"/>
        <w:rPr>
          <w:rFonts w:hint="eastAsia" w:ascii="仿宋" w:hAnsi="仿宋" w:eastAsia="仿宋" w:cs="仿宋"/>
          <w:b/>
          <w:highlight w:val="none"/>
          <w:lang w:val="en-US" w:eastAsia="zh-CN" w:bidi="ar-SA"/>
        </w:rPr>
        <w:sectPr>
          <w:pgSz w:w="11906" w:h="16838"/>
          <w:pgMar w:top="1440" w:right="1800" w:bottom="1440" w:left="1800" w:header="680" w:footer="680" w:gutter="0"/>
          <w:pgBorders>
            <w:top w:val="none" w:sz="0" w:space="0"/>
            <w:left w:val="none" w:sz="0" w:space="0"/>
            <w:bottom w:val="none" w:sz="0" w:space="0"/>
            <w:right w:val="none" w:sz="0" w:space="0"/>
          </w:pgBorders>
          <w:pgNumType w:start="1"/>
          <w:cols w:space="720" w:num="1"/>
          <w:docGrid w:type="linesAndChars" w:linePitch="451" w:charSpace="-6394"/>
        </w:sectPr>
      </w:pPr>
    </w:p>
    <w:p w14:paraId="5E6610D3">
      <w:pPr>
        <w:pStyle w:val="45"/>
        <w:jc w:val="center"/>
        <w:rPr>
          <w:rFonts w:hint="eastAsia" w:ascii="仿宋" w:hAnsi="仿宋" w:eastAsia="仿宋" w:cs="仿宋"/>
          <w:sz w:val="28"/>
          <w:szCs w:val="28"/>
          <w:highlight w:val="none"/>
        </w:rPr>
      </w:pPr>
      <w:bookmarkStart w:id="2" w:name="_Toc89958222"/>
      <w:bookmarkStart w:id="3" w:name="_Toc65764577"/>
      <w:bookmarkStart w:id="4" w:name="_Toc19510"/>
      <w:r>
        <w:rPr>
          <w:rFonts w:hint="eastAsia" w:ascii="仿宋" w:hAnsi="仿宋" w:eastAsia="仿宋" w:cs="仿宋"/>
          <w:b/>
          <w:bCs/>
          <w:sz w:val="28"/>
          <w:szCs w:val="28"/>
          <w:highlight w:val="none"/>
        </w:rPr>
        <w:t>目    录</w:t>
      </w:r>
      <w:bookmarkEnd w:id="2"/>
      <w:bookmarkEnd w:id="3"/>
    </w:p>
    <w:sdt>
      <w:sdtPr>
        <w:rPr>
          <w:rFonts w:hint="eastAsia" w:ascii="仿宋" w:hAnsi="仿宋" w:eastAsia="仿宋" w:cs="仿宋"/>
          <w:sz w:val="21"/>
          <w:highlight w:val="none"/>
          <w:lang w:val="en-US" w:eastAsia="zh-CN" w:bidi="ar-SA"/>
        </w:rPr>
        <w:id w:val="147451327"/>
        <w15:color w:val="DBDBDB"/>
        <w:docPartObj>
          <w:docPartGallery w:val="Table of Contents"/>
          <w:docPartUnique/>
        </w:docPartObj>
      </w:sdtPr>
      <w:sdtEndPr>
        <w:rPr>
          <w:rFonts w:hint="eastAsia" w:ascii="仿宋" w:hAnsi="仿宋" w:eastAsia="仿宋" w:cs="仿宋"/>
          <w:b/>
          <w:sz w:val="21"/>
          <w:highlight w:val="none"/>
          <w:lang w:val="en-US" w:eastAsia="zh-CN" w:bidi="ar-SA"/>
        </w:rPr>
      </w:sdtEndPr>
      <w:sdtContent>
        <w:p w14:paraId="270C0CD5">
          <w:pPr>
            <w:spacing w:before="0" w:beforeLines="0" w:after="0" w:afterLines="0" w:line="240" w:lineRule="auto"/>
            <w:ind w:left="0" w:leftChars="0" w:right="0" w:rightChars="0" w:firstLine="0" w:firstLineChars="0"/>
            <w:jc w:val="center"/>
            <w:rPr>
              <w:rFonts w:hint="eastAsia" w:ascii="仿宋" w:hAnsi="仿宋" w:eastAsia="仿宋" w:cs="仿宋"/>
              <w:highlight w:val="none"/>
            </w:rPr>
          </w:pPr>
        </w:p>
        <w:p w14:paraId="149A1791">
          <w:pPr>
            <w:pStyle w:val="18"/>
            <w:tabs>
              <w:tab w:val="right" w:leader="dot" w:pos="8306"/>
            </w:tabs>
            <w:rPr>
              <w:sz w:val="21"/>
              <w:szCs w:val="21"/>
              <w:highlight w:val="none"/>
            </w:rPr>
          </w:pPr>
          <w:r>
            <w:rPr>
              <w:rFonts w:hint="eastAsia" w:ascii="仿宋" w:hAnsi="仿宋" w:eastAsia="仿宋" w:cs="仿宋"/>
              <w:b w:val="0"/>
              <w:bCs w:val="0"/>
              <w:sz w:val="21"/>
              <w:szCs w:val="21"/>
              <w:highlight w:val="none"/>
            </w:rPr>
            <w:fldChar w:fldCharType="begin"/>
          </w:r>
          <w:r>
            <w:rPr>
              <w:rFonts w:hint="eastAsia" w:ascii="仿宋" w:hAnsi="仿宋" w:eastAsia="仿宋" w:cs="仿宋"/>
              <w:b w:val="0"/>
              <w:bCs w:val="0"/>
              <w:sz w:val="21"/>
              <w:szCs w:val="21"/>
              <w:highlight w:val="none"/>
            </w:rPr>
            <w:instrText xml:space="preserve">TOC \o "1-2" \h \u </w:instrText>
          </w:r>
          <w:r>
            <w:rPr>
              <w:rFonts w:hint="eastAsia" w:ascii="仿宋" w:hAnsi="仿宋" w:eastAsia="仿宋" w:cs="仿宋"/>
              <w:b w:val="0"/>
              <w:bCs w:val="0"/>
              <w:sz w:val="21"/>
              <w:szCs w:val="21"/>
              <w:highlight w:val="none"/>
            </w:rPr>
            <w:fldChar w:fldCharType="separate"/>
          </w: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_Toc10560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21"/>
              <w:highlight w:val="none"/>
            </w:rPr>
            <w:t>第一章 招标公告</w:t>
          </w:r>
          <w:r>
            <w:rPr>
              <w:sz w:val="21"/>
              <w:szCs w:val="21"/>
              <w:highlight w:val="none"/>
            </w:rPr>
            <w:tab/>
          </w:r>
          <w:r>
            <w:rPr>
              <w:sz w:val="21"/>
              <w:szCs w:val="21"/>
              <w:highlight w:val="none"/>
            </w:rPr>
            <w:fldChar w:fldCharType="begin"/>
          </w:r>
          <w:r>
            <w:rPr>
              <w:sz w:val="21"/>
              <w:szCs w:val="21"/>
              <w:highlight w:val="none"/>
            </w:rPr>
            <w:instrText xml:space="preserve"> PAGEREF _Toc10560 \h </w:instrText>
          </w:r>
          <w:r>
            <w:rPr>
              <w:sz w:val="21"/>
              <w:szCs w:val="21"/>
              <w:highlight w:val="none"/>
            </w:rPr>
            <w:fldChar w:fldCharType="separate"/>
          </w:r>
          <w:r>
            <w:rPr>
              <w:sz w:val="21"/>
              <w:szCs w:val="21"/>
              <w:highlight w:val="none"/>
            </w:rPr>
            <w:t>1</w:t>
          </w:r>
          <w:r>
            <w:rPr>
              <w:sz w:val="21"/>
              <w:szCs w:val="21"/>
              <w:highlight w:val="none"/>
            </w:rPr>
            <w:fldChar w:fldCharType="end"/>
          </w:r>
          <w:r>
            <w:rPr>
              <w:rFonts w:hint="eastAsia" w:ascii="仿宋" w:hAnsi="仿宋" w:eastAsia="仿宋" w:cs="仿宋"/>
              <w:bCs w:val="0"/>
              <w:sz w:val="21"/>
              <w:szCs w:val="22"/>
              <w:highlight w:val="none"/>
            </w:rPr>
            <w:fldChar w:fldCharType="end"/>
          </w:r>
        </w:p>
        <w:p w14:paraId="02707828">
          <w:pPr>
            <w:pStyle w:val="18"/>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_Toc6192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rPr>
            <w:t>第二章 供应商须知</w:t>
          </w:r>
          <w:r>
            <w:rPr>
              <w:sz w:val="21"/>
              <w:szCs w:val="21"/>
              <w:highlight w:val="none"/>
            </w:rPr>
            <w:tab/>
          </w:r>
          <w:r>
            <w:rPr>
              <w:sz w:val="21"/>
              <w:szCs w:val="21"/>
              <w:highlight w:val="none"/>
            </w:rPr>
            <w:fldChar w:fldCharType="begin"/>
          </w:r>
          <w:r>
            <w:rPr>
              <w:sz w:val="21"/>
              <w:szCs w:val="21"/>
              <w:highlight w:val="none"/>
            </w:rPr>
            <w:instrText xml:space="preserve"> PAGEREF _Toc6192 \h </w:instrText>
          </w:r>
          <w:r>
            <w:rPr>
              <w:sz w:val="21"/>
              <w:szCs w:val="21"/>
              <w:highlight w:val="none"/>
            </w:rPr>
            <w:fldChar w:fldCharType="separate"/>
          </w:r>
          <w:r>
            <w:rPr>
              <w:sz w:val="21"/>
              <w:szCs w:val="21"/>
              <w:highlight w:val="none"/>
            </w:rPr>
            <w:t>5</w:t>
          </w:r>
          <w:r>
            <w:rPr>
              <w:sz w:val="21"/>
              <w:szCs w:val="21"/>
              <w:highlight w:val="none"/>
            </w:rPr>
            <w:fldChar w:fldCharType="end"/>
          </w:r>
          <w:r>
            <w:rPr>
              <w:rFonts w:hint="eastAsia" w:ascii="仿宋" w:hAnsi="仿宋" w:eastAsia="仿宋" w:cs="仿宋"/>
              <w:bCs w:val="0"/>
              <w:sz w:val="21"/>
              <w:szCs w:val="22"/>
              <w:highlight w:val="none"/>
            </w:rPr>
            <w:fldChar w:fldCharType="end"/>
          </w:r>
        </w:p>
        <w:p w14:paraId="49AD39AB">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_Toc27113 </w:instrText>
          </w:r>
          <w:r>
            <w:rPr>
              <w:rFonts w:hint="eastAsia" w:ascii="仿宋" w:hAnsi="仿宋" w:eastAsia="仿宋" w:cs="仿宋"/>
              <w:bCs w:val="0"/>
              <w:sz w:val="21"/>
              <w:szCs w:val="22"/>
              <w:highlight w:val="none"/>
            </w:rPr>
            <w:fldChar w:fldCharType="separate"/>
          </w:r>
          <w:r>
            <w:rPr>
              <w:rFonts w:hint="eastAsia" w:ascii="仿宋" w:hAnsi="仿宋" w:eastAsia="仿宋" w:cs="仿宋"/>
              <w:bCs w:val="0"/>
              <w:sz w:val="21"/>
              <w:szCs w:val="32"/>
              <w:highlight w:val="none"/>
            </w:rPr>
            <w:t>供应商须知前附表</w:t>
          </w:r>
          <w:r>
            <w:rPr>
              <w:sz w:val="21"/>
              <w:szCs w:val="21"/>
              <w:highlight w:val="none"/>
            </w:rPr>
            <w:tab/>
          </w:r>
          <w:r>
            <w:rPr>
              <w:sz w:val="21"/>
              <w:szCs w:val="21"/>
              <w:highlight w:val="none"/>
            </w:rPr>
            <w:fldChar w:fldCharType="begin"/>
          </w:r>
          <w:r>
            <w:rPr>
              <w:sz w:val="21"/>
              <w:szCs w:val="21"/>
              <w:highlight w:val="none"/>
            </w:rPr>
            <w:instrText xml:space="preserve"> PAGEREF _Toc27113 \h </w:instrText>
          </w:r>
          <w:r>
            <w:rPr>
              <w:sz w:val="21"/>
              <w:szCs w:val="21"/>
              <w:highlight w:val="none"/>
            </w:rPr>
            <w:fldChar w:fldCharType="separate"/>
          </w:r>
          <w:r>
            <w:rPr>
              <w:sz w:val="21"/>
              <w:szCs w:val="21"/>
              <w:highlight w:val="none"/>
            </w:rPr>
            <w:t>5</w:t>
          </w:r>
          <w:r>
            <w:rPr>
              <w:sz w:val="21"/>
              <w:szCs w:val="21"/>
              <w:highlight w:val="none"/>
            </w:rPr>
            <w:fldChar w:fldCharType="end"/>
          </w:r>
          <w:r>
            <w:rPr>
              <w:rFonts w:hint="eastAsia" w:ascii="仿宋" w:hAnsi="仿宋" w:eastAsia="仿宋" w:cs="仿宋"/>
              <w:bCs w:val="0"/>
              <w:sz w:val="21"/>
              <w:szCs w:val="22"/>
              <w:highlight w:val="none"/>
            </w:rPr>
            <w:fldChar w:fldCharType="end"/>
          </w:r>
        </w:p>
        <w:p w14:paraId="33850A11">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_Toc18001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rPr>
            <w:t>1. 总则</w:t>
          </w:r>
          <w:r>
            <w:rPr>
              <w:sz w:val="21"/>
              <w:szCs w:val="21"/>
              <w:highlight w:val="none"/>
            </w:rPr>
            <w:tab/>
          </w:r>
          <w:r>
            <w:rPr>
              <w:sz w:val="21"/>
              <w:szCs w:val="21"/>
              <w:highlight w:val="none"/>
            </w:rPr>
            <w:fldChar w:fldCharType="begin"/>
          </w:r>
          <w:r>
            <w:rPr>
              <w:sz w:val="21"/>
              <w:szCs w:val="21"/>
              <w:highlight w:val="none"/>
            </w:rPr>
            <w:instrText xml:space="preserve"> PAGEREF _Toc18001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仿宋" w:hAnsi="仿宋" w:eastAsia="仿宋" w:cs="仿宋"/>
              <w:bCs w:val="0"/>
              <w:sz w:val="21"/>
              <w:szCs w:val="22"/>
              <w:highlight w:val="none"/>
            </w:rPr>
            <w:fldChar w:fldCharType="end"/>
          </w:r>
        </w:p>
        <w:p w14:paraId="6BFC439B">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_Toc29904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rPr>
            <w:t>2.</w:t>
          </w:r>
          <w:r>
            <w:rPr>
              <w:rFonts w:hint="eastAsia" w:ascii="仿宋" w:hAnsi="仿宋" w:eastAsia="仿宋" w:cs="仿宋"/>
              <w:bCs/>
              <w:sz w:val="21"/>
              <w:szCs w:val="32"/>
              <w:highlight w:val="none"/>
              <w:lang w:val="en-US"/>
            </w:rPr>
            <w:t xml:space="preserve"> 招标</w:t>
          </w:r>
          <w:r>
            <w:rPr>
              <w:rFonts w:hint="eastAsia" w:ascii="仿宋" w:hAnsi="仿宋" w:eastAsia="仿宋" w:cs="仿宋"/>
              <w:bCs/>
              <w:sz w:val="21"/>
              <w:szCs w:val="32"/>
              <w:highlight w:val="none"/>
            </w:rPr>
            <w:t>文件</w:t>
          </w:r>
          <w:r>
            <w:rPr>
              <w:sz w:val="21"/>
              <w:szCs w:val="21"/>
              <w:highlight w:val="none"/>
            </w:rPr>
            <w:tab/>
          </w:r>
          <w:r>
            <w:rPr>
              <w:sz w:val="21"/>
              <w:szCs w:val="21"/>
              <w:highlight w:val="none"/>
            </w:rPr>
            <w:fldChar w:fldCharType="begin"/>
          </w:r>
          <w:r>
            <w:rPr>
              <w:sz w:val="21"/>
              <w:szCs w:val="21"/>
              <w:highlight w:val="none"/>
            </w:rPr>
            <w:instrText xml:space="preserve"> PAGEREF _Toc29904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仿宋" w:hAnsi="仿宋" w:eastAsia="仿宋" w:cs="仿宋"/>
              <w:bCs w:val="0"/>
              <w:sz w:val="21"/>
              <w:szCs w:val="22"/>
              <w:highlight w:val="none"/>
            </w:rPr>
            <w:fldChar w:fldCharType="end"/>
          </w:r>
        </w:p>
        <w:p w14:paraId="7A353210">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_Toc13538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3. 投标文件</w:t>
          </w:r>
          <w:r>
            <w:rPr>
              <w:sz w:val="21"/>
              <w:szCs w:val="21"/>
              <w:highlight w:val="none"/>
            </w:rPr>
            <w:tab/>
          </w:r>
          <w:r>
            <w:rPr>
              <w:sz w:val="21"/>
              <w:szCs w:val="21"/>
              <w:highlight w:val="none"/>
            </w:rPr>
            <w:fldChar w:fldCharType="begin"/>
          </w:r>
          <w:r>
            <w:rPr>
              <w:sz w:val="21"/>
              <w:szCs w:val="21"/>
              <w:highlight w:val="none"/>
            </w:rPr>
            <w:instrText xml:space="preserve"> PAGEREF _Toc13538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eastAsia" w:ascii="仿宋" w:hAnsi="仿宋" w:eastAsia="仿宋" w:cs="仿宋"/>
              <w:bCs w:val="0"/>
              <w:sz w:val="21"/>
              <w:szCs w:val="22"/>
              <w:highlight w:val="none"/>
            </w:rPr>
            <w:fldChar w:fldCharType="end"/>
          </w:r>
        </w:p>
        <w:p w14:paraId="053B538D">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_Toc3569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rPr>
            <w:t>4. 投标文件提交</w:t>
          </w:r>
          <w:r>
            <w:rPr>
              <w:sz w:val="21"/>
              <w:szCs w:val="21"/>
              <w:highlight w:val="none"/>
            </w:rPr>
            <w:tab/>
          </w:r>
          <w:r>
            <w:rPr>
              <w:sz w:val="21"/>
              <w:szCs w:val="21"/>
              <w:highlight w:val="none"/>
            </w:rPr>
            <w:fldChar w:fldCharType="begin"/>
          </w:r>
          <w:r>
            <w:rPr>
              <w:sz w:val="21"/>
              <w:szCs w:val="21"/>
              <w:highlight w:val="none"/>
            </w:rPr>
            <w:instrText xml:space="preserve"> PAGEREF _Toc3569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eastAsia" w:ascii="仿宋" w:hAnsi="仿宋" w:eastAsia="仿宋" w:cs="仿宋"/>
              <w:bCs w:val="0"/>
              <w:sz w:val="21"/>
              <w:szCs w:val="22"/>
              <w:highlight w:val="none"/>
            </w:rPr>
            <w:fldChar w:fldCharType="end"/>
          </w:r>
        </w:p>
        <w:p w14:paraId="61913FEE">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_Toc804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5. 评标开启</w:t>
          </w:r>
          <w:r>
            <w:rPr>
              <w:sz w:val="21"/>
              <w:szCs w:val="21"/>
              <w:highlight w:val="none"/>
            </w:rPr>
            <w:tab/>
          </w:r>
          <w:r>
            <w:rPr>
              <w:sz w:val="21"/>
              <w:szCs w:val="21"/>
              <w:highlight w:val="none"/>
            </w:rPr>
            <w:fldChar w:fldCharType="begin"/>
          </w:r>
          <w:r>
            <w:rPr>
              <w:sz w:val="21"/>
              <w:szCs w:val="21"/>
              <w:highlight w:val="none"/>
            </w:rPr>
            <w:instrText xml:space="preserve"> PAGEREF _Toc804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eastAsia" w:ascii="仿宋" w:hAnsi="仿宋" w:eastAsia="仿宋" w:cs="仿宋"/>
              <w:bCs w:val="0"/>
              <w:sz w:val="21"/>
              <w:szCs w:val="22"/>
              <w:highlight w:val="none"/>
            </w:rPr>
            <w:fldChar w:fldCharType="end"/>
          </w:r>
        </w:p>
        <w:p w14:paraId="2F22DFCC">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_Toc32218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 xml:space="preserve">6. </w:t>
          </w:r>
          <w:r>
            <w:rPr>
              <w:rFonts w:hint="eastAsia" w:ascii="仿宋" w:hAnsi="仿宋" w:eastAsia="仿宋" w:cs="仿宋"/>
              <w:bCs/>
              <w:sz w:val="21"/>
              <w:szCs w:val="32"/>
              <w:highlight w:val="none"/>
              <w:lang w:val="en-US" w:eastAsia="zh-CN"/>
            </w:rPr>
            <w:t>资格审查与评标</w:t>
          </w:r>
          <w:r>
            <w:rPr>
              <w:sz w:val="21"/>
              <w:szCs w:val="21"/>
              <w:highlight w:val="none"/>
            </w:rPr>
            <w:tab/>
          </w:r>
          <w:r>
            <w:rPr>
              <w:sz w:val="21"/>
              <w:szCs w:val="21"/>
              <w:highlight w:val="none"/>
            </w:rPr>
            <w:fldChar w:fldCharType="begin"/>
          </w:r>
          <w:r>
            <w:rPr>
              <w:sz w:val="21"/>
              <w:szCs w:val="21"/>
              <w:highlight w:val="none"/>
            </w:rPr>
            <w:instrText xml:space="preserve"> PAGEREF _Toc32218 \h </w:instrText>
          </w:r>
          <w:r>
            <w:rPr>
              <w:sz w:val="21"/>
              <w:szCs w:val="21"/>
              <w:highlight w:val="none"/>
            </w:rPr>
            <w:fldChar w:fldCharType="separate"/>
          </w:r>
          <w:r>
            <w:rPr>
              <w:sz w:val="21"/>
              <w:szCs w:val="21"/>
              <w:highlight w:val="none"/>
            </w:rPr>
            <w:t>26</w:t>
          </w:r>
          <w:r>
            <w:rPr>
              <w:sz w:val="21"/>
              <w:szCs w:val="21"/>
              <w:highlight w:val="none"/>
            </w:rPr>
            <w:fldChar w:fldCharType="end"/>
          </w:r>
          <w:r>
            <w:rPr>
              <w:rFonts w:hint="eastAsia" w:ascii="仿宋" w:hAnsi="仿宋" w:eastAsia="仿宋" w:cs="仿宋"/>
              <w:bCs w:val="0"/>
              <w:sz w:val="21"/>
              <w:szCs w:val="22"/>
              <w:highlight w:val="none"/>
            </w:rPr>
            <w:fldChar w:fldCharType="end"/>
          </w:r>
        </w:p>
        <w:p w14:paraId="563D772A">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_Toc11384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7. 确定中标及合同授予</w:t>
          </w:r>
          <w:r>
            <w:rPr>
              <w:sz w:val="21"/>
              <w:szCs w:val="21"/>
              <w:highlight w:val="none"/>
            </w:rPr>
            <w:tab/>
          </w:r>
          <w:r>
            <w:rPr>
              <w:sz w:val="21"/>
              <w:szCs w:val="21"/>
              <w:highlight w:val="none"/>
            </w:rPr>
            <w:fldChar w:fldCharType="begin"/>
          </w:r>
          <w:r>
            <w:rPr>
              <w:sz w:val="21"/>
              <w:szCs w:val="21"/>
              <w:highlight w:val="none"/>
            </w:rPr>
            <w:instrText xml:space="preserve"> PAGEREF _Toc11384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仿宋" w:hAnsi="仿宋" w:eastAsia="仿宋" w:cs="仿宋"/>
              <w:bCs w:val="0"/>
              <w:sz w:val="21"/>
              <w:szCs w:val="22"/>
              <w:highlight w:val="none"/>
            </w:rPr>
            <w:fldChar w:fldCharType="end"/>
          </w:r>
        </w:p>
        <w:p w14:paraId="266CAB6E">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_Toc31564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rPr>
            <w:t>8.</w:t>
          </w:r>
          <w:r>
            <w:rPr>
              <w:rFonts w:hint="eastAsia" w:ascii="仿宋" w:hAnsi="仿宋" w:eastAsia="仿宋" w:cs="仿宋"/>
              <w:bCs/>
              <w:sz w:val="21"/>
              <w:szCs w:val="32"/>
              <w:highlight w:val="none"/>
              <w:lang w:val="en-US"/>
            </w:rPr>
            <w:t xml:space="preserve"> </w:t>
          </w:r>
          <w:r>
            <w:rPr>
              <w:rFonts w:hint="eastAsia" w:ascii="仿宋" w:hAnsi="仿宋" w:eastAsia="仿宋" w:cs="仿宋"/>
              <w:bCs/>
              <w:sz w:val="21"/>
              <w:szCs w:val="32"/>
              <w:highlight w:val="none"/>
            </w:rPr>
            <w:t>纪律和监督</w:t>
          </w:r>
          <w:r>
            <w:rPr>
              <w:sz w:val="21"/>
              <w:szCs w:val="21"/>
              <w:highlight w:val="none"/>
            </w:rPr>
            <w:tab/>
          </w:r>
          <w:r>
            <w:rPr>
              <w:sz w:val="21"/>
              <w:szCs w:val="21"/>
              <w:highlight w:val="none"/>
            </w:rPr>
            <w:fldChar w:fldCharType="begin"/>
          </w:r>
          <w:r>
            <w:rPr>
              <w:sz w:val="21"/>
              <w:szCs w:val="21"/>
              <w:highlight w:val="none"/>
            </w:rPr>
            <w:instrText xml:space="preserve"> PAGEREF _Toc31564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eastAsia" w:ascii="仿宋" w:hAnsi="仿宋" w:eastAsia="仿宋" w:cs="仿宋"/>
              <w:bCs w:val="0"/>
              <w:sz w:val="21"/>
              <w:szCs w:val="22"/>
              <w:highlight w:val="none"/>
            </w:rPr>
            <w:fldChar w:fldCharType="end"/>
          </w:r>
        </w:p>
        <w:p w14:paraId="279280A6">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_Toc6650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9. 样品</w:t>
          </w:r>
          <w:r>
            <w:rPr>
              <w:sz w:val="21"/>
              <w:szCs w:val="21"/>
              <w:highlight w:val="none"/>
            </w:rPr>
            <w:tab/>
          </w:r>
          <w:r>
            <w:rPr>
              <w:sz w:val="21"/>
              <w:szCs w:val="21"/>
              <w:highlight w:val="none"/>
            </w:rPr>
            <w:fldChar w:fldCharType="begin"/>
          </w:r>
          <w:r>
            <w:rPr>
              <w:sz w:val="21"/>
              <w:szCs w:val="21"/>
              <w:highlight w:val="none"/>
            </w:rPr>
            <w:instrText xml:space="preserve"> PAGEREF _Toc6650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仿宋" w:hAnsi="仿宋" w:eastAsia="仿宋" w:cs="仿宋"/>
              <w:bCs w:val="0"/>
              <w:sz w:val="21"/>
              <w:szCs w:val="22"/>
              <w:highlight w:val="none"/>
            </w:rPr>
            <w:fldChar w:fldCharType="end"/>
          </w:r>
        </w:p>
        <w:p w14:paraId="10E54870">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_Toc2789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10. 相同品牌产品响应的处理</w:t>
          </w:r>
          <w:r>
            <w:rPr>
              <w:sz w:val="21"/>
              <w:szCs w:val="21"/>
              <w:highlight w:val="none"/>
            </w:rPr>
            <w:tab/>
          </w:r>
          <w:r>
            <w:rPr>
              <w:sz w:val="21"/>
              <w:szCs w:val="21"/>
              <w:highlight w:val="none"/>
            </w:rPr>
            <w:fldChar w:fldCharType="begin"/>
          </w:r>
          <w:r>
            <w:rPr>
              <w:sz w:val="21"/>
              <w:szCs w:val="21"/>
              <w:highlight w:val="none"/>
            </w:rPr>
            <w:instrText xml:space="preserve"> PAGEREF _Toc2789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仿宋" w:hAnsi="仿宋" w:eastAsia="仿宋" w:cs="仿宋"/>
              <w:bCs w:val="0"/>
              <w:sz w:val="21"/>
              <w:szCs w:val="22"/>
              <w:highlight w:val="none"/>
            </w:rPr>
            <w:fldChar w:fldCharType="end"/>
          </w:r>
        </w:p>
        <w:p w14:paraId="619063CA">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_Toc17907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2"/>
              <w:highlight w:val="none"/>
              <w:lang w:val="en-US"/>
            </w:rPr>
            <w:t>11. 需要补充的其他内容</w:t>
          </w:r>
          <w:r>
            <w:rPr>
              <w:sz w:val="21"/>
              <w:szCs w:val="21"/>
              <w:highlight w:val="none"/>
            </w:rPr>
            <w:tab/>
          </w:r>
          <w:r>
            <w:rPr>
              <w:sz w:val="21"/>
              <w:szCs w:val="21"/>
              <w:highlight w:val="none"/>
            </w:rPr>
            <w:fldChar w:fldCharType="begin"/>
          </w:r>
          <w:r>
            <w:rPr>
              <w:sz w:val="21"/>
              <w:szCs w:val="21"/>
              <w:highlight w:val="none"/>
            </w:rPr>
            <w:instrText xml:space="preserve"> PAGEREF _Toc17907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仿宋" w:hAnsi="仿宋" w:eastAsia="仿宋" w:cs="仿宋"/>
              <w:bCs w:val="0"/>
              <w:sz w:val="21"/>
              <w:szCs w:val="22"/>
              <w:highlight w:val="none"/>
            </w:rPr>
            <w:fldChar w:fldCharType="end"/>
          </w:r>
        </w:p>
        <w:p w14:paraId="1E40B5FA">
          <w:pPr>
            <w:pStyle w:val="18"/>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_Toc19786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lang w:eastAsia="zh-CN"/>
            </w:rPr>
            <w:t>第三章 采购需求</w:t>
          </w:r>
          <w:r>
            <w:rPr>
              <w:sz w:val="21"/>
              <w:szCs w:val="21"/>
              <w:highlight w:val="none"/>
            </w:rPr>
            <w:tab/>
          </w:r>
          <w:r>
            <w:rPr>
              <w:sz w:val="21"/>
              <w:szCs w:val="21"/>
              <w:highlight w:val="none"/>
            </w:rPr>
            <w:fldChar w:fldCharType="begin"/>
          </w:r>
          <w:r>
            <w:rPr>
              <w:sz w:val="21"/>
              <w:szCs w:val="21"/>
              <w:highlight w:val="none"/>
            </w:rPr>
            <w:instrText xml:space="preserve"> PAGEREF _Toc19786 \h </w:instrText>
          </w:r>
          <w:r>
            <w:rPr>
              <w:sz w:val="21"/>
              <w:szCs w:val="21"/>
              <w:highlight w:val="none"/>
            </w:rPr>
            <w:fldChar w:fldCharType="separate"/>
          </w:r>
          <w:r>
            <w:rPr>
              <w:sz w:val="21"/>
              <w:szCs w:val="21"/>
              <w:highlight w:val="none"/>
            </w:rPr>
            <w:t>35</w:t>
          </w:r>
          <w:r>
            <w:rPr>
              <w:sz w:val="21"/>
              <w:szCs w:val="21"/>
              <w:highlight w:val="none"/>
            </w:rPr>
            <w:fldChar w:fldCharType="end"/>
          </w:r>
          <w:r>
            <w:rPr>
              <w:rFonts w:hint="eastAsia" w:ascii="仿宋" w:hAnsi="仿宋" w:eastAsia="仿宋" w:cs="仿宋"/>
              <w:bCs w:val="0"/>
              <w:sz w:val="21"/>
              <w:szCs w:val="22"/>
              <w:highlight w:val="none"/>
            </w:rPr>
            <w:fldChar w:fldCharType="end"/>
          </w:r>
        </w:p>
        <w:p w14:paraId="591D3669">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_Toc10225 </w:instrText>
          </w:r>
          <w:r>
            <w:rPr>
              <w:rFonts w:hint="eastAsia" w:ascii="仿宋" w:hAnsi="仿宋" w:eastAsia="仿宋" w:cs="仿宋"/>
              <w:bCs w:val="0"/>
              <w:sz w:val="21"/>
              <w:szCs w:val="22"/>
              <w:highlight w:val="none"/>
            </w:rPr>
            <w:fldChar w:fldCharType="separate"/>
          </w:r>
          <w:r>
            <w:rPr>
              <w:rFonts w:hint="eastAsia" w:ascii="仿宋" w:hAnsi="仿宋" w:eastAsia="仿宋" w:cs="仿宋"/>
              <w:bCs w:val="0"/>
              <w:sz w:val="21"/>
              <w:szCs w:val="32"/>
              <w:highlight w:val="none"/>
              <w:lang w:val="en-US"/>
            </w:rPr>
            <w:t>一、</w:t>
          </w:r>
          <w:r>
            <w:rPr>
              <w:rFonts w:hint="eastAsia" w:ascii="仿宋" w:hAnsi="仿宋" w:eastAsia="仿宋" w:cs="仿宋"/>
              <w:bCs w:val="0"/>
              <w:sz w:val="21"/>
              <w:szCs w:val="32"/>
              <w:highlight w:val="none"/>
            </w:rPr>
            <w:t>项目概况</w:t>
          </w:r>
          <w:r>
            <w:rPr>
              <w:sz w:val="21"/>
              <w:szCs w:val="21"/>
              <w:highlight w:val="none"/>
            </w:rPr>
            <w:tab/>
          </w:r>
          <w:r>
            <w:rPr>
              <w:sz w:val="21"/>
              <w:szCs w:val="21"/>
              <w:highlight w:val="none"/>
            </w:rPr>
            <w:fldChar w:fldCharType="begin"/>
          </w:r>
          <w:r>
            <w:rPr>
              <w:sz w:val="21"/>
              <w:szCs w:val="21"/>
              <w:highlight w:val="none"/>
            </w:rPr>
            <w:instrText xml:space="preserve"> PAGEREF _Toc10225 \h </w:instrText>
          </w:r>
          <w:r>
            <w:rPr>
              <w:sz w:val="21"/>
              <w:szCs w:val="21"/>
              <w:highlight w:val="none"/>
            </w:rPr>
            <w:fldChar w:fldCharType="separate"/>
          </w:r>
          <w:r>
            <w:rPr>
              <w:sz w:val="21"/>
              <w:szCs w:val="21"/>
              <w:highlight w:val="none"/>
            </w:rPr>
            <w:t>35</w:t>
          </w:r>
          <w:r>
            <w:rPr>
              <w:sz w:val="21"/>
              <w:szCs w:val="21"/>
              <w:highlight w:val="none"/>
            </w:rPr>
            <w:fldChar w:fldCharType="end"/>
          </w:r>
          <w:r>
            <w:rPr>
              <w:rFonts w:hint="eastAsia" w:ascii="仿宋" w:hAnsi="仿宋" w:eastAsia="仿宋" w:cs="仿宋"/>
              <w:bCs w:val="0"/>
              <w:sz w:val="21"/>
              <w:szCs w:val="22"/>
              <w:highlight w:val="none"/>
            </w:rPr>
            <w:fldChar w:fldCharType="end"/>
          </w:r>
        </w:p>
        <w:p w14:paraId="74DED487">
          <w:pPr>
            <w:pStyle w:val="19"/>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_Toc14181 </w:instrText>
          </w:r>
          <w:r>
            <w:rPr>
              <w:rFonts w:hint="eastAsia" w:ascii="仿宋" w:hAnsi="仿宋" w:eastAsia="仿宋" w:cs="仿宋"/>
              <w:bCs w:val="0"/>
              <w:sz w:val="21"/>
              <w:szCs w:val="22"/>
              <w:highlight w:val="none"/>
            </w:rPr>
            <w:fldChar w:fldCharType="separate"/>
          </w:r>
          <w:r>
            <w:rPr>
              <w:rFonts w:hint="eastAsia" w:ascii="仿宋" w:hAnsi="仿宋" w:eastAsia="仿宋" w:cs="仿宋"/>
              <w:bCs w:val="0"/>
              <w:sz w:val="21"/>
              <w:szCs w:val="32"/>
              <w:highlight w:val="none"/>
              <w:lang w:val="en-US"/>
            </w:rPr>
            <w:t>二、</w:t>
          </w:r>
          <w:r>
            <w:rPr>
              <w:rFonts w:hint="eastAsia" w:ascii="仿宋" w:hAnsi="仿宋" w:eastAsia="仿宋" w:cs="仿宋"/>
              <w:bCs w:val="0"/>
              <w:sz w:val="21"/>
              <w:szCs w:val="32"/>
              <w:highlight w:val="none"/>
            </w:rPr>
            <w:t>采购清单及技术要求</w:t>
          </w:r>
          <w:r>
            <w:rPr>
              <w:sz w:val="21"/>
              <w:szCs w:val="21"/>
              <w:highlight w:val="none"/>
            </w:rPr>
            <w:tab/>
          </w:r>
          <w:r>
            <w:rPr>
              <w:sz w:val="21"/>
              <w:szCs w:val="21"/>
              <w:highlight w:val="none"/>
            </w:rPr>
            <w:fldChar w:fldCharType="begin"/>
          </w:r>
          <w:r>
            <w:rPr>
              <w:sz w:val="21"/>
              <w:szCs w:val="21"/>
              <w:highlight w:val="none"/>
            </w:rPr>
            <w:instrText xml:space="preserve"> PAGEREF _Toc14181 \h </w:instrText>
          </w:r>
          <w:r>
            <w:rPr>
              <w:sz w:val="21"/>
              <w:szCs w:val="21"/>
              <w:highlight w:val="none"/>
            </w:rPr>
            <w:fldChar w:fldCharType="separate"/>
          </w:r>
          <w:r>
            <w:rPr>
              <w:sz w:val="21"/>
              <w:szCs w:val="21"/>
              <w:highlight w:val="none"/>
            </w:rPr>
            <w:t>35</w:t>
          </w:r>
          <w:r>
            <w:rPr>
              <w:sz w:val="21"/>
              <w:szCs w:val="21"/>
              <w:highlight w:val="none"/>
            </w:rPr>
            <w:fldChar w:fldCharType="end"/>
          </w:r>
          <w:r>
            <w:rPr>
              <w:rFonts w:hint="eastAsia" w:ascii="仿宋" w:hAnsi="仿宋" w:eastAsia="仿宋" w:cs="仿宋"/>
              <w:bCs w:val="0"/>
              <w:sz w:val="21"/>
              <w:szCs w:val="22"/>
              <w:highlight w:val="none"/>
            </w:rPr>
            <w:fldChar w:fldCharType="end"/>
          </w:r>
        </w:p>
        <w:p w14:paraId="30104B92">
          <w:pPr>
            <w:pStyle w:val="18"/>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_Toc5764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lang w:eastAsia="zh-CN"/>
            </w:rPr>
            <w:t>第四章 合 同(样本)</w:t>
          </w:r>
          <w:r>
            <w:rPr>
              <w:sz w:val="21"/>
              <w:szCs w:val="21"/>
              <w:highlight w:val="none"/>
            </w:rPr>
            <w:tab/>
          </w:r>
          <w:r>
            <w:rPr>
              <w:sz w:val="21"/>
              <w:szCs w:val="21"/>
              <w:highlight w:val="none"/>
            </w:rPr>
            <w:fldChar w:fldCharType="begin"/>
          </w:r>
          <w:r>
            <w:rPr>
              <w:sz w:val="21"/>
              <w:szCs w:val="21"/>
              <w:highlight w:val="none"/>
            </w:rPr>
            <w:instrText xml:space="preserve"> PAGEREF _Toc5764 \h </w:instrText>
          </w:r>
          <w:r>
            <w:rPr>
              <w:sz w:val="21"/>
              <w:szCs w:val="21"/>
              <w:highlight w:val="none"/>
            </w:rPr>
            <w:fldChar w:fldCharType="separate"/>
          </w:r>
          <w:r>
            <w:rPr>
              <w:sz w:val="21"/>
              <w:szCs w:val="21"/>
              <w:highlight w:val="none"/>
            </w:rPr>
            <w:t>41</w:t>
          </w:r>
          <w:r>
            <w:rPr>
              <w:sz w:val="21"/>
              <w:szCs w:val="21"/>
              <w:highlight w:val="none"/>
            </w:rPr>
            <w:fldChar w:fldCharType="end"/>
          </w:r>
          <w:r>
            <w:rPr>
              <w:rFonts w:hint="eastAsia" w:ascii="仿宋" w:hAnsi="仿宋" w:eastAsia="仿宋" w:cs="仿宋"/>
              <w:bCs w:val="0"/>
              <w:sz w:val="21"/>
              <w:szCs w:val="22"/>
              <w:highlight w:val="none"/>
            </w:rPr>
            <w:fldChar w:fldCharType="end"/>
          </w:r>
        </w:p>
        <w:p w14:paraId="05246BDC">
          <w:pPr>
            <w:pStyle w:val="18"/>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_Toc19879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rPr>
            <w:t>第五章 资格审查与评审办法</w:t>
          </w:r>
          <w:r>
            <w:rPr>
              <w:sz w:val="21"/>
              <w:szCs w:val="21"/>
              <w:highlight w:val="none"/>
            </w:rPr>
            <w:tab/>
          </w:r>
          <w:r>
            <w:rPr>
              <w:sz w:val="21"/>
              <w:szCs w:val="21"/>
              <w:highlight w:val="none"/>
            </w:rPr>
            <w:fldChar w:fldCharType="begin"/>
          </w:r>
          <w:r>
            <w:rPr>
              <w:sz w:val="21"/>
              <w:szCs w:val="21"/>
              <w:highlight w:val="none"/>
            </w:rPr>
            <w:instrText xml:space="preserve"> PAGEREF _Toc19879 \h </w:instrText>
          </w:r>
          <w:r>
            <w:rPr>
              <w:sz w:val="21"/>
              <w:szCs w:val="21"/>
              <w:highlight w:val="none"/>
            </w:rPr>
            <w:fldChar w:fldCharType="separate"/>
          </w:r>
          <w:r>
            <w:rPr>
              <w:sz w:val="21"/>
              <w:szCs w:val="21"/>
              <w:highlight w:val="none"/>
            </w:rPr>
            <w:t>54</w:t>
          </w:r>
          <w:r>
            <w:rPr>
              <w:sz w:val="21"/>
              <w:szCs w:val="21"/>
              <w:highlight w:val="none"/>
            </w:rPr>
            <w:fldChar w:fldCharType="end"/>
          </w:r>
          <w:r>
            <w:rPr>
              <w:rFonts w:hint="eastAsia" w:ascii="仿宋" w:hAnsi="仿宋" w:eastAsia="仿宋" w:cs="仿宋"/>
              <w:bCs w:val="0"/>
              <w:sz w:val="21"/>
              <w:szCs w:val="22"/>
              <w:highlight w:val="none"/>
            </w:rPr>
            <w:fldChar w:fldCharType="end"/>
          </w:r>
        </w:p>
        <w:p w14:paraId="3B76EC7C">
          <w:pPr>
            <w:pStyle w:val="18"/>
            <w:tabs>
              <w:tab w:val="right" w:leader="dot" w:pos="8306"/>
            </w:tabs>
            <w:rPr>
              <w:sz w:val="21"/>
              <w:szCs w:val="21"/>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_Toc29676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lang w:eastAsia="zh-CN"/>
            </w:rPr>
            <w:t>第</w:t>
          </w:r>
          <w:r>
            <w:rPr>
              <w:rFonts w:hint="eastAsia" w:ascii="仿宋" w:hAnsi="仿宋" w:eastAsia="仿宋" w:cs="仿宋"/>
              <w:bCs/>
              <w:sz w:val="21"/>
              <w:szCs w:val="36"/>
              <w:highlight w:val="none"/>
              <w:lang w:val="en-US" w:eastAsia="zh-CN"/>
            </w:rPr>
            <w:t>六</w:t>
          </w:r>
          <w:r>
            <w:rPr>
              <w:rFonts w:hint="eastAsia" w:ascii="仿宋" w:hAnsi="仿宋" w:eastAsia="仿宋" w:cs="仿宋"/>
              <w:bCs/>
              <w:sz w:val="21"/>
              <w:szCs w:val="36"/>
              <w:highlight w:val="none"/>
              <w:lang w:eastAsia="zh-CN"/>
            </w:rPr>
            <w:t>章</w:t>
          </w:r>
          <w:r>
            <w:rPr>
              <w:rFonts w:hint="eastAsia" w:ascii="仿宋" w:hAnsi="仿宋" w:eastAsia="仿宋" w:cs="仿宋"/>
              <w:bCs/>
              <w:sz w:val="21"/>
              <w:szCs w:val="36"/>
              <w:highlight w:val="none"/>
              <w:lang w:val="en-US" w:eastAsia="zh-CN"/>
            </w:rPr>
            <w:t xml:space="preserve"> 资格审查与评审标准</w:t>
          </w:r>
          <w:r>
            <w:rPr>
              <w:sz w:val="21"/>
              <w:szCs w:val="21"/>
              <w:highlight w:val="none"/>
            </w:rPr>
            <w:tab/>
          </w:r>
          <w:r>
            <w:rPr>
              <w:sz w:val="21"/>
              <w:szCs w:val="21"/>
              <w:highlight w:val="none"/>
            </w:rPr>
            <w:fldChar w:fldCharType="begin"/>
          </w:r>
          <w:r>
            <w:rPr>
              <w:sz w:val="21"/>
              <w:szCs w:val="21"/>
              <w:highlight w:val="none"/>
            </w:rPr>
            <w:instrText xml:space="preserve"> PAGEREF _Toc29676 \h </w:instrText>
          </w:r>
          <w:r>
            <w:rPr>
              <w:sz w:val="21"/>
              <w:szCs w:val="21"/>
              <w:highlight w:val="none"/>
            </w:rPr>
            <w:fldChar w:fldCharType="separate"/>
          </w:r>
          <w:r>
            <w:rPr>
              <w:sz w:val="21"/>
              <w:szCs w:val="21"/>
              <w:highlight w:val="none"/>
            </w:rPr>
            <w:t>58</w:t>
          </w:r>
          <w:r>
            <w:rPr>
              <w:sz w:val="21"/>
              <w:szCs w:val="21"/>
              <w:highlight w:val="none"/>
            </w:rPr>
            <w:fldChar w:fldCharType="end"/>
          </w:r>
          <w:r>
            <w:rPr>
              <w:rFonts w:hint="eastAsia" w:ascii="仿宋" w:hAnsi="仿宋" w:eastAsia="仿宋" w:cs="仿宋"/>
              <w:bCs w:val="0"/>
              <w:sz w:val="21"/>
              <w:szCs w:val="22"/>
              <w:highlight w:val="none"/>
            </w:rPr>
            <w:fldChar w:fldCharType="end"/>
          </w:r>
        </w:p>
        <w:p w14:paraId="40FF02DD">
          <w:pPr>
            <w:pStyle w:val="18"/>
            <w:tabs>
              <w:tab w:val="right" w:leader="dot" w:pos="8306"/>
            </w:tabs>
            <w:rPr>
              <w:highlight w:val="none"/>
            </w:rPr>
          </w:pPr>
          <w:r>
            <w:rPr>
              <w:rFonts w:hint="eastAsia" w:ascii="仿宋" w:hAnsi="仿宋" w:eastAsia="仿宋" w:cs="仿宋"/>
              <w:bCs w:val="0"/>
              <w:sz w:val="21"/>
              <w:szCs w:val="22"/>
              <w:highlight w:val="none"/>
            </w:rPr>
            <w:fldChar w:fldCharType="begin"/>
          </w:r>
          <w:r>
            <w:rPr>
              <w:rFonts w:hint="eastAsia" w:ascii="仿宋" w:hAnsi="仿宋" w:eastAsia="仿宋" w:cs="仿宋"/>
              <w:bCs w:val="0"/>
              <w:sz w:val="21"/>
              <w:szCs w:val="22"/>
              <w:highlight w:val="none"/>
            </w:rPr>
            <w:instrText xml:space="preserve"> HYPERLINK \l _Toc641 </w:instrText>
          </w:r>
          <w:r>
            <w:rPr>
              <w:rFonts w:hint="eastAsia" w:ascii="仿宋" w:hAnsi="仿宋" w:eastAsia="仿宋" w:cs="仿宋"/>
              <w:bCs w:val="0"/>
              <w:sz w:val="21"/>
              <w:szCs w:val="22"/>
              <w:highlight w:val="none"/>
            </w:rPr>
            <w:fldChar w:fldCharType="separate"/>
          </w:r>
          <w:r>
            <w:rPr>
              <w:rFonts w:hint="eastAsia" w:ascii="仿宋" w:hAnsi="仿宋" w:eastAsia="仿宋" w:cs="仿宋"/>
              <w:bCs/>
              <w:sz w:val="21"/>
              <w:szCs w:val="36"/>
              <w:highlight w:val="none"/>
              <w:lang w:eastAsia="zh-CN"/>
            </w:rPr>
            <w:t>第</w:t>
          </w:r>
          <w:r>
            <w:rPr>
              <w:rFonts w:hint="eastAsia" w:ascii="仿宋" w:hAnsi="仿宋" w:eastAsia="仿宋" w:cs="仿宋"/>
              <w:bCs/>
              <w:sz w:val="21"/>
              <w:szCs w:val="36"/>
              <w:highlight w:val="none"/>
              <w:lang w:val="en-US" w:eastAsia="zh-CN"/>
            </w:rPr>
            <w:t>七</w:t>
          </w:r>
          <w:r>
            <w:rPr>
              <w:rFonts w:hint="eastAsia" w:ascii="仿宋" w:hAnsi="仿宋" w:eastAsia="仿宋" w:cs="仿宋"/>
              <w:bCs/>
              <w:sz w:val="21"/>
              <w:szCs w:val="36"/>
              <w:highlight w:val="none"/>
              <w:lang w:eastAsia="zh-CN"/>
            </w:rPr>
            <w:t xml:space="preserve">章 </w:t>
          </w:r>
          <w:r>
            <w:rPr>
              <w:rFonts w:hint="eastAsia" w:ascii="仿宋" w:hAnsi="仿宋" w:eastAsia="仿宋" w:cs="仿宋"/>
              <w:bCs/>
              <w:sz w:val="21"/>
              <w:szCs w:val="36"/>
              <w:highlight w:val="none"/>
              <w:lang w:val="en-US" w:eastAsia="zh-CN"/>
            </w:rPr>
            <w:t>投标</w:t>
          </w:r>
          <w:r>
            <w:rPr>
              <w:rFonts w:hint="eastAsia" w:ascii="仿宋" w:hAnsi="仿宋" w:eastAsia="仿宋" w:cs="仿宋"/>
              <w:bCs/>
              <w:sz w:val="21"/>
              <w:szCs w:val="36"/>
              <w:highlight w:val="none"/>
              <w:lang w:eastAsia="zh-CN"/>
            </w:rPr>
            <w:t>文件格式</w:t>
          </w:r>
          <w:r>
            <w:rPr>
              <w:sz w:val="21"/>
              <w:szCs w:val="21"/>
              <w:highlight w:val="none"/>
            </w:rPr>
            <w:tab/>
          </w:r>
          <w:r>
            <w:rPr>
              <w:sz w:val="21"/>
              <w:szCs w:val="21"/>
              <w:highlight w:val="none"/>
            </w:rPr>
            <w:fldChar w:fldCharType="begin"/>
          </w:r>
          <w:r>
            <w:rPr>
              <w:sz w:val="21"/>
              <w:szCs w:val="21"/>
              <w:highlight w:val="none"/>
            </w:rPr>
            <w:instrText xml:space="preserve"> PAGEREF _Toc641 \h </w:instrText>
          </w:r>
          <w:r>
            <w:rPr>
              <w:sz w:val="21"/>
              <w:szCs w:val="21"/>
              <w:highlight w:val="none"/>
            </w:rPr>
            <w:fldChar w:fldCharType="separate"/>
          </w:r>
          <w:r>
            <w:rPr>
              <w:sz w:val="21"/>
              <w:szCs w:val="21"/>
              <w:highlight w:val="none"/>
            </w:rPr>
            <w:t>63</w:t>
          </w:r>
          <w:r>
            <w:rPr>
              <w:sz w:val="21"/>
              <w:szCs w:val="21"/>
              <w:highlight w:val="none"/>
            </w:rPr>
            <w:fldChar w:fldCharType="end"/>
          </w:r>
          <w:r>
            <w:rPr>
              <w:rFonts w:hint="eastAsia" w:ascii="仿宋" w:hAnsi="仿宋" w:eastAsia="仿宋" w:cs="仿宋"/>
              <w:bCs w:val="0"/>
              <w:sz w:val="21"/>
              <w:szCs w:val="22"/>
              <w:highlight w:val="none"/>
            </w:rPr>
            <w:fldChar w:fldCharType="end"/>
          </w:r>
        </w:p>
        <w:p w14:paraId="552CF6FA">
          <w:pPr>
            <w:bidi w:val="0"/>
            <w:rPr>
              <w:rFonts w:hint="eastAsia" w:ascii="仿宋" w:hAnsi="仿宋" w:eastAsia="仿宋" w:cs="仿宋"/>
              <w:b/>
              <w:highlight w:val="none"/>
              <w:lang w:val="en-US" w:eastAsia="zh-CN" w:bidi="ar-SA"/>
            </w:rPr>
          </w:pPr>
          <w:r>
            <w:rPr>
              <w:rFonts w:hint="eastAsia" w:ascii="仿宋" w:hAnsi="仿宋" w:eastAsia="仿宋" w:cs="仿宋"/>
              <w:bCs w:val="0"/>
              <w:szCs w:val="21"/>
              <w:highlight w:val="none"/>
            </w:rPr>
            <w:fldChar w:fldCharType="end"/>
          </w:r>
        </w:p>
      </w:sdtContent>
    </w:sdt>
    <w:p w14:paraId="1D6C6399">
      <w:pPr>
        <w:bidi w:val="0"/>
        <w:rPr>
          <w:rFonts w:hint="eastAsia" w:ascii="仿宋" w:hAnsi="仿宋" w:eastAsia="仿宋" w:cs="仿宋"/>
          <w:b/>
          <w:highlight w:val="none"/>
          <w:lang w:val="en-US" w:eastAsia="zh-CN" w:bidi="ar-SA"/>
        </w:rPr>
        <w:sectPr>
          <w:pgSz w:w="11906" w:h="16838"/>
          <w:pgMar w:top="1440" w:right="1800" w:bottom="1440" w:left="1800" w:header="680" w:footer="680" w:gutter="0"/>
          <w:pgBorders>
            <w:top w:val="none" w:sz="0" w:space="0"/>
            <w:left w:val="none" w:sz="0" w:space="0"/>
            <w:bottom w:val="none" w:sz="0" w:space="0"/>
            <w:right w:val="none" w:sz="0" w:space="0"/>
          </w:pgBorders>
          <w:pgNumType w:start="1"/>
          <w:cols w:space="720" w:num="1"/>
          <w:docGrid w:type="linesAndChars" w:linePitch="451" w:charSpace="-6394"/>
        </w:sectPr>
      </w:pPr>
    </w:p>
    <w:p w14:paraId="0F47A816">
      <w:pPr>
        <w:bidi w:val="0"/>
        <w:jc w:val="center"/>
        <w:rPr>
          <w:rFonts w:hint="eastAsia"/>
          <w:highlight w:val="none"/>
        </w:rPr>
        <w:sectPr>
          <w:headerReference r:id="rId3" w:type="default"/>
          <w:footerReference r:id="rId4" w:type="default"/>
          <w:footerReference r:id="rId5" w:type="even"/>
          <w:pgSz w:w="11906" w:h="16838"/>
          <w:pgMar w:top="1701" w:right="1701" w:bottom="1701" w:left="1701" w:header="851" w:footer="851" w:gutter="0"/>
          <w:cols w:space="425" w:num="1"/>
          <w:docGrid w:type="lines" w:linePitch="312" w:charSpace="0"/>
        </w:sectPr>
      </w:pPr>
      <w:r>
        <w:rPr>
          <w:rFonts w:hint="eastAsia"/>
          <w:highlight w:val="none"/>
        </w:rPr>
        <w:drawing>
          <wp:inline distT="0" distB="0" distL="114300" distR="114300">
            <wp:extent cx="5397500" cy="7287260"/>
            <wp:effectExtent l="0" t="0" r="12700" b="8890"/>
            <wp:docPr id="1" name="图片 1" descr="18e119605096e8557ab1070ccf6b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8e119605096e8557ab1070ccf6bbad"/>
                    <pic:cNvPicPr>
                      <a:picLocks noChangeAspect="1"/>
                    </pic:cNvPicPr>
                  </pic:nvPicPr>
                  <pic:blipFill>
                    <a:blip r:embed="rId11"/>
                    <a:stretch>
                      <a:fillRect/>
                    </a:stretch>
                  </pic:blipFill>
                  <pic:spPr>
                    <a:xfrm>
                      <a:off x="0" y="0"/>
                      <a:ext cx="5397500" cy="7287260"/>
                    </a:xfrm>
                    <a:prstGeom prst="rect">
                      <a:avLst/>
                    </a:prstGeom>
                  </pic:spPr>
                </pic:pic>
              </a:graphicData>
            </a:graphic>
          </wp:inline>
        </w:drawing>
      </w:r>
    </w:p>
    <w:p w14:paraId="37C3B8E8">
      <w:pPr>
        <w:bidi w:val="0"/>
        <w:jc w:val="center"/>
        <w:rPr>
          <w:rFonts w:hint="eastAsia"/>
          <w:highlight w:val="none"/>
        </w:rPr>
        <w:sectPr>
          <w:footerReference r:id="rId6" w:type="default"/>
          <w:pgSz w:w="11906" w:h="16838"/>
          <w:pgMar w:top="1701" w:right="1701" w:bottom="1701" w:left="1701" w:header="851" w:footer="851" w:gutter="0"/>
          <w:cols w:space="425" w:num="1"/>
          <w:docGrid w:type="lines" w:linePitch="312" w:charSpace="0"/>
        </w:sectPr>
      </w:pPr>
      <w:r>
        <w:rPr>
          <w:rFonts w:hint="eastAsia"/>
          <w:highlight w:val="none"/>
        </w:rPr>
        <w:drawing>
          <wp:inline distT="0" distB="0" distL="114300" distR="114300">
            <wp:extent cx="5386705" cy="8208645"/>
            <wp:effectExtent l="0" t="0" r="4445" b="1905"/>
            <wp:docPr id="3" name="图片 3" descr="6c21b476f91d4d6d296822fbea6e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c21b476f91d4d6d296822fbea6edb8"/>
                    <pic:cNvPicPr>
                      <a:picLocks noChangeAspect="1"/>
                    </pic:cNvPicPr>
                  </pic:nvPicPr>
                  <pic:blipFill>
                    <a:blip r:embed="rId12"/>
                    <a:stretch>
                      <a:fillRect/>
                    </a:stretch>
                  </pic:blipFill>
                  <pic:spPr>
                    <a:xfrm>
                      <a:off x="0" y="0"/>
                      <a:ext cx="5386705" cy="8208645"/>
                    </a:xfrm>
                    <a:prstGeom prst="rect">
                      <a:avLst/>
                    </a:prstGeom>
                  </pic:spPr>
                </pic:pic>
              </a:graphicData>
            </a:graphic>
          </wp:inline>
        </w:drawing>
      </w:r>
    </w:p>
    <w:p w14:paraId="4593F40E">
      <w:pPr>
        <w:pStyle w:val="46"/>
        <w:pageBreakBefore/>
        <w:ind w:firstLine="0" w:firstLineChars="0"/>
        <w:rPr>
          <w:rFonts w:hint="eastAsia" w:ascii="仿宋" w:hAnsi="仿宋" w:eastAsia="仿宋" w:cs="仿宋"/>
          <w:b/>
          <w:bCs/>
          <w:sz w:val="44"/>
          <w:szCs w:val="44"/>
          <w:highlight w:val="none"/>
        </w:rPr>
      </w:pPr>
      <w:bookmarkStart w:id="5" w:name="_Toc10560"/>
      <w:r>
        <w:rPr>
          <w:rFonts w:hint="eastAsia" w:ascii="仿宋" w:hAnsi="仿宋" w:eastAsia="仿宋" w:cs="仿宋"/>
          <w:b/>
          <w:bCs/>
          <w:highlight w:val="none"/>
        </w:rPr>
        <w:t>第一章 招标公告</w:t>
      </w:r>
      <w:bookmarkEnd w:id="4"/>
      <w:bookmarkEnd w:id="5"/>
    </w:p>
    <w:p w14:paraId="4F31933C">
      <w:pPr>
        <w:spacing w:line="420" w:lineRule="exact"/>
        <w:jc w:val="center"/>
        <w:outlineLvl w:val="9"/>
        <w:rPr>
          <w:rFonts w:hint="eastAsia" w:ascii="仿宋" w:hAnsi="仿宋" w:eastAsia="仿宋" w:cs="仿宋"/>
          <w:b/>
          <w:bCs/>
          <w:spacing w:val="-10"/>
          <w:sz w:val="28"/>
          <w:szCs w:val="28"/>
          <w:highlight w:val="none"/>
        </w:rPr>
      </w:pPr>
      <w:bookmarkStart w:id="6" w:name="_Toc9479"/>
      <w:bookmarkStart w:id="7" w:name="_Toc1660782"/>
      <w:bookmarkStart w:id="8" w:name="_Toc504741947"/>
      <w:r>
        <w:rPr>
          <w:rFonts w:hint="eastAsia" w:ascii="仿宋" w:hAnsi="仿宋" w:eastAsia="仿宋" w:cs="仿宋"/>
          <w:b/>
          <w:bCs/>
          <w:snapToGrid w:val="0"/>
          <w:color w:val="000000"/>
          <w:spacing w:val="-10"/>
          <w:sz w:val="28"/>
          <w:szCs w:val="28"/>
          <w:highlight w:val="none"/>
        </w:rPr>
        <w:t>北京中医药大学东直门医院洛阳医院（洛阳市中医院）中药煎药及制剂设备采购项目</w:t>
      </w:r>
      <w:r>
        <w:rPr>
          <w:rFonts w:hint="eastAsia" w:ascii="仿宋" w:hAnsi="仿宋" w:eastAsia="仿宋" w:cs="仿宋"/>
          <w:b/>
          <w:bCs/>
          <w:snapToGrid w:val="0"/>
          <w:color w:val="000000"/>
          <w:spacing w:val="-10"/>
          <w:sz w:val="28"/>
          <w:szCs w:val="28"/>
          <w:highlight w:val="none"/>
          <w:lang w:eastAsia="zh-CN"/>
        </w:rPr>
        <w:t>（</w:t>
      </w:r>
      <w:r>
        <w:rPr>
          <w:rFonts w:hint="eastAsia" w:ascii="仿宋" w:hAnsi="仿宋" w:eastAsia="仿宋" w:cs="仿宋"/>
          <w:b/>
          <w:bCs/>
          <w:snapToGrid w:val="0"/>
          <w:color w:val="000000"/>
          <w:spacing w:val="-10"/>
          <w:sz w:val="28"/>
          <w:szCs w:val="28"/>
          <w:highlight w:val="none"/>
          <w:lang w:val="en-US" w:eastAsia="zh-CN"/>
        </w:rPr>
        <w:t>二次</w:t>
      </w:r>
      <w:r>
        <w:rPr>
          <w:rFonts w:hint="eastAsia" w:ascii="仿宋" w:hAnsi="仿宋" w:eastAsia="仿宋" w:cs="仿宋"/>
          <w:b/>
          <w:bCs/>
          <w:snapToGrid w:val="0"/>
          <w:color w:val="000000"/>
          <w:spacing w:val="-10"/>
          <w:sz w:val="28"/>
          <w:szCs w:val="28"/>
          <w:highlight w:val="none"/>
          <w:lang w:eastAsia="zh-CN"/>
        </w:rPr>
        <w:t>）</w:t>
      </w:r>
      <w:r>
        <w:rPr>
          <w:rFonts w:hint="eastAsia" w:ascii="仿宋" w:hAnsi="仿宋" w:eastAsia="仿宋" w:cs="仿宋"/>
          <w:b/>
          <w:bCs/>
          <w:snapToGrid w:val="0"/>
          <w:color w:val="000000"/>
          <w:spacing w:val="-10"/>
          <w:sz w:val="28"/>
          <w:szCs w:val="28"/>
          <w:highlight w:val="none"/>
        </w:rPr>
        <w:t>招标公告</w:t>
      </w:r>
      <w:bookmarkEnd w:id="6"/>
    </w:p>
    <w:p w14:paraId="73053E13">
      <w:pPr>
        <w:spacing w:line="360" w:lineRule="auto"/>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项目概况</w:t>
      </w:r>
    </w:p>
    <w:p w14:paraId="16C58EC1">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北京中医药大学东直门医院洛阳医院（洛阳市中医院）中药煎药及制剂设备采购项目</w:t>
      </w: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lang w:val="en-US" w:eastAsia="zh-CN"/>
        </w:rPr>
        <w:t>二次</w:t>
      </w: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rPr>
        <w:t>的潜在供应商应在洛阳市公共资源交易中心网站（lyggzyjy.ly.gov.cn）获取招标文件，并于20</w:t>
      </w:r>
      <w:r>
        <w:rPr>
          <w:rFonts w:hint="eastAsia" w:ascii="仿宋" w:hAnsi="仿宋" w:eastAsia="仿宋" w:cs="仿宋"/>
          <w:spacing w:val="11"/>
          <w:sz w:val="21"/>
          <w:szCs w:val="21"/>
          <w:highlight w:val="none"/>
          <w:lang w:val="en-US" w:eastAsia="zh-CN"/>
        </w:rPr>
        <w:t>25</w:t>
      </w:r>
      <w:r>
        <w:rPr>
          <w:rFonts w:hint="eastAsia" w:ascii="仿宋" w:hAnsi="仿宋" w:eastAsia="仿宋" w:cs="仿宋"/>
          <w:spacing w:val="11"/>
          <w:sz w:val="21"/>
          <w:szCs w:val="21"/>
          <w:highlight w:val="none"/>
        </w:rPr>
        <w:t>年</w:t>
      </w:r>
      <w:r>
        <w:rPr>
          <w:rFonts w:hint="eastAsia" w:ascii="仿宋" w:hAnsi="仿宋" w:eastAsia="仿宋" w:cs="仿宋"/>
          <w:spacing w:val="11"/>
          <w:sz w:val="21"/>
          <w:szCs w:val="21"/>
          <w:highlight w:val="none"/>
          <w:lang w:val="en-US" w:eastAsia="zh-CN"/>
        </w:rPr>
        <w:t>8</w:t>
      </w:r>
      <w:r>
        <w:rPr>
          <w:rFonts w:hint="eastAsia" w:ascii="仿宋" w:hAnsi="仿宋" w:eastAsia="仿宋" w:cs="仿宋"/>
          <w:spacing w:val="11"/>
          <w:sz w:val="21"/>
          <w:szCs w:val="21"/>
          <w:highlight w:val="none"/>
        </w:rPr>
        <w:t>月</w:t>
      </w:r>
      <w:r>
        <w:rPr>
          <w:rFonts w:hint="eastAsia" w:ascii="仿宋" w:hAnsi="仿宋" w:eastAsia="仿宋" w:cs="仿宋"/>
          <w:spacing w:val="11"/>
          <w:sz w:val="21"/>
          <w:szCs w:val="21"/>
          <w:highlight w:val="none"/>
          <w:lang w:val="en-US" w:eastAsia="zh-CN"/>
        </w:rPr>
        <w:t>6</w:t>
      </w:r>
      <w:r>
        <w:rPr>
          <w:rFonts w:hint="eastAsia" w:ascii="仿宋" w:hAnsi="仿宋" w:eastAsia="仿宋" w:cs="仿宋"/>
          <w:spacing w:val="11"/>
          <w:sz w:val="21"/>
          <w:szCs w:val="21"/>
          <w:highlight w:val="none"/>
        </w:rPr>
        <w:t>日</w:t>
      </w:r>
      <w:r>
        <w:rPr>
          <w:rFonts w:hint="eastAsia" w:ascii="仿宋" w:hAnsi="仿宋" w:eastAsia="仿宋" w:cs="仿宋"/>
          <w:spacing w:val="11"/>
          <w:sz w:val="21"/>
          <w:szCs w:val="21"/>
          <w:highlight w:val="none"/>
          <w:lang w:val="en-US" w:eastAsia="zh-CN"/>
        </w:rPr>
        <w:t>9</w:t>
      </w:r>
      <w:r>
        <w:rPr>
          <w:rFonts w:hint="eastAsia" w:ascii="仿宋" w:hAnsi="仿宋" w:eastAsia="仿宋" w:cs="仿宋"/>
          <w:spacing w:val="11"/>
          <w:sz w:val="21"/>
          <w:szCs w:val="21"/>
          <w:highlight w:val="none"/>
        </w:rPr>
        <w:t>时</w:t>
      </w:r>
      <w:r>
        <w:rPr>
          <w:rFonts w:hint="eastAsia" w:ascii="仿宋" w:hAnsi="仿宋" w:eastAsia="仿宋" w:cs="仿宋"/>
          <w:spacing w:val="11"/>
          <w:sz w:val="21"/>
          <w:szCs w:val="21"/>
          <w:highlight w:val="none"/>
          <w:lang w:val="en-US" w:eastAsia="zh-CN"/>
        </w:rPr>
        <w:t>05</w:t>
      </w:r>
      <w:r>
        <w:rPr>
          <w:rFonts w:hint="eastAsia" w:ascii="仿宋" w:hAnsi="仿宋" w:eastAsia="仿宋" w:cs="仿宋"/>
          <w:spacing w:val="11"/>
          <w:sz w:val="21"/>
          <w:szCs w:val="21"/>
          <w:highlight w:val="none"/>
        </w:rPr>
        <w:t>分（北京时间）前递交投标文件。</w:t>
      </w:r>
    </w:p>
    <w:p w14:paraId="0D9EFF29">
      <w:pPr>
        <w:spacing w:line="360" w:lineRule="auto"/>
        <w:ind w:left="474"/>
        <w:outlineLvl w:val="9"/>
        <w:rPr>
          <w:rFonts w:hint="eastAsia" w:ascii="仿宋" w:hAnsi="仿宋" w:eastAsia="仿宋" w:cs="仿宋"/>
          <w:spacing w:val="11"/>
          <w:sz w:val="21"/>
          <w:szCs w:val="21"/>
          <w:highlight w:val="none"/>
        </w:rPr>
      </w:pPr>
      <w:bookmarkStart w:id="9" w:name="_Toc10595"/>
      <w:r>
        <w:rPr>
          <w:rFonts w:hint="eastAsia" w:ascii="仿宋" w:hAnsi="仿宋" w:eastAsia="仿宋" w:cs="仿宋"/>
          <w:b/>
          <w:bCs/>
          <w:spacing w:val="11"/>
          <w:sz w:val="21"/>
          <w:szCs w:val="21"/>
          <w:highlight w:val="none"/>
        </w:rPr>
        <w:t>一、项目基本情况</w:t>
      </w:r>
      <w:bookmarkEnd w:id="9"/>
    </w:p>
    <w:p w14:paraId="545A7170">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 项目编号：洛直政采招标(2025)0081</w:t>
      </w:r>
      <w:r>
        <w:rPr>
          <w:rFonts w:hint="eastAsia" w:ascii="仿宋" w:hAnsi="仿宋" w:eastAsia="仿宋" w:cs="仿宋"/>
          <w:spacing w:val="11"/>
          <w:sz w:val="21"/>
          <w:szCs w:val="21"/>
          <w:highlight w:val="none"/>
          <w:lang w:val="en-US" w:eastAsia="zh-CN"/>
        </w:rPr>
        <w:t>-1号</w:t>
      </w:r>
    </w:p>
    <w:p w14:paraId="2123B8E5">
      <w:pPr>
        <w:spacing w:line="360" w:lineRule="auto"/>
        <w:ind w:firstLine="696" w:firstLineChars="300"/>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政府采购备案编号：洛采公开-2025-76</w:t>
      </w:r>
    </w:p>
    <w:p w14:paraId="1082E116">
      <w:pPr>
        <w:spacing w:line="360" w:lineRule="auto"/>
        <w:ind w:firstLine="464" w:firstLineChars="200"/>
        <w:rPr>
          <w:rFonts w:hint="eastAsia" w:ascii="仿宋" w:hAnsi="仿宋" w:eastAsia="仿宋" w:cs="仿宋"/>
          <w:spacing w:val="11"/>
          <w:sz w:val="21"/>
          <w:szCs w:val="21"/>
          <w:highlight w:val="none"/>
          <w:lang w:eastAsia="zh-CN"/>
        </w:rPr>
      </w:pPr>
      <w:r>
        <w:rPr>
          <w:rFonts w:hint="eastAsia" w:ascii="仿宋" w:hAnsi="仿宋" w:eastAsia="仿宋" w:cs="仿宋"/>
          <w:spacing w:val="11"/>
          <w:sz w:val="21"/>
          <w:szCs w:val="21"/>
          <w:highlight w:val="none"/>
        </w:rPr>
        <w:t>2. 项目名称：北京中医药大学东直门医院洛阳医院（洛阳市中医院）中药煎药及制剂设备采购项目</w:t>
      </w: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lang w:val="en-US" w:eastAsia="zh-CN"/>
        </w:rPr>
        <w:t>二次</w:t>
      </w:r>
      <w:r>
        <w:rPr>
          <w:rFonts w:hint="eastAsia" w:ascii="仿宋" w:hAnsi="仿宋" w:eastAsia="仿宋" w:cs="仿宋"/>
          <w:spacing w:val="11"/>
          <w:sz w:val="21"/>
          <w:szCs w:val="21"/>
          <w:highlight w:val="none"/>
          <w:lang w:eastAsia="zh-CN"/>
        </w:rPr>
        <w:t>）</w:t>
      </w:r>
    </w:p>
    <w:p w14:paraId="2F185D70">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 xml:space="preserve">3. </w:t>
      </w:r>
      <w:r>
        <w:rPr>
          <w:rFonts w:hint="eastAsia" w:ascii="仿宋" w:hAnsi="仿宋" w:eastAsia="仿宋" w:cs="仿宋"/>
          <w:spacing w:val="11"/>
          <w:sz w:val="21"/>
          <w:szCs w:val="21"/>
          <w:highlight w:val="none"/>
          <w:lang w:val="en-US" w:eastAsia="zh-CN"/>
        </w:rPr>
        <w:t>采购方式</w:t>
      </w:r>
      <w:r>
        <w:rPr>
          <w:rFonts w:hint="eastAsia" w:ascii="仿宋" w:hAnsi="仿宋" w:eastAsia="仿宋" w:cs="仿宋"/>
          <w:spacing w:val="11"/>
          <w:sz w:val="21"/>
          <w:szCs w:val="21"/>
          <w:highlight w:val="none"/>
        </w:rPr>
        <w:t>：公开招标</w:t>
      </w:r>
    </w:p>
    <w:p w14:paraId="297D6D46">
      <w:pPr>
        <w:spacing w:line="360" w:lineRule="auto"/>
        <w:ind w:left="474"/>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4. 预算金额：</w:t>
      </w:r>
      <w:r>
        <w:rPr>
          <w:rFonts w:hint="eastAsia" w:ascii="仿宋" w:hAnsi="仿宋" w:eastAsia="仿宋" w:cs="仿宋"/>
          <w:spacing w:val="11"/>
          <w:sz w:val="21"/>
          <w:szCs w:val="21"/>
          <w:highlight w:val="none"/>
          <w:lang w:val="en-US" w:eastAsia="zh-CN"/>
        </w:rPr>
        <w:t>785000.00</w:t>
      </w:r>
      <w:r>
        <w:rPr>
          <w:rFonts w:hint="eastAsia" w:ascii="仿宋" w:hAnsi="仿宋" w:eastAsia="仿宋" w:cs="仿宋"/>
          <w:spacing w:val="11"/>
          <w:sz w:val="21"/>
          <w:szCs w:val="21"/>
          <w:highlight w:val="none"/>
        </w:rPr>
        <w:t>元</w:t>
      </w:r>
    </w:p>
    <w:p w14:paraId="503733D7">
      <w:pPr>
        <w:spacing w:line="360" w:lineRule="auto"/>
        <w:ind w:firstLine="696" w:firstLineChars="3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最高限价：</w:t>
      </w:r>
      <w:r>
        <w:rPr>
          <w:rFonts w:hint="eastAsia" w:ascii="仿宋" w:hAnsi="仿宋" w:eastAsia="仿宋" w:cs="仿宋"/>
          <w:spacing w:val="11"/>
          <w:sz w:val="21"/>
          <w:szCs w:val="21"/>
          <w:highlight w:val="none"/>
          <w:lang w:val="en-US" w:eastAsia="zh-CN"/>
        </w:rPr>
        <w:t>785000.00</w:t>
      </w:r>
      <w:r>
        <w:rPr>
          <w:rFonts w:hint="eastAsia" w:ascii="仿宋" w:hAnsi="仿宋" w:eastAsia="仿宋" w:cs="仿宋"/>
          <w:spacing w:val="11"/>
          <w:sz w:val="21"/>
          <w:szCs w:val="21"/>
          <w:highlight w:val="none"/>
        </w:rPr>
        <w:t>元</w:t>
      </w:r>
    </w:p>
    <w:tbl>
      <w:tblPr>
        <w:tblStyle w:val="25"/>
        <w:tblW w:w="536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531"/>
        <w:gridCol w:w="1586"/>
        <w:gridCol w:w="4331"/>
        <w:gridCol w:w="1350"/>
        <w:gridCol w:w="1550"/>
      </w:tblGrid>
      <w:tr w14:paraId="68740B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918" w:hRule="atLeast"/>
          <w:jc w:val="center"/>
        </w:trPr>
        <w:tc>
          <w:tcPr>
            <w:tcW w:w="284" w:type="pct"/>
            <w:tcBorders>
              <w:tl2br w:val="nil"/>
              <w:tr2bl w:val="nil"/>
            </w:tcBorders>
            <w:tcMar>
              <w:top w:w="0" w:type="dxa"/>
              <w:left w:w="108" w:type="dxa"/>
              <w:bottom w:w="0" w:type="dxa"/>
              <w:right w:w="108" w:type="dxa"/>
            </w:tcMar>
            <w:vAlign w:val="center"/>
          </w:tcPr>
          <w:p w14:paraId="08C9C09C">
            <w:pPr>
              <w:spacing w:line="360" w:lineRule="auto"/>
              <w:jc w:val="center"/>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序号</w:t>
            </w:r>
          </w:p>
        </w:tc>
        <w:tc>
          <w:tcPr>
            <w:tcW w:w="848" w:type="pct"/>
            <w:tcBorders>
              <w:tl2br w:val="nil"/>
              <w:tr2bl w:val="nil"/>
            </w:tcBorders>
            <w:tcMar>
              <w:top w:w="0" w:type="dxa"/>
              <w:left w:w="108" w:type="dxa"/>
              <w:bottom w:w="0" w:type="dxa"/>
              <w:right w:w="108" w:type="dxa"/>
            </w:tcMar>
            <w:vAlign w:val="center"/>
          </w:tcPr>
          <w:p w14:paraId="65D43B7F">
            <w:pPr>
              <w:spacing w:line="360" w:lineRule="auto"/>
              <w:jc w:val="center"/>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包号</w:t>
            </w:r>
          </w:p>
        </w:tc>
        <w:tc>
          <w:tcPr>
            <w:tcW w:w="2316" w:type="pct"/>
            <w:tcBorders>
              <w:tl2br w:val="nil"/>
              <w:tr2bl w:val="nil"/>
            </w:tcBorders>
            <w:tcMar>
              <w:top w:w="0" w:type="dxa"/>
              <w:left w:w="108" w:type="dxa"/>
              <w:bottom w:w="0" w:type="dxa"/>
              <w:right w:w="108" w:type="dxa"/>
            </w:tcMar>
            <w:vAlign w:val="center"/>
          </w:tcPr>
          <w:p w14:paraId="58A7F301">
            <w:pPr>
              <w:spacing w:line="360" w:lineRule="auto"/>
              <w:jc w:val="center"/>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包名称</w:t>
            </w:r>
          </w:p>
        </w:tc>
        <w:tc>
          <w:tcPr>
            <w:tcW w:w="722" w:type="pct"/>
            <w:tcBorders>
              <w:tl2br w:val="nil"/>
              <w:tr2bl w:val="nil"/>
            </w:tcBorders>
            <w:tcMar>
              <w:top w:w="0" w:type="dxa"/>
              <w:left w:w="108" w:type="dxa"/>
              <w:bottom w:w="0" w:type="dxa"/>
              <w:right w:w="108" w:type="dxa"/>
            </w:tcMar>
            <w:vAlign w:val="center"/>
          </w:tcPr>
          <w:p w14:paraId="2944904A">
            <w:pPr>
              <w:spacing w:line="360" w:lineRule="auto"/>
              <w:jc w:val="center"/>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包预算（元）</w:t>
            </w:r>
          </w:p>
        </w:tc>
        <w:tc>
          <w:tcPr>
            <w:tcW w:w="829" w:type="pct"/>
            <w:tcBorders>
              <w:tl2br w:val="nil"/>
              <w:tr2bl w:val="nil"/>
            </w:tcBorders>
            <w:tcMar>
              <w:top w:w="0" w:type="dxa"/>
              <w:left w:w="108" w:type="dxa"/>
              <w:bottom w:w="0" w:type="dxa"/>
              <w:right w:w="108" w:type="dxa"/>
            </w:tcMar>
            <w:vAlign w:val="center"/>
          </w:tcPr>
          <w:p w14:paraId="7939C056">
            <w:pPr>
              <w:pStyle w:val="96"/>
              <w:wordWrap w:val="0"/>
              <w:spacing w:before="0" w:beforeAutospacing="0" w:after="0" w:afterAutospacing="0" w:line="360" w:lineRule="auto"/>
              <w:ind w:firstLine="0" w:firstLineChars="0"/>
              <w:jc w:val="center"/>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包最高限价（元）</w:t>
            </w:r>
          </w:p>
        </w:tc>
      </w:tr>
      <w:tr w14:paraId="6D9596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918" w:hRule="atLeast"/>
          <w:jc w:val="center"/>
        </w:trPr>
        <w:tc>
          <w:tcPr>
            <w:tcW w:w="284" w:type="pct"/>
            <w:tcBorders>
              <w:tl2br w:val="nil"/>
              <w:tr2bl w:val="nil"/>
            </w:tcBorders>
            <w:tcMar>
              <w:top w:w="0" w:type="dxa"/>
              <w:left w:w="108" w:type="dxa"/>
              <w:bottom w:w="0" w:type="dxa"/>
              <w:right w:w="108" w:type="dxa"/>
            </w:tcMar>
            <w:vAlign w:val="center"/>
          </w:tcPr>
          <w:p w14:paraId="428273A3">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1</w:t>
            </w:r>
          </w:p>
        </w:tc>
        <w:tc>
          <w:tcPr>
            <w:tcW w:w="848" w:type="pct"/>
            <w:tcBorders>
              <w:tl2br w:val="nil"/>
              <w:tr2bl w:val="nil"/>
            </w:tcBorders>
            <w:tcMar>
              <w:top w:w="0" w:type="dxa"/>
              <w:left w:w="108" w:type="dxa"/>
              <w:bottom w:w="0" w:type="dxa"/>
              <w:right w:w="108" w:type="dxa"/>
            </w:tcMar>
            <w:vAlign w:val="center"/>
          </w:tcPr>
          <w:p w14:paraId="4A6B469C">
            <w:pPr>
              <w:spacing w:line="360" w:lineRule="auto"/>
              <w:jc w:val="center"/>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洛直政采招(2025)0081-1号-1</w:t>
            </w:r>
          </w:p>
        </w:tc>
        <w:tc>
          <w:tcPr>
            <w:tcW w:w="2316" w:type="pct"/>
            <w:tcBorders>
              <w:tl2br w:val="nil"/>
              <w:tr2bl w:val="nil"/>
            </w:tcBorders>
            <w:tcMar>
              <w:top w:w="0" w:type="dxa"/>
              <w:left w:w="108" w:type="dxa"/>
              <w:bottom w:w="0" w:type="dxa"/>
              <w:right w:w="108" w:type="dxa"/>
            </w:tcMar>
            <w:vAlign w:val="center"/>
          </w:tcPr>
          <w:p w14:paraId="27498A2D">
            <w:pPr>
              <w:spacing w:line="360" w:lineRule="auto"/>
              <w:jc w:val="center"/>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北京中医药大学东直门医院洛阳医院（洛阳市中医院）中药煎药及制剂设备采购项目一标段</w:t>
            </w:r>
          </w:p>
        </w:tc>
        <w:tc>
          <w:tcPr>
            <w:tcW w:w="722" w:type="pct"/>
            <w:tcBorders>
              <w:tl2br w:val="nil"/>
              <w:tr2bl w:val="nil"/>
            </w:tcBorders>
            <w:tcMar>
              <w:top w:w="0" w:type="dxa"/>
              <w:left w:w="108" w:type="dxa"/>
              <w:bottom w:w="0" w:type="dxa"/>
              <w:right w:w="108" w:type="dxa"/>
            </w:tcMar>
            <w:vAlign w:val="center"/>
          </w:tcPr>
          <w:p w14:paraId="42BF38B7">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305000.00</w:t>
            </w:r>
          </w:p>
        </w:tc>
        <w:tc>
          <w:tcPr>
            <w:tcW w:w="829" w:type="pct"/>
            <w:tcBorders>
              <w:tl2br w:val="nil"/>
              <w:tr2bl w:val="nil"/>
            </w:tcBorders>
            <w:tcMar>
              <w:top w:w="0" w:type="dxa"/>
              <w:left w:w="108" w:type="dxa"/>
              <w:bottom w:w="0" w:type="dxa"/>
              <w:right w:w="108" w:type="dxa"/>
            </w:tcMar>
            <w:vAlign w:val="center"/>
          </w:tcPr>
          <w:p w14:paraId="3DEE3863">
            <w:pPr>
              <w:spacing w:line="360" w:lineRule="auto"/>
              <w:jc w:val="center"/>
              <w:rPr>
                <w:rFonts w:hint="eastAsia" w:ascii="仿宋" w:hAnsi="仿宋" w:eastAsia="仿宋" w:cs="仿宋"/>
                <w:spacing w:val="11"/>
                <w:sz w:val="21"/>
                <w:szCs w:val="21"/>
                <w:highlight w:val="none"/>
                <w:lang w:eastAsia="zh-CN"/>
              </w:rPr>
            </w:pPr>
            <w:r>
              <w:rPr>
                <w:rFonts w:hint="eastAsia" w:ascii="仿宋" w:hAnsi="仿宋" w:eastAsia="仿宋" w:cs="仿宋"/>
                <w:spacing w:val="11"/>
                <w:sz w:val="21"/>
                <w:szCs w:val="21"/>
                <w:highlight w:val="none"/>
                <w:lang w:val="en-US" w:eastAsia="zh-CN"/>
              </w:rPr>
              <w:t>305000.00</w:t>
            </w:r>
          </w:p>
        </w:tc>
      </w:tr>
      <w:tr w14:paraId="1274F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937" w:hRule="atLeast"/>
          <w:jc w:val="center"/>
        </w:trPr>
        <w:tc>
          <w:tcPr>
            <w:tcW w:w="284" w:type="pct"/>
            <w:tcBorders>
              <w:tl2br w:val="nil"/>
              <w:tr2bl w:val="nil"/>
            </w:tcBorders>
            <w:tcMar>
              <w:top w:w="0" w:type="dxa"/>
              <w:left w:w="108" w:type="dxa"/>
              <w:bottom w:w="0" w:type="dxa"/>
              <w:right w:w="108" w:type="dxa"/>
            </w:tcMar>
            <w:vAlign w:val="center"/>
          </w:tcPr>
          <w:p w14:paraId="00931BFD">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2</w:t>
            </w:r>
          </w:p>
        </w:tc>
        <w:tc>
          <w:tcPr>
            <w:tcW w:w="848" w:type="pct"/>
            <w:tcBorders>
              <w:tl2br w:val="nil"/>
              <w:tr2bl w:val="nil"/>
            </w:tcBorders>
            <w:tcMar>
              <w:top w:w="0" w:type="dxa"/>
              <w:left w:w="108" w:type="dxa"/>
              <w:bottom w:w="0" w:type="dxa"/>
              <w:right w:w="108" w:type="dxa"/>
            </w:tcMar>
            <w:vAlign w:val="center"/>
          </w:tcPr>
          <w:p w14:paraId="54954A34">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洛直政采招(2025)0081-1号-2</w:t>
            </w:r>
          </w:p>
        </w:tc>
        <w:tc>
          <w:tcPr>
            <w:tcW w:w="2316" w:type="pct"/>
            <w:tcBorders>
              <w:tl2br w:val="nil"/>
              <w:tr2bl w:val="nil"/>
            </w:tcBorders>
            <w:tcMar>
              <w:top w:w="0" w:type="dxa"/>
              <w:left w:w="108" w:type="dxa"/>
              <w:bottom w:w="0" w:type="dxa"/>
              <w:right w:w="108" w:type="dxa"/>
            </w:tcMar>
            <w:vAlign w:val="center"/>
          </w:tcPr>
          <w:p w14:paraId="10CA2A73">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北京中医药大学东直门医院洛阳医院（洛阳市中医院）中药煎药及制剂设备采购项目二标段</w:t>
            </w:r>
          </w:p>
        </w:tc>
        <w:tc>
          <w:tcPr>
            <w:tcW w:w="722" w:type="pct"/>
            <w:tcBorders>
              <w:tl2br w:val="nil"/>
              <w:tr2bl w:val="nil"/>
            </w:tcBorders>
            <w:tcMar>
              <w:top w:w="0" w:type="dxa"/>
              <w:left w:w="108" w:type="dxa"/>
              <w:bottom w:w="0" w:type="dxa"/>
              <w:right w:w="108" w:type="dxa"/>
            </w:tcMar>
            <w:vAlign w:val="center"/>
          </w:tcPr>
          <w:p w14:paraId="6E711105">
            <w:pPr>
              <w:spacing w:line="360" w:lineRule="auto"/>
              <w:jc w:val="center"/>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480000.00</w:t>
            </w:r>
          </w:p>
        </w:tc>
        <w:tc>
          <w:tcPr>
            <w:tcW w:w="829" w:type="pct"/>
            <w:tcBorders>
              <w:tl2br w:val="nil"/>
              <w:tr2bl w:val="nil"/>
            </w:tcBorders>
            <w:tcMar>
              <w:top w:w="0" w:type="dxa"/>
              <w:left w:w="108" w:type="dxa"/>
              <w:bottom w:w="0" w:type="dxa"/>
              <w:right w:w="108" w:type="dxa"/>
            </w:tcMar>
            <w:vAlign w:val="center"/>
          </w:tcPr>
          <w:p w14:paraId="3CCBA87E">
            <w:pPr>
              <w:spacing w:line="360" w:lineRule="auto"/>
              <w:jc w:val="center"/>
              <w:rPr>
                <w:rFonts w:hint="eastAsia" w:ascii="仿宋" w:hAnsi="仿宋" w:eastAsia="仿宋" w:cs="仿宋"/>
                <w:spacing w:val="11"/>
                <w:sz w:val="21"/>
                <w:szCs w:val="21"/>
                <w:highlight w:val="none"/>
                <w:lang w:eastAsia="zh-CN"/>
              </w:rPr>
            </w:pPr>
            <w:r>
              <w:rPr>
                <w:rFonts w:hint="eastAsia" w:ascii="仿宋" w:hAnsi="仿宋" w:eastAsia="仿宋" w:cs="仿宋"/>
                <w:spacing w:val="11"/>
                <w:sz w:val="21"/>
                <w:szCs w:val="21"/>
                <w:highlight w:val="none"/>
                <w:lang w:val="en-US" w:eastAsia="zh-CN"/>
              </w:rPr>
              <w:t>480000.00</w:t>
            </w:r>
          </w:p>
        </w:tc>
      </w:tr>
    </w:tbl>
    <w:p w14:paraId="18203484">
      <w:pPr>
        <w:numPr>
          <w:ilvl w:val="0"/>
          <w:numId w:val="1"/>
        </w:num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采购需求：（包括但不限于标的的名称、数量、简要技术需求或服务要求等）</w:t>
      </w:r>
    </w:p>
    <w:p w14:paraId="280F63B9">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（1）采购标的的名称、数量、简要技术需求：</w:t>
      </w:r>
      <w:r>
        <w:rPr>
          <w:rFonts w:hint="eastAsia" w:ascii="仿宋" w:hAnsi="仿宋" w:eastAsia="仿宋" w:cs="仿宋"/>
          <w:spacing w:val="11"/>
          <w:sz w:val="21"/>
          <w:szCs w:val="21"/>
          <w:highlight w:val="none"/>
          <w:lang w:val="en-US" w:eastAsia="zh-CN"/>
        </w:rPr>
        <w:t>本项目采购煎药设备、制剂设备一批，共计2个标段(包)，具体内容</w:t>
      </w:r>
      <w:r>
        <w:rPr>
          <w:rFonts w:hint="eastAsia" w:ascii="仿宋" w:hAnsi="仿宋" w:eastAsia="仿宋" w:cs="仿宋"/>
          <w:spacing w:val="11"/>
          <w:sz w:val="21"/>
          <w:szCs w:val="21"/>
          <w:highlight w:val="none"/>
        </w:rPr>
        <w:t>详见招标文件；</w:t>
      </w:r>
    </w:p>
    <w:p w14:paraId="0396D270">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（2）采购范围：设备的供货、运输、保险、装卸、搬运、安装、检测、调试、试运行、验收交付、培训、技术支持、售后保修及相关配套服务等；</w:t>
      </w:r>
    </w:p>
    <w:p w14:paraId="21C17763">
      <w:pPr>
        <w:spacing w:line="360" w:lineRule="auto"/>
        <w:ind w:firstLine="464" w:firstLineChars="200"/>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rPr>
        <w:t>（3）</w:t>
      </w:r>
      <w:r>
        <w:rPr>
          <w:rFonts w:hint="eastAsia" w:ascii="仿宋" w:hAnsi="仿宋" w:eastAsia="仿宋" w:cs="仿宋"/>
          <w:spacing w:val="11"/>
          <w:sz w:val="21"/>
          <w:szCs w:val="21"/>
          <w:highlight w:val="none"/>
          <w:lang w:val="en-US" w:eastAsia="zh-CN"/>
        </w:rPr>
        <w:t>资金来源：财政资金;</w:t>
      </w:r>
    </w:p>
    <w:p w14:paraId="2E8272ED">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lang w:val="en-US" w:eastAsia="zh-CN"/>
        </w:rPr>
        <w:t>4</w:t>
      </w: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rPr>
        <w:t>交货期：合同签订之日起30日历天内；</w:t>
      </w:r>
    </w:p>
    <w:p w14:paraId="04B8023C">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w:t>
      </w:r>
      <w:r>
        <w:rPr>
          <w:rFonts w:hint="eastAsia" w:ascii="仿宋" w:hAnsi="仿宋" w:eastAsia="仿宋" w:cs="仿宋"/>
          <w:spacing w:val="11"/>
          <w:sz w:val="21"/>
          <w:szCs w:val="21"/>
          <w:highlight w:val="none"/>
          <w:lang w:val="en-US" w:eastAsia="zh-CN"/>
        </w:rPr>
        <w:t>5</w:t>
      </w:r>
      <w:r>
        <w:rPr>
          <w:rFonts w:hint="eastAsia" w:ascii="仿宋" w:hAnsi="仿宋" w:eastAsia="仿宋" w:cs="仿宋"/>
          <w:spacing w:val="11"/>
          <w:sz w:val="21"/>
          <w:szCs w:val="21"/>
          <w:highlight w:val="none"/>
        </w:rPr>
        <w:t>）交货地点：采购人指定地点；</w:t>
      </w:r>
    </w:p>
    <w:p w14:paraId="5FB34C4A">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w:t>
      </w:r>
      <w:r>
        <w:rPr>
          <w:rFonts w:hint="eastAsia" w:ascii="仿宋" w:hAnsi="仿宋" w:eastAsia="仿宋" w:cs="仿宋"/>
          <w:spacing w:val="11"/>
          <w:sz w:val="21"/>
          <w:szCs w:val="21"/>
          <w:highlight w:val="none"/>
          <w:lang w:val="en-US" w:eastAsia="zh-CN"/>
        </w:rPr>
        <w:t>6</w:t>
      </w:r>
      <w:r>
        <w:rPr>
          <w:rFonts w:hint="eastAsia" w:ascii="仿宋" w:hAnsi="仿宋" w:eastAsia="仿宋" w:cs="仿宋"/>
          <w:spacing w:val="11"/>
          <w:sz w:val="21"/>
          <w:szCs w:val="21"/>
          <w:highlight w:val="none"/>
        </w:rPr>
        <w:t>）质量要求：符合国家相关合格标准；</w:t>
      </w:r>
    </w:p>
    <w:p w14:paraId="7733AB10">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w:t>
      </w:r>
      <w:r>
        <w:rPr>
          <w:rFonts w:hint="eastAsia" w:ascii="仿宋" w:hAnsi="仿宋" w:eastAsia="仿宋" w:cs="仿宋"/>
          <w:spacing w:val="11"/>
          <w:sz w:val="21"/>
          <w:szCs w:val="21"/>
          <w:highlight w:val="none"/>
          <w:lang w:val="en-US" w:eastAsia="zh-CN"/>
        </w:rPr>
        <w:t>7</w:t>
      </w:r>
      <w:r>
        <w:rPr>
          <w:rFonts w:hint="eastAsia" w:ascii="仿宋" w:hAnsi="仿宋" w:eastAsia="仿宋" w:cs="仿宋"/>
          <w:spacing w:val="11"/>
          <w:sz w:val="21"/>
          <w:szCs w:val="21"/>
          <w:highlight w:val="none"/>
        </w:rPr>
        <w:t>）质保期：自设备验收合格之日起整机质保不少于三年。</w:t>
      </w:r>
    </w:p>
    <w:p w14:paraId="195F5BA7">
      <w:pPr>
        <w:spacing w:line="360" w:lineRule="auto"/>
        <w:ind w:firstLine="444" w:firstLineChars="200"/>
        <w:rPr>
          <w:rFonts w:hint="eastAsia" w:ascii="仿宋" w:hAnsi="仿宋" w:eastAsia="仿宋" w:cs="仿宋"/>
          <w:spacing w:val="11"/>
          <w:sz w:val="21"/>
          <w:szCs w:val="21"/>
          <w:highlight w:val="none"/>
        </w:rPr>
      </w:pPr>
      <w:r>
        <w:rPr>
          <w:rFonts w:hint="eastAsia" w:ascii="仿宋" w:hAnsi="仿宋" w:eastAsia="仿宋" w:cs="仿宋"/>
          <w:spacing w:val="6"/>
          <w:sz w:val="21"/>
          <w:szCs w:val="21"/>
          <w:highlight w:val="none"/>
        </w:rPr>
        <w:t>（</w:t>
      </w:r>
      <w:r>
        <w:rPr>
          <w:rFonts w:hint="eastAsia" w:ascii="仿宋" w:hAnsi="仿宋" w:eastAsia="仿宋" w:cs="仿宋"/>
          <w:spacing w:val="6"/>
          <w:sz w:val="21"/>
          <w:szCs w:val="21"/>
          <w:highlight w:val="none"/>
          <w:lang w:val="en-US" w:eastAsia="zh-CN"/>
        </w:rPr>
        <w:t>8</w:t>
      </w:r>
      <w:r>
        <w:rPr>
          <w:rFonts w:hint="eastAsia" w:ascii="仿宋" w:hAnsi="仿宋" w:eastAsia="仿宋" w:cs="仿宋"/>
          <w:spacing w:val="11"/>
          <w:sz w:val="21"/>
          <w:szCs w:val="21"/>
          <w:highlight w:val="none"/>
        </w:rPr>
        <w:t>）</w:t>
      </w:r>
      <w:r>
        <w:rPr>
          <w:rFonts w:hint="eastAsia" w:ascii="仿宋" w:hAnsi="仿宋" w:eastAsia="仿宋" w:cs="仿宋"/>
          <w:spacing w:val="6"/>
          <w:sz w:val="21"/>
          <w:szCs w:val="21"/>
          <w:highlight w:val="none"/>
        </w:rPr>
        <w:t>验收标准：满足国家、行业及采购人验收标准</w:t>
      </w:r>
      <w:r>
        <w:rPr>
          <w:rFonts w:hint="eastAsia" w:ascii="仿宋" w:hAnsi="仿宋" w:eastAsia="仿宋" w:cs="仿宋"/>
          <w:color w:val="000000" w:themeColor="text1"/>
          <w:spacing w:val="6"/>
          <w:sz w:val="21"/>
          <w:szCs w:val="21"/>
          <w:highlight w:val="none"/>
          <w14:textFill>
            <w14:solidFill>
              <w14:schemeClr w14:val="tx1"/>
            </w14:solidFill>
          </w14:textFill>
        </w:rPr>
        <w:t>。</w:t>
      </w:r>
    </w:p>
    <w:p w14:paraId="599B4F4B">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6. 合同履行期限：自合同生效至质保期结束。</w:t>
      </w:r>
    </w:p>
    <w:p w14:paraId="242F0233">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7. 本项目是否接受联合体：否。</w:t>
      </w:r>
    </w:p>
    <w:p w14:paraId="22B8F9DC">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8. 是否接受进口产品：否。</w:t>
      </w:r>
    </w:p>
    <w:p w14:paraId="66432AED">
      <w:pPr>
        <w:spacing w:line="360" w:lineRule="auto"/>
        <w:ind w:firstLine="464" w:firstLineChars="200"/>
        <w:rPr>
          <w:rFonts w:hint="eastAsia" w:ascii="仿宋" w:hAnsi="仿宋" w:eastAsia="仿宋" w:cs="仿宋"/>
          <w:color w:val="auto"/>
          <w:spacing w:val="11"/>
          <w:sz w:val="21"/>
          <w:szCs w:val="21"/>
          <w:highlight w:val="none"/>
        </w:rPr>
      </w:pPr>
      <w:r>
        <w:rPr>
          <w:rFonts w:hint="eastAsia" w:ascii="仿宋" w:hAnsi="仿宋" w:eastAsia="仿宋" w:cs="仿宋"/>
          <w:color w:val="auto"/>
          <w:spacing w:val="11"/>
          <w:sz w:val="21"/>
          <w:szCs w:val="21"/>
          <w:highlight w:val="none"/>
        </w:rPr>
        <w:t>9. 是否专门面向中小企业：否。</w:t>
      </w:r>
    </w:p>
    <w:p w14:paraId="04F55200">
      <w:pPr>
        <w:spacing w:line="360" w:lineRule="auto"/>
        <w:ind w:firstLine="466" w:firstLineChars="200"/>
        <w:outlineLvl w:val="9"/>
        <w:rPr>
          <w:rFonts w:hint="eastAsia" w:ascii="仿宋" w:hAnsi="仿宋" w:eastAsia="仿宋" w:cs="仿宋"/>
          <w:spacing w:val="11"/>
          <w:sz w:val="21"/>
          <w:szCs w:val="21"/>
          <w:highlight w:val="none"/>
        </w:rPr>
      </w:pPr>
      <w:bookmarkStart w:id="10" w:name="_Toc8599"/>
      <w:r>
        <w:rPr>
          <w:rFonts w:hint="eastAsia" w:ascii="仿宋" w:hAnsi="仿宋" w:eastAsia="仿宋" w:cs="仿宋"/>
          <w:b/>
          <w:bCs/>
          <w:spacing w:val="11"/>
          <w:sz w:val="21"/>
          <w:szCs w:val="21"/>
          <w:highlight w:val="none"/>
        </w:rPr>
        <w:t>二、申请人资格要求</w:t>
      </w:r>
      <w:bookmarkEnd w:id="10"/>
    </w:p>
    <w:p w14:paraId="0CDF4373">
      <w:pPr>
        <w:pStyle w:val="47"/>
        <w:spacing w:line="360" w:lineRule="auto"/>
        <w:ind w:firstLine="464" w:firstLineChars="200"/>
        <w:rPr>
          <w:rFonts w:hint="eastAsia" w:ascii="仿宋" w:hAnsi="仿宋" w:eastAsia="仿宋" w:cs="仿宋"/>
          <w:spacing w:val="11"/>
          <w:kern w:val="0"/>
          <w:szCs w:val="21"/>
          <w:highlight w:val="none"/>
        </w:rPr>
      </w:pPr>
      <w:r>
        <w:rPr>
          <w:rFonts w:hint="eastAsia" w:ascii="仿宋" w:hAnsi="仿宋" w:eastAsia="仿宋" w:cs="仿宋"/>
          <w:spacing w:val="11"/>
          <w:kern w:val="0"/>
          <w:szCs w:val="21"/>
          <w:highlight w:val="none"/>
        </w:rPr>
        <w:t>1. 满足《中华人民共和国政府采购法》第二十二条规定；</w:t>
      </w:r>
    </w:p>
    <w:p w14:paraId="6B1518BE">
      <w:pPr>
        <w:pStyle w:val="47"/>
        <w:spacing w:line="360" w:lineRule="auto"/>
        <w:ind w:firstLine="464" w:firstLineChars="200"/>
        <w:rPr>
          <w:rFonts w:hint="eastAsia" w:ascii="仿宋" w:hAnsi="仿宋" w:eastAsia="仿宋" w:cs="仿宋"/>
          <w:spacing w:val="11"/>
          <w:kern w:val="0"/>
          <w:szCs w:val="21"/>
          <w:highlight w:val="none"/>
        </w:rPr>
      </w:pPr>
      <w:r>
        <w:rPr>
          <w:rFonts w:hint="eastAsia" w:ascii="仿宋" w:hAnsi="仿宋" w:eastAsia="仿宋" w:cs="仿宋"/>
          <w:spacing w:val="11"/>
          <w:kern w:val="0"/>
          <w:szCs w:val="21"/>
          <w:highlight w:val="none"/>
        </w:rPr>
        <w:t>2. 落实政府采购政策满足的资格要求：</w:t>
      </w:r>
    </w:p>
    <w:p w14:paraId="7C45E328">
      <w:pPr>
        <w:pStyle w:val="47"/>
        <w:spacing w:line="360" w:lineRule="auto"/>
        <w:ind w:firstLine="464" w:firstLineChars="200"/>
        <w:rPr>
          <w:rFonts w:hint="eastAsia" w:ascii="仿宋" w:hAnsi="仿宋" w:eastAsia="仿宋" w:cs="仿宋"/>
          <w:spacing w:val="11"/>
          <w:kern w:val="0"/>
          <w:szCs w:val="21"/>
          <w:highlight w:val="none"/>
        </w:rPr>
      </w:pPr>
      <w:r>
        <w:rPr>
          <w:rFonts w:hint="eastAsia" w:ascii="仿宋" w:hAnsi="仿宋" w:eastAsia="仿宋" w:cs="仿宋"/>
          <w:spacing w:val="11"/>
          <w:kern w:val="0"/>
          <w:szCs w:val="21"/>
          <w:highlight w:val="none"/>
          <w:lang w:eastAsia="zh-CN"/>
        </w:rPr>
        <w:t>（</w:t>
      </w:r>
      <w:r>
        <w:rPr>
          <w:rFonts w:hint="eastAsia" w:ascii="仿宋" w:hAnsi="仿宋" w:eastAsia="仿宋" w:cs="仿宋"/>
          <w:spacing w:val="11"/>
          <w:kern w:val="0"/>
          <w:szCs w:val="21"/>
          <w:highlight w:val="none"/>
          <w:lang w:val="en-US" w:eastAsia="zh-CN"/>
        </w:rPr>
        <w:t>1</w:t>
      </w:r>
      <w:r>
        <w:rPr>
          <w:rFonts w:hint="eastAsia" w:ascii="仿宋" w:hAnsi="仿宋" w:eastAsia="仿宋" w:cs="仿宋"/>
          <w:spacing w:val="11"/>
          <w:kern w:val="0"/>
          <w:szCs w:val="21"/>
          <w:highlight w:val="none"/>
          <w:lang w:eastAsia="zh-CN"/>
        </w:rPr>
        <w:t>）</w:t>
      </w:r>
      <w:r>
        <w:rPr>
          <w:rFonts w:hint="eastAsia" w:ascii="仿宋" w:hAnsi="仿宋" w:eastAsia="仿宋" w:cs="仿宋"/>
          <w:spacing w:val="11"/>
          <w:kern w:val="0"/>
          <w:szCs w:val="21"/>
          <w:highlight w:val="none"/>
        </w:rPr>
        <w:t>本项目优先采购节能环保产品，节约能源，保护环境，落实绿色建筑、绿色建材，支持不发达、少数民族地区的企业，促进自主创新产业发展，支持乡村产业振兴。</w:t>
      </w:r>
    </w:p>
    <w:p w14:paraId="56F90B32">
      <w:pPr>
        <w:pStyle w:val="47"/>
        <w:spacing w:line="360" w:lineRule="auto"/>
        <w:ind w:firstLine="464" w:firstLineChars="200"/>
        <w:rPr>
          <w:rFonts w:hint="eastAsia" w:ascii="仿宋" w:hAnsi="仿宋" w:eastAsia="仿宋" w:cs="仿宋"/>
          <w:spacing w:val="11"/>
          <w:kern w:val="0"/>
          <w:szCs w:val="21"/>
          <w:highlight w:val="none"/>
        </w:rPr>
      </w:pPr>
      <w:r>
        <w:rPr>
          <w:rFonts w:hint="eastAsia" w:ascii="仿宋" w:hAnsi="仿宋" w:eastAsia="仿宋" w:cs="仿宋"/>
          <w:spacing w:val="11"/>
          <w:kern w:val="0"/>
          <w:szCs w:val="21"/>
          <w:highlight w:val="none"/>
          <w:lang w:eastAsia="zh-CN"/>
        </w:rPr>
        <w:t>（</w:t>
      </w:r>
      <w:r>
        <w:rPr>
          <w:rFonts w:hint="eastAsia" w:ascii="仿宋" w:hAnsi="仿宋" w:eastAsia="仿宋" w:cs="仿宋"/>
          <w:spacing w:val="11"/>
          <w:kern w:val="0"/>
          <w:szCs w:val="21"/>
          <w:highlight w:val="none"/>
          <w:lang w:val="en-US" w:eastAsia="zh-CN"/>
        </w:rPr>
        <w:t>2</w:t>
      </w:r>
      <w:r>
        <w:rPr>
          <w:rFonts w:hint="eastAsia" w:ascii="仿宋" w:hAnsi="仿宋" w:eastAsia="仿宋" w:cs="仿宋"/>
          <w:spacing w:val="11"/>
          <w:kern w:val="0"/>
          <w:szCs w:val="21"/>
          <w:highlight w:val="none"/>
          <w:lang w:eastAsia="zh-CN"/>
        </w:rPr>
        <w:t>）</w:t>
      </w:r>
      <w:r>
        <w:rPr>
          <w:rFonts w:hint="eastAsia" w:ascii="仿宋" w:hAnsi="仿宋" w:eastAsia="仿宋" w:cs="仿宋"/>
          <w:spacing w:val="11"/>
          <w:kern w:val="0"/>
          <w:szCs w:val="21"/>
          <w:highlight w:val="none"/>
        </w:rPr>
        <w:t>本项目支持中小微企业采购，监狱企业、残疾人福利性单位视同小型、微型企业。</w:t>
      </w:r>
    </w:p>
    <w:p w14:paraId="0067BB53">
      <w:pPr>
        <w:pStyle w:val="47"/>
        <w:spacing w:line="360" w:lineRule="auto"/>
        <w:ind w:firstLine="464" w:firstLineChars="200"/>
        <w:rPr>
          <w:rFonts w:hint="eastAsia" w:ascii="仿宋" w:hAnsi="仿宋" w:eastAsia="仿宋" w:cs="仿宋"/>
          <w:b/>
          <w:spacing w:val="11"/>
          <w:szCs w:val="21"/>
          <w:highlight w:val="none"/>
        </w:rPr>
      </w:pPr>
      <w:r>
        <w:rPr>
          <w:rFonts w:hint="eastAsia" w:ascii="仿宋" w:hAnsi="仿宋" w:eastAsia="仿宋" w:cs="仿宋"/>
          <w:spacing w:val="11"/>
          <w:szCs w:val="21"/>
          <w:highlight w:val="none"/>
        </w:rPr>
        <w:t>3. 本项目的特定资格要求：</w:t>
      </w:r>
    </w:p>
    <w:p w14:paraId="09C25B53">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（1）投标供应商应具有独立承担民事责任能力，具有有效的营业执照或其他证明材料；</w:t>
      </w:r>
    </w:p>
    <w:p w14:paraId="74B6CCBE">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w:t>
      </w:r>
      <w:r>
        <w:rPr>
          <w:rFonts w:hint="eastAsia" w:ascii="仿宋" w:hAnsi="仿宋" w:eastAsia="仿宋" w:cs="仿宋"/>
          <w:spacing w:val="11"/>
          <w:sz w:val="21"/>
          <w:szCs w:val="21"/>
          <w:highlight w:val="none"/>
          <w:lang w:val="en-US" w:eastAsia="zh-CN"/>
        </w:rPr>
        <w:t>2</w:t>
      </w:r>
      <w:r>
        <w:rPr>
          <w:rFonts w:hint="eastAsia" w:ascii="仿宋" w:hAnsi="仿宋" w:eastAsia="仿宋" w:cs="仿宋"/>
          <w:spacing w:val="11"/>
          <w:sz w:val="21"/>
          <w:szCs w:val="21"/>
          <w:highlight w:val="none"/>
        </w:rPr>
        <w:t>）根据《洛阳市财政局关于推行政府采购信用承诺制的通知》洛财购[2021]11号文件规定，投标人在投标响应时，按照规定提供《洛阳市政府采购供应商信用承诺函》（格式详见招标文件），采购人有权在签订合同前要求中标人提供相关证明材料以核实中标人承诺事项的真实性。</w:t>
      </w:r>
    </w:p>
    <w:p w14:paraId="74447DAA">
      <w:pPr>
        <w:pStyle w:val="153"/>
        <w:spacing w:line="480" w:lineRule="exact"/>
        <w:ind w:firstLine="464" w:firstLineChars="200"/>
        <w:rPr>
          <w:rFonts w:hint="eastAsia" w:ascii="仿宋" w:hAnsi="仿宋" w:eastAsia="仿宋" w:cs="仿宋"/>
          <w:spacing w:val="11"/>
          <w:kern w:val="0"/>
          <w:sz w:val="21"/>
          <w:szCs w:val="21"/>
          <w:highlight w:val="none"/>
          <w:lang w:val="en-US" w:eastAsia="zh-CN" w:bidi="ar-SA"/>
        </w:rPr>
      </w:pPr>
      <w:r>
        <w:rPr>
          <w:rFonts w:hint="eastAsia" w:ascii="仿宋" w:hAnsi="仿宋" w:eastAsia="仿宋" w:cs="仿宋"/>
          <w:spacing w:val="11"/>
          <w:kern w:val="0"/>
          <w:sz w:val="21"/>
          <w:szCs w:val="21"/>
          <w:highlight w:val="none"/>
          <w:lang w:val="en-US" w:eastAsia="zh-CN" w:bidi="ar-SA"/>
        </w:rPr>
        <w:t>（3）单位负责人为同一人或者存在直接控股、管理关系的不同投标人，不得参加同一合同项下的采购活动。</w:t>
      </w:r>
    </w:p>
    <w:p w14:paraId="31FF7572">
      <w:pPr>
        <w:pStyle w:val="153"/>
        <w:spacing w:line="480" w:lineRule="exact"/>
        <w:ind w:firstLine="464" w:firstLineChars="200"/>
        <w:rPr>
          <w:rFonts w:hint="eastAsia" w:ascii="仿宋" w:hAnsi="仿宋" w:eastAsia="仿宋" w:cs="仿宋"/>
          <w:spacing w:val="11"/>
          <w:kern w:val="0"/>
          <w:sz w:val="21"/>
          <w:szCs w:val="21"/>
          <w:highlight w:val="none"/>
          <w:lang w:val="en-US" w:eastAsia="zh-CN" w:bidi="ar-SA"/>
        </w:rPr>
      </w:pPr>
      <w:r>
        <w:rPr>
          <w:rFonts w:hint="eastAsia" w:ascii="仿宋" w:hAnsi="仿宋" w:eastAsia="仿宋" w:cs="仿宋"/>
          <w:spacing w:val="11"/>
          <w:kern w:val="0"/>
          <w:sz w:val="21"/>
          <w:szCs w:val="21"/>
          <w:highlight w:val="none"/>
          <w:lang w:val="en-US" w:eastAsia="zh-CN" w:bidi="ar-SA"/>
        </w:rPr>
        <w:t>（4）本项目不接受联合体投标。</w:t>
      </w:r>
    </w:p>
    <w:p w14:paraId="3991EDC0">
      <w:pPr>
        <w:pStyle w:val="153"/>
        <w:spacing w:line="480" w:lineRule="exact"/>
        <w:ind w:firstLine="464" w:firstLineChars="200"/>
        <w:rPr>
          <w:rFonts w:hint="eastAsia" w:ascii="仿宋" w:hAnsi="仿宋" w:eastAsia="仿宋" w:cs="仿宋"/>
          <w:spacing w:val="11"/>
          <w:kern w:val="0"/>
          <w:sz w:val="21"/>
          <w:szCs w:val="21"/>
          <w:highlight w:val="none"/>
          <w:lang w:val="en-US" w:eastAsia="zh-CN" w:bidi="ar-SA"/>
        </w:rPr>
      </w:pPr>
      <w:r>
        <w:rPr>
          <w:rFonts w:hint="eastAsia" w:ascii="仿宋" w:hAnsi="仿宋" w:eastAsia="仿宋" w:cs="仿宋"/>
          <w:spacing w:val="11"/>
          <w:kern w:val="0"/>
          <w:sz w:val="21"/>
          <w:szCs w:val="21"/>
          <w:highlight w:val="none"/>
          <w:lang w:val="en-US" w:eastAsia="zh-CN" w:bidi="ar-SA"/>
        </w:rPr>
        <w:t>（5）本项目实行资格后审，资格后审不合格的投标人的投标文件将按无效标处理。投标人应对资料的真实性、合法性负责。</w:t>
      </w:r>
    </w:p>
    <w:p w14:paraId="73AFB592">
      <w:pPr>
        <w:spacing w:line="360" w:lineRule="auto"/>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 xml:space="preserve">   </w:t>
      </w:r>
      <w:r>
        <w:rPr>
          <w:rFonts w:hint="eastAsia" w:ascii="仿宋" w:hAnsi="仿宋" w:eastAsia="仿宋" w:cs="仿宋"/>
          <w:b/>
          <w:bCs/>
          <w:spacing w:val="11"/>
          <w:sz w:val="21"/>
          <w:szCs w:val="21"/>
          <w:highlight w:val="none"/>
        </w:rPr>
        <w:t xml:space="preserve"> 三、获取招标文件</w:t>
      </w:r>
    </w:p>
    <w:p w14:paraId="289689DA">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 时间：202</w:t>
      </w:r>
      <w:r>
        <w:rPr>
          <w:rFonts w:hint="eastAsia" w:ascii="仿宋" w:hAnsi="仿宋" w:eastAsia="仿宋" w:cs="仿宋"/>
          <w:spacing w:val="11"/>
          <w:sz w:val="21"/>
          <w:szCs w:val="21"/>
          <w:highlight w:val="none"/>
          <w:lang w:val="en-US" w:eastAsia="zh-CN"/>
        </w:rPr>
        <w:t>5</w:t>
      </w:r>
      <w:r>
        <w:rPr>
          <w:rFonts w:hint="eastAsia" w:ascii="仿宋" w:hAnsi="仿宋" w:eastAsia="仿宋" w:cs="仿宋"/>
          <w:spacing w:val="11"/>
          <w:sz w:val="21"/>
          <w:szCs w:val="21"/>
          <w:highlight w:val="none"/>
        </w:rPr>
        <w:t>年</w:t>
      </w:r>
      <w:r>
        <w:rPr>
          <w:rFonts w:hint="eastAsia" w:ascii="仿宋" w:hAnsi="仿宋" w:eastAsia="仿宋" w:cs="仿宋"/>
          <w:spacing w:val="11"/>
          <w:sz w:val="21"/>
          <w:szCs w:val="21"/>
          <w:highlight w:val="none"/>
          <w:lang w:val="en-US" w:eastAsia="zh-CN"/>
        </w:rPr>
        <w:t>7</w:t>
      </w:r>
      <w:r>
        <w:rPr>
          <w:rFonts w:hint="eastAsia" w:ascii="仿宋" w:hAnsi="仿宋" w:eastAsia="仿宋" w:cs="仿宋"/>
          <w:spacing w:val="11"/>
          <w:sz w:val="21"/>
          <w:szCs w:val="21"/>
          <w:highlight w:val="none"/>
        </w:rPr>
        <w:t>月</w:t>
      </w:r>
      <w:r>
        <w:rPr>
          <w:rFonts w:hint="eastAsia" w:ascii="仿宋" w:hAnsi="仿宋" w:eastAsia="仿宋" w:cs="仿宋"/>
          <w:spacing w:val="11"/>
          <w:sz w:val="21"/>
          <w:szCs w:val="21"/>
          <w:highlight w:val="none"/>
          <w:lang w:val="en-US" w:eastAsia="zh-CN"/>
        </w:rPr>
        <w:t>14</w:t>
      </w:r>
      <w:r>
        <w:rPr>
          <w:rFonts w:hint="eastAsia" w:ascii="仿宋" w:hAnsi="仿宋" w:eastAsia="仿宋" w:cs="仿宋"/>
          <w:spacing w:val="11"/>
          <w:sz w:val="21"/>
          <w:szCs w:val="21"/>
          <w:highlight w:val="none"/>
        </w:rPr>
        <w:t>日至202</w:t>
      </w:r>
      <w:r>
        <w:rPr>
          <w:rFonts w:hint="eastAsia" w:ascii="仿宋" w:hAnsi="仿宋" w:eastAsia="仿宋" w:cs="仿宋"/>
          <w:spacing w:val="11"/>
          <w:sz w:val="21"/>
          <w:szCs w:val="21"/>
          <w:highlight w:val="none"/>
          <w:lang w:val="en-US" w:eastAsia="zh-CN"/>
        </w:rPr>
        <w:t>5</w:t>
      </w:r>
      <w:r>
        <w:rPr>
          <w:rFonts w:hint="eastAsia" w:ascii="仿宋" w:hAnsi="仿宋" w:eastAsia="仿宋" w:cs="仿宋"/>
          <w:spacing w:val="11"/>
          <w:sz w:val="21"/>
          <w:szCs w:val="21"/>
          <w:highlight w:val="none"/>
        </w:rPr>
        <w:t>年</w:t>
      </w:r>
      <w:r>
        <w:rPr>
          <w:rFonts w:hint="eastAsia" w:ascii="仿宋" w:hAnsi="仿宋" w:eastAsia="仿宋" w:cs="仿宋"/>
          <w:spacing w:val="11"/>
          <w:sz w:val="21"/>
          <w:szCs w:val="21"/>
          <w:highlight w:val="none"/>
          <w:lang w:val="en-US" w:eastAsia="zh-CN"/>
        </w:rPr>
        <w:t>7</w:t>
      </w:r>
      <w:r>
        <w:rPr>
          <w:rFonts w:hint="eastAsia" w:ascii="仿宋" w:hAnsi="仿宋" w:eastAsia="仿宋" w:cs="仿宋"/>
          <w:spacing w:val="11"/>
          <w:sz w:val="21"/>
          <w:szCs w:val="21"/>
          <w:highlight w:val="none"/>
        </w:rPr>
        <w:t>月</w:t>
      </w:r>
      <w:r>
        <w:rPr>
          <w:rFonts w:hint="eastAsia" w:ascii="仿宋" w:hAnsi="仿宋" w:eastAsia="仿宋" w:cs="仿宋"/>
          <w:spacing w:val="11"/>
          <w:sz w:val="21"/>
          <w:szCs w:val="21"/>
          <w:highlight w:val="none"/>
          <w:lang w:val="en-US" w:eastAsia="zh-CN"/>
        </w:rPr>
        <w:t>18</w:t>
      </w:r>
      <w:r>
        <w:rPr>
          <w:rFonts w:hint="eastAsia" w:ascii="仿宋" w:hAnsi="仿宋" w:eastAsia="仿宋" w:cs="仿宋"/>
          <w:spacing w:val="11"/>
          <w:sz w:val="21"/>
          <w:szCs w:val="21"/>
          <w:highlight w:val="none"/>
        </w:rPr>
        <w:t xml:space="preserve">日，每天上午00:00至12:00，下午12:00至23:59（北京时间）  </w:t>
      </w:r>
    </w:p>
    <w:p w14:paraId="7DAB2D66">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2. 地点：洛阳市公共资源交易中心网站（lyggzyjy.ly.gov.cn）</w:t>
      </w:r>
    </w:p>
    <w:p w14:paraId="16560452">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3. 方式：洛阳市公共资源交易中心网站（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w:t>
      </w:r>
    </w:p>
    <w:p w14:paraId="060A3217">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4. 售价：0元。</w:t>
      </w:r>
    </w:p>
    <w:p w14:paraId="205DDDED">
      <w:pPr>
        <w:spacing w:line="360" w:lineRule="auto"/>
        <w:ind w:firstLine="466" w:firstLineChars="200"/>
        <w:outlineLvl w:val="9"/>
        <w:rPr>
          <w:rFonts w:hint="eastAsia" w:ascii="仿宋" w:hAnsi="仿宋" w:eastAsia="仿宋" w:cs="仿宋"/>
          <w:spacing w:val="11"/>
          <w:sz w:val="21"/>
          <w:szCs w:val="21"/>
          <w:highlight w:val="none"/>
        </w:rPr>
      </w:pPr>
      <w:bookmarkStart w:id="11" w:name="_Toc29398"/>
      <w:r>
        <w:rPr>
          <w:rFonts w:hint="eastAsia" w:ascii="仿宋" w:hAnsi="仿宋" w:eastAsia="仿宋" w:cs="仿宋"/>
          <w:b/>
          <w:bCs/>
          <w:spacing w:val="11"/>
          <w:sz w:val="21"/>
          <w:szCs w:val="21"/>
          <w:highlight w:val="none"/>
        </w:rPr>
        <w:t>四、投标文件提交</w:t>
      </w:r>
      <w:bookmarkEnd w:id="11"/>
    </w:p>
    <w:p w14:paraId="093E6F66">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 时间：202</w:t>
      </w:r>
      <w:r>
        <w:rPr>
          <w:rFonts w:hint="eastAsia" w:ascii="仿宋" w:hAnsi="仿宋" w:eastAsia="仿宋" w:cs="仿宋"/>
          <w:spacing w:val="11"/>
          <w:sz w:val="21"/>
          <w:szCs w:val="21"/>
          <w:highlight w:val="none"/>
          <w:lang w:val="en-US" w:eastAsia="zh-CN"/>
        </w:rPr>
        <w:t>5</w:t>
      </w:r>
      <w:r>
        <w:rPr>
          <w:rFonts w:hint="eastAsia" w:ascii="仿宋" w:hAnsi="仿宋" w:eastAsia="仿宋" w:cs="仿宋"/>
          <w:spacing w:val="11"/>
          <w:sz w:val="21"/>
          <w:szCs w:val="21"/>
          <w:highlight w:val="none"/>
        </w:rPr>
        <w:t>年</w:t>
      </w:r>
      <w:r>
        <w:rPr>
          <w:rFonts w:hint="eastAsia" w:ascii="仿宋" w:hAnsi="仿宋" w:eastAsia="仿宋" w:cs="仿宋"/>
          <w:spacing w:val="11"/>
          <w:sz w:val="21"/>
          <w:szCs w:val="21"/>
          <w:highlight w:val="none"/>
          <w:lang w:val="en-US" w:eastAsia="zh-CN"/>
        </w:rPr>
        <w:t>8</w:t>
      </w:r>
      <w:r>
        <w:rPr>
          <w:rFonts w:hint="eastAsia" w:ascii="仿宋" w:hAnsi="仿宋" w:eastAsia="仿宋" w:cs="仿宋"/>
          <w:spacing w:val="11"/>
          <w:sz w:val="21"/>
          <w:szCs w:val="21"/>
          <w:highlight w:val="none"/>
        </w:rPr>
        <w:t>月</w:t>
      </w:r>
      <w:r>
        <w:rPr>
          <w:rFonts w:hint="eastAsia" w:ascii="仿宋" w:hAnsi="仿宋" w:eastAsia="仿宋" w:cs="仿宋"/>
          <w:spacing w:val="11"/>
          <w:sz w:val="21"/>
          <w:szCs w:val="21"/>
          <w:highlight w:val="none"/>
          <w:lang w:val="en-US" w:eastAsia="zh-CN"/>
        </w:rPr>
        <w:t>6</w:t>
      </w:r>
      <w:r>
        <w:rPr>
          <w:rFonts w:hint="eastAsia" w:ascii="仿宋" w:hAnsi="仿宋" w:eastAsia="仿宋" w:cs="仿宋"/>
          <w:spacing w:val="11"/>
          <w:sz w:val="21"/>
          <w:szCs w:val="21"/>
          <w:highlight w:val="none"/>
        </w:rPr>
        <w:t>日</w:t>
      </w:r>
      <w:r>
        <w:rPr>
          <w:rFonts w:hint="eastAsia" w:ascii="仿宋" w:hAnsi="仿宋" w:eastAsia="仿宋" w:cs="仿宋"/>
          <w:spacing w:val="11"/>
          <w:sz w:val="21"/>
          <w:szCs w:val="21"/>
          <w:highlight w:val="none"/>
          <w:lang w:val="en-US" w:eastAsia="zh-CN"/>
        </w:rPr>
        <w:t>9</w:t>
      </w:r>
      <w:r>
        <w:rPr>
          <w:rFonts w:hint="eastAsia" w:ascii="仿宋" w:hAnsi="仿宋" w:eastAsia="仿宋" w:cs="仿宋"/>
          <w:spacing w:val="11"/>
          <w:sz w:val="21"/>
          <w:szCs w:val="21"/>
          <w:highlight w:val="none"/>
        </w:rPr>
        <w:t>时</w:t>
      </w:r>
      <w:r>
        <w:rPr>
          <w:rFonts w:hint="eastAsia" w:ascii="仿宋" w:hAnsi="仿宋" w:eastAsia="仿宋" w:cs="仿宋"/>
          <w:spacing w:val="11"/>
          <w:sz w:val="21"/>
          <w:szCs w:val="21"/>
          <w:highlight w:val="none"/>
          <w:lang w:val="en-US" w:eastAsia="zh-CN"/>
        </w:rPr>
        <w:t>05</w:t>
      </w:r>
      <w:r>
        <w:rPr>
          <w:rFonts w:hint="eastAsia" w:ascii="仿宋" w:hAnsi="仿宋" w:eastAsia="仿宋" w:cs="仿宋"/>
          <w:spacing w:val="11"/>
          <w:sz w:val="21"/>
          <w:szCs w:val="21"/>
          <w:highlight w:val="none"/>
        </w:rPr>
        <w:t>分（北京时间）</w:t>
      </w:r>
    </w:p>
    <w:p w14:paraId="25B99B84">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2. 地点：洛阳市公共资源交易中心网站（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p w14:paraId="471AF8F2">
      <w:pPr>
        <w:spacing w:line="360" w:lineRule="auto"/>
        <w:ind w:firstLine="466" w:firstLineChars="200"/>
        <w:outlineLvl w:val="9"/>
        <w:rPr>
          <w:rFonts w:hint="eastAsia" w:ascii="仿宋" w:hAnsi="仿宋" w:eastAsia="仿宋" w:cs="仿宋"/>
          <w:b/>
          <w:bCs/>
          <w:spacing w:val="11"/>
          <w:sz w:val="21"/>
          <w:szCs w:val="21"/>
          <w:highlight w:val="none"/>
        </w:rPr>
      </w:pPr>
      <w:bookmarkStart w:id="12" w:name="_Toc13430"/>
      <w:r>
        <w:rPr>
          <w:rFonts w:hint="eastAsia" w:ascii="仿宋" w:hAnsi="仿宋" w:eastAsia="仿宋" w:cs="仿宋"/>
          <w:b/>
          <w:bCs/>
          <w:spacing w:val="11"/>
          <w:sz w:val="21"/>
          <w:szCs w:val="21"/>
          <w:highlight w:val="none"/>
        </w:rPr>
        <w:t>五、开标时间及地点</w:t>
      </w:r>
      <w:bookmarkEnd w:id="12"/>
    </w:p>
    <w:p w14:paraId="7BBFB5A0">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1. 时间：202</w:t>
      </w:r>
      <w:r>
        <w:rPr>
          <w:rFonts w:hint="eastAsia" w:ascii="仿宋" w:hAnsi="仿宋" w:eastAsia="仿宋" w:cs="仿宋"/>
          <w:spacing w:val="11"/>
          <w:sz w:val="21"/>
          <w:szCs w:val="21"/>
          <w:highlight w:val="none"/>
          <w:lang w:val="en-US" w:eastAsia="zh-CN"/>
        </w:rPr>
        <w:t>5</w:t>
      </w:r>
      <w:r>
        <w:rPr>
          <w:rFonts w:hint="eastAsia" w:ascii="仿宋" w:hAnsi="仿宋" w:eastAsia="仿宋" w:cs="仿宋"/>
          <w:spacing w:val="11"/>
          <w:sz w:val="21"/>
          <w:szCs w:val="21"/>
          <w:highlight w:val="none"/>
        </w:rPr>
        <w:t>年</w:t>
      </w:r>
      <w:r>
        <w:rPr>
          <w:rFonts w:hint="eastAsia" w:ascii="仿宋" w:hAnsi="仿宋" w:eastAsia="仿宋" w:cs="仿宋"/>
          <w:spacing w:val="11"/>
          <w:sz w:val="21"/>
          <w:szCs w:val="21"/>
          <w:highlight w:val="none"/>
          <w:lang w:val="en-US" w:eastAsia="zh-CN"/>
        </w:rPr>
        <w:t>8</w:t>
      </w:r>
      <w:r>
        <w:rPr>
          <w:rFonts w:hint="eastAsia" w:ascii="仿宋" w:hAnsi="仿宋" w:eastAsia="仿宋" w:cs="仿宋"/>
          <w:spacing w:val="11"/>
          <w:sz w:val="21"/>
          <w:szCs w:val="21"/>
          <w:highlight w:val="none"/>
        </w:rPr>
        <w:t>月</w:t>
      </w:r>
      <w:r>
        <w:rPr>
          <w:rFonts w:hint="eastAsia" w:ascii="仿宋" w:hAnsi="仿宋" w:eastAsia="仿宋" w:cs="仿宋"/>
          <w:spacing w:val="11"/>
          <w:sz w:val="21"/>
          <w:szCs w:val="21"/>
          <w:highlight w:val="none"/>
          <w:lang w:val="en-US" w:eastAsia="zh-CN"/>
        </w:rPr>
        <w:t>6</w:t>
      </w:r>
      <w:r>
        <w:rPr>
          <w:rFonts w:hint="eastAsia" w:ascii="仿宋" w:hAnsi="仿宋" w:eastAsia="仿宋" w:cs="仿宋"/>
          <w:spacing w:val="11"/>
          <w:sz w:val="21"/>
          <w:szCs w:val="21"/>
          <w:highlight w:val="none"/>
        </w:rPr>
        <w:t>日</w:t>
      </w:r>
      <w:r>
        <w:rPr>
          <w:rFonts w:hint="eastAsia" w:ascii="仿宋" w:hAnsi="仿宋" w:eastAsia="仿宋" w:cs="仿宋"/>
          <w:spacing w:val="11"/>
          <w:sz w:val="21"/>
          <w:szCs w:val="21"/>
          <w:highlight w:val="none"/>
          <w:lang w:val="en-US" w:eastAsia="zh-CN"/>
        </w:rPr>
        <w:t>9</w:t>
      </w:r>
      <w:r>
        <w:rPr>
          <w:rFonts w:hint="eastAsia" w:ascii="仿宋" w:hAnsi="仿宋" w:eastAsia="仿宋" w:cs="仿宋"/>
          <w:spacing w:val="11"/>
          <w:sz w:val="21"/>
          <w:szCs w:val="21"/>
          <w:highlight w:val="none"/>
        </w:rPr>
        <w:t>时</w:t>
      </w:r>
      <w:r>
        <w:rPr>
          <w:rFonts w:hint="eastAsia" w:ascii="仿宋" w:hAnsi="仿宋" w:eastAsia="仿宋" w:cs="仿宋"/>
          <w:spacing w:val="11"/>
          <w:sz w:val="21"/>
          <w:szCs w:val="21"/>
          <w:highlight w:val="none"/>
          <w:lang w:val="en-US" w:eastAsia="zh-CN"/>
        </w:rPr>
        <w:t>05</w:t>
      </w:r>
      <w:r>
        <w:rPr>
          <w:rFonts w:hint="eastAsia" w:ascii="仿宋" w:hAnsi="仿宋" w:eastAsia="仿宋" w:cs="仿宋"/>
          <w:spacing w:val="11"/>
          <w:sz w:val="21"/>
          <w:szCs w:val="21"/>
          <w:highlight w:val="none"/>
        </w:rPr>
        <w:t>分（北京时间）</w:t>
      </w:r>
    </w:p>
    <w:p w14:paraId="1DD8E56D">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2. 地点：洛阳市公共资源交易中心开标</w:t>
      </w:r>
      <w:r>
        <w:rPr>
          <w:rFonts w:hint="eastAsia" w:ascii="仿宋" w:hAnsi="仿宋" w:eastAsia="仿宋" w:cs="仿宋"/>
          <w:spacing w:val="11"/>
          <w:sz w:val="21"/>
          <w:szCs w:val="21"/>
          <w:highlight w:val="none"/>
          <w:lang w:val="en-US" w:eastAsia="zh-CN"/>
        </w:rPr>
        <w:t>三</w:t>
      </w:r>
      <w:r>
        <w:rPr>
          <w:rFonts w:hint="eastAsia" w:ascii="仿宋" w:hAnsi="仿宋" w:eastAsia="仿宋" w:cs="仿宋"/>
          <w:spacing w:val="11"/>
          <w:sz w:val="21"/>
          <w:szCs w:val="21"/>
          <w:highlight w:val="none"/>
        </w:rPr>
        <w:t>室（洛龙区开元大道与永泰街交叉口西南角洛阳市民之家六楼）。本项目采用远程不见面交易的模式，开标当日，供应商无需到现场参加开标会议，应在投标截止时间前，登录“不见面开标大厅</w:t>
      </w:r>
      <w:r>
        <w:rPr>
          <w:rFonts w:hint="eastAsia" w:ascii="仿宋" w:hAnsi="仿宋" w:eastAsia="仿宋" w:cs="仿宋"/>
          <w:spacing w:val="11"/>
          <w:sz w:val="21"/>
          <w:szCs w:val="21"/>
          <w:highlight w:val="none"/>
          <w:lang w:eastAsia="zh-CN"/>
        </w:rPr>
        <w:t>（http://61.54.85.189/BidOpening）</w:t>
      </w:r>
      <w:r>
        <w:rPr>
          <w:rFonts w:hint="eastAsia" w:ascii="仿宋" w:hAnsi="仿宋" w:eastAsia="仿宋" w:cs="仿宋"/>
          <w:spacing w:val="11"/>
          <w:sz w:val="21"/>
          <w:szCs w:val="21"/>
          <w:highlight w:val="none"/>
        </w:rPr>
        <w:t>”，在线准时参加开标活动并进行投标（响应）文件解密等。因供应商原因未能解密或解密失败的将被拒绝。详见洛阳市公共资源交易中心网站-办事指南内的“洛阳市公共资源交易中心不见面开标大厅操作手册（供应商）”。除电子投标（响应）文件外，投标时不再接受任何纸质文件、资料等。</w:t>
      </w:r>
    </w:p>
    <w:p w14:paraId="440177FA">
      <w:pPr>
        <w:spacing w:line="360" w:lineRule="auto"/>
        <w:ind w:firstLine="466" w:firstLineChars="200"/>
        <w:outlineLvl w:val="9"/>
        <w:rPr>
          <w:rFonts w:hint="eastAsia" w:ascii="仿宋" w:hAnsi="仿宋" w:eastAsia="仿宋" w:cs="仿宋"/>
          <w:spacing w:val="11"/>
          <w:sz w:val="21"/>
          <w:szCs w:val="21"/>
          <w:highlight w:val="none"/>
        </w:rPr>
      </w:pPr>
      <w:bookmarkStart w:id="13" w:name="_Toc26290"/>
      <w:r>
        <w:rPr>
          <w:rFonts w:hint="eastAsia" w:ascii="仿宋" w:hAnsi="仿宋" w:eastAsia="仿宋" w:cs="仿宋"/>
          <w:b/>
          <w:bCs/>
          <w:spacing w:val="11"/>
          <w:sz w:val="21"/>
          <w:szCs w:val="21"/>
          <w:highlight w:val="none"/>
        </w:rPr>
        <w:t>六、发布公告的媒介及采购公告期限</w:t>
      </w:r>
      <w:bookmarkEnd w:id="13"/>
    </w:p>
    <w:p w14:paraId="25D2C3D7">
      <w:pPr>
        <w:spacing w:line="360" w:lineRule="auto"/>
        <w:ind w:firstLine="464" w:firstLineChars="200"/>
        <w:outlineLvl w:val="9"/>
        <w:rPr>
          <w:rFonts w:hint="eastAsia" w:ascii="仿宋" w:hAnsi="仿宋" w:eastAsia="仿宋" w:cs="仿宋"/>
          <w:spacing w:val="11"/>
          <w:kern w:val="0"/>
          <w:sz w:val="21"/>
          <w:szCs w:val="21"/>
          <w:highlight w:val="none"/>
        </w:rPr>
      </w:pPr>
      <w:bookmarkStart w:id="14" w:name="_Toc25882"/>
      <w:r>
        <w:rPr>
          <w:rFonts w:hint="eastAsia" w:ascii="仿宋" w:hAnsi="仿宋" w:eastAsia="仿宋" w:cs="仿宋"/>
          <w:spacing w:val="11"/>
          <w:kern w:val="0"/>
          <w:sz w:val="21"/>
          <w:szCs w:val="21"/>
          <w:highlight w:val="none"/>
        </w:rPr>
        <w:t>本次采购公告在《中国招标投标公共服务平台》、《河南省政府采购网》、《洛阳市公共资源交易平台》及《洛阳市中医院官网》上同时发布，采购公告期限为5个工作日。</w:t>
      </w:r>
    </w:p>
    <w:p w14:paraId="1C67FF9E">
      <w:pPr>
        <w:spacing w:line="360" w:lineRule="auto"/>
        <w:ind w:firstLine="466" w:firstLineChars="200"/>
        <w:outlineLvl w:val="9"/>
        <w:rPr>
          <w:rFonts w:hint="eastAsia" w:ascii="仿宋" w:hAnsi="仿宋" w:eastAsia="仿宋" w:cs="仿宋"/>
          <w:spacing w:val="11"/>
          <w:sz w:val="21"/>
          <w:szCs w:val="21"/>
          <w:highlight w:val="none"/>
        </w:rPr>
      </w:pPr>
      <w:r>
        <w:rPr>
          <w:rFonts w:hint="eastAsia" w:ascii="仿宋" w:hAnsi="仿宋" w:eastAsia="仿宋" w:cs="仿宋"/>
          <w:b/>
          <w:bCs/>
          <w:spacing w:val="11"/>
          <w:sz w:val="21"/>
          <w:szCs w:val="21"/>
          <w:highlight w:val="none"/>
        </w:rPr>
        <w:t>七、其他补充事宜</w:t>
      </w:r>
      <w:bookmarkEnd w:id="14"/>
    </w:p>
    <w:p w14:paraId="30199C10">
      <w:pPr>
        <w:spacing w:line="360" w:lineRule="auto"/>
        <w:ind w:firstLine="464" w:firstLineChars="200"/>
        <w:rPr>
          <w:rFonts w:hint="eastAsia" w:ascii="仿宋" w:hAnsi="仿宋" w:eastAsia="仿宋" w:cs="仿宋"/>
          <w:spacing w:val="11"/>
          <w:sz w:val="21"/>
          <w:szCs w:val="21"/>
          <w:highlight w:val="none"/>
        </w:rPr>
      </w:pPr>
      <w:bookmarkStart w:id="15" w:name="_Toc31547"/>
      <w:r>
        <w:rPr>
          <w:rFonts w:hint="eastAsia" w:ascii="仿宋" w:hAnsi="仿宋" w:eastAsia="仿宋" w:cs="仿宋"/>
          <w:spacing w:val="11"/>
          <w:sz w:val="21"/>
          <w:szCs w:val="21"/>
          <w:highlight w:val="none"/>
        </w:rPr>
        <w:t>投标人在参与本项目采购活动期间应及时关注本网站获取相关澄清或变更等信息（如果有）。</w:t>
      </w:r>
    </w:p>
    <w:p w14:paraId="7E035C6D">
      <w:pPr>
        <w:spacing w:line="360" w:lineRule="auto"/>
        <w:ind w:firstLine="466" w:firstLineChars="200"/>
        <w:outlineLvl w:val="9"/>
        <w:rPr>
          <w:rFonts w:hint="eastAsia" w:ascii="仿宋" w:hAnsi="仿宋" w:eastAsia="仿宋" w:cs="仿宋"/>
          <w:spacing w:val="11"/>
          <w:sz w:val="21"/>
          <w:szCs w:val="21"/>
          <w:highlight w:val="none"/>
        </w:rPr>
      </w:pPr>
      <w:r>
        <w:rPr>
          <w:rFonts w:hint="eastAsia" w:ascii="仿宋" w:hAnsi="仿宋" w:eastAsia="仿宋" w:cs="仿宋"/>
          <w:b/>
          <w:bCs/>
          <w:spacing w:val="11"/>
          <w:sz w:val="21"/>
          <w:szCs w:val="21"/>
          <w:highlight w:val="none"/>
        </w:rPr>
        <w:t>八、凡是对本次采购提出询问，请按照以下方式联系</w:t>
      </w:r>
      <w:bookmarkEnd w:id="15"/>
    </w:p>
    <w:p w14:paraId="56DE2384">
      <w:pPr>
        <w:spacing w:line="360" w:lineRule="auto"/>
        <w:ind w:firstLine="464" w:firstLineChars="200"/>
        <w:rPr>
          <w:rFonts w:hint="eastAsia" w:ascii="仿宋" w:hAnsi="仿宋" w:eastAsia="仿宋" w:cs="仿宋"/>
          <w:color w:val="auto"/>
          <w:spacing w:val="11"/>
          <w:sz w:val="21"/>
          <w:szCs w:val="21"/>
          <w:highlight w:val="none"/>
        </w:rPr>
      </w:pPr>
      <w:r>
        <w:rPr>
          <w:rFonts w:hint="eastAsia" w:ascii="仿宋" w:hAnsi="仿宋" w:eastAsia="仿宋" w:cs="仿宋"/>
          <w:color w:val="auto"/>
          <w:spacing w:val="11"/>
          <w:sz w:val="21"/>
          <w:szCs w:val="21"/>
          <w:highlight w:val="none"/>
        </w:rPr>
        <w:t>1.采购人信息</w:t>
      </w:r>
    </w:p>
    <w:p w14:paraId="248C2D3F">
      <w:pPr>
        <w:spacing w:line="360" w:lineRule="auto"/>
        <w:ind w:firstLine="464" w:firstLineChars="200"/>
        <w:rPr>
          <w:rFonts w:hint="eastAsia" w:ascii="仿宋" w:hAnsi="仿宋" w:eastAsia="仿宋" w:cs="仿宋"/>
          <w:color w:val="auto"/>
          <w:spacing w:val="11"/>
          <w:sz w:val="21"/>
          <w:szCs w:val="21"/>
          <w:highlight w:val="none"/>
        </w:rPr>
      </w:pPr>
      <w:r>
        <w:rPr>
          <w:rFonts w:hint="eastAsia" w:ascii="仿宋" w:hAnsi="仿宋" w:eastAsia="仿宋" w:cs="仿宋"/>
          <w:color w:val="auto"/>
          <w:spacing w:val="11"/>
          <w:sz w:val="21"/>
          <w:szCs w:val="21"/>
          <w:highlight w:val="none"/>
        </w:rPr>
        <w:t>名称：洛阳市中医院</w:t>
      </w:r>
    </w:p>
    <w:p w14:paraId="72094DDD">
      <w:pPr>
        <w:tabs>
          <w:tab w:val="center" w:pos="4153"/>
        </w:tabs>
        <w:spacing w:line="360" w:lineRule="auto"/>
        <w:ind w:firstLine="464" w:firstLineChars="200"/>
        <w:rPr>
          <w:rFonts w:hint="eastAsia" w:ascii="仿宋" w:hAnsi="仿宋" w:eastAsia="仿宋" w:cs="仿宋"/>
          <w:color w:val="auto"/>
          <w:spacing w:val="11"/>
          <w:sz w:val="21"/>
          <w:szCs w:val="21"/>
          <w:highlight w:val="none"/>
          <w:lang w:eastAsia="zh-CN"/>
        </w:rPr>
      </w:pPr>
      <w:r>
        <w:rPr>
          <w:rFonts w:hint="eastAsia" w:ascii="仿宋" w:hAnsi="仿宋" w:eastAsia="仿宋" w:cs="仿宋"/>
          <w:color w:val="auto"/>
          <w:spacing w:val="11"/>
          <w:sz w:val="21"/>
          <w:szCs w:val="21"/>
          <w:highlight w:val="none"/>
        </w:rPr>
        <w:t>地址：洛阳市西工区嘉豫门大街36号</w:t>
      </w:r>
    </w:p>
    <w:p w14:paraId="48B69C02">
      <w:pPr>
        <w:tabs>
          <w:tab w:val="center" w:pos="4153"/>
        </w:tabs>
        <w:spacing w:line="360" w:lineRule="auto"/>
        <w:ind w:firstLine="464" w:firstLineChars="200"/>
        <w:rPr>
          <w:rFonts w:hint="eastAsia" w:ascii="仿宋" w:hAnsi="仿宋" w:eastAsia="仿宋" w:cs="仿宋"/>
          <w:color w:val="auto"/>
          <w:spacing w:val="11"/>
          <w:sz w:val="21"/>
          <w:szCs w:val="21"/>
          <w:highlight w:val="none"/>
          <w:lang w:val="en-US" w:eastAsia="zh-CN"/>
        </w:rPr>
      </w:pPr>
      <w:r>
        <w:rPr>
          <w:rFonts w:hint="eastAsia" w:ascii="仿宋" w:hAnsi="仿宋" w:eastAsia="仿宋" w:cs="仿宋"/>
          <w:color w:val="auto"/>
          <w:spacing w:val="11"/>
          <w:sz w:val="21"/>
          <w:szCs w:val="21"/>
          <w:highlight w:val="none"/>
        </w:rPr>
        <w:t>联系人：</w:t>
      </w:r>
      <w:r>
        <w:rPr>
          <w:rFonts w:hint="eastAsia" w:ascii="仿宋" w:hAnsi="仿宋" w:eastAsia="仿宋" w:cs="仿宋"/>
          <w:color w:val="auto"/>
          <w:spacing w:val="11"/>
          <w:sz w:val="21"/>
          <w:szCs w:val="21"/>
          <w:highlight w:val="none"/>
          <w:lang w:val="en-US" w:eastAsia="zh-CN"/>
        </w:rPr>
        <w:t>杨先生</w:t>
      </w:r>
    </w:p>
    <w:p w14:paraId="0E11166A">
      <w:pPr>
        <w:spacing w:line="360" w:lineRule="auto"/>
        <w:ind w:firstLine="464" w:firstLineChars="200"/>
        <w:rPr>
          <w:rFonts w:hint="eastAsia" w:ascii="仿宋" w:hAnsi="仿宋" w:eastAsia="仿宋" w:cs="仿宋"/>
          <w:color w:val="auto"/>
          <w:spacing w:val="11"/>
          <w:sz w:val="21"/>
          <w:szCs w:val="21"/>
          <w:highlight w:val="none"/>
        </w:rPr>
      </w:pPr>
      <w:r>
        <w:rPr>
          <w:rFonts w:hint="eastAsia" w:ascii="仿宋" w:hAnsi="仿宋" w:eastAsia="仿宋" w:cs="仿宋"/>
          <w:color w:val="auto"/>
          <w:spacing w:val="11"/>
          <w:sz w:val="21"/>
          <w:szCs w:val="21"/>
          <w:highlight w:val="none"/>
        </w:rPr>
        <w:t>联系方式：0379-62212613</w:t>
      </w:r>
    </w:p>
    <w:p w14:paraId="66C08DE8">
      <w:pPr>
        <w:spacing w:line="360" w:lineRule="auto"/>
        <w:ind w:firstLine="464" w:firstLineChars="200"/>
        <w:rPr>
          <w:rFonts w:hint="eastAsia" w:ascii="仿宋" w:hAnsi="仿宋" w:eastAsia="仿宋" w:cs="仿宋"/>
          <w:spacing w:val="11"/>
          <w:sz w:val="21"/>
          <w:szCs w:val="21"/>
          <w:highlight w:val="none"/>
        </w:rPr>
      </w:pPr>
      <w:r>
        <w:rPr>
          <w:rFonts w:hint="eastAsia" w:ascii="仿宋" w:hAnsi="仿宋" w:eastAsia="仿宋" w:cs="仿宋"/>
          <w:spacing w:val="11"/>
          <w:sz w:val="21"/>
          <w:szCs w:val="21"/>
          <w:highlight w:val="none"/>
        </w:rPr>
        <w:t>2.采购代理机构信息</w:t>
      </w:r>
    </w:p>
    <w:p w14:paraId="5B2E1CDE">
      <w:pPr>
        <w:spacing w:line="360" w:lineRule="auto"/>
        <w:ind w:firstLine="464" w:firstLineChars="200"/>
        <w:rPr>
          <w:rFonts w:hint="eastAsia" w:ascii="仿宋" w:hAnsi="仿宋" w:eastAsia="仿宋" w:cs="仿宋"/>
          <w:spacing w:val="11"/>
          <w:sz w:val="21"/>
          <w:szCs w:val="21"/>
          <w:highlight w:val="none"/>
          <w:lang w:val="en-US" w:eastAsia="zh-CN"/>
        </w:rPr>
      </w:pPr>
      <w:bookmarkStart w:id="16" w:name="_Toc25535"/>
      <w:r>
        <w:rPr>
          <w:rFonts w:hint="eastAsia" w:ascii="仿宋" w:hAnsi="仿宋" w:eastAsia="仿宋" w:cs="仿宋"/>
          <w:spacing w:val="11"/>
          <w:sz w:val="21"/>
          <w:szCs w:val="21"/>
          <w:highlight w:val="none"/>
          <w:lang w:val="en-US" w:eastAsia="zh-CN"/>
        </w:rPr>
        <w:t>名称：中和德汇工程技术有限公司</w:t>
      </w:r>
    </w:p>
    <w:p w14:paraId="39837137">
      <w:pPr>
        <w:spacing w:line="360" w:lineRule="auto"/>
        <w:ind w:firstLine="464" w:firstLineChars="200"/>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地址：郑州市金水区正光路22号行署国际B座9楼</w:t>
      </w:r>
    </w:p>
    <w:p w14:paraId="4EF59BF7">
      <w:pPr>
        <w:spacing w:line="360" w:lineRule="auto"/>
        <w:ind w:firstLine="464" w:firstLineChars="200"/>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联系人：胡梦凡</w:t>
      </w:r>
    </w:p>
    <w:p w14:paraId="4428452A">
      <w:pPr>
        <w:spacing w:line="360" w:lineRule="auto"/>
        <w:ind w:firstLine="464" w:firstLineChars="200"/>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联系方式：13849972786</w:t>
      </w:r>
    </w:p>
    <w:p w14:paraId="4CA64257">
      <w:pPr>
        <w:spacing w:line="360" w:lineRule="auto"/>
        <w:ind w:firstLine="464" w:firstLineChars="200"/>
        <w:rPr>
          <w:rFonts w:hint="eastAsia" w:ascii="仿宋" w:hAnsi="仿宋" w:eastAsia="仿宋" w:cs="仿宋"/>
          <w:spacing w:val="6"/>
          <w:sz w:val="21"/>
          <w:szCs w:val="21"/>
          <w:highlight w:val="none"/>
        </w:rPr>
      </w:pPr>
      <w:r>
        <w:rPr>
          <w:rFonts w:hint="eastAsia" w:ascii="仿宋" w:hAnsi="仿宋" w:eastAsia="仿宋" w:cs="仿宋"/>
          <w:spacing w:val="11"/>
          <w:sz w:val="21"/>
          <w:szCs w:val="21"/>
          <w:highlight w:val="none"/>
        </w:rPr>
        <w:t xml:space="preserve">3. </w:t>
      </w:r>
      <w:r>
        <w:rPr>
          <w:rFonts w:hint="eastAsia" w:ascii="仿宋" w:hAnsi="仿宋" w:eastAsia="仿宋" w:cs="仿宋"/>
          <w:spacing w:val="6"/>
          <w:sz w:val="21"/>
          <w:szCs w:val="21"/>
          <w:highlight w:val="none"/>
        </w:rPr>
        <w:t>项目联系方式</w:t>
      </w:r>
      <w:bookmarkEnd w:id="16"/>
    </w:p>
    <w:p w14:paraId="285CF66E">
      <w:pPr>
        <w:spacing w:line="360" w:lineRule="auto"/>
        <w:ind w:firstLine="464" w:firstLineChars="200"/>
        <w:rPr>
          <w:rFonts w:hint="default"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联系人：胡梦凡</w:t>
      </w:r>
    </w:p>
    <w:p w14:paraId="7C867519">
      <w:pPr>
        <w:spacing w:line="360" w:lineRule="auto"/>
        <w:ind w:firstLine="464" w:firstLineChars="200"/>
        <w:rPr>
          <w:rFonts w:hint="eastAsia" w:ascii="仿宋" w:hAnsi="仿宋" w:eastAsia="仿宋" w:cs="仿宋"/>
          <w:spacing w:val="11"/>
          <w:sz w:val="21"/>
          <w:szCs w:val="21"/>
          <w:highlight w:val="none"/>
          <w:lang w:val="en-US" w:eastAsia="zh-CN"/>
        </w:rPr>
      </w:pPr>
      <w:r>
        <w:rPr>
          <w:rFonts w:hint="eastAsia" w:ascii="仿宋" w:hAnsi="仿宋" w:eastAsia="仿宋" w:cs="仿宋"/>
          <w:spacing w:val="11"/>
          <w:sz w:val="21"/>
          <w:szCs w:val="21"/>
          <w:highlight w:val="none"/>
          <w:lang w:val="en-US" w:eastAsia="zh-CN"/>
        </w:rPr>
        <w:t>联系方式：13849972786</w:t>
      </w:r>
    </w:p>
    <w:p w14:paraId="5C4F4041">
      <w:pPr>
        <w:spacing w:line="360" w:lineRule="auto"/>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4. 监管部门、联系人和联系方式：</w:t>
      </w:r>
    </w:p>
    <w:p w14:paraId="12D5FCF8">
      <w:pPr>
        <w:spacing w:line="360" w:lineRule="auto"/>
        <w:ind w:firstLine="444" w:firstLineChars="200"/>
        <w:rPr>
          <w:rFonts w:hint="eastAsia" w:ascii="仿宋" w:hAnsi="仿宋" w:eastAsia="仿宋" w:cs="仿宋"/>
          <w:color w:val="auto"/>
          <w:spacing w:val="6"/>
          <w:sz w:val="21"/>
          <w:szCs w:val="21"/>
          <w:highlight w:val="none"/>
          <w:lang w:val="en-US" w:eastAsia="zh-CN"/>
        </w:rPr>
      </w:pPr>
      <w:r>
        <w:rPr>
          <w:rFonts w:hint="eastAsia" w:ascii="仿宋" w:hAnsi="仿宋" w:eastAsia="仿宋" w:cs="仿宋"/>
          <w:color w:val="auto"/>
          <w:spacing w:val="6"/>
          <w:sz w:val="21"/>
          <w:szCs w:val="21"/>
          <w:highlight w:val="none"/>
        </w:rPr>
        <w:t>监管部门：</w:t>
      </w:r>
      <w:r>
        <w:rPr>
          <w:rFonts w:hint="eastAsia" w:ascii="仿宋" w:hAnsi="仿宋" w:eastAsia="仿宋" w:cs="仿宋"/>
          <w:color w:val="auto"/>
          <w:spacing w:val="6"/>
          <w:sz w:val="21"/>
          <w:szCs w:val="21"/>
          <w:highlight w:val="none"/>
          <w:lang w:val="en-US" w:eastAsia="zh-CN"/>
        </w:rPr>
        <w:t>洛阳市卫生健康委员会</w:t>
      </w:r>
    </w:p>
    <w:p w14:paraId="3B0B7B51">
      <w:pPr>
        <w:spacing w:line="360" w:lineRule="auto"/>
        <w:ind w:firstLine="444" w:firstLineChars="200"/>
        <w:rPr>
          <w:rFonts w:hint="eastAsia" w:ascii="仿宋" w:hAnsi="仿宋" w:eastAsia="仿宋" w:cs="仿宋"/>
          <w:color w:val="auto"/>
          <w:spacing w:val="6"/>
          <w:sz w:val="21"/>
          <w:szCs w:val="21"/>
          <w:highlight w:val="none"/>
          <w:lang w:eastAsia="zh-CN"/>
        </w:rPr>
      </w:pPr>
      <w:r>
        <w:rPr>
          <w:rFonts w:hint="eastAsia" w:ascii="仿宋" w:hAnsi="仿宋" w:eastAsia="仿宋" w:cs="仿宋"/>
          <w:color w:val="auto"/>
          <w:spacing w:val="6"/>
          <w:sz w:val="21"/>
          <w:szCs w:val="21"/>
          <w:highlight w:val="none"/>
        </w:rPr>
        <w:t>监管部门联系人：</w:t>
      </w:r>
      <w:r>
        <w:rPr>
          <w:rFonts w:hint="eastAsia" w:ascii="仿宋" w:hAnsi="仿宋" w:eastAsia="仿宋" w:cs="仿宋"/>
          <w:color w:val="auto"/>
          <w:spacing w:val="6"/>
          <w:sz w:val="21"/>
          <w:szCs w:val="21"/>
          <w:highlight w:val="none"/>
          <w:lang w:val="en-US" w:eastAsia="zh-CN"/>
        </w:rPr>
        <w:t>夏先生</w:t>
      </w:r>
    </w:p>
    <w:p w14:paraId="28E1AD22">
      <w:pPr>
        <w:spacing w:line="360" w:lineRule="auto"/>
        <w:ind w:firstLine="444" w:firstLineChars="200"/>
        <w:rPr>
          <w:rFonts w:hint="eastAsia" w:ascii="仿宋" w:hAnsi="仿宋" w:eastAsia="仿宋" w:cs="仿宋"/>
          <w:color w:val="auto"/>
          <w:spacing w:val="11"/>
          <w:sz w:val="21"/>
          <w:szCs w:val="21"/>
          <w:highlight w:val="none"/>
          <w:lang w:val="en-US" w:eastAsia="zh-CN"/>
        </w:rPr>
      </w:pPr>
      <w:r>
        <w:rPr>
          <w:rFonts w:hint="eastAsia" w:ascii="仿宋" w:hAnsi="仿宋" w:eastAsia="仿宋" w:cs="仿宋"/>
          <w:color w:val="auto"/>
          <w:spacing w:val="6"/>
          <w:sz w:val="21"/>
          <w:szCs w:val="21"/>
          <w:highlight w:val="none"/>
        </w:rPr>
        <w:t>监管部门联系方式：0379-</w:t>
      </w:r>
      <w:r>
        <w:rPr>
          <w:rFonts w:hint="eastAsia" w:ascii="仿宋" w:hAnsi="仿宋" w:eastAsia="仿宋" w:cs="仿宋"/>
          <w:color w:val="auto"/>
          <w:spacing w:val="6"/>
          <w:sz w:val="21"/>
          <w:szCs w:val="21"/>
          <w:highlight w:val="none"/>
          <w:lang w:val="en-US" w:eastAsia="zh-CN"/>
        </w:rPr>
        <w:t>63938309</w:t>
      </w:r>
    </w:p>
    <w:p w14:paraId="69E5BE60">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br w:type="page"/>
      </w:r>
    </w:p>
    <w:p w14:paraId="398D457E">
      <w:pPr>
        <w:jc w:val="center"/>
        <w:outlineLvl w:val="0"/>
        <w:rPr>
          <w:rFonts w:hint="eastAsia" w:ascii="仿宋" w:hAnsi="仿宋" w:eastAsia="仿宋" w:cs="仿宋"/>
          <w:b/>
          <w:bCs/>
          <w:highlight w:val="none"/>
        </w:rPr>
      </w:pPr>
      <w:bookmarkStart w:id="17" w:name="_Toc6192"/>
      <w:bookmarkStart w:id="18" w:name="_Toc20663"/>
      <w:r>
        <w:rPr>
          <w:rFonts w:hint="eastAsia" w:ascii="仿宋" w:hAnsi="仿宋" w:eastAsia="仿宋" w:cs="仿宋"/>
          <w:b/>
          <w:bCs/>
          <w:sz w:val="32"/>
          <w:szCs w:val="32"/>
          <w:highlight w:val="none"/>
        </w:rPr>
        <w:t>第二章 供应商须知</w:t>
      </w:r>
      <w:bookmarkEnd w:id="7"/>
      <w:bookmarkEnd w:id="8"/>
      <w:bookmarkEnd w:id="17"/>
      <w:bookmarkEnd w:id="18"/>
    </w:p>
    <w:p w14:paraId="18C4AE00">
      <w:pPr>
        <w:pStyle w:val="4"/>
        <w:outlineLvl w:val="1"/>
        <w:rPr>
          <w:rFonts w:hint="eastAsia" w:ascii="仿宋" w:hAnsi="仿宋" w:eastAsia="仿宋" w:cs="仿宋"/>
          <w:sz w:val="28"/>
          <w:szCs w:val="28"/>
          <w:highlight w:val="none"/>
        </w:rPr>
      </w:pPr>
      <w:bookmarkStart w:id="19" w:name="_Toc27113"/>
      <w:bookmarkStart w:id="20" w:name="_Toc29126"/>
      <w:r>
        <w:rPr>
          <w:rFonts w:hint="eastAsia" w:ascii="仿宋" w:hAnsi="仿宋" w:eastAsia="仿宋" w:cs="仿宋"/>
          <w:b w:val="0"/>
          <w:bCs w:val="0"/>
          <w:sz w:val="28"/>
          <w:szCs w:val="28"/>
          <w:highlight w:val="none"/>
        </w:rPr>
        <w:t>供应商须知前附表</w:t>
      </w:r>
      <w:bookmarkEnd w:id="19"/>
      <w:bookmarkEnd w:id="20"/>
    </w:p>
    <w:tbl>
      <w:tblPr>
        <w:tblStyle w:val="25"/>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608"/>
        <w:gridCol w:w="5137"/>
      </w:tblGrid>
      <w:tr w14:paraId="254E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137D9FA6">
            <w:pPr>
              <w:pStyle w:val="48"/>
              <w:spacing w:line="360" w:lineRule="auto"/>
              <w:ind w:firstLine="0"/>
              <w:jc w:val="center"/>
              <w:rPr>
                <w:rFonts w:hint="eastAsia" w:ascii="仿宋" w:hAnsi="仿宋" w:eastAsia="仿宋" w:cs="仿宋"/>
                <w:b/>
                <w:bCs/>
                <w:szCs w:val="21"/>
                <w:highlight w:val="none"/>
              </w:rPr>
            </w:pPr>
            <w:r>
              <w:rPr>
                <w:rFonts w:hint="eastAsia" w:ascii="仿宋" w:hAnsi="仿宋" w:eastAsia="仿宋" w:cs="仿宋"/>
                <w:b/>
                <w:bCs/>
                <w:szCs w:val="21"/>
                <w:highlight w:val="none"/>
              </w:rPr>
              <w:t>条款号</w:t>
            </w:r>
          </w:p>
        </w:tc>
        <w:tc>
          <w:tcPr>
            <w:tcW w:w="2608" w:type="dxa"/>
            <w:tcBorders>
              <w:top w:val="single" w:color="auto" w:sz="4" w:space="0"/>
              <w:left w:val="single" w:color="auto" w:sz="4" w:space="0"/>
              <w:bottom w:val="single" w:color="auto" w:sz="4" w:space="0"/>
              <w:right w:val="single" w:color="auto" w:sz="4" w:space="0"/>
            </w:tcBorders>
            <w:vAlign w:val="center"/>
          </w:tcPr>
          <w:p w14:paraId="7047D757">
            <w:pPr>
              <w:pStyle w:val="48"/>
              <w:spacing w:line="360" w:lineRule="auto"/>
              <w:ind w:firstLine="0"/>
              <w:jc w:val="center"/>
              <w:rPr>
                <w:rFonts w:hint="eastAsia" w:ascii="仿宋" w:hAnsi="仿宋" w:eastAsia="仿宋" w:cs="仿宋"/>
                <w:b/>
                <w:bCs/>
                <w:szCs w:val="21"/>
                <w:highlight w:val="none"/>
              </w:rPr>
            </w:pPr>
            <w:r>
              <w:rPr>
                <w:rFonts w:hint="eastAsia" w:ascii="仿宋" w:hAnsi="仿宋" w:eastAsia="仿宋" w:cs="仿宋"/>
                <w:b/>
                <w:bCs/>
                <w:szCs w:val="21"/>
                <w:highlight w:val="none"/>
              </w:rPr>
              <w:t>名 称</w:t>
            </w:r>
          </w:p>
        </w:tc>
        <w:tc>
          <w:tcPr>
            <w:tcW w:w="5137" w:type="dxa"/>
            <w:tcBorders>
              <w:top w:val="single" w:color="auto" w:sz="4" w:space="0"/>
              <w:left w:val="single" w:color="auto" w:sz="4" w:space="0"/>
              <w:bottom w:val="single" w:color="auto" w:sz="4" w:space="0"/>
              <w:right w:val="single" w:color="auto" w:sz="4" w:space="0"/>
            </w:tcBorders>
            <w:vAlign w:val="center"/>
          </w:tcPr>
          <w:p w14:paraId="28CCC843">
            <w:pPr>
              <w:pStyle w:val="48"/>
              <w:spacing w:line="360" w:lineRule="auto"/>
              <w:ind w:firstLine="0"/>
              <w:jc w:val="center"/>
              <w:rPr>
                <w:rFonts w:hint="eastAsia" w:ascii="仿宋" w:hAnsi="仿宋" w:eastAsia="仿宋" w:cs="仿宋"/>
                <w:b/>
                <w:bCs/>
                <w:szCs w:val="21"/>
                <w:highlight w:val="none"/>
              </w:rPr>
            </w:pPr>
            <w:r>
              <w:rPr>
                <w:rFonts w:hint="eastAsia" w:ascii="仿宋" w:hAnsi="仿宋" w:eastAsia="仿宋" w:cs="仿宋"/>
                <w:b/>
                <w:bCs/>
                <w:szCs w:val="21"/>
                <w:highlight w:val="none"/>
              </w:rPr>
              <w:t>内   容</w:t>
            </w:r>
          </w:p>
        </w:tc>
      </w:tr>
      <w:tr w14:paraId="6E36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FD63E77">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1.1.2</w:t>
            </w:r>
          </w:p>
        </w:tc>
        <w:tc>
          <w:tcPr>
            <w:tcW w:w="2608" w:type="dxa"/>
            <w:tcBorders>
              <w:top w:val="single" w:color="auto" w:sz="4" w:space="0"/>
              <w:left w:val="single" w:color="auto" w:sz="4" w:space="0"/>
              <w:bottom w:val="single" w:color="auto" w:sz="4" w:space="0"/>
              <w:right w:val="single" w:color="auto" w:sz="4" w:space="0"/>
            </w:tcBorders>
            <w:vAlign w:val="center"/>
          </w:tcPr>
          <w:p w14:paraId="13763E00">
            <w:pPr>
              <w:pStyle w:val="48"/>
              <w:spacing w:line="360" w:lineRule="auto"/>
              <w:ind w:firstLine="0"/>
              <w:jc w:val="center"/>
              <w:rPr>
                <w:rFonts w:hint="eastAsia" w:ascii="仿宋" w:hAnsi="仿宋" w:eastAsia="仿宋" w:cs="仿宋"/>
                <w:spacing w:val="6"/>
                <w:szCs w:val="21"/>
                <w:highlight w:val="none"/>
              </w:rPr>
            </w:pPr>
            <w:r>
              <w:rPr>
                <w:rFonts w:hint="eastAsia" w:ascii="仿宋" w:hAnsi="仿宋" w:eastAsia="仿宋" w:cs="仿宋"/>
                <w:spacing w:val="6"/>
                <w:szCs w:val="21"/>
                <w:highlight w:val="none"/>
              </w:rPr>
              <w:t>采购人</w:t>
            </w:r>
          </w:p>
        </w:tc>
        <w:tc>
          <w:tcPr>
            <w:tcW w:w="5137" w:type="dxa"/>
            <w:tcBorders>
              <w:top w:val="single" w:color="auto" w:sz="4" w:space="0"/>
              <w:left w:val="single" w:color="auto" w:sz="4" w:space="0"/>
              <w:bottom w:val="single" w:color="auto" w:sz="4" w:space="0"/>
              <w:right w:val="single" w:color="auto" w:sz="4" w:space="0"/>
            </w:tcBorders>
            <w:vAlign w:val="center"/>
          </w:tcPr>
          <w:p w14:paraId="4B76EDBB">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名称：洛阳市中医院</w:t>
            </w:r>
          </w:p>
          <w:p w14:paraId="73863568">
            <w:pPr>
              <w:spacing w:line="360" w:lineRule="auto"/>
              <w:rPr>
                <w:rFonts w:hint="eastAsia" w:ascii="仿宋" w:hAnsi="仿宋" w:eastAsia="仿宋" w:cs="仿宋"/>
                <w:szCs w:val="21"/>
                <w:highlight w:val="none"/>
                <w:lang w:eastAsia="zh-CN"/>
              </w:rPr>
            </w:pPr>
            <w:r>
              <w:rPr>
                <w:rFonts w:hint="eastAsia" w:ascii="仿宋" w:hAnsi="仿宋" w:eastAsia="仿宋" w:cs="仿宋"/>
                <w:szCs w:val="21"/>
                <w:highlight w:val="none"/>
              </w:rPr>
              <w:t>地址：洛阳市西工区嘉豫门大街36号</w:t>
            </w:r>
          </w:p>
          <w:p w14:paraId="219CD2AA">
            <w:pPr>
              <w:spacing w:line="360" w:lineRule="auto"/>
              <w:rPr>
                <w:rFonts w:hint="eastAsia" w:ascii="仿宋" w:hAnsi="仿宋" w:eastAsia="仿宋" w:cs="仿宋"/>
                <w:szCs w:val="21"/>
                <w:highlight w:val="none"/>
                <w:lang w:val="en-US" w:eastAsia="zh-CN"/>
              </w:rPr>
            </w:pPr>
            <w:r>
              <w:rPr>
                <w:rFonts w:hint="eastAsia" w:ascii="仿宋" w:hAnsi="仿宋" w:eastAsia="仿宋" w:cs="仿宋"/>
                <w:szCs w:val="21"/>
                <w:highlight w:val="none"/>
              </w:rPr>
              <w:t>联系人：</w:t>
            </w:r>
            <w:r>
              <w:rPr>
                <w:rFonts w:hint="eastAsia" w:ascii="仿宋" w:hAnsi="仿宋" w:eastAsia="仿宋" w:cs="仿宋"/>
                <w:szCs w:val="21"/>
                <w:highlight w:val="none"/>
                <w:lang w:val="en-US" w:eastAsia="zh-CN"/>
              </w:rPr>
              <w:t>杨先生</w:t>
            </w:r>
          </w:p>
          <w:p w14:paraId="3D527DBF">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联系方式：0379-62212613</w:t>
            </w:r>
          </w:p>
        </w:tc>
      </w:tr>
      <w:tr w14:paraId="125C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1A6CCBA9">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1.1.3</w:t>
            </w:r>
          </w:p>
        </w:tc>
        <w:tc>
          <w:tcPr>
            <w:tcW w:w="2608" w:type="dxa"/>
            <w:tcBorders>
              <w:top w:val="single" w:color="auto" w:sz="4" w:space="0"/>
              <w:left w:val="single" w:color="auto" w:sz="4" w:space="0"/>
              <w:bottom w:val="single" w:color="auto" w:sz="4" w:space="0"/>
              <w:right w:val="single" w:color="auto" w:sz="4" w:space="0"/>
            </w:tcBorders>
            <w:vAlign w:val="center"/>
          </w:tcPr>
          <w:p w14:paraId="223F7BEE">
            <w:pPr>
              <w:pStyle w:val="48"/>
              <w:spacing w:line="360" w:lineRule="auto"/>
              <w:ind w:firstLine="0"/>
              <w:jc w:val="center"/>
              <w:rPr>
                <w:rFonts w:hint="eastAsia" w:ascii="仿宋" w:hAnsi="仿宋" w:eastAsia="仿宋" w:cs="仿宋"/>
                <w:spacing w:val="6"/>
                <w:szCs w:val="21"/>
                <w:highlight w:val="none"/>
              </w:rPr>
            </w:pPr>
            <w:r>
              <w:rPr>
                <w:rFonts w:hint="eastAsia" w:ascii="仿宋" w:hAnsi="仿宋" w:eastAsia="仿宋" w:cs="仿宋"/>
                <w:spacing w:val="6"/>
                <w:szCs w:val="21"/>
                <w:highlight w:val="none"/>
              </w:rPr>
              <w:t>采购代理机构</w:t>
            </w:r>
          </w:p>
        </w:tc>
        <w:tc>
          <w:tcPr>
            <w:tcW w:w="5137" w:type="dxa"/>
            <w:tcBorders>
              <w:top w:val="single" w:color="auto" w:sz="4" w:space="0"/>
              <w:left w:val="single" w:color="auto" w:sz="4" w:space="0"/>
              <w:bottom w:val="single" w:color="auto" w:sz="4" w:space="0"/>
              <w:right w:val="single" w:color="auto" w:sz="4" w:space="0"/>
            </w:tcBorders>
            <w:vAlign w:val="center"/>
          </w:tcPr>
          <w:p w14:paraId="24B35F55">
            <w:pPr>
              <w:pStyle w:val="48"/>
              <w:spacing w:line="360" w:lineRule="auto"/>
              <w:ind w:firstLine="0"/>
              <w:jc w:val="left"/>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lang w:val="en-US" w:eastAsia="zh-CN"/>
              </w:rPr>
              <w:t>名称：中和德汇工程技术有限公司</w:t>
            </w:r>
          </w:p>
          <w:p w14:paraId="6EEE525E">
            <w:pPr>
              <w:pStyle w:val="48"/>
              <w:spacing w:line="360" w:lineRule="auto"/>
              <w:ind w:firstLine="0"/>
              <w:jc w:val="left"/>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lang w:val="en-US" w:eastAsia="zh-CN"/>
              </w:rPr>
              <w:t>地址：郑州市金水区正光路22号行署国际B座9楼</w:t>
            </w:r>
          </w:p>
          <w:p w14:paraId="773E8FB1">
            <w:pPr>
              <w:pStyle w:val="48"/>
              <w:spacing w:line="360" w:lineRule="auto"/>
              <w:ind w:firstLine="0"/>
              <w:jc w:val="left"/>
              <w:rPr>
                <w:rFonts w:hint="default" w:ascii="仿宋" w:hAnsi="仿宋" w:eastAsia="仿宋" w:cs="仿宋"/>
                <w:spacing w:val="6"/>
                <w:szCs w:val="21"/>
                <w:highlight w:val="none"/>
                <w:lang w:val="en-US" w:eastAsia="zh-CN"/>
              </w:rPr>
            </w:pPr>
            <w:r>
              <w:rPr>
                <w:rFonts w:hint="eastAsia" w:ascii="仿宋" w:hAnsi="仿宋" w:eastAsia="仿宋" w:cs="仿宋"/>
                <w:spacing w:val="6"/>
                <w:szCs w:val="21"/>
                <w:highlight w:val="none"/>
                <w:lang w:val="en-US" w:eastAsia="zh-CN"/>
              </w:rPr>
              <w:t>联系人：胡梦凡</w:t>
            </w:r>
          </w:p>
          <w:p w14:paraId="7E64D536">
            <w:pPr>
              <w:pStyle w:val="48"/>
              <w:spacing w:line="360" w:lineRule="auto"/>
              <w:ind w:firstLine="0"/>
              <w:jc w:val="left"/>
              <w:rPr>
                <w:rFonts w:hint="default" w:ascii="仿宋" w:hAnsi="仿宋" w:eastAsia="仿宋" w:cs="仿宋"/>
                <w:spacing w:val="6"/>
                <w:szCs w:val="21"/>
                <w:highlight w:val="none"/>
                <w:lang w:val="en-US"/>
              </w:rPr>
            </w:pPr>
            <w:r>
              <w:rPr>
                <w:rFonts w:hint="eastAsia" w:ascii="仿宋" w:hAnsi="仿宋" w:eastAsia="仿宋" w:cs="仿宋"/>
                <w:spacing w:val="6"/>
                <w:szCs w:val="21"/>
                <w:highlight w:val="none"/>
                <w:lang w:val="en-US" w:eastAsia="zh-CN"/>
              </w:rPr>
              <w:t>联系方式：13849972786</w:t>
            </w:r>
          </w:p>
        </w:tc>
      </w:tr>
      <w:tr w14:paraId="18F6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B0F7AA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1.1.4</w:t>
            </w:r>
          </w:p>
        </w:tc>
        <w:tc>
          <w:tcPr>
            <w:tcW w:w="2608" w:type="dxa"/>
            <w:tcBorders>
              <w:top w:val="single" w:color="auto" w:sz="4" w:space="0"/>
              <w:left w:val="single" w:color="auto" w:sz="4" w:space="0"/>
              <w:bottom w:val="single" w:color="auto" w:sz="4" w:space="0"/>
              <w:right w:val="single" w:color="auto" w:sz="4" w:space="0"/>
            </w:tcBorders>
            <w:vAlign w:val="center"/>
          </w:tcPr>
          <w:p w14:paraId="5282341E">
            <w:pPr>
              <w:pStyle w:val="48"/>
              <w:spacing w:line="360" w:lineRule="auto"/>
              <w:ind w:firstLine="0"/>
              <w:jc w:val="center"/>
              <w:rPr>
                <w:rFonts w:hint="eastAsia" w:ascii="仿宋" w:hAnsi="仿宋" w:eastAsia="仿宋" w:cs="仿宋"/>
                <w:spacing w:val="6"/>
                <w:szCs w:val="21"/>
                <w:highlight w:val="none"/>
              </w:rPr>
            </w:pPr>
            <w:r>
              <w:rPr>
                <w:rFonts w:hint="eastAsia" w:ascii="仿宋" w:hAnsi="仿宋" w:eastAsia="仿宋" w:cs="仿宋"/>
                <w:spacing w:val="6"/>
                <w:szCs w:val="21"/>
                <w:highlight w:val="none"/>
              </w:rPr>
              <w:t>采购项目名称</w:t>
            </w:r>
          </w:p>
        </w:tc>
        <w:tc>
          <w:tcPr>
            <w:tcW w:w="5137" w:type="dxa"/>
            <w:tcBorders>
              <w:top w:val="single" w:color="auto" w:sz="4" w:space="0"/>
              <w:left w:val="single" w:color="auto" w:sz="4" w:space="0"/>
              <w:bottom w:val="single" w:color="auto" w:sz="4" w:space="0"/>
              <w:right w:val="single" w:color="auto" w:sz="4" w:space="0"/>
            </w:tcBorders>
            <w:vAlign w:val="center"/>
          </w:tcPr>
          <w:p w14:paraId="6DEA8652">
            <w:pPr>
              <w:pStyle w:val="42"/>
              <w:widowControl/>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北京中医药大学东直门医院洛阳医院（洛阳市中医院）中药煎药及制剂设备采购项目</w:t>
            </w:r>
            <w:r>
              <w:rPr>
                <w:rFonts w:hint="eastAsia" w:ascii="仿宋" w:hAnsi="仿宋" w:eastAsia="仿宋" w:cs="仿宋"/>
                <w:spacing w:val="11"/>
                <w:sz w:val="21"/>
                <w:szCs w:val="21"/>
                <w:highlight w:val="none"/>
                <w:lang w:eastAsia="zh-CN"/>
              </w:rPr>
              <w:t>（</w:t>
            </w:r>
            <w:r>
              <w:rPr>
                <w:rFonts w:hint="eastAsia" w:ascii="仿宋" w:hAnsi="仿宋" w:eastAsia="仿宋" w:cs="仿宋"/>
                <w:spacing w:val="11"/>
                <w:sz w:val="21"/>
                <w:szCs w:val="21"/>
                <w:highlight w:val="none"/>
                <w:lang w:val="en-US" w:eastAsia="zh-CN"/>
              </w:rPr>
              <w:t>二次</w:t>
            </w:r>
            <w:r>
              <w:rPr>
                <w:rFonts w:hint="eastAsia" w:ascii="仿宋" w:hAnsi="仿宋" w:eastAsia="仿宋" w:cs="仿宋"/>
                <w:spacing w:val="11"/>
                <w:sz w:val="21"/>
                <w:szCs w:val="21"/>
                <w:highlight w:val="none"/>
                <w:lang w:eastAsia="zh-CN"/>
              </w:rPr>
              <w:t>）</w:t>
            </w:r>
          </w:p>
        </w:tc>
      </w:tr>
      <w:tr w14:paraId="6C96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812A997">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1.1.5</w:t>
            </w:r>
          </w:p>
        </w:tc>
        <w:tc>
          <w:tcPr>
            <w:tcW w:w="2608" w:type="dxa"/>
            <w:tcBorders>
              <w:top w:val="single" w:color="auto" w:sz="4" w:space="0"/>
              <w:left w:val="single" w:color="auto" w:sz="4" w:space="0"/>
              <w:bottom w:val="single" w:color="auto" w:sz="4" w:space="0"/>
              <w:right w:val="single" w:color="auto" w:sz="4" w:space="0"/>
            </w:tcBorders>
            <w:vAlign w:val="center"/>
          </w:tcPr>
          <w:p w14:paraId="2F1C48C4">
            <w:pPr>
              <w:pStyle w:val="48"/>
              <w:spacing w:line="360" w:lineRule="auto"/>
              <w:ind w:firstLine="0"/>
              <w:jc w:val="center"/>
              <w:rPr>
                <w:rFonts w:hint="eastAsia" w:ascii="仿宋" w:hAnsi="仿宋" w:eastAsia="仿宋" w:cs="仿宋"/>
                <w:spacing w:val="6"/>
                <w:szCs w:val="21"/>
                <w:highlight w:val="none"/>
              </w:rPr>
            </w:pPr>
            <w:r>
              <w:rPr>
                <w:rFonts w:hint="eastAsia" w:ascii="仿宋" w:hAnsi="仿宋" w:eastAsia="仿宋" w:cs="仿宋"/>
                <w:spacing w:val="6"/>
                <w:szCs w:val="21"/>
                <w:highlight w:val="none"/>
              </w:rPr>
              <w:t>项目编号</w:t>
            </w:r>
          </w:p>
        </w:tc>
        <w:tc>
          <w:tcPr>
            <w:tcW w:w="5137" w:type="dxa"/>
            <w:tcBorders>
              <w:top w:val="single" w:color="auto" w:sz="4" w:space="0"/>
              <w:left w:val="single" w:color="auto" w:sz="4" w:space="0"/>
              <w:bottom w:val="single" w:color="auto" w:sz="4" w:space="0"/>
              <w:right w:val="single" w:color="auto" w:sz="4" w:space="0"/>
            </w:tcBorders>
            <w:vAlign w:val="center"/>
          </w:tcPr>
          <w:p w14:paraId="4C365015">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255A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021E724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1.1.6</w:t>
            </w:r>
          </w:p>
        </w:tc>
        <w:tc>
          <w:tcPr>
            <w:tcW w:w="2608" w:type="dxa"/>
            <w:tcBorders>
              <w:top w:val="single" w:color="auto" w:sz="4" w:space="0"/>
              <w:left w:val="single" w:color="auto" w:sz="4" w:space="0"/>
              <w:bottom w:val="single" w:color="auto" w:sz="4" w:space="0"/>
              <w:right w:val="single" w:color="auto" w:sz="4" w:space="0"/>
            </w:tcBorders>
            <w:vAlign w:val="center"/>
          </w:tcPr>
          <w:p w14:paraId="3D68F5EF">
            <w:pPr>
              <w:pStyle w:val="48"/>
              <w:spacing w:line="360" w:lineRule="auto"/>
              <w:ind w:firstLine="0"/>
              <w:jc w:val="center"/>
              <w:rPr>
                <w:rFonts w:hint="eastAsia" w:ascii="仿宋" w:hAnsi="仿宋" w:eastAsia="仿宋" w:cs="仿宋"/>
                <w:spacing w:val="6"/>
                <w:szCs w:val="21"/>
                <w:highlight w:val="none"/>
              </w:rPr>
            </w:pPr>
            <w:r>
              <w:rPr>
                <w:rFonts w:hint="eastAsia" w:ascii="仿宋" w:hAnsi="仿宋" w:eastAsia="仿宋" w:cs="仿宋"/>
                <w:spacing w:val="6"/>
                <w:szCs w:val="21"/>
                <w:highlight w:val="none"/>
              </w:rPr>
              <w:t>采购包划分</w:t>
            </w:r>
          </w:p>
        </w:tc>
        <w:tc>
          <w:tcPr>
            <w:tcW w:w="5137" w:type="dxa"/>
            <w:tcBorders>
              <w:top w:val="single" w:color="auto" w:sz="4" w:space="0"/>
              <w:left w:val="single" w:color="auto" w:sz="4" w:space="0"/>
              <w:bottom w:val="single" w:color="auto" w:sz="4" w:space="0"/>
              <w:right w:val="single" w:color="auto" w:sz="4" w:space="0"/>
            </w:tcBorders>
            <w:vAlign w:val="center"/>
          </w:tcPr>
          <w:p w14:paraId="53CB1EA6">
            <w:pPr>
              <w:pStyle w:val="42"/>
              <w:spacing w:line="360" w:lineRule="auto"/>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rPr>
              <w:t>本次采购共</w:t>
            </w:r>
            <w:r>
              <w:rPr>
                <w:rFonts w:hint="eastAsia" w:ascii="仿宋" w:hAnsi="仿宋" w:eastAsia="仿宋" w:cs="仿宋"/>
                <w:spacing w:val="6"/>
                <w:szCs w:val="21"/>
                <w:highlight w:val="none"/>
                <w:lang w:val="en-US" w:eastAsia="zh-CN"/>
              </w:rPr>
              <w:t>2</w:t>
            </w:r>
            <w:r>
              <w:rPr>
                <w:rFonts w:hint="eastAsia" w:ascii="仿宋" w:hAnsi="仿宋" w:eastAsia="仿宋" w:cs="仿宋"/>
                <w:spacing w:val="6"/>
                <w:szCs w:val="21"/>
                <w:highlight w:val="none"/>
              </w:rPr>
              <w:t>个包，</w:t>
            </w:r>
            <w:r>
              <w:rPr>
                <w:rFonts w:hint="eastAsia" w:ascii="仿宋" w:hAnsi="仿宋" w:eastAsia="仿宋" w:cs="仿宋"/>
                <w:spacing w:val="6"/>
                <w:szCs w:val="21"/>
                <w:highlight w:val="none"/>
                <w:lang w:val="en-US" w:eastAsia="zh-CN"/>
              </w:rPr>
              <w:t>投标人应就其中一个包（标段）进行完整投标，不得将一个包（标段）拆开投标，否则将不被接受。</w:t>
            </w:r>
          </w:p>
          <w:p w14:paraId="0561C52E">
            <w:pPr>
              <w:pStyle w:val="42"/>
              <w:spacing w:line="360" w:lineRule="auto"/>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 xml:space="preserve">投标人可投任意一个或多个包，但不得将一个包 </w:t>
            </w:r>
          </w:p>
          <w:p w14:paraId="2B2474E4">
            <w:pPr>
              <w:pStyle w:val="42"/>
              <w:spacing w:line="360" w:lineRule="auto"/>
              <w:rPr>
                <w:rFonts w:hint="eastAsia" w:ascii="仿宋" w:hAnsi="仿宋" w:eastAsia="仿宋" w:cs="仿宋"/>
                <w:b/>
                <w:bCs/>
                <w:color w:val="auto"/>
                <w:spacing w:val="6"/>
                <w:szCs w:val="21"/>
                <w:highlight w:val="none"/>
                <w:lang w:val="en-US" w:eastAsia="zh-CN"/>
              </w:rPr>
            </w:pPr>
            <w:r>
              <w:rPr>
                <w:rFonts w:hint="eastAsia" w:ascii="仿宋" w:hAnsi="仿宋" w:eastAsia="仿宋" w:cs="仿宋"/>
                <w:b/>
                <w:bCs/>
                <w:color w:val="auto"/>
                <w:spacing w:val="6"/>
                <w:szCs w:val="21"/>
                <w:highlight w:val="none"/>
                <w:lang w:val="en-US" w:eastAsia="zh-CN"/>
              </w:rPr>
              <w:t xml:space="preserve">拆开响应，否则将不被接受。并且只允许中一个 </w:t>
            </w:r>
          </w:p>
          <w:p w14:paraId="5A89355F">
            <w:pPr>
              <w:pStyle w:val="42"/>
              <w:spacing w:line="360" w:lineRule="auto"/>
              <w:rPr>
                <w:rFonts w:hint="eastAsia"/>
                <w:highlight w:val="none"/>
              </w:rPr>
            </w:pPr>
            <w:r>
              <w:rPr>
                <w:rFonts w:hint="eastAsia" w:ascii="仿宋" w:hAnsi="仿宋" w:eastAsia="仿宋" w:cs="仿宋"/>
                <w:b/>
                <w:bCs/>
                <w:color w:val="auto"/>
                <w:spacing w:val="6"/>
                <w:szCs w:val="21"/>
                <w:highlight w:val="none"/>
                <w:lang w:val="en-US" w:eastAsia="zh-CN"/>
              </w:rPr>
              <w:t>包。</w:t>
            </w:r>
          </w:p>
        </w:tc>
      </w:tr>
      <w:tr w14:paraId="7E2E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AC26330">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1.1.7</w:t>
            </w:r>
          </w:p>
        </w:tc>
        <w:tc>
          <w:tcPr>
            <w:tcW w:w="2608" w:type="dxa"/>
            <w:tcBorders>
              <w:top w:val="single" w:color="auto" w:sz="4" w:space="0"/>
              <w:left w:val="single" w:color="auto" w:sz="4" w:space="0"/>
              <w:bottom w:val="single" w:color="auto" w:sz="4" w:space="0"/>
              <w:right w:val="single" w:color="auto" w:sz="4" w:space="0"/>
            </w:tcBorders>
            <w:vAlign w:val="center"/>
          </w:tcPr>
          <w:p w14:paraId="3377622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落实政府采购政策要求</w:t>
            </w:r>
          </w:p>
        </w:tc>
        <w:tc>
          <w:tcPr>
            <w:tcW w:w="5137" w:type="dxa"/>
            <w:tcBorders>
              <w:top w:val="single" w:color="auto" w:sz="4" w:space="0"/>
              <w:left w:val="single" w:color="auto" w:sz="4" w:space="0"/>
              <w:bottom w:val="single" w:color="auto" w:sz="4" w:space="0"/>
              <w:right w:val="single" w:color="auto" w:sz="4" w:space="0"/>
            </w:tcBorders>
            <w:vAlign w:val="center"/>
          </w:tcPr>
          <w:p w14:paraId="084FE936">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（1）优先采购节能产品、优先采购环境标志产品。</w:t>
            </w:r>
          </w:p>
          <w:p w14:paraId="3DF08245">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（2）支持中小企业（含监狱企业、残疾人福利性单位）发展。</w:t>
            </w:r>
          </w:p>
          <w:p w14:paraId="5F60F6C9">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①涉及价格评审优惠的相关单位应出具《中小企业声明函》（或《残疾人福利性单位声明函》或监狱企业证明文件）。</w:t>
            </w:r>
          </w:p>
          <w:p w14:paraId="3ED67B6B">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②货物全部由小微企业制造的，对符合《政府采购促进中小企业发展管理办法》规定的供应商报价给予20%的价格扣除，用扣除后的价格参加评审。</w:t>
            </w:r>
          </w:p>
          <w:p w14:paraId="10C836C8">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③大中型企业向一家或者多家小微企业分包的采购项目，对于分包意向协议约定小微企业的合同份额占到合同总金额30%以上的，对大中型企业的报价给予6%的价格扣除，用扣除后的价格参加评审。</w:t>
            </w:r>
          </w:p>
          <w:p w14:paraId="14A98B61">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④依法享受扶持政策获得政府采购合同的，小微企业不得将合同分包给大中型企业，中型企业不得将合同分包给大型企业。</w:t>
            </w:r>
          </w:p>
          <w:p w14:paraId="094CD62D">
            <w:pPr>
              <w:pStyle w:val="42"/>
              <w:spacing w:line="360" w:lineRule="auto"/>
              <w:rPr>
                <w:rFonts w:hint="eastAsia" w:ascii="仿宋" w:hAnsi="仿宋" w:eastAsia="仿宋" w:cs="仿宋"/>
                <w:spacing w:val="6"/>
                <w:szCs w:val="21"/>
                <w:highlight w:val="none"/>
              </w:rPr>
            </w:pPr>
            <w:r>
              <w:rPr>
                <w:rFonts w:hint="eastAsia" w:ascii="仿宋" w:hAnsi="仿宋" w:eastAsia="仿宋" w:cs="仿宋"/>
                <w:spacing w:val="6"/>
                <w:szCs w:val="21"/>
                <w:highlight w:val="none"/>
              </w:rPr>
              <w:t>⑤采购人在相关条件具备时，优先对中小企业在资金支付期限、预付款比例方面给予优惠措施。</w:t>
            </w:r>
          </w:p>
          <w:p w14:paraId="323398DB">
            <w:pPr>
              <w:pStyle w:val="42"/>
              <w:spacing w:line="360" w:lineRule="auto"/>
              <w:rPr>
                <w:rFonts w:hint="eastAsia" w:ascii="仿宋" w:hAnsi="仿宋" w:eastAsia="仿宋" w:cs="仿宋"/>
                <w:b w:val="0"/>
                <w:bCs w:val="0"/>
                <w:spacing w:val="6"/>
                <w:szCs w:val="21"/>
                <w:highlight w:val="none"/>
              </w:rPr>
            </w:pPr>
            <w:r>
              <w:rPr>
                <w:rFonts w:hint="eastAsia" w:ascii="仿宋" w:hAnsi="仿宋" w:eastAsia="仿宋" w:cs="仿宋"/>
                <w:b w:val="0"/>
                <w:bCs w:val="0"/>
                <w:spacing w:val="6"/>
                <w:szCs w:val="21"/>
                <w:highlight w:val="none"/>
              </w:rPr>
              <w:t>⑥本次招标项目对应的中小企业划分标准所属行业：工业。</w:t>
            </w:r>
          </w:p>
          <w:p w14:paraId="39024CC3">
            <w:pPr>
              <w:pStyle w:val="42"/>
              <w:spacing w:line="360" w:lineRule="auto"/>
              <w:rPr>
                <w:rFonts w:hint="eastAsia" w:ascii="仿宋" w:hAnsi="仿宋" w:eastAsia="仿宋" w:cs="仿宋"/>
                <w:szCs w:val="21"/>
                <w:highlight w:val="none"/>
              </w:rPr>
            </w:pPr>
            <w:r>
              <w:rPr>
                <w:rFonts w:hint="eastAsia" w:ascii="仿宋" w:hAnsi="仿宋" w:eastAsia="仿宋" w:cs="仿宋"/>
                <w:b/>
                <w:bCs/>
                <w:spacing w:val="6"/>
                <w:szCs w:val="21"/>
                <w:highlight w:val="none"/>
              </w:rPr>
              <w:t>注：投标供应商应当根据所投产品制造商的实际状况，审慎出具声明函，声明函内容不实的，属于提供虚假材料谋取中标，依照国家有关规定追究其相应责任。</w:t>
            </w:r>
          </w:p>
        </w:tc>
      </w:tr>
      <w:tr w14:paraId="6138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13CCA75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1.2.1</w:t>
            </w:r>
          </w:p>
        </w:tc>
        <w:tc>
          <w:tcPr>
            <w:tcW w:w="2608" w:type="dxa"/>
            <w:tcBorders>
              <w:top w:val="single" w:color="auto" w:sz="4" w:space="0"/>
              <w:left w:val="single" w:color="auto" w:sz="4" w:space="0"/>
              <w:bottom w:val="single" w:color="auto" w:sz="4" w:space="0"/>
              <w:right w:val="single" w:color="auto" w:sz="4" w:space="0"/>
            </w:tcBorders>
            <w:vAlign w:val="center"/>
          </w:tcPr>
          <w:p w14:paraId="274D9117">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资金来源</w:t>
            </w:r>
          </w:p>
        </w:tc>
        <w:tc>
          <w:tcPr>
            <w:tcW w:w="5137" w:type="dxa"/>
            <w:tcBorders>
              <w:top w:val="single" w:color="auto" w:sz="4" w:space="0"/>
              <w:left w:val="single" w:color="auto" w:sz="4" w:space="0"/>
              <w:bottom w:val="single" w:color="auto" w:sz="4" w:space="0"/>
              <w:right w:val="single" w:color="auto" w:sz="4" w:space="0"/>
            </w:tcBorders>
            <w:vAlign w:val="center"/>
          </w:tcPr>
          <w:p w14:paraId="534E5AA6">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财政</w:t>
            </w:r>
            <w:r>
              <w:rPr>
                <w:rFonts w:hint="eastAsia" w:ascii="仿宋" w:hAnsi="仿宋" w:eastAsia="仿宋" w:cs="仿宋"/>
                <w:spacing w:val="6"/>
                <w:szCs w:val="21"/>
                <w:highlight w:val="none"/>
              </w:rPr>
              <w:t>资金</w:t>
            </w:r>
          </w:p>
        </w:tc>
      </w:tr>
      <w:tr w14:paraId="7A83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686289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1.2.2</w:t>
            </w:r>
          </w:p>
        </w:tc>
        <w:tc>
          <w:tcPr>
            <w:tcW w:w="2608" w:type="dxa"/>
            <w:tcBorders>
              <w:top w:val="single" w:color="auto" w:sz="4" w:space="0"/>
              <w:left w:val="single" w:color="auto" w:sz="4" w:space="0"/>
              <w:bottom w:val="single" w:color="auto" w:sz="4" w:space="0"/>
              <w:right w:val="single" w:color="auto" w:sz="4" w:space="0"/>
            </w:tcBorders>
            <w:vAlign w:val="center"/>
          </w:tcPr>
          <w:p w14:paraId="5F960F79">
            <w:pPr>
              <w:pStyle w:val="48"/>
              <w:spacing w:line="360" w:lineRule="auto"/>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付款方式</w:t>
            </w:r>
          </w:p>
        </w:tc>
        <w:tc>
          <w:tcPr>
            <w:tcW w:w="5137" w:type="dxa"/>
            <w:tcBorders>
              <w:top w:val="single" w:color="auto" w:sz="4" w:space="0"/>
              <w:left w:val="single" w:color="auto" w:sz="4" w:space="0"/>
              <w:bottom w:val="single" w:color="auto" w:sz="4" w:space="0"/>
              <w:right w:val="single" w:color="auto" w:sz="4" w:space="0"/>
            </w:tcBorders>
            <w:vAlign w:val="center"/>
          </w:tcPr>
          <w:p w14:paraId="4C478F66">
            <w:pPr>
              <w:pStyle w:val="48"/>
              <w:spacing w:line="360" w:lineRule="auto"/>
              <w:ind w:firstLine="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合同签订后，设备验收合格运行正常，</w:t>
            </w:r>
            <w:r>
              <w:rPr>
                <w:rFonts w:hint="eastAsia" w:ascii="仿宋" w:hAnsi="仿宋" w:eastAsia="仿宋" w:cs="仿宋"/>
                <w:color w:val="auto"/>
                <w:spacing w:val="6"/>
                <w:szCs w:val="21"/>
                <w:highlight w:val="none"/>
                <w:lang w:val="en-US" w:eastAsia="zh-CN"/>
              </w:rPr>
              <w:t>甲</w:t>
            </w:r>
            <w:r>
              <w:rPr>
                <w:rFonts w:hint="eastAsia" w:ascii="仿宋" w:hAnsi="仿宋" w:eastAsia="仿宋" w:cs="仿宋"/>
                <w:color w:val="auto"/>
                <w:spacing w:val="6"/>
                <w:szCs w:val="21"/>
                <w:highlight w:val="none"/>
              </w:rPr>
              <w:t>方向</w:t>
            </w:r>
            <w:r>
              <w:rPr>
                <w:rFonts w:hint="eastAsia" w:ascii="仿宋" w:hAnsi="仿宋" w:eastAsia="仿宋" w:cs="仿宋"/>
                <w:color w:val="auto"/>
                <w:spacing w:val="6"/>
                <w:szCs w:val="21"/>
                <w:highlight w:val="none"/>
                <w:lang w:val="en-US" w:eastAsia="zh-CN"/>
              </w:rPr>
              <w:t>乙</w:t>
            </w:r>
            <w:r>
              <w:rPr>
                <w:rFonts w:hint="eastAsia" w:ascii="仿宋" w:hAnsi="仿宋" w:eastAsia="仿宋" w:cs="仿宋"/>
                <w:color w:val="auto"/>
                <w:spacing w:val="6"/>
                <w:szCs w:val="21"/>
                <w:highlight w:val="none"/>
              </w:rPr>
              <w:t>方设一次性支付合同金额。</w:t>
            </w:r>
          </w:p>
        </w:tc>
      </w:tr>
      <w:tr w14:paraId="386C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4917B80">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1.3.1</w:t>
            </w:r>
          </w:p>
        </w:tc>
        <w:tc>
          <w:tcPr>
            <w:tcW w:w="2608" w:type="dxa"/>
            <w:tcBorders>
              <w:top w:val="single" w:color="auto" w:sz="4" w:space="0"/>
              <w:left w:val="single" w:color="auto" w:sz="4" w:space="0"/>
              <w:bottom w:val="single" w:color="auto" w:sz="4" w:space="0"/>
              <w:right w:val="single" w:color="auto" w:sz="4" w:space="0"/>
            </w:tcBorders>
            <w:vAlign w:val="center"/>
          </w:tcPr>
          <w:p w14:paraId="5F39211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14"/>
                <w:szCs w:val="21"/>
                <w:highlight w:val="none"/>
              </w:rPr>
              <w:t>交货期</w:t>
            </w:r>
          </w:p>
        </w:tc>
        <w:tc>
          <w:tcPr>
            <w:tcW w:w="5137" w:type="dxa"/>
            <w:tcBorders>
              <w:top w:val="single" w:color="auto" w:sz="4" w:space="0"/>
              <w:left w:val="single" w:color="auto" w:sz="4" w:space="0"/>
              <w:bottom w:val="single" w:color="auto" w:sz="4" w:space="0"/>
              <w:right w:val="single" w:color="auto" w:sz="4" w:space="0"/>
            </w:tcBorders>
            <w:vAlign w:val="center"/>
          </w:tcPr>
          <w:p w14:paraId="4D0DE79C">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合同签订之日起30日历天内</w:t>
            </w:r>
          </w:p>
        </w:tc>
      </w:tr>
      <w:tr w14:paraId="3B05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67AE20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1.3.2</w:t>
            </w:r>
          </w:p>
        </w:tc>
        <w:tc>
          <w:tcPr>
            <w:tcW w:w="2608" w:type="dxa"/>
            <w:tcBorders>
              <w:top w:val="single" w:color="auto" w:sz="4" w:space="0"/>
              <w:left w:val="single" w:color="auto" w:sz="4" w:space="0"/>
              <w:bottom w:val="single" w:color="auto" w:sz="4" w:space="0"/>
              <w:right w:val="single" w:color="auto" w:sz="4" w:space="0"/>
            </w:tcBorders>
            <w:vAlign w:val="center"/>
          </w:tcPr>
          <w:p w14:paraId="46645D94">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交货地点</w:t>
            </w:r>
          </w:p>
        </w:tc>
        <w:tc>
          <w:tcPr>
            <w:tcW w:w="5137" w:type="dxa"/>
            <w:tcBorders>
              <w:top w:val="single" w:color="auto" w:sz="4" w:space="0"/>
              <w:left w:val="single" w:color="auto" w:sz="4" w:space="0"/>
              <w:bottom w:val="single" w:color="auto" w:sz="4" w:space="0"/>
              <w:right w:val="single" w:color="auto" w:sz="4" w:space="0"/>
            </w:tcBorders>
            <w:vAlign w:val="center"/>
          </w:tcPr>
          <w:p w14:paraId="5251D42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采购人指定地点</w:t>
            </w:r>
          </w:p>
        </w:tc>
      </w:tr>
      <w:tr w14:paraId="4818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4A9E2E4">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1.3.3</w:t>
            </w:r>
          </w:p>
        </w:tc>
        <w:tc>
          <w:tcPr>
            <w:tcW w:w="2608" w:type="dxa"/>
            <w:tcBorders>
              <w:top w:val="single" w:color="auto" w:sz="4" w:space="0"/>
              <w:left w:val="single" w:color="auto" w:sz="4" w:space="0"/>
              <w:bottom w:val="single" w:color="auto" w:sz="4" w:space="0"/>
              <w:right w:val="single" w:color="auto" w:sz="4" w:space="0"/>
            </w:tcBorders>
            <w:vAlign w:val="center"/>
          </w:tcPr>
          <w:p w14:paraId="7B7F98AE">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质量要求</w:t>
            </w:r>
          </w:p>
        </w:tc>
        <w:tc>
          <w:tcPr>
            <w:tcW w:w="5137" w:type="dxa"/>
            <w:tcBorders>
              <w:top w:val="single" w:color="auto" w:sz="4" w:space="0"/>
              <w:left w:val="single" w:color="auto" w:sz="4" w:space="0"/>
              <w:bottom w:val="single" w:color="auto" w:sz="4" w:space="0"/>
              <w:right w:val="single" w:color="auto" w:sz="4" w:space="0"/>
            </w:tcBorders>
            <w:vAlign w:val="center"/>
          </w:tcPr>
          <w:p w14:paraId="736944B9">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符合国家相关合格标准</w:t>
            </w:r>
          </w:p>
        </w:tc>
      </w:tr>
      <w:tr w14:paraId="71F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CFBAC02">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1.3.4</w:t>
            </w:r>
          </w:p>
        </w:tc>
        <w:tc>
          <w:tcPr>
            <w:tcW w:w="2608" w:type="dxa"/>
            <w:tcBorders>
              <w:top w:val="single" w:color="auto" w:sz="4" w:space="0"/>
              <w:left w:val="single" w:color="auto" w:sz="4" w:space="0"/>
              <w:bottom w:val="single" w:color="auto" w:sz="4" w:space="0"/>
              <w:right w:val="single" w:color="auto" w:sz="4" w:space="0"/>
            </w:tcBorders>
            <w:vAlign w:val="center"/>
          </w:tcPr>
          <w:p w14:paraId="7FEBC885">
            <w:pPr>
              <w:pStyle w:val="48"/>
              <w:spacing w:line="360" w:lineRule="auto"/>
              <w:ind w:firstLine="0" w:firstLineChars="0"/>
              <w:jc w:val="center"/>
              <w:rPr>
                <w:rFonts w:hint="eastAsia" w:ascii="仿宋" w:hAnsi="仿宋" w:eastAsia="仿宋" w:cs="仿宋"/>
                <w:szCs w:val="21"/>
                <w:highlight w:val="none"/>
              </w:rPr>
            </w:pPr>
            <w:r>
              <w:rPr>
                <w:rFonts w:hint="eastAsia" w:ascii="仿宋" w:hAnsi="仿宋" w:eastAsia="仿宋" w:cs="仿宋"/>
                <w:szCs w:val="21"/>
                <w:highlight w:val="none"/>
              </w:rPr>
              <w:t>质保期</w:t>
            </w:r>
          </w:p>
        </w:tc>
        <w:tc>
          <w:tcPr>
            <w:tcW w:w="5137" w:type="dxa"/>
            <w:tcBorders>
              <w:top w:val="single" w:color="auto" w:sz="4" w:space="0"/>
              <w:left w:val="single" w:color="auto" w:sz="4" w:space="0"/>
              <w:bottom w:val="single" w:color="auto" w:sz="4" w:space="0"/>
              <w:right w:val="single" w:color="auto" w:sz="4" w:space="0"/>
            </w:tcBorders>
            <w:vAlign w:val="center"/>
          </w:tcPr>
          <w:p w14:paraId="0823F8E1">
            <w:pPr>
              <w:pStyle w:val="48"/>
              <w:spacing w:line="360" w:lineRule="auto"/>
              <w:ind w:firstLine="0" w:firstLineChars="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自设备验收合格之日起整机质保不少于三年。</w:t>
            </w:r>
          </w:p>
        </w:tc>
      </w:tr>
      <w:tr w14:paraId="03BD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C371F3F">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1.3.5</w:t>
            </w:r>
          </w:p>
        </w:tc>
        <w:tc>
          <w:tcPr>
            <w:tcW w:w="2608" w:type="dxa"/>
            <w:tcBorders>
              <w:top w:val="single" w:color="auto" w:sz="4" w:space="0"/>
              <w:left w:val="single" w:color="auto" w:sz="4" w:space="0"/>
              <w:bottom w:val="single" w:color="auto" w:sz="4" w:space="0"/>
              <w:right w:val="single" w:color="auto" w:sz="4" w:space="0"/>
            </w:tcBorders>
            <w:vAlign w:val="center"/>
          </w:tcPr>
          <w:p w14:paraId="25197286">
            <w:pPr>
              <w:pStyle w:val="48"/>
              <w:spacing w:line="360" w:lineRule="auto"/>
              <w:ind w:firstLine="0" w:firstLineChars="0"/>
              <w:jc w:val="center"/>
              <w:rPr>
                <w:rFonts w:hint="eastAsia" w:ascii="仿宋" w:hAnsi="仿宋" w:eastAsia="仿宋" w:cs="仿宋"/>
                <w:szCs w:val="21"/>
                <w:highlight w:val="none"/>
              </w:rPr>
            </w:pPr>
            <w:r>
              <w:rPr>
                <w:rFonts w:hint="eastAsia" w:ascii="仿宋" w:hAnsi="仿宋" w:eastAsia="仿宋" w:cs="仿宋"/>
                <w:szCs w:val="21"/>
                <w:highlight w:val="none"/>
              </w:rPr>
              <w:t>验收标准</w:t>
            </w:r>
          </w:p>
        </w:tc>
        <w:tc>
          <w:tcPr>
            <w:tcW w:w="5137" w:type="dxa"/>
            <w:tcBorders>
              <w:top w:val="single" w:color="auto" w:sz="4" w:space="0"/>
              <w:left w:val="single" w:color="auto" w:sz="4" w:space="0"/>
              <w:bottom w:val="single" w:color="auto" w:sz="4" w:space="0"/>
              <w:right w:val="single" w:color="auto" w:sz="4" w:space="0"/>
            </w:tcBorders>
            <w:vAlign w:val="center"/>
          </w:tcPr>
          <w:p w14:paraId="2F7FBBEF">
            <w:pPr>
              <w:pStyle w:val="48"/>
              <w:spacing w:line="360" w:lineRule="auto"/>
              <w:ind w:firstLine="0" w:firstLineChars="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满足国家、行业及采购人验收标准。</w:t>
            </w:r>
          </w:p>
        </w:tc>
      </w:tr>
      <w:tr w14:paraId="7DED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22CFB5B">
            <w:pPr>
              <w:pStyle w:val="48"/>
              <w:spacing w:line="360" w:lineRule="auto"/>
              <w:ind w:firstLine="0"/>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1.3.</w:t>
            </w:r>
            <w:r>
              <w:rPr>
                <w:rFonts w:hint="eastAsia" w:ascii="仿宋" w:hAnsi="仿宋" w:eastAsia="仿宋" w:cs="仿宋"/>
                <w:szCs w:val="21"/>
                <w:highlight w:val="none"/>
                <w:lang w:val="en-US" w:eastAsia="zh-CN"/>
              </w:rPr>
              <w:t>6</w:t>
            </w:r>
          </w:p>
        </w:tc>
        <w:tc>
          <w:tcPr>
            <w:tcW w:w="2608" w:type="dxa"/>
            <w:tcBorders>
              <w:top w:val="single" w:color="auto" w:sz="4" w:space="0"/>
              <w:left w:val="single" w:color="auto" w:sz="4" w:space="0"/>
              <w:bottom w:val="single" w:color="auto" w:sz="4" w:space="0"/>
              <w:right w:val="single" w:color="auto" w:sz="4" w:space="0"/>
            </w:tcBorders>
            <w:vAlign w:val="center"/>
          </w:tcPr>
          <w:p w14:paraId="6B165A3E">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履约验收</w:t>
            </w:r>
          </w:p>
        </w:tc>
        <w:tc>
          <w:tcPr>
            <w:tcW w:w="5137" w:type="dxa"/>
            <w:tcBorders>
              <w:top w:val="single" w:color="auto" w:sz="4" w:space="0"/>
              <w:left w:val="single" w:color="auto" w:sz="4" w:space="0"/>
              <w:bottom w:val="single" w:color="auto" w:sz="4" w:space="0"/>
              <w:right w:val="single" w:color="auto" w:sz="4" w:space="0"/>
            </w:tcBorders>
            <w:vAlign w:val="center"/>
          </w:tcPr>
          <w:p w14:paraId="307FF707">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履约验收主体：采购人自行组织项目验收。</w:t>
            </w:r>
          </w:p>
          <w:p w14:paraId="36977A4C">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履约验收时间：按采购合同约定执行。</w:t>
            </w:r>
          </w:p>
          <w:p w14:paraId="065DF28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履约验收方式：联合验收，验收工作由各主管职能科室牵头，联合验收小组共同验收，签字确认。</w:t>
            </w:r>
          </w:p>
          <w:p w14:paraId="2E6A0D7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履约验收程序：由投标供应商提出申请，采购人组织相关部门进行验收。</w:t>
            </w:r>
          </w:p>
          <w:p w14:paraId="01C3665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履约验收内容：依据本项目招标文件和中标供应商投标文件对技术和商务条款履约情况逐条验收。</w:t>
            </w:r>
          </w:p>
          <w:p w14:paraId="4E0E5343">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履约验收标准：采购人根据国家有关规定、招标文件、中标人的投标文件进行验收。</w:t>
            </w:r>
          </w:p>
          <w:p w14:paraId="7E9758CF">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验收情况作为支付货款的依据。如有异议，以相关质量技术检验检测机构的检验结果为准，如产生检验检测费用，则该费用由过失方承担。</w:t>
            </w:r>
          </w:p>
        </w:tc>
      </w:tr>
      <w:tr w14:paraId="1DF4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0E50BA40">
            <w:pPr>
              <w:pStyle w:val="48"/>
              <w:spacing w:line="360" w:lineRule="auto"/>
              <w:ind w:firstLine="0"/>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1.3.</w:t>
            </w:r>
            <w:r>
              <w:rPr>
                <w:rFonts w:hint="eastAsia" w:ascii="仿宋" w:hAnsi="仿宋" w:eastAsia="仿宋" w:cs="仿宋"/>
                <w:szCs w:val="21"/>
                <w:highlight w:val="none"/>
                <w:lang w:val="en-US" w:eastAsia="zh-CN"/>
              </w:rPr>
              <w:t>7</w:t>
            </w:r>
          </w:p>
        </w:tc>
        <w:tc>
          <w:tcPr>
            <w:tcW w:w="2608" w:type="dxa"/>
            <w:tcBorders>
              <w:top w:val="single" w:color="auto" w:sz="4" w:space="0"/>
              <w:left w:val="single" w:color="auto" w:sz="4" w:space="0"/>
              <w:bottom w:val="single" w:color="auto" w:sz="4" w:space="0"/>
              <w:right w:val="single" w:color="auto" w:sz="4" w:space="0"/>
            </w:tcBorders>
            <w:vAlign w:val="center"/>
          </w:tcPr>
          <w:p w14:paraId="049F57E2">
            <w:pPr>
              <w:pStyle w:val="48"/>
              <w:spacing w:line="360" w:lineRule="auto"/>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w:t>
            </w:r>
          </w:p>
        </w:tc>
        <w:tc>
          <w:tcPr>
            <w:tcW w:w="5137" w:type="dxa"/>
            <w:tcBorders>
              <w:top w:val="single" w:color="auto" w:sz="4" w:space="0"/>
              <w:left w:val="single" w:color="auto" w:sz="4" w:space="0"/>
              <w:bottom w:val="single" w:color="auto" w:sz="4" w:space="0"/>
              <w:right w:val="single" w:color="auto" w:sz="4" w:space="0"/>
            </w:tcBorders>
            <w:vAlign w:val="center"/>
          </w:tcPr>
          <w:p w14:paraId="334FACD8">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（1）售后服务机构：</w:t>
            </w:r>
          </w:p>
          <w:p w14:paraId="5455B7C6">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①提供所投产品供应商或制造商售后服务机构情况，包括地址、技术人员及联系方式，售后技术人员力量、设备实力等。</w:t>
            </w:r>
          </w:p>
          <w:p w14:paraId="63946F32">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②投标供应商应在投标文件中声明中国境内有技术服务机构及有经验的技术人员、有备件库，能够提供技术和培训等。</w:t>
            </w:r>
          </w:p>
          <w:p w14:paraId="749CACF4">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③投标供应商应在投标文件中声明售后服务承诺、售后服务方式和能力。</w:t>
            </w:r>
          </w:p>
          <w:p w14:paraId="615C0C0A">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（2）质保期内（以本项目验收合格之日算起）应当为采购人提供以下技术支持和服务：</w:t>
            </w:r>
          </w:p>
          <w:p w14:paraId="0A9F205D">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①电话咨询。中标人或制造商应当为采购人提供技术援助电话，解答采购人在使用中遇到的问题，及时为采购人提出解决问题的建议和办法。</w:t>
            </w:r>
          </w:p>
          <w:p w14:paraId="3157183A">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②现场响应。设备整个使用期内，投标供应商应确保设备的正常使用。故障响应时间≤1小时，应急上门服务响应时间≤4小时，并可提供备用设备或核心部件应急使用。</w:t>
            </w:r>
          </w:p>
          <w:p w14:paraId="10345CB8">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设备故障，24小时内现场不能修复的，无偿提供备用机以保证用户单位的正常使用。</w:t>
            </w:r>
          </w:p>
          <w:p w14:paraId="52E28AE6">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③中标人应当定期对所供设备系统运行情况进行检测、维护，消除故障隐患，以保证设备的正常运行。</w:t>
            </w:r>
          </w:p>
          <w:p w14:paraId="2275179C">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④设备交付使用后，卖方应每季度对该设备进行保养一次,并出具保养报告。</w:t>
            </w:r>
          </w:p>
          <w:p w14:paraId="171ACE1A">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⑤质保期内该设备应保证大于95%的开机率，如达不到要求，每少于一天质保期顺延5天，如造成严重损失需赔偿用户经济损失或换货或退货。</w:t>
            </w:r>
          </w:p>
          <w:p w14:paraId="0D0F45A3">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⑥技术升级，如果制造商的产品技术升级，中标人应及时通知采购人，如采购人有相应要求，中标人和制造商应对采购人购买的产品进行免费升级服务。</w:t>
            </w:r>
          </w:p>
          <w:p w14:paraId="493A708D">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⑦维修保障：中标方应提供中文说明书、操作手册、详细维修手册、整机线路图、系统安装软件，软件终身免费升级。</w:t>
            </w:r>
          </w:p>
          <w:p w14:paraId="06B7B43A">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（3）质保期后应当为采购人提供以下技术支持和服务：</w:t>
            </w:r>
          </w:p>
          <w:p w14:paraId="138BC57D">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①应同样提供免费电话咨询服务，并应承诺提供产品上门维护服务。</w:t>
            </w:r>
          </w:p>
          <w:p w14:paraId="1CBC7794">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②应以优惠价格继续提供售后服务。</w:t>
            </w:r>
          </w:p>
          <w:p w14:paraId="5A869E93">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（4）技术培训：</w:t>
            </w:r>
          </w:p>
          <w:p w14:paraId="331D0927">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①根据设备技术要求，提供使用人员培训。</w:t>
            </w:r>
          </w:p>
          <w:p w14:paraId="23CEB579">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②提供操作技师专业培训达到熟练操作为止，所有费用由卖方负责。</w:t>
            </w:r>
          </w:p>
          <w:p w14:paraId="51360409">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还需满足以下要求：</w:t>
            </w:r>
          </w:p>
          <w:p w14:paraId="331CCEB3">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①须提供详细的培训计划，内容包括具体时间、地点、培训形式、培训设施等。</w:t>
            </w:r>
          </w:p>
          <w:p w14:paraId="511ED52E">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②培训的效果必须给出具体承诺，包括理论、模拟训练、实体标本操作等，并提供培训机构颁发的培训合格证书。</w:t>
            </w:r>
          </w:p>
          <w:p w14:paraId="4EB1A477">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（5）备品备件及易损件：</w:t>
            </w:r>
          </w:p>
          <w:p w14:paraId="7DD1E7AD">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中标人或制造商售后服务中，维修使用的备品备件及易损件应为原厂配件（非翻新件），未经采购人同意不得使用非原厂配件。中标人应提供原厂标准的备品备件、易损件、消耗资料价格清单及折扣率。</w:t>
            </w:r>
          </w:p>
          <w:p w14:paraId="1FC95BAB">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（6）安装、调试、试运行</w:t>
            </w:r>
          </w:p>
          <w:p w14:paraId="08D04515">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①中标人应派专业技术人员到最终用户指定地点安装，确保安装质量符合设计、使用要求。</w:t>
            </w:r>
          </w:p>
          <w:p w14:paraId="480187FE">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②测试工作所需的仪器仪表、工具、材料均由中标供应商负责。</w:t>
            </w:r>
          </w:p>
          <w:p w14:paraId="306B1B04">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③调试须按照说明书的要求进行，应对医疗设备的各项技术功能逐一调试。</w:t>
            </w:r>
          </w:p>
          <w:p w14:paraId="08997F86">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④当设备主要指标（软硬件齐全、技术功能实现、产品稳定性）达到招标文件要求，试运行通过；如果上述条件不满足，需重新进行试运行。</w:t>
            </w:r>
          </w:p>
          <w:p w14:paraId="5837B2F8">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（7）交货验收</w:t>
            </w:r>
          </w:p>
          <w:p w14:paraId="7CD0826D">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①验收形式：联合验收。验收工作由各主管职能科室牵头，联合验收小组共同验收，签字确认。</w:t>
            </w:r>
          </w:p>
          <w:p w14:paraId="44030142">
            <w:pPr>
              <w:pStyle w:val="45"/>
              <w:spacing w:line="360" w:lineRule="auto"/>
              <w:ind w:left="0" w:leftChars="0" w:firstLine="0" w:firstLineChars="0"/>
              <w:jc w:val="left"/>
              <w:rPr>
                <w:rFonts w:hint="eastAsia" w:ascii="仿宋" w:hAnsi="仿宋" w:eastAsia="仿宋" w:cs="仿宋"/>
                <w:b w:val="0"/>
                <w:bCs w:val="0"/>
                <w:color w:val="auto"/>
                <w:spacing w:val="6"/>
                <w:kern w:val="2"/>
                <w:sz w:val="21"/>
                <w:szCs w:val="21"/>
                <w:highlight w:val="none"/>
                <w:lang w:val="en-US" w:eastAsia="zh-CN" w:bidi="ar-SA"/>
              </w:rPr>
            </w:pPr>
            <w:r>
              <w:rPr>
                <w:rFonts w:hint="eastAsia" w:ascii="仿宋" w:hAnsi="仿宋" w:eastAsia="仿宋" w:cs="仿宋"/>
                <w:b w:val="0"/>
                <w:bCs w:val="0"/>
                <w:color w:val="auto"/>
                <w:spacing w:val="6"/>
                <w:kern w:val="2"/>
                <w:sz w:val="21"/>
                <w:szCs w:val="21"/>
                <w:highlight w:val="none"/>
                <w:lang w:val="en-US" w:eastAsia="zh-CN" w:bidi="ar-SA"/>
              </w:rPr>
              <w:t>②资料验收：验收资料包含：验收报告、采购合同、进口报关单和商检单（进口产品须附）、产品合格证（或质量保证书）、装箱单或随货同行单、使用说明书、中文版操作等资料。</w:t>
            </w:r>
          </w:p>
          <w:p w14:paraId="323FD0A9">
            <w:pPr>
              <w:pStyle w:val="48"/>
              <w:spacing w:line="360" w:lineRule="auto"/>
              <w:ind w:firstLine="0"/>
              <w:jc w:val="left"/>
              <w:rPr>
                <w:rFonts w:hint="eastAsia" w:ascii="仿宋" w:hAnsi="仿宋" w:eastAsia="仿宋" w:cs="仿宋"/>
                <w:color w:val="auto"/>
                <w:spacing w:val="6"/>
                <w:szCs w:val="21"/>
                <w:highlight w:val="none"/>
              </w:rPr>
            </w:pPr>
            <w:r>
              <w:rPr>
                <w:rFonts w:hint="eastAsia" w:ascii="仿宋" w:hAnsi="仿宋" w:eastAsia="仿宋" w:cs="仿宋"/>
                <w:color w:val="auto"/>
                <w:spacing w:val="6"/>
                <w:szCs w:val="21"/>
                <w:highlight w:val="none"/>
              </w:rPr>
              <w:t>③设备验收。对设备的到货期是否在合同规定的期限内、生产日期是否在规定的期限、硬件配置是否齐全、软件功能是否能实现、相关信息系统连接是否到位、电气安全等进行验收，确保设备能够安全有效地为临床服务。</w:t>
            </w:r>
          </w:p>
        </w:tc>
      </w:tr>
      <w:tr w14:paraId="0C06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613E55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1.4.1</w:t>
            </w:r>
          </w:p>
        </w:tc>
        <w:tc>
          <w:tcPr>
            <w:tcW w:w="2608" w:type="dxa"/>
            <w:tcBorders>
              <w:top w:val="single" w:color="auto" w:sz="4" w:space="0"/>
              <w:left w:val="single" w:color="auto" w:sz="4" w:space="0"/>
              <w:bottom w:val="single" w:color="auto" w:sz="4" w:space="0"/>
              <w:right w:val="single" w:color="auto" w:sz="4" w:space="0"/>
            </w:tcBorders>
            <w:vAlign w:val="center"/>
          </w:tcPr>
          <w:p w14:paraId="0F1E3E0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申请人资格要求</w:t>
            </w:r>
          </w:p>
        </w:tc>
        <w:tc>
          <w:tcPr>
            <w:tcW w:w="5137" w:type="dxa"/>
            <w:tcBorders>
              <w:top w:val="single" w:color="auto" w:sz="4" w:space="0"/>
              <w:left w:val="single" w:color="auto" w:sz="4" w:space="0"/>
              <w:bottom w:val="single" w:color="auto" w:sz="4" w:space="0"/>
              <w:right w:val="single" w:color="auto" w:sz="4" w:space="0"/>
            </w:tcBorders>
            <w:vAlign w:val="center"/>
          </w:tcPr>
          <w:p w14:paraId="03F688FB">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118D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103C554">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1.4.2</w:t>
            </w:r>
          </w:p>
        </w:tc>
        <w:tc>
          <w:tcPr>
            <w:tcW w:w="2608" w:type="dxa"/>
            <w:tcBorders>
              <w:top w:val="single" w:color="auto" w:sz="4" w:space="0"/>
              <w:left w:val="single" w:color="auto" w:sz="4" w:space="0"/>
              <w:bottom w:val="single" w:color="auto" w:sz="4" w:space="0"/>
              <w:right w:val="single" w:color="auto" w:sz="4" w:space="0"/>
            </w:tcBorders>
            <w:vAlign w:val="center"/>
          </w:tcPr>
          <w:p w14:paraId="3086CC1D">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是否接受联合体</w:t>
            </w:r>
          </w:p>
        </w:tc>
        <w:tc>
          <w:tcPr>
            <w:tcW w:w="5137" w:type="dxa"/>
            <w:tcBorders>
              <w:top w:val="single" w:color="auto" w:sz="4" w:space="0"/>
              <w:left w:val="single" w:color="auto" w:sz="4" w:space="0"/>
              <w:bottom w:val="single" w:color="auto" w:sz="4" w:space="0"/>
              <w:right w:val="single" w:color="auto" w:sz="4" w:space="0"/>
            </w:tcBorders>
            <w:vAlign w:val="center"/>
          </w:tcPr>
          <w:p w14:paraId="11885D93">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55A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FE057A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1.4.3</w:t>
            </w:r>
          </w:p>
        </w:tc>
        <w:tc>
          <w:tcPr>
            <w:tcW w:w="2608" w:type="dxa"/>
            <w:tcBorders>
              <w:top w:val="single" w:color="auto" w:sz="4" w:space="0"/>
              <w:left w:val="single" w:color="auto" w:sz="4" w:space="0"/>
              <w:bottom w:val="single" w:color="auto" w:sz="4" w:space="0"/>
              <w:right w:val="single" w:color="auto" w:sz="4" w:space="0"/>
            </w:tcBorders>
            <w:vAlign w:val="center"/>
          </w:tcPr>
          <w:p w14:paraId="5751DB0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投标供应商不得存在的其他情形</w:t>
            </w:r>
          </w:p>
        </w:tc>
        <w:tc>
          <w:tcPr>
            <w:tcW w:w="5137" w:type="dxa"/>
            <w:tcBorders>
              <w:top w:val="single" w:color="auto" w:sz="4" w:space="0"/>
              <w:left w:val="single" w:color="auto" w:sz="4" w:space="0"/>
              <w:bottom w:val="single" w:color="auto" w:sz="4" w:space="0"/>
              <w:right w:val="single" w:color="auto" w:sz="4" w:space="0"/>
            </w:tcBorders>
            <w:vAlign w:val="center"/>
          </w:tcPr>
          <w:p w14:paraId="39AFB230">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w:t>
            </w:r>
          </w:p>
        </w:tc>
      </w:tr>
      <w:tr w14:paraId="2B67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300888C">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1.9</w:t>
            </w:r>
          </w:p>
        </w:tc>
        <w:tc>
          <w:tcPr>
            <w:tcW w:w="2608" w:type="dxa"/>
            <w:tcBorders>
              <w:top w:val="single" w:color="auto" w:sz="4" w:space="0"/>
              <w:left w:val="single" w:color="auto" w:sz="4" w:space="0"/>
              <w:bottom w:val="single" w:color="auto" w:sz="4" w:space="0"/>
              <w:right w:val="single" w:color="auto" w:sz="4" w:space="0"/>
            </w:tcBorders>
            <w:vAlign w:val="center"/>
          </w:tcPr>
          <w:p w14:paraId="468ED8B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投标预备会</w:t>
            </w:r>
          </w:p>
        </w:tc>
        <w:tc>
          <w:tcPr>
            <w:tcW w:w="5137" w:type="dxa"/>
            <w:tcBorders>
              <w:top w:val="single" w:color="auto" w:sz="4" w:space="0"/>
              <w:left w:val="single" w:color="auto" w:sz="4" w:space="0"/>
              <w:bottom w:val="single" w:color="auto" w:sz="4" w:space="0"/>
              <w:right w:val="single" w:color="auto" w:sz="4" w:space="0"/>
            </w:tcBorders>
            <w:vAlign w:val="center"/>
          </w:tcPr>
          <w:p w14:paraId="24B8750C">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不召开</w:t>
            </w:r>
          </w:p>
        </w:tc>
      </w:tr>
      <w:tr w14:paraId="682A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BCA444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1.9.2</w:t>
            </w:r>
          </w:p>
        </w:tc>
        <w:tc>
          <w:tcPr>
            <w:tcW w:w="2608" w:type="dxa"/>
            <w:tcBorders>
              <w:top w:val="single" w:color="auto" w:sz="4" w:space="0"/>
              <w:left w:val="single" w:color="auto" w:sz="4" w:space="0"/>
              <w:bottom w:val="single" w:color="auto" w:sz="4" w:space="0"/>
              <w:right w:val="single" w:color="auto" w:sz="4" w:space="0"/>
            </w:tcBorders>
            <w:vAlign w:val="center"/>
          </w:tcPr>
          <w:p w14:paraId="5C99CBA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投标供应商在投标预备会前提出问题</w:t>
            </w:r>
          </w:p>
        </w:tc>
        <w:tc>
          <w:tcPr>
            <w:tcW w:w="5137" w:type="dxa"/>
            <w:tcBorders>
              <w:top w:val="single" w:color="auto" w:sz="4" w:space="0"/>
              <w:left w:val="single" w:color="auto" w:sz="4" w:space="0"/>
              <w:bottom w:val="single" w:color="auto" w:sz="4" w:space="0"/>
              <w:right w:val="single" w:color="auto" w:sz="4" w:space="0"/>
            </w:tcBorders>
            <w:vAlign w:val="center"/>
          </w:tcPr>
          <w:p w14:paraId="033698A7">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时间：/</w:t>
            </w:r>
          </w:p>
          <w:p w14:paraId="0DAB2B7F">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形式：/</w:t>
            </w:r>
          </w:p>
        </w:tc>
      </w:tr>
      <w:tr w14:paraId="3E33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E7ACFE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1.10.1</w:t>
            </w:r>
          </w:p>
        </w:tc>
        <w:tc>
          <w:tcPr>
            <w:tcW w:w="2608" w:type="dxa"/>
            <w:tcBorders>
              <w:top w:val="single" w:color="auto" w:sz="4" w:space="0"/>
              <w:left w:val="single" w:color="auto" w:sz="4" w:space="0"/>
              <w:bottom w:val="single" w:color="auto" w:sz="4" w:space="0"/>
              <w:right w:val="single" w:color="auto" w:sz="4" w:space="0"/>
            </w:tcBorders>
            <w:vAlign w:val="center"/>
          </w:tcPr>
          <w:p w14:paraId="70D3C9C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分包</w:t>
            </w:r>
          </w:p>
        </w:tc>
        <w:tc>
          <w:tcPr>
            <w:tcW w:w="5137" w:type="dxa"/>
            <w:tcBorders>
              <w:top w:val="single" w:color="auto" w:sz="4" w:space="0"/>
              <w:left w:val="single" w:color="auto" w:sz="4" w:space="0"/>
              <w:bottom w:val="single" w:color="auto" w:sz="4" w:space="0"/>
              <w:right w:val="single" w:color="auto" w:sz="4" w:space="0"/>
            </w:tcBorders>
            <w:vAlign w:val="center"/>
          </w:tcPr>
          <w:p w14:paraId="6DE6060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不允许。</w:t>
            </w:r>
          </w:p>
        </w:tc>
      </w:tr>
      <w:tr w14:paraId="0B57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0400269">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1.11.1</w:t>
            </w:r>
          </w:p>
        </w:tc>
        <w:tc>
          <w:tcPr>
            <w:tcW w:w="2608" w:type="dxa"/>
            <w:tcBorders>
              <w:top w:val="single" w:color="auto" w:sz="4" w:space="0"/>
              <w:left w:val="single" w:color="auto" w:sz="4" w:space="0"/>
              <w:bottom w:val="single" w:color="auto" w:sz="4" w:space="0"/>
              <w:right w:val="single" w:color="auto" w:sz="4" w:space="0"/>
            </w:tcBorders>
            <w:vAlign w:val="center"/>
          </w:tcPr>
          <w:p w14:paraId="7574E08D">
            <w:pPr>
              <w:pStyle w:val="48"/>
              <w:spacing w:line="360" w:lineRule="auto"/>
              <w:ind w:firstLine="0"/>
              <w:jc w:val="center"/>
              <w:rPr>
                <w:rFonts w:hint="eastAsia" w:ascii="仿宋" w:hAnsi="仿宋" w:eastAsia="仿宋" w:cs="仿宋"/>
                <w:b/>
                <w:bCs/>
                <w:szCs w:val="21"/>
                <w:highlight w:val="none"/>
              </w:rPr>
            </w:pPr>
            <w:r>
              <w:rPr>
                <w:rFonts w:hint="eastAsia" w:ascii="仿宋" w:hAnsi="仿宋" w:eastAsia="仿宋" w:cs="仿宋"/>
                <w:b/>
                <w:bCs/>
                <w:szCs w:val="21"/>
                <w:highlight w:val="none"/>
              </w:rPr>
              <w:t>实质性要求和条件</w:t>
            </w:r>
          </w:p>
        </w:tc>
        <w:tc>
          <w:tcPr>
            <w:tcW w:w="5137" w:type="dxa"/>
            <w:tcBorders>
              <w:top w:val="single" w:color="auto" w:sz="4" w:space="0"/>
              <w:left w:val="single" w:color="auto" w:sz="4" w:space="0"/>
              <w:bottom w:val="single" w:color="auto" w:sz="4" w:space="0"/>
              <w:right w:val="single" w:color="auto" w:sz="4" w:space="0"/>
            </w:tcBorders>
            <w:vAlign w:val="center"/>
          </w:tcPr>
          <w:p w14:paraId="6067D917">
            <w:pPr>
              <w:pStyle w:val="48"/>
              <w:spacing w:line="240" w:lineRule="auto"/>
              <w:ind w:firstLine="0"/>
              <w:jc w:val="left"/>
              <w:rPr>
                <w:rFonts w:hint="eastAsia" w:ascii="仿宋" w:hAnsi="仿宋" w:eastAsia="仿宋" w:cs="仿宋"/>
                <w:b/>
                <w:bCs/>
                <w:spacing w:val="6"/>
                <w:szCs w:val="21"/>
                <w:highlight w:val="none"/>
              </w:rPr>
            </w:pPr>
            <w:r>
              <w:rPr>
                <w:rFonts w:hint="eastAsia" w:ascii="仿宋" w:hAnsi="仿宋" w:eastAsia="仿宋" w:cs="仿宋"/>
                <w:b/>
                <w:bCs/>
                <w:spacing w:val="6"/>
                <w:szCs w:val="21"/>
                <w:highlight w:val="none"/>
              </w:rPr>
              <w:t>交货期；</w:t>
            </w:r>
          </w:p>
          <w:p w14:paraId="092CDA2C">
            <w:pPr>
              <w:pStyle w:val="48"/>
              <w:spacing w:line="240" w:lineRule="auto"/>
              <w:ind w:firstLine="0"/>
              <w:jc w:val="left"/>
              <w:rPr>
                <w:rFonts w:hint="eastAsia" w:ascii="仿宋" w:hAnsi="仿宋" w:eastAsia="仿宋" w:cs="仿宋"/>
                <w:b/>
                <w:bCs/>
                <w:spacing w:val="6"/>
                <w:szCs w:val="21"/>
                <w:highlight w:val="none"/>
              </w:rPr>
            </w:pPr>
            <w:r>
              <w:rPr>
                <w:rFonts w:hint="eastAsia" w:ascii="仿宋" w:hAnsi="仿宋" w:eastAsia="仿宋" w:cs="仿宋"/>
                <w:b/>
                <w:bCs/>
                <w:spacing w:val="6"/>
                <w:szCs w:val="21"/>
                <w:highlight w:val="none"/>
              </w:rPr>
              <w:t>交货地点；</w:t>
            </w:r>
          </w:p>
          <w:p w14:paraId="00B42C29">
            <w:pPr>
              <w:pStyle w:val="48"/>
              <w:spacing w:line="240" w:lineRule="auto"/>
              <w:ind w:firstLine="0"/>
              <w:jc w:val="left"/>
              <w:rPr>
                <w:rFonts w:hint="eastAsia" w:ascii="仿宋" w:hAnsi="仿宋" w:eastAsia="仿宋" w:cs="仿宋"/>
                <w:b/>
                <w:bCs/>
                <w:spacing w:val="6"/>
                <w:szCs w:val="21"/>
                <w:highlight w:val="none"/>
                <w:lang w:val="en-US" w:eastAsia="zh-CN"/>
              </w:rPr>
            </w:pPr>
            <w:r>
              <w:rPr>
                <w:rFonts w:hint="eastAsia" w:ascii="仿宋" w:hAnsi="仿宋" w:eastAsia="仿宋" w:cs="仿宋"/>
                <w:b/>
                <w:bCs/>
                <w:spacing w:val="6"/>
                <w:szCs w:val="21"/>
                <w:highlight w:val="none"/>
                <w:lang w:val="en-US" w:eastAsia="zh-CN"/>
              </w:rPr>
              <w:t>质量要求；</w:t>
            </w:r>
          </w:p>
          <w:p w14:paraId="519CB6DA">
            <w:pPr>
              <w:pStyle w:val="48"/>
              <w:spacing w:line="240" w:lineRule="auto"/>
              <w:ind w:firstLine="0"/>
              <w:jc w:val="left"/>
              <w:rPr>
                <w:rFonts w:hint="eastAsia" w:ascii="仿宋" w:hAnsi="仿宋" w:eastAsia="仿宋" w:cs="仿宋"/>
                <w:b/>
                <w:bCs/>
                <w:spacing w:val="6"/>
                <w:szCs w:val="21"/>
                <w:highlight w:val="none"/>
              </w:rPr>
            </w:pPr>
            <w:r>
              <w:rPr>
                <w:rFonts w:hint="eastAsia" w:ascii="仿宋" w:hAnsi="仿宋" w:eastAsia="仿宋" w:cs="仿宋"/>
                <w:b/>
                <w:bCs/>
                <w:spacing w:val="6"/>
                <w:szCs w:val="21"/>
                <w:highlight w:val="none"/>
              </w:rPr>
              <w:t>质保期；</w:t>
            </w:r>
          </w:p>
          <w:p w14:paraId="5FCCDA74">
            <w:pPr>
              <w:pStyle w:val="48"/>
              <w:spacing w:line="240" w:lineRule="auto"/>
              <w:ind w:firstLine="0"/>
              <w:jc w:val="left"/>
              <w:rPr>
                <w:rFonts w:hint="eastAsia" w:ascii="仿宋" w:hAnsi="仿宋" w:eastAsia="仿宋" w:cs="仿宋"/>
                <w:b/>
                <w:bCs/>
                <w:spacing w:val="6"/>
                <w:szCs w:val="21"/>
                <w:highlight w:val="none"/>
              </w:rPr>
            </w:pPr>
            <w:r>
              <w:rPr>
                <w:rFonts w:hint="eastAsia" w:ascii="仿宋" w:hAnsi="仿宋" w:eastAsia="仿宋" w:cs="仿宋"/>
                <w:b/>
                <w:bCs/>
                <w:spacing w:val="6"/>
                <w:szCs w:val="21"/>
                <w:highlight w:val="none"/>
              </w:rPr>
              <w:t>投标有效期；</w:t>
            </w:r>
          </w:p>
          <w:p w14:paraId="18F1BE6D">
            <w:pPr>
              <w:pStyle w:val="48"/>
              <w:spacing w:line="240" w:lineRule="auto"/>
              <w:ind w:firstLine="0"/>
              <w:jc w:val="left"/>
              <w:rPr>
                <w:rFonts w:hint="eastAsia" w:ascii="仿宋" w:hAnsi="仿宋" w:eastAsia="仿宋" w:cs="仿宋"/>
                <w:b/>
                <w:bCs/>
                <w:spacing w:val="6"/>
                <w:szCs w:val="21"/>
                <w:highlight w:val="none"/>
              </w:rPr>
            </w:pPr>
            <w:r>
              <w:rPr>
                <w:rFonts w:hint="eastAsia" w:ascii="仿宋" w:hAnsi="仿宋" w:eastAsia="仿宋" w:cs="仿宋"/>
                <w:b/>
                <w:bCs/>
                <w:spacing w:val="6"/>
                <w:szCs w:val="21"/>
                <w:highlight w:val="none"/>
              </w:rPr>
              <w:t>付款方式；</w:t>
            </w:r>
          </w:p>
          <w:p w14:paraId="45CEE10A">
            <w:pPr>
              <w:pStyle w:val="48"/>
              <w:spacing w:line="240" w:lineRule="auto"/>
              <w:ind w:firstLine="0"/>
              <w:jc w:val="left"/>
              <w:rPr>
                <w:rFonts w:hint="eastAsia" w:ascii="仿宋" w:hAnsi="仿宋" w:eastAsia="仿宋" w:cs="仿宋"/>
                <w:spacing w:val="6"/>
                <w:szCs w:val="21"/>
                <w:highlight w:val="none"/>
                <w:lang w:eastAsia="zh-CN"/>
              </w:rPr>
            </w:pPr>
            <w:r>
              <w:rPr>
                <w:rFonts w:hint="eastAsia" w:ascii="仿宋" w:hAnsi="仿宋" w:eastAsia="仿宋" w:cs="仿宋"/>
                <w:b/>
                <w:bCs/>
                <w:spacing w:val="6"/>
                <w:szCs w:val="21"/>
                <w:highlight w:val="none"/>
              </w:rPr>
              <w:t>其他：</w:t>
            </w:r>
            <w:r>
              <w:rPr>
                <w:rFonts w:hint="eastAsia" w:ascii="仿宋" w:hAnsi="仿宋" w:eastAsia="仿宋" w:cs="仿宋"/>
                <w:b/>
                <w:bCs/>
                <w:spacing w:val="6"/>
                <w:szCs w:val="21"/>
                <w:highlight w:val="none"/>
                <w:lang w:val="en-US" w:eastAsia="zh-CN"/>
              </w:rPr>
              <w:t>/</w:t>
            </w:r>
          </w:p>
        </w:tc>
      </w:tr>
      <w:tr w14:paraId="5408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10B3144">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1.11.4</w:t>
            </w:r>
          </w:p>
        </w:tc>
        <w:tc>
          <w:tcPr>
            <w:tcW w:w="2608" w:type="dxa"/>
            <w:tcBorders>
              <w:top w:val="single" w:color="auto" w:sz="4" w:space="0"/>
              <w:left w:val="single" w:color="auto" w:sz="4" w:space="0"/>
              <w:bottom w:val="single" w:color="auto" w:sz="4" w:space="0"/>
              <w:right w:val="single" w:color="auto" w:sz="4" w:space="0"/>
            </w:tcBorders>
            <w:vAlign w:val="center"/>
          </w:tcPr>
          <w:p w14:paraId="3B03E1E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偏差</w:t>
            </w:r>
          </w:p>
        </w:tc>
        <w:tc>
          <w:tcPr>
            <w:tcW w:w="5137" w:type="dxa"/>
            <w:tcBorders>
              <w:top w:val="single" w:color="auto" w:sz="4" w:space="0"/>
              <w:left w:val="single" w:color="auto" w:sz="4" w:space="0"/>
              <w:bottom w:val="single" w:color="auto" w:sz="4" w:space="0"/>
              <w:right w:val="single" w:color="auto" w:sz="4" w:space="0"/>
            </w:tcBorders>
            <w:vAlign w:val="center"/>
          </w:tcPr>
          <w:p w14:paraId="61F11C8D">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en-US" w:eastAsia="zh-CN"/>
              </w:rPr>
              <w:t>允许</w:t>
            </w:r>
            <w:r>
              <w:rPr>
                <w:rFonts w:hint="eastAsia" w:ascii="仿宋" w:hAnsi="仿宋" w:eastAsia="仿宋" w:cs="仿宋"/>
                <w:spacing w:val="6"/>
                <w:szCs w:val="21"/>
                <w:highlight w:val="none"/>
              </w:rPr>
              <w:t>偏差</w:t>
            </w:r>
          </w:p>
        </w:tc>
      </w:tr>
      <w:tr w14:paraId="72C7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0E5057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1.12</w:t>
            </w:r>
          </w:p>
        </w:tc>
        <w:tc>
          <w:tcPr>
            <w:tcW w:w="2608" w:type="dxa"/>
            <w:tcBorders>
              <w:top w:val="single" w:color="auto" w:sz="4" w:space="0"/>
              <w:left w:val="single" w:color="auto" w:sz="4" w:space="0"/>
              <w:bottom w:val="single" w:color="auto" w:sz="4" w:space="0"/>
              <w:right w:val="single" w:color="auto" w:sz="4" w:space="0"/>
            </w:tcBorders>
            <w:vAlign w:val="center"/>
          </w:tcPr>
          <w:p w14:paraId="191870B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是否接受进口产品</w:t>
            </w:r>
          </w:p>
        </w:tc>
        <w:tc>
          <w:tcPr>
            <w:tcW w:w="5137" w:type="dxa"/>
            <w:tcBorders>
              <w:top w:val="single" w:color="auto" w:sz="4" w:space="0"/>
              <w:left w:val="single" w:color="auto" w:sz="4" w:space="0"/>
              <w:bottom w:val="single" w:color="auto" w:sz="4" w:space="0"/>
              <w:right w:val="single" w:color="auto" w:sz="4" w:space="0"/>
            </w:tcBorders>
            <w:vAlign w:val="center"/>
          </w:tcPr>
          <w:p w14:paraId="1765543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否。</w:t>
            </w:r>
          </w:p>
        </w:tc>
      </w:tr>
      <w:tr w14:paraId="5420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140EE2C">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2.1</w:t>
            </w:r>
          </w:p>
        </w:tc>
        <w:tc>
          <w:tcPr>
            <w:tcW w:w="2608" w:type="dxa"/>
            <w:tcBorders>
              <w:top w:val="single" w:color="auto" w:sz="4" w:space="0"/>
              <w:left w:val="single" w:color="auto" w:sz="4" w:space="0"/>
              <w:bottom w:val="single" w:color="auto" w:sz="4" w:space="0"/>
              <w:right w:val="single" w:color="auto" w:sz="4" w:space="0"/>
            </w:tcBorders>
            <w:vAlign w:val="center"/>
          </w:tcPr>
          <w:p w14:paraId="617A7B3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构成招标文件的其他资料</w:t>
            </w:r>
          </w:p>
        </w:tc>
        <w:tc>
          <w:tcPr>
            <w:tcW w:w="5137" w:type="dxa"/>
            <w:tcBorders>
              <w:top w:val="single" w:color="auto" w:sz="4" w:space="0"/>
              <w:left w:val="single" w:color="auto" w:sz="4" w:space="0"/>
              <w:bottom w:val="single" w:color="auto" w:sz="4" w:space="0"/>
              <w:right w:val="single" w:color="auto" w:sz="4" w:space="0"/>
            </w:tcBorders>
            <w:vAlign w:val="center"/>
          </w:tcPr>
          <w:p w14:paraId="2B10143D">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补充通知、澄清、修改等（如果有）</w:t>
            </w:r>
          </w:p>
        </w:tc>
      </w:tr>
      <w:tr w14:paraId="1949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0DC9091">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2.2.1</w:t>
            </w:r>
          </w:p>
        </w:tc>
        <w:tc>
          <w:tcPr>
            <w:tcW w:w="2608" w:type="dxa"/>
            <w:tcBorders>
              <w:top w:val="single" w:color="auto" w:sz="4" w:space="0"/>
              <w:left w:val="single" w:color="auto" w:sz="4" w:space="0"/>
              <w:bottom w:val="single" w:color="auto" w:sz="4" w:space="0"/>
              <w:right w:val="single" w:color="auto" w:sz="4" w:space="0"/>
            </w:tcBorders>
            <w:vAlign w:val="center"/>
          </w:tcPr>
          <w:p w14:paraId="6BCB77DF">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投标供应商提出问题或</w:t>
            </w:r>
          </w:p>
          <w:p w14:paraId="64150E8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要求澄清招标文件的截止时间</w:t>
            </w:r>
          </w:p>
        </w:tc>
        <w:tc>
          <w:tcPr>
            <w:tcW w:w="5137" w:type="dxa"/>
            <w:tcBorders>
              <w:top w:val="single" w:color="auto" w:sz="4" w:space="0"/>
              <w:left w:val="single" w:color="auto" w:sz="4" w:space="0"/>
              <w:bottom w:val="single" w:color="auto" w:sz="4" w:space="0"/>
              <w:right w:val="single" w:color="auto" w:sz="4" w:space="0"/>
            </w:tcBorders>
            <w:vAlign w:val="center"/>
          </w:tcPr>
          <w:p w14:paraId="4848DA9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提交投标文件截止时间10日前，由投标供应商在洛阳市电子招投标交易平台中提交疑问</w:t>
            </w:r>
            <w:r>
              <w:rPr>
                <w:rFonts w:hint="eastAsia" w:ascii="仿宋" w:hAnsi="仿宋" w:eastAsia="仿宋" w:cs="仿宋"/>
                <w:spacing w:val="6"/>
                <w:szCs w:val="21"/>
                <w:highlight w:val="none"/>
                <w:lang w:eastAsia="zh-CN"/>
              </w:rPr>
              <w:t>，</w:t>
            </w:r>
            <w:r>
              <w:rPr>
                <w:rFonts w:hint="eastAsia" w:ascii="仿宋" w:hAnsi="仿宋" w:eastAsia="仿宋" w:cs="仿宋"/>
                <w:spacing w:val="6"/>
                <w:szCs w:val="21"/>
                <w:highlight w:val="none"/>
              </w:rPr>
              <w:t>并致电告知。</w:t>
            </w:r>
          </w:p>
          <w:p w14:paraId="52725C28">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在投标截止时间前10日内，采购人、采购代理机构不再受理投标人提出的问题。</w:t>
            </w:r>
          </w:p>
        </w:tc>
      </w:tr>
      <w:tr w14:paraId="6CE7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417AED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2.2.2</w:t>
            </w:r>
          </w:p>
        </w:tc>
        <w:tc>
          <w:tcPr>
            <w:tcW w:w="2608" w:type="dxa"/>
            <w:tcBorders>
              <w:top w:val="single" w:color="auto" w:sz="4" w:space="0"/>
              <w:left w:val="single" w:color="auto" w:sz="4" w:space="0"/>
              <w:bottom w:val="single" w:color="auto" w:sz="4" w:space="0"/>
              <w:right w:val="single" w:color="auto" w:sz="4" w:space="0"/>
            </w:tcBorders>
            <w:vAlign w:val="center"/>
          </w:tcPr>
          <w:p w14:paraId="2DAF675D">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6"/>
                <w:szCs w:val="21"/>
                <w:highlight w:val="none"/>
              </w:rPr>
              <w:t>投标</w:t>
            </w:r>
            <w:r>
              <w:rPr>
                <w:rFonts w:hint="eastAsia" w:ascii="仿宋" w:hAnsi="仿宋" w:eastAsia="仿宋" w:cs="仿宋"/>
                <w:szCs w:val="21"/>
                <w:highlight w:val="none"/>
              </w:rPr>
              <w:t>截止时间</w:t>
            </w:r>
          </w:p>
        </w:tc>
        <w:tc>
          <w:tcPr>
            <w:tcW w:w="5137" w:type="dxa"/>
            <w:tcBorders>
              <w:top w:val="single" w:color="auto" w:sz="4" w:space="0"/>
              <w:left w:val="single" w:color="auto" w:sz="4" w:space="0"/>
              <w:bottom w:val="single" w:color="auto" w:sz="4" w:space="0"/>
              <w:right w:val="single" w:color="auto" w:sz="4" w:space="0"/>
            </w:tcBorders>
            <w:vAlign w:val="center"/>
          </w:tcPr>
          <w:p w14:paraId="1D9119B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见第一章采购公告</w:t>
            </w:r>
          </w:p>
        </w:tc>
      </w:tr>
      <w:tr w14:paraId="6F44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017FC3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2.2.3</w:t>
            </w:r>
          </w:p>
        </w:tc>
        <w:tc>
          <w:tcPr>
            <w:tcW w:w="2608" w:type="dxa"/>
            <w:tcBorders>
              <w:top w:val="single" w:color="auto" w:sz="4" w:space="0"/>
              <w:left w:val="single" w:color="auto" w:sz="4" w:space="0"/>
              <w:bottom w:val="single" w:color="auto" w:sz="4" w:space="0"/>
              <w:right w:val="single" w:color="auto" w:sz="4" w:space="0"/>
            </w:tcBorders>
            <w:vAlign w:val="center"/>
          </w:tcPr>
          <w:p w14:paraId="546CA2DF">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招标文件澄清、修改发出的形式</w:t>
            </w:r>
          </w:p>
        </w:tc>
        <w:tc>
          <w:tcPr>
            <w:tcW w:w="5137" w:type="dxa"/>
            <w:tcBorders>
              <w:top w:val="single" w:color="auto" w:sz="4" w:space="0"/>
              <w:left w:val="single" w:color="auto" w:sz="4" w:space="0"/>
              <w:bottom w:val="single" w:color="auto" w:sz="4" w:space="0"/>
              <w:right w:val="single" w:color="auto" w:sz="4" w:space="0"/>
            </w:tcBorders>
            <w:vAlign w:val="center"/>
          </w:tcPr>
          <w:p w14:paraId="04E776E9">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招标文件的澄清、修改将在洛阳市电子招投标交易平台发布“答疑文件”（答疑文件指修改后最新的</w:t>
            </w:r>
            <w:r>
              <w:rPr>
                <w:rFonts w:hint="eastAsia" w:ascii="仿宋" w:hAnsi="仿宋" w:eastAsia="仿宋" w:cs="仿宋"/>
                <w:szCs w:val="21"/>
                <w:highlight w:val="none"/>
              </w:rPr>
              <w:t>招标</w:t>
            </w:r>
            <w:r>
              <w:rPr>
                <w:rFonts w:hint="eastAsia" w:ascii="仿宋" w:hAnsi="仿宋" w:eastAsia="仿宋" w:cs="仿宋"/>
                <w:spacing w:val="6"/>
                <w:szCs w:val="21"/>
                <w:highlight w:val="none"/>
              </w:rPr>
              <w:t>文件）。对于各项目中下载</w:t>
            </w:r>
            <w:r>
              <w:rPr>
                <w:rFonts w:hint="eastAsia" w:ascii="仿宋" w:hAnsi="仿宋" w:eastAsia="仿宋" w:cs="仿宋"/>
                <w:szCs w:val="21"/>
                <w:highlight w:val="none"/>
              </w:rPr>
              <w:t>招标</w:t>
            </w:r>
            <w:r>
              <w:rPr>
                <w:rFonts w:hint="eastAsia" w:ascii="仿宋" w:hAnsi="仿宋" w:eastAsia="仿宋" w:cs="仿宋"/>
                <w:spacing w:val="6"/>
                <w:szCs w:val="21"/>
                <w:highlight w:val="none"/>
              </w:rPr>
              <w:t>文件的投标供应商，将通过第三方短信群发方式提醒供应商进行查询。各供应商须重新下载最新的“答疑文件”，并以此编制投标文件。如不以最新发布的“答疑文件”编制投标文件，造成投标无效的后果由供应商自己承担。</w:t>
            </w:r>
          </w:p>
        </w:tc>
      </w:tr>
      <w:tr w14:paraId="64FD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9D8EBAF">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3.1.1</w:t>
            </w:r>
          </w:p>
        </w:tc>
        <w:tc>
          <w:tcPr>
            <w:tcW w:w="2608" w:type="dxa"/>
            <w:tcBorders>
              <w:top w:val="single" w:color="auto" w:sz="4" w:space="0"/>
              <w:left w:val="single" w:color="auto" w:sz="4" w:space="0"/>
              <w:bottom w:val="single" w:color="auto" w:sz="4" w:space="0"/>
              <w:right w:val="single" w:color="auto" w:sz="4" w:space="0"/>
            </w:tcBorders>
            <w:vAlign w:val="center"/>
          </w:tcPr>
          <w:p w14:paraId="46D0EEED">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构成投标文件的其他资料</w:t>
            </w:r>
          </w:p>
        </w:tc>
        <w:tc>
          <w:tcPr>
            <w:tcW w:w="5137" w:type="dxa"/>
            <w:tcBorders>
              <w:top w:val="single" w:color="auto" w:sz="4" w:space="0"/>
              <w:left w:val="single" w:color="auto" w:sz="4" w:space="0"/>
              <w:bottom w:val="single" w:color="auto" w:sz="4" w:space="0"/>
              <w:right w:val="single" w:color="auto" w:sz="4" w:space="0"/>
            </w:tcBorders>
            <w:vAlign w:val="center"/>
          </w:tcPr>
          <w:p w14:paraId="1F49A044">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问题的澄清等</w:t>
            </w:r>
          </w:p>
        </w:tc>
      </w:tr>
      <w:tr w14:paraId="2086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6F16AA5">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3.2.4</w:t>
            </w:r>
          </w:p>
        </w:tc>
        <w:tc>
          <w:tcPr>
            <w:tcW w:w="2608" w:type="dxa"/>
            <w:tcBorders>
              <w:top w:val="single" w:color="auto" w:sz="4" w:space="0"/>
              <w:left w:val="single" w:color="auto" w:sz="4" w:space="0"/>
              <w:bottom w:val="single" w:color="auto" w:sz="4" w:space="0"/>
              <w:right w:val="single" w:color="auto" w:sz="4" w:space="0"/>
            </w:tcBorders>
            <w:vAlign w:val="center"/>
          </w:tcPr>
          <w:p w14:paraId="66519F5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预算控制金额</w:t>
            </w:r>
          </w:p>
        </w:tc>
        <w:tc>
          <w:tcPr>
            <w:tcW w:w="5137" w:type="dxa"/>
            <w:tcBorders>
              <w:top w:val="single" w:color="auto" w:sz="4" w:space="0"/>
              <w:left w:val="single" w:color="auto" w:sz="4" w:space="0"/>
              <w:bottom w:val="single" w:color="auto" w:sz="4" w:space="0"/>
              <w:right w:val="single" w:color="auto" w:sz="4" w:space="0"/>
            </w:tcBorders>
            <w:vAlign w:val="center"/>
          </w:tcPr>
          <w:p w14:paraId="16254893">
            <w:pPr>
              <w:pStyle w:val="48"/>
              <w:spacing w:line="360" w:lineRule="auto"/>
              <w:ind w:firstLine="0"/>
              <w:jc w:val="left"/>
              <w:rPr>
                <w:rFonts w:hint="eastAsia" w:ascii="仿宋" w:hAnsi="仿宋" w:eastAsia="仿宋" w:cs="仿宋"/>
                <w:b/>
                <w:bCs/>
                <w:spacing w:val="6"/>
                <w:szCs w:val="21"/>
                <w:highlight w:val="none"/>
                <w:lang w:val="en-US" w:eastAsia="zh-CN"/>
              </w:rPr>
            </w:pPr>
            <w:r>
              <w:rPr>
                <w:rFonts w:hint="eastAsia" w:ascii="仿宋" w:hAnsi="仿宋" w:eastAsia="仿宋" w:cs="仿宋"/>
                <w:b/>
                <w:bCs/>
                <w:spacing w:val="6"/>
                <w:szCs w:val="21"/>
                <w:highlight w:val="none"/>
                <w:lang w:val="en-US" w:eastAsia="zh-CN"/>
              </w:rPr>
              <w:t>预算控制金额：785000.00</w:t>
            </w:r>
            <w:r>
              <w:rPr>
                <w:rFonts w:hint="eastAsia" w:ascii="仿宋" w:hAnsi="仿宋" w:eastAsia="仿宋" w:cs="仿宋"/>
                <w:b/>
                <w:bCs/>
                <w:spacing w:val="6"/>
                <w:szCs w:val="21"/>
                <w:highlight w:val="none"/>
              </w:rPr>
              <w:t>元</w:t>
            </w:r>
            <w:r>
              <w:rPr>
                <w:rFonts w:hint="eastAsia" w:ascii="仿宋" w:hAnsi="仿宋" w:eastAsia="仿宋" w:cs="仿宋"/>
                <w:b/>
                <w:bCs/>
                <w:spacing w:val="6"/>
                <w:szCs w:val="21"/>
                <w:highlight w:val="none"/>
                <w:lang w:eastAsia="zh-CN"/>
              </w:rPr>
              <w:t>。</w:t>
            </w:r>
            <w:r>
              <w:rPr>
                <w:rFonts w:hint="eastAsia" w:ascii="仿宋" w:hAnsi="仿宋" w:eastAsia="仿宋" w:cs="仿宋"/>
                <w:b/>
                <w:bCs/>
                <w:spacing w:val="6"/>
                <w:szCs w:val="21"/>
                <w:highlight w:val="none"/>
                <w:lang w:val="en-US" w:eastAsia="zh-CN"/>
              </w:rPr>
              <w:t>其中一标段：305000.00元；二标段：480000.00元。</w:t>
            </w:r>
          </w:p>
          <w:p w14:paraId="13CDAE1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b/>
                <w:bCs/>
                <w:spacing w:val="6"/>
                <w:szCs w:val="21"/>
                <w:highlight w:val="none"/>
              </w:rPr>
              <w:t>投标供应商的投标报价不得超过预算金额（最高限价），</w:t>
            </w:r>
            <w:r>
              <w:rPr>
                <w:rFonts w:hint="eastAsia" w:ascii="仿宋" w:hAnsi="仿宋" w:eastAsia="仿宋" w:cs="仿宋"/>
                <w:b/>
                <w:bCs/>
                <w:spacing w:val="6"/>
                <w:szCs w:val="21"/>
                <w:highlight w:val="none"/>
                <w:lang w:val="en-US" w:eastAsia="zh-CN"/>
              </w:rPr>
              <w:t>各类货物单价均不得超出采购清单中货物预算控制单价，</w:t>
            </w:r>
            <w:r>
              <w:rPr>
                <w:rFonts w:hint="eastAsia" w:ascii="仿宋" w:hAnsi="仿宋" w:eastAsia="仿宋" w:cs="仿宋"/>
                <w:b/>
                <w:bCs/>
                <w:spacing w:val="6"/>
                <w:szCs w:val="21"/>
                <w:highlight w:val="none"/>
              </w:rPr>
              <w:t>否则其投标将被否决。</w:t>
            </w:r>
          </w:p>
        </w:tc>
      </w:tr>
      <w:tr w14:paraId="4E4E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6116BD7">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3.2.5</w:t>
            </w:r>
          </w:p>
        </w:tc>
        <w:tc>
          <w:tcPr>
            <w:tcW w:w="2608" w:type="dxa"/>
            <w:tcBorders>
              <w:top w:val="single" w:color="auto" w:sz="4" w:space="0"/>
              <w:left w:val="single" w:color="auto" w:sz="4" w:space="0"/>
              <w:bottom w:val="single" w:color="auto" w:sz="4" w:space="0"/>
              <w:right w:val="single" w:color="auto" w:sz="4" w:space="0"/>
            </w:tcBorders>
            <w:vAlign w:val="center"/>
          </w:tcPr>
          <w:p w14:paraId="42517E21">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投标报价的其他要求</w:t>
            </w:r>
          </w:p>
        </w:tc>
        <w:tc>
          <w:tcPr>
            <w:tcW w:w="5137" w:type="dxa"/>
            <w:tcBorders>
              <w:top w:val="single" w:color="auto" w:sz="4" w:space="0"/>
              <w:left w:val="single" w:color="auto" w:sz="4" w:space="0"/>
              <w:bottom w:val="single" w:color="auto" w:sz="4" w:space="0"/>
              <w:right w:val="single" w:color="auto" w:sz="4" w:space="0"/>
            </w:tcBorders>
            <w:vAlign w:val="center"/>
          </w:tcPr>
          <w:p w14:paraId="033492A6">
            <w:pPr>
              <w:pStyle w:val="48"/>
              <w:spacing w:line="360" w:lineRule="auto"/>
              <w:ind w:firstLine="0"/>
              <w:jc w:val="left"/>
              <w:rPr>
                <w:rFonts w:hint="eastAsia" w:ascii="仿宋" w:hAnsi="仿宋" w:eastAsia="仿宋" w:cs="仿宋"/>
                <w:highlight w:val="none"/>
              </w:rPr>
            </w:pPr>
            <w:r>
              <w:rPr>
                <w:rFonts w:hint="eastAsia" w:ascii="仿宋" w:hAnsi="仿宋" w:eastAsia="仿宋" w:cs="仿宋"/>
                <w:szCs w:val="21"/>
                <w:highlight w:val="none"/>
              </w:rPr>
              <w:t>投标</w:t>
            </w:r>
            <w:r>
              <w:rPr>
                <w:rFonts w:hint="eastAsia" w:ascii="仿宋" w:hAnsi="仿宋" w:eastAsia="仿宋" w:cs="仿宋"/>
                <w:spacing w:val="6"/>
                <w:szCs w:val="21"/>
                <w:highlight w:val="none"/>
              </w:rPr>
              <w:t>报价是履行合同的最终报价，无特别注明，均为人民币报价。应包括本采购项目所包含的货物、软件、标准附件、备品备件、专用工具、技术服务，包装、仓储、运输、装卸、保险、税金，货到就位以及安装、调试、培训、保修、代理服务费等一切税金和费用。</w:t>
            </w:r>
          </w:p>
        </w:tc>
      </w:tr>
      <w:tr w14:paraId="788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74F8DFB">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3.3.1</w:t>
            </w:r>
          </w:p>
        </w:tc>
        <w:tc>
          <w:tcPr>
            <w:tcW w:w="2608" w:type="dxa"/>
            <w:tcBorders>
              <w:top w:val="single" w:color="auto" w:sz="4" w:space="0"/>
              <w:left w:val="single" w:color="auto" w:sz="4" w:space="0"/>
              <w:bottom w:val="single" w:color="auto" w:sz="4" w:space="0"/>
              <w:right w:val="single" w:color="auto" w:sz="4" w:space="0"/>
            </w:tcBorders>
            <w:vAlign w:val="center"/>
          </w:tcPr>
          <w:p w14:paraId="63861898">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5137" w:type="dxa"/>
            <w:tcBorders>
              <w:top w:val="single" w:color="auto" w:sz="4" w:space="0"/>
              <w:left w:val="single" w:color="auto" w:sz="4" w:space="0"/>
              <w:bottom w:val="single" w:color="auto" w:sz="4" w:space="0"/>
              <w:right w:val="single" w:color="auto" w:sz="4" w:space="0"/>
            </w:tcBorders>
            <w:vAlign w:val="center"/>
          </w:tcPr>
          <w:p w14:paraId="036B15B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提交投标文件截止之日起90天，有效期短于该期限的投标将被拒绝。</w:t>
            </w:r>
          </w:p>
        </w:tc>
      </w:tr>
      <w:tr w14:paraId="0A10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05811BC">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3.4.1</w:t>
            </w:r>
          </w:p>
        </w:tc>
        <w:tc>
          <w:tcPr>
            <w:tcW w:w="2608" w:type="dxa"/>
            <w:tcBorders>
              <w:top w:val="single" w:color="auto" w:sz="4" w:space="0"/>
              <w:left w:val="single" w:color="auto" w:sz="4" w:space="0"/>
              <w:bottom w:val="single" w:color="auto" w:sz="4" w:space="0"/>
              <w:right w:val="single" w:color="auto" w:sz="4" w:space="0"/>
            </w:tcBorders>
            <w:vAlign w:val="center"/>
          </w:tcPr>
          <w:p w14:paraId="382855A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投标保证金</w:t>
            </w:r>
          </w:p>
        </w:tc>
        <w:tc>
          <w:tcPr>
            <w:tcW w:w="5137" w:type="dxa"/>
            <w:tcBorders>
              <w:top w:val="single" w:color="auto" w:sz="4" w:space="0"/>
              <w:left w:val="single" w:color="auto" w:sz="4" w:space="0"/>
              <w:bottom w:val="single" w:color="auto" w:sz="4" w:space="0"/>
              <w:right w:val="single" w:color="auto" w:sz="4" w:space="0"/>
            </w:tcBorders>
            <w:vAlign w:val="center"/>
          </w:tcPr>
          <w:p w14:paraId="32C9DF30">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免收，应按要求提交</w:t>
            </w:r>
            <w:r>
              <w:rPr>
                <w:rFonts w:hint="eastAsia" w:ascii="仿宋" w:hAnsi="仿宋" w:eastAsia="仿宋" w:cs="仿宋"/>
                <w:szCs w:val="21"/>
                <w:highlight w:val="none"/>
              </w:rPr>
              <w:t>投标</w:t>
            </w:r>
            <w:r>
              <w:rPr>
                <w:rFonts w:hint="eastAsia" w:ascii="仿宋" w:hAnsi="仿宋" w:eastAsia="仿宋" w:cs="仿宋"/>
                <w:spacing w:val="6"/>
                <w:szCs w:val="21"/>
                <w:highlight w:val="none"/>
              </w:rPr>
              <w:t>承诺函。</w:t>
            </w:r>
          </w:p>
        </w:tc>
      </w:tr>
      <w:tr w14:paraId="1D45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3D193CF">
            <w:pPr>
              <w:pStyle w:val="48"/>
              <w:spacing w:line="360" w:lineRule="auto"/>
              <w:ind w:firstLine="0"/>
              <w:jc w:val="center"/>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3.5.3</w:t>
            </w:r>
          </w:p>
        </w:tc>
        <w:tc>
          <w:tcPr>
            <w:tcW w:w="2608" w:type="dxa"/>
            <w:tcBorders>
              <w:top w:val="single" w:color="auto" w:sz="4" w:space="0"/>
              <w:left w:val="single" w:color="auto" w:sz="4" w:space="0"/>
              <w:bottom w:val="single" w:color="auto" w:sz="4" w:space="0"/>
              <w:right w:val="single" w:color="auto" w:sz="4" w:space="0"/>
            </w:tcBorders>
            <w:vAlign w:val="center"/>
          </w:tcPr>
          <w:p w14:paraId="26E1983F">
            <w:pPr>
              <w:pStyle w:val="48"/>
              <w:spacing w:line="360" w:lineRule="auto"/>
              <w:ind w:firstLine="0"/>
              <w:jc w:val="center"/>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资格审查资料的特殊要求</w:t>
            </w:r>
          </w:p>
        </w:tc>
        <w:tc>
          <w:tcPr>
            <w:tcW w:w="5137" w:type="dxa"/>
            <w:tcBorders>
              <w:top w:val="single" w:color="auto" w:sz="4" w:space="0"/>
              <w:left w:val="single" w:color="auto" w:sz="4" w:space="0"/>
              <w:bottom w:val="single" w:color="auto" w:sz="4" w:space="0"/>
              <w:right w:val="single" w:color="auto" w:sz="4" w:space="0"/>
            </w:tcBorders>
            <w:vAlign w:val="center"/>
          </w:tcPr>
          <w:p w14:paraId="1DF6C444">
            <w:pPr>
              <w:pStyle w:val="48"/>
              <w:spacing w:line="360" w:lineRule="auto"/>
              <w:ind w:firstLine="0"/>
              <w:jc w:val="left"/>
              <w:rPr>
                <w:rFonts w:hint="eastAsia" w:ascii="仿宋" w:hAnsi="仿宋" w:eastAsia="仿宋" w:cs="仿宋"/>
                <w:b w:val="0"/>
                <w:bCs w:val="0"/>
                <w:spacing w:val="6"/>
                <w:szCs w:val="21"/>
                <w:highlight w:val="none"/>
                <w:lang w:eastAsia="zh-CN"/>
              </w:rPr>
            </w:pPr>
            <w:r>
              <w:rPr>
                <w:rFonts w:hint="eastAsia" w:ascii="仿宋" w:hAnsi="仿宋" w:eastAsia="仿宋" w:cs="仿宋"/>
                <w:b w:val="0"/>
                <w:bCs w:val="0"/>
                <w:spacing w:val="6"/>
                <w:szCs w:val="21"/>
                <w:highlight w:val="none"/>
                <w:lang w:val="en-US" w:eastAsia="zh-CN"/>
              </w:rPr>
              <w:t>/</w:t>
            </w:r>
          </w:p>
        </w:tc>
      </w:tr>
      <w:tr w14:paraId="736A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1C2B8170">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3.6.1</w:t>
            </w:r>
          </w:p>
        </w:tc>
        <w:tc>
          <w:tcPr>
            <w:tcW w:w="2608" w:type="dxa"/>
            <w:tcBorders>
              <w:top w:val="single" w:color="auto" w:sz="4" w:space="0"/>
              <w:left w:val="single" w:color="auto" w:sz="4" w:space="0"/>
              <w:bottom w:val="single" w:color="auto" w:sz="4" w:space="0"/>
              <w:right w:val="single" w:color="auto" w:sz="4" w:space="0"/>
            </w:tcBorders>
            <w:vAlign w:val="center"/>
          </w:tcPr>
          <w:p w14:paraId="11F01539">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是否允许提交备选方案</w:t>
            </w:r>
          </w:p>
        </w:tc>
        <w:tc>
          <w:tcPr>
            <w:tcW w:w="5137" w:type="dxa"/>
            <w:tcBorders>
              <w:top w:val="single" w:color="auto" w:sz="4" w:space="0"/>
              <w:left w:val="single" w:color="auto" w:sz="4" w:space="0"/>
              <w:bottom w:val="single" w:color="auto" w:sz="4" w:space="0"/>
              <w:right w:val="single" w:color="auto" w:sz="4" w:space="0"/>
            </w:tcBorders>
            <w:vAlign w:val="center"/>
          </w:tcPr>
          <w:p w14:paraId="25FD76AD">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不允许</w:t>
            </w:r>
          </w:p>
        </w:tc>
      </w:tr>
      <w:tr w14:paraId="7102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7A1F46F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4.1.1</w:t>
            </w:r>
          </w:p>
        </w:tc>
        <w:tc>
          <w:tcPr>
            <w:tcW w:w="2608" w:type="dxa"/>
            <w:tcBorders>
              <w:top w:val="single" w:color="auto" w:sz="4" w:space="0"/>
              <w:left w:val="single" w:color="auto" w:sz="4" w:space="0"/>
              <w:bottom w:val="single" w:color="auto" w:sz="4" w:space="0"/>
              <w:right w:val="single" w:color="auto" w:sz="4" w:space="0"/>
            </w:tcBorders>
            <w:vAlign w:val="center"/>
          </w:tcPr>
          <w:p w14:paraId="4693BE6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6"/>
                <w:szCs w:val="21"/>
                <w:highlight w:val="none"/>
              </w:rPr>
              <w:t>投标文件签字或盖章要求</w:t>
            </w:r>
          </w:p>
        </w:tc>
        <w:tc>
          <w:tcPr>
            <w:tcW w:w="5137" w:type="dxa"/>
            <w:tcBorders>
              <w:top w:val="single" w:color="auto" w:sz="4" w:space="0"/>
              <w:left w:val="single" w:color="auto" w:sz="4" w:space="0"/>
              <w:bottom w:val="single" w:color="auto" w:sz="4" w:space="0"/>
              <w:right w:val="single" w:color="auto" w:sz="4" w:space="0"/>
            </w:tcBorders>
            <w:vAlign w:val="center"/>
          </w:tcPr>
          <w:p w14:paraId="2EE08BD6">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投标文件格式中要求盖单位章的地方，投标供应商均应使用CA 数字证书加盖投标供应商的单位电子签章。签字可以是手签后扫描件上传的，也可以是电子手写签名。</w:t>
            </w:r>
          </w:p>
        </w:tc>
      </w:tr>
      <w:tr w14:paraId="7368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92A7580">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4.2.1</w:t>
            </w:r>
          </w:p>
        </w:tc>
        <w:tc>
          <w:tcPr>
            <w:tcW w:w="2608" w:type="dxa"/>
            <w:tcBorders>
              <w:top w:val="single" w:color="auto" w:sz="4" w:space="0"/>
              <w:left w:val="single" w:color="auto" w:sz="4" w:space="0"/>
              <w:bottom w:val="single" w:color="auto" w:sz="4" w:space="0"/>
              <w:right w:val="single" w:color="auto" w:sz="4" w:space="0"/>
            </w:tcBorders>
            <w:vAlign w:val="center"/>
          </w:tcPr>
          <w:p w14:paraId="756F0098">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提交</w:t>
            </w:r>
            <w:r>
              <w:rPr>
                <w:rFonts w:hint="eastAsia" w:ascii="仿宋" w:hAnsi="仿宋" w:eastAsia="仿宋" w:cs="仿宋"/>
                <w:spacing w:val="6"/>
                <w:szCs w:val="21"/>
                <w:highlight w:val="none"/>
              </w:rPr>
              <w:t>投标</w:t>
            </w:r>
            <w:r>
              <w:rPr>
                <w:rFonts w:hint="eastAsia" w:ascii="仿宋" w:hAnsi="仿宋" w:eastAsia="仿宋" w:cs="仿宋"/>
                <w:szCs w:val="21"/>
                <w:highlight w:val="none"/>
              </w:rPr>
              <w:t>文件截止时间</w:t>
            </w:r>
          </w:p>
        </w:tc>
        <w:tc>
          <w:tcPr>
            <w:tcW w:w="5137" w:type="dxa"/>
            <w:tcBorders>
              <w:top w:val="single" w:color="auto" w:sz="4" w:space="0"/>
              <w:left w:val="single" w:color="auto" w:sz="4" w:space="0"/>
              <w:bottom w:val="single" w:color="auto" w:sz="4" w:space="0"/>
              <w:right w:val="single" w:color="auto" w:sz="4" w:space="0"/>
            </w:tcBorders>
            <w:vAlign w:val="center"/>
          </w:tcPr>
          <w:p w14:paraId="4433B95E">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770D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CECC18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4.2.2</w:t>
            </w:r>
          </w:p>
        </w:tc>
        <w:tc>
          <w:tcPr>
            <w:tcW w:w="2608" w:type="dxa"/>
            <w:tcBorders>
              <w:top w:val="single" w:color="auto" w:sz="4" w:space="0"/>
              <w:left w:val="single" w:color="auto" w:sz="4" w:space="0"/>
              <w:bottom w:val="single" w:color="auto" w:sz="4" w:space="0"/>
              <w:right w:val="single" w:color="auto" w:sz="4" w:space="0"/>
            </w:tcBorders>
            <w:vAlign w:val="center"/>
          </w:tcPr>
          <w:p w14:paraId="5FC319E2">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递交投标文件地点</w:t>
            </w:r>
          </w:p>
        </w:tc>
        <w:tc>
          <w:tcPr>
            <w:tcW w:w="5137" w:type="dxa"/>
            <w:tcBorders>
              <w:top w:val="single" w:color="auto" w:sz="4" w:space="0"/>
              <w:left w:val="single" w:color="auto" w:sz="4" w:space="0"/>
              <w:bottom w:val="single" w:color="auto" w:sz="4" w:space="0"/>
              <w:right w:val="single" w:color="auto" w:sz="4" w:space="0"/>
            </w:tcBorders>
            <w:vAlign w:val="center"/>
          </w:tcPr>
          <w:p w14:paraId="3A05ED66">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207B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59D4F8E9">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4.2.3</w:t>
            </w:r>
          </w:p>
        </w:tc>
        <w:tc>
          <w:tcPr>
            <w:tcW w:w="2608" w:type="dxa"/>
            <w:tcBorders>
              <w:top w:val="single" w:color="auto" w:sz="4" w:space="0"/>
              <w:left w:val="single" w:color="auto" w:sz="4" w:space="0"/>
              <w:bottom w:val="single" w:color="auto" w:sz="4" w:space="0"/>
              <w:right w:val="single" w:color="auto" w:sz="4" w:space="0"/>
            </w:tcBorders>
            <w:vAlign w:val="center"/>
          </w:tcPr>
          <w:p w14:paraId="4405FDBB">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6"/>
                <w:szCs w:val="21"/>
                <w:highlight w:val="none"/>
              </w:rPr>
              <w:t>投标</w:t>
            </w:r>
            <w:r>
              <w:rPr>
                <w:rFonts w:hint="eastAsia" w:ascii="仿宋" w:hAnsi="仿宋" w:eastAsia="仿宋" w:cs="仿宋"/>
                <w:szCs w:val="21"/>
                <w:highlight w:val="none"/>
              </w:rPr>
              <w:t>文件份数及其他要求</w:t>
            </w:r>
          </w:p>
        </w:tc>
        <w:tc>
          <w:tcPr>
            <w:tcW w:w="5137" w:type="dxa"/>
            <w:tcBorders>
              <w:top w:val="single" w:color="auto" w:sz="4" w:space="0"/>
              <w:left w:val="single" w:color="auto" w:sz="4" w:space="0"/>
              <w:bottom w:val="single" w:color="auto" w:sz="4" w:space="0"/>
              <w:right w:val="single" w:color="auto" w:sz="4" w:space="0"/>
            </w:tcBorders>
            <w:vAlign w:val="center"/>
          </w:tcPr>
          <w:p w14:paraId="6143B2F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加密的电子投标文件一份（*.lytf 格式）；</w:t>
            </w:r>
          </w:p>
        </w:tc>
      </w:tr>
      <w:tr w14:paraId="4295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06D9FCD">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4.2.5</w:t>
            </w:r>
          </w:p>
        </w:tc>
        <w:tc>
          <w:tcPr>
            <w:tcW w:w="2608" w:type="dxa"/>
            <w:tcBorders>
              <w:top w:val="single" w:color="auto" w:sz="4" w:space="0"/>
              <w:left w:val="single" w:color="auto" w:sz="4" w:space="0"/>
              <w:bottom w:val="single" w:color="auto" w:sz="4" w:space="0"/>
              <w:right w:val="single" w:color="auto" w:sz="4" w:space="0"/>
            </w:tcBorders>
            <w:vAlign w:val="center"/>
          </w:tcPr>
          <w:p w14:paraId="2918A21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6"/>
                <w:szCs w:val="21"/>
                <w:highlight w:val="none"/>
              </w:rPr>
              <w:t>投标</w:t>
            </w:r>
            <w:r>
              <w:rPr>
                <w:rFonts w:hint="eastAsia" w:ascii="仿宋" w:hAnsi="仿宋" w:eastAsia="仿宋" w:cs="仿宋"/>
                <w:szCs w:val="21"/>
                <w:highlight w:val="none"/>
              </w:rPr>
              <w:t>文件上传问题联系方式</w:t>
            </w:r>
          </w:p>
        </w:tc>
        <w:tc>
          <w:tcPr>
            <w:tcW w:w="5137" w:type="dxa"/>
            <w:tcBorders>
              <w:top w:val="single" w:color="auto" w:sz="4" w:space="0"/>
              <w:left w:val="single" w:color="auto" w:sz="4" w:space="0"/>
              <w:bottom w:val="single" w:color="auto" w:sz="4" w:space="0"/>
              <w:right w:val="single" w:color="auto" w:sz="4" w:space="0"/>
            </w:tcBorders>
            <w:vAlign w:val="center"/>
          </w:tcPr>
          <w:p w14:paraId="454DAA7D">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投标供应商因洛阳市电子招投标交易平台问题无法上传电子投标文件时，请在工作时间与交易中心联系。联系方式：400-998-0000；0379-69921065。</w:t>
            </w:r>
          </w:p>
        </w:tc>
      </w:tr>
      <w:tr w14:paraId="0FFD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B9CA601">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4.2.6</w:t>
            </w:r>
          </w:p>
        </w:tc>
        <w:tc>
          <w:tcPr>
            <w:tcW w:w="2608" w:type="dxa"/>
            <w:tcBorders>
              <w:top w:val="single" w:color="auto" w:sz="4" w:space="0"/>
              <w:left w:val="single" w:color="auto" w:sz="4" w:space="0"/>
              <w:bottom w:val="single" w:color="auto" w:sz="4" w:space="0"/>
              <w:right w:val="single" w:color="auto" w:sz="4" w:space="0"/>
            </w:tcBorders>
            <w:vAlign w:val="center"/>
          </w:tcPr>
          <w:p w14:paraId="065D806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pacing w:val="6"/>
                <w:szCs w:val="21"/>
                <w:highlight w:val="none"/>
              </w:rPr>
              <w:t>投标</w:t>
            </w:r>
            <w:r>
              <w:rPr>
                <w:rFonts w:hint="eastAsia" w:ascii="仿宋" w:hAnsi="仿宋" w:eastAsia="仿宋" w:cs="仿宋"/>
                <w:szCs w:val="21"/>
                <w:highlight w:val="none"/>
              </w:rPr>
              <w:t>文件是否退还</w:t>
            </w:r>
          </w:p>
        </w:tc>
        <w:tc>
          <w:tcPr>
            <w:tcW w:w="5137" w:type="dxa"/>
            <w:tcBorders>
              <w:top w:val="single" w:color="auto" w:sz="4" w:space="0"/>
              <w:left w:val="single" w:color="auto" w:sz="4" w:space="0"/>
              <w:bottom w:val="single" w:color="auto" w:sz="4" w:space="0"/>
              <w:right w:val="single" w:color="auto" w:sz="4" w:space="0"/>
            </w:tcBorders>
            <w:vAlign w:val="center"/>
          </w:tcPr>
          <w:p w14:paraId="6FB4D996">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否。</w:t>
            </w:r>
          </w:p>
        </w:tc>
      </w:tr>
      <w:tr w14:paraId="5376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6E30646">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4.2.7</w:t>
            </w:r>
          </w:p>
        </w:tc>
        <w:tc>
          <w:tcPr>
            <w:tcW w:w="2608" w:type="dxa"/>
            <w:tcBorders>
              <w:top w:val="single" w:color="auto" w:sz="4" w:space="0"/>
              <w:left w:val="single" w:color="auto" w:sz="4" w:space="0"/>
              <w:bottom w:val="single" w:color="auto" w:sz="4" w:space="0"/>
              <w:right w:val="single" w:color="auto" w:sz="4" w:space="0"/>
            </w:tcBorders>
            <w:vAlign w:val="center"/>
          </w:tcPr>
          <w:p w14:paraId="50B95D81">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获取招标文件时间及方式</w:t>
            </w:r>
          </w:p>
        </w:tc>
        <w:tc>
          <w:tcPr>
            <w:tcW w:w="5137" w:type="dxa"/>
            <w:tcBorders>
              <w:top w:val="single" w:color="auto" w:sz="4" w:space="0"/>
              <w:left w:val="single" w:color="auto" w:sz="4" w:space="0"/>
              <w:bottom w:val="single" w:color="auto" w:sz="4" w:space="0"/>
              <w:right w:val="single" w:color="auto" w:sz="4" w:space="0"/>
            </w:tcBorders>
            <w:vAlign w:val="center"/>
          </w:tcPr>
          <w:p w14:paraId="3A1D1C83">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见第一章招标公告。</w:t>
            </w:r>
          </w:p>
        </w:tc>
      </w:tr>
      <w:tr w14:paraId="09EB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A39B9CC">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5.1</w:t>
            </w:r>
          </w:p>
        </w:tc>
        <w:tc>
          <w:tcPr>
            <w:tcW w:w="2608" w:type="dxa"/>
            <w:tcBorders>
              <w:top w:val="single" w:color="auto" w:sz="4" w:space="0"/>
              <w:left w:val="single" w:color="auto" w:sz="4" w:space="0"/>
              <w:bottom w:val="single" w:color="auto" w:sz="4" w:space="0"/>
              <w:right w:val="single" w:color="auto" w:sz="4" w:space="0"/>
            </w:tcBorders>
            <w:vAlign w:val="center"/>
          </w:tcPr>
          <w:p w14:paraId="5E1B347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开标</w:t>
            </w:r>
            <w:r>
              <w:rPr>
                <w:rFonts w:hint="eastAsia" w:ascii="仿宋" w:hAnsi="仿宋" w:eastAsia="仿宋" w:cs="仿宋"/>
                <w:szCs w:val="21"/>
                <w:highlight w:val="none"/>
              </w:rPr>
              <w:t>时间和地点</w:t>
            </w:r>
          </w:p>
        </w:tc>
        <w:tc>
          <w:tcPr>
            <w:tcW w:w="5137" w:type="dxa"/>
            <w:tcBorders>
              <w:top w:val="single" w:color="auto" w:sz="4" w:space="0"/>
              <w:left w:val="single" w:color="auto" w:sz="4" w:space="0"/>
              <w:bottom w:val="single" w:color="auto" w:sz="4" w:space="0"/>
              <w:right w:val="single" w:color="auto" w:sz="4" w:space="0"/>
            </w:tcBorders>
            <w:vAlign w:val="center"/>
          </w:tcPr>
          <w:p w14:paraId="0C8B3651">
            <w:pPr>
              <w:pStyle w:val="48"/>
              <w:spacing w:line="360" w:lineRule="auto"/>
              <w:ind w:firstLine="0"/>
              <w:jc w:val="left"/>
              <w:rPr>
                <w:rFonts w:hint="eastAsia" w:ascii="仿宋" w:hAnsi="仿宋" w:eastAsia="仿宋" w:cs="仿宋"/>
                <w:spacing w:val="6"/>
                <w:szCs w:val="21"/>
                <w:highlight w:val="none"/>
                <w:lang w:val="zh-CN"/>
              </w:rPr>
            </w:pPr>
            <w:r>
              <w:rPr>
                <w:rFonts w:hint="eastAsia" w:ascii="仿宋" w:hAnsi="仿宋" w:eastAsia="仿宋" w:cs="仿宋"/>
                <w:szCs w:val="21"/>
                <w:highlight w:val="none"/>
                <w:lang w:val="en-US" w:eastAsia="zh-CN"/>
              </w:rPr>
              <w:t>开标</w:t>
            </w:r>
            <w:r>
              <w:rPr>
                <w:rFonts w:hint="eastAsia" w:ascii="仿宋" w:hAnsi="仿宋" w:eastAsia="仿宋" w:cs="仿宋"/>
                <w:spacing w:val="6"/>
                <w:szCs w:val="21"/>
                <w:highlight w:val="none"/>
                <w:lang w:val="zh-CN"/>
              </w:rPr>
              <w:t>时间：同</w:t>
            </w:r>
            <w:r>
              <w:rPr>
                <w:rFonts w:hint="eastAsia" w:ascii="仿宋" w:hAnsi="仿宋" w:eastAsia="仿宋" w:cs="仿宋"/>
                <w:spacing w:val="6"/>
                <w:szCs w:val="21"/>
                <w:highlight w:val="none"/>
              </w:rPr>
              <w:t>投标</w:t>
            </w:r>
            <w:r>
              <w:rPr>
                <w:rFonts w:hint="eastAsia" w:ascii="仿宋" w:hAnsi="仿宋" w:eastAsia="仿宋" w:cs="仿宋"/>
                <w:spacing w:val="6"/>
                <w:szCs w:val="21"/>
                <w:highlight w:val="none"/>
                <w:lang w:val="zh-CN"/>
              </w:rPr>
              <w:t>截止时间</w:t>
            </w:r>
          </w:p>
          <w:p w14:paraId="53784DB7">
            <w:pPr>
              <w:pStyle w:val="48"/>
              <w:spacing w:line="360" w:lineRule="auto"/>
              <w:ind w:firstLine="0"/>
              <w:jc w:val="left"/>
              <w:rPr>
                <w:rFonts w:hint="eastAsia" w:ascii="仿宋" w:hAnsi="仿宋" w:eastAsia="仿宋" w:cs="仿宋"/>
                <w:spacing w:val="6"/>
                <w:szCs w:val="21"/>
                <w:highlight w:val="none"/>
                <w:lang w:val="zh-CN"/>
              </w:rPr>
            </w:pPr>
            <w:r>
              <w:rPr>
                <w:rFonts w:hint="eastAsia" w:ascii="仿宋" w:hAnsi="仿宋" w:eastAsia="仿宋" w:cs="仿宋"/>
                <w:szCs w:val="21"/>
                <w:highlight w:val="none"/>
                <w:lang w:val="en-US" w:eastAsia="zh-CN"/>
              </w:rPr>
              <w:t>开标</w:t>
            </w:r>
            <w:r>
              <w:rPr>
                <w:rFonts w:hint="eastAsia" w:ascii="仿宋" w:hAnsi="仿宋" w:eastAsia="仿宋" w:cs="仿宋"/>
                <w:spacing w:val="6"/>
                <w:szCs w:val="21"/>
                <w:highlight w:val="none"/>
                <w:lang w:val="zh-CN"/>
              </w:rPr>
              <w:t>地点：同递交</w:t>
            </w:r>
            <w:r>
              <w:rPr>
                <w:rFonts w:hint="eastAsia" w:ascii="仿宋" w:hAnsi="仿宋" w:eastAsia="仿宋" w:cs="仿宋"/>
                <w:spacing w:val="6"/>
                <w:szCs w:val="21"/>
                <w:highlight w:val="none"/>
              </w:rPr>
              <w:t>投标</w:t>
            </w:r>
            <w:r>
              <w:rPr>
                <w:rFonts w:hint="eastAsia" w:ascii="仿宋" w:hAnsi="仿宋" w:eastAsia="仿宋" w:cs="仿宋"/>
                <w:spacing w:val="6"/>
                <w:szCs w:val="21"/>
                <w:highlight w:val="none"/>
                <w:lang w:val="zh-CN"/>
              </w:rPr>
              <w:t>文件地点</w:t>
            </w:r>
          </w:p>
        </w:tc>
      </w:tr>
      <w:tr w14:paraId="0D19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27164502">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6.1.1</w:t>
            </w:r>
          </w:p>
        </w:tc>
        <w:tc>
          <w:tcPr>
            <w:tcW w:w="2608" w:type="dxa"/>
            <w:tcBorders>
              <w:top w:val="single" w:color="auto" w:sz="4" w:space="0"/>
              <w:left w:val="single" w:color="auto" w:sz="4" w:space="0"/>
              <w:bottom w:val="single" w:color="auto" w:sz="4" w:space="0"/>
              <w:right w:val="single" w:color="auto" w:sz="4" w:space="0"/>
            </w:tcBorders>
            <w:vAlign w:val="center"/>
          </w:tcPr>
          <w:p w14:paraId="6EEE81A1">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评标委员会的组建</w:t>
            </w:r>
          </w:p>
        </w:tc>
        <w:tc>
          <w:tcPr>
            <w:tcW w:w="5137" w:type="dxa"/>
            <w:tcBorders>
              <w:top w:val="single" w:color="auto" w:sz="4" w:space="0"/>
              <w:left w:val="single" w:color="auto" w:sz="4" w:space="0"/>
              <w:bottom w:val="single" w:color="auto" w:sz="4" w:space="0"/>
              <w:right w:val="single" w:color="auto" w:sz="4" w:space="0"/>
            </w:tcBorders>
            <w:vAlign w:val="center"/>
          </w:tcPr>
          <w:p w14:paraId="5F3C6CF3">
            <w:pPr>
              <w:pStyle w:val="48"/>
              <w:spacing w:line="360" w:lineRule="auto"/>
              <w:ind w:firstLine="0"/>
              <w:jc w:val="left"/>
              <w:rPr>
                <w:rFonts w:hint="eastAsia" w:ascii="仿宋" w:hAnsi="仿宋" w:eastAsia="仿宋" w:cs="仿宋"/>
                <w:spacing w:val="6"/>
                <w:szCs w:val="21"/>
                <w:highlight w:val="none"/>
                <w:lang w:val="zh-CN"/>
              </w:rPr>
            </w:pPr>
            <w:r>
              <w:rPr>
                <w:rFonts w:hint="eastAsia" w:ascii="仿宋" w:hAnsi="仿宋" w:eastAsia="仿宋" w:cs="仿宋"/>
                <w:spacing w:val="6"/>
                <w:szCs w:val="21"/>
                <w:highlight w:val="none"/>
              </w:rPr>
              <w:t>评标委员会的组建</w:t>
            </w:r>
            <w:r>
              <w:rPr>
                <w:rFonts w:hint="eastAsia" w:ascii="仿宋" w:hAnsi="仿宋" w:eastAsia="仿宋" w:cs="仿宋"/>
                <w:spacing w:val="6"/>
                <w:szCs w:val="21"/>
                <w:highlight w:val="none"/>
                <w:lang w:val="zh-CN"/>
              </w:rPr>
              <w:t>构成：</w:t>
            </w:r>
            <w:r>
              <w:rPr>
                <w:rFonts w:hint="eastAsia" w:ascii="仿宋" w:hAnsi="仿宋" w:eastAsia="仿宋" w:cs="仿宋"/>
                <w:spacing w:val="6"/>
                <w:szCs w:val="21"/>
                <w:highlight w:val="none"/>
              </w:rPr>
              <w:t>5</w:t>
            </w:r>
            <w:r>
              <w:rPr>
                <w:rFonts w:hint="eastAsia" w:ascii="仿宋" w:hAnsi="仿宋" w:eastAsia="仿宋" w:cs="仿宋"/>
                <w:spacing w:val="6"/>
                <w:szCs w:val="21"/>
                <w:highlight w:val="none"/>
                <w:lang w:val="zh-CN"/>
              </w:rPr>
              <w:t>人，</w:t>
            </w:r>
          </w:p>
          <w:p w14:paraId="55A37C2A">
            <w:pPr>
              <w:pStyle w:val="48"/>
              <w:spacing w:line="360" w:lineRule="auto"/>
              <w:ind w:firstLine="0"/>
              <w:jc w:val="left"/>
              <w:rPr>
                <w:rFonts w:hint="eastAsia" w:ascii="仿宋" w:hAnsi="仿宋" w:eastAsia="仿宋" w:cs="仿宋"/>
                <w:color w:val="auto"/>
                <w:spacing w:val="6"/>
                <w:szCs w:val="21"/>
                <w:highlight w:val="none"/>
                <w:lang w:val="zh-CN"/>
              </w:rPr>
            </w:pPr>
            <w:r>
              <w:rPr>
                <w:rFonts w:hint="eastAsia" w:ascii="仿宋" w:hAnsi="仿宋" w:eastAsia="仿宋" w:cs="仿宋"/>
                <w:color w:val="auto"/>
                <w:spacing w:val="6"/>
                <w:szCs w:val="21"/>
                <w:highlight w:val="none"/>
                <w:lang w:val="zh-CN"/>
              </w:rPr>
              <w:t>其中，采购人代表1人，专家</w:t>
            </w:r>
            <w:r>
              <w:rPr>
                <w:rFonts w:hint="eastAsia" w:ascii="仿宋" w:hAnsi="仿宋" w:eastAsia="仿宋" w:cs="仿宋"/>
                <w:color w:val="auto"/>
                <w:spacing w:val="6"/>
                <w:szCs w:val="21"/>
                <w:highlight w:val="none"/>
              </w:rPr>
              <w:t>4</w:t>
            </w:r>
            <w:r>
              <w:rPr>
                <w:rFonts w:hint="eastAsia" w:ascii="仿宋" w:hAnsi="仿宋" w:eastAsia="仿宋" w:cs="仿宋"/>
                <w:color w:val="auto"/>
                <w:spacing w:val="6"/>
                <w:szCs w:val="21"/>
                <w:highlight w:val="none"/>
                <w:lang w:val="zh-CN"/>
              </w:rPr>
              <w:t>人。</w:t>
            </w:r>
          </w:p>
          <w:p w14:paraId="4E8B845A">
            <w:pPr>
              <w:pStyle w:val="48"/>
              <w:spacing w:line="360" w:lineRule="auto"/>
              <w:ind w:firstLine="0"/>
              <w:jc w:val="left"/>
              <w:rPr>
                <w:rFonts w:hint="eastAsia" w:ascii="仿宋" w:hAnsi="仿宋" w:eastAsia="仿宋" w:cs="仿宋"/>
                <w:spacing w:val="6"/>
                <w:szCs w:val="21"/>
                <w:highlight w:val="none"/>
                <w:lang w:val="zh-CN"/>
              </w:rPr>
            </w:pPr>
            <w:r>
              <w:rPr>
                <w:rFonts w:hint="eastAsia" w:ascii="仿宋" w:hAnsi="仿宋" w:eastAsia="仿宋" w:cs="仿宋"/>
                <w:spacing w:val="6"/>
                <w:szCs w:val="21"/>
                <w:highlight w:val="none"/>
                <w:lang w:val="zh-CN"/>
              </w:rPr>
              <w:t>评标委员会确定方式：开标前从</w:t>
            </w:r>
            <w:r>
              <w:rPr>
                <w:rFonts w:hint="eastAsia" w:ascii="仿宋" w:hAnsi="仿宋" w:eastAsia="仿宋" w:cs="仿宋"/>
                <w:spacing w:val="6"/>
                <w:szCs w:val="21"/>
                <w:highlight w:val="none"/>
                <w:lang w:val="en-US" w:eastAsia="zh-CN"/>
              </w:rPr>
              <w:t>相关评标</w:t>
            </w:r>
            <w:r>
              <w:rPr>
                <w:rFonts w:hint="eastAsia" w:ascii="仿宋" w:hAnsi="仿宋" w:eastAsia="仿宋" w:cs="仿宋"/>
                <w:spacing w:val="6"/>
                <w:szCs w:val="21"/>
                <w:highlight w:val="none"/>
                <w:lang w:val="zh-CN"/>
              </w:rPr>
              <w:t xml:space="preserve">专家库中随机抽取。 </w:t>
            </w:r>
          </w:p>
        </w:tc>
      </w:tr>
      <w:tr w14:paraId="156B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FAFFBE9">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6.3.2</w:t>
            </w:r>
          </w:p>
        </w:tc>
        <w:tc>
          <w:tcPr>
            <w:tcW w:w="2608" w:type="dxa"/>
            <w:tcBorders>
              <w:top w:val="single" w:color="auto" w:sz="4" w:space="0"/>
              <w:left w:val="single" w:color="auto" w:sz="4" w:space="0"/>
              <w:bottom w:val="single" w:color="auto" w:sz="4" w:space="0"/>
              <w:right w:val="single" w:color="auto" w:sz="4" w:space="0"/>
            </w:tcBorders>
            <w:vAlign w:val="center"/>
          </w:tcPr>
          <w:p w14:paraId="5A5229C7">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评标委员会的组建推荐预中标供应商的数量</w:t>
            </w:r>
          </w:p>
        </w:tc>
        <w:tc>
          <w:tcPr>
            <w:tcW w:w="5137" w:type="dxa"/>
            <w:tcBorders>
              <w:top w:val="single" w:color="auto" w:sz="4" w:space="0"/>
              <w:left w:val="single" w:color="auto" w:sz="4" w:space="0"/>
              <w:bottom w:val="single" w:color="auto" w:sz="4" w:space="0"/>
              <w:right w:val="single" w:color="auto" w:sz="4" w:space="0"/>
            </w:tcBorders>
            <w:vAlign w:val="center"/>
          </w:tcPr>
          <w:p w14:paraId="08E31161">
            <w:pPr>
              <w:pStyle w:val="48"/>
              <w:spacing w:line="360" w:lineRule="auto"/>
              <w:ind w:firstLine="0"/>
              <w:jc w:val="left"/>
              <w:rPr>
                <w:rFonts w:hint="eastAsia" w:ascii="仿宋" w:hAnsi="仿宋" w:eastAsia="仿宋" w:cs="仿宋"/>
                <w:spacing w:val="6"/>
                <w:szCs w:val="21"/>
                <w:highlight w:val="none"/>
                <w:lang w:eastAsia="zh-CN"/>
              </w:rPr>
            </w:pPr>
            <w:r>
              <w:rPr>
                <w:rFonts w:hint="eastAsia" w:ascii="仿宋" w:hAnsi="仿宋" w:eastAsia="仿宋" w:cs="仿宋"/>
                <w:spacing w:val="6"/>
                <w:szCs w:val="21"/>
                <w:highlight w:val="none"/>
              </w:rPr>
              <w:t>3</w:t>
            </w:r>
            <w:r>
              <w:rPr>
                <w:rFonts w:hint="eastAsia" w:ascii="仿宋" w:hAnsi="仿宋" w:eastAsia="仿宋" w:cs="仿宋"/>
                <w:spacing w:val="6"/>
                <w:szCs w:val="21"/>
                <w:highlight w:val="none"/>
                <w:lang w:val="zh-CN"/>
              </w:rPr>
              <w:t>名</w:t>
            </w:r>
            <w:r>
              <w:rPr>
                <w:rFonts w:hint="eastAsia" w:ascii="仿宋" w:hAnsi="仿宋" w:eastAsia="仿宋" w:cs="仿宋"/>
                <w:spacing w:val="6"/>
                <w:szCs w:val="21"/>
                <w:highlight w:val="none"/>
              </w:rPr>
              <w:t>/</w:t>
            </w:r>
            <w:r>
              <w:rPr>
                <w:rFonts w:hint="eastAsia" w:ascii="仿宋" w:hAnsi="仿宋" w:eastAsia="仿宋" w:cs="仿宋"/>
                <w:spacing w:val="6"/>
                <w:szCs w:val="21"/>
                <w:highlight w:val="none"/>
                <w:lang w:val="en-US" w:eastAsia="zh-CN"/>
              </w:rPr>
              <w:t>标段</w:t>
            </w:r>
          </w:p>
        </w:tc>
      </w:tr>
      <w:tr w14:paraId="0CAE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04FB87D">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7.1.1</w:t>
            </w:r>
          </w:p>
        </w:tc>
        <w:tc>
          <w:tcPr>
            <w:tcW w:w="2608" w:type="dxa"/>
            <w:tcBorders>
              <w:top w:val="single" w:color="auto" w:sz="4" w:space="0"/>
              <w:left w:val="single" w:color="auto" w:sz="4" w:space="0"/>
              <w:bottom w:val="single" w:color="auto" w:sz="4" w:space="0"/>
              <w:right w:val="single" w:color="auto" w:sz="4" w:space="0"/>
            </w:tcBorders>
            <w:vAlign w:val="center"/>
          </w:tcPr>
          <w:p w14:paraId="75967555">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是否授权评标委员会确定中标供应商</w:t>
            </w:r>
          </w:p>
        </w:tc>
        <w:tc>
          <w:tcPr>
            <w:tcW w:w="5137" w:type="dxa"/>
            <w:tcBorders>
              <w:top w:val="single" w:color="auto" w:sz="4" w:space="0"/>
              <w:left w:val="single" w:color="auto" w:sz="4" w:space="0"/>
              <w:bottom w:val="single" w:color="auto" w:sz="4" w:space="0"/>
              <w:right w:val="single" w:color="auto" w:sz="4" w:space="0"/>
            </w:tcBorders>
            <w:vAlign w:val="center"/>
          </w:tcPr>
          <w:p w14:paraId="198E0134">
            <w:pPr>
              <w:pStyle w:val="48"/>
              <w:spacing w:line="360" w:lineRule="auto"/>
              <w:ind w:firstLine="0"/>
              <w:jc w:val="left"/>
              <w:rPr>
                <w:rFonts w:hint="eastAsia" w:ascii="仿宋" w:hAnsi="仿宋" w:eastAsia="仿宋" w:cs="仿宋"/>
                <w:spacing w:val="6"/>
                <w:szCs w:val="21"/>
                <w:highlight w:val="none"/>
                <w:lang w:val="zh-CN"/>
              </w:rPr>
            </w:pPr>
            <w:r>
              <w:rPr>
                <w:rFonts w:hint="eastAsia" w:ascii="仿宋" w:hAnsi="仿宋" w:eastAsia="仿宋" w:cs="仿宋"/>
                <w:spacing w:val="6"/>
                <w:szCs w:val="21"/>
                <w:highlight w:val="none"/>
                <w:lang w:val="zh-CN"/>
              </w:rPr>
              <w:t>是</w:t>
            </w:r>
          </w:p>
        </w:tc>
      </w:tr>
      <w:tr w14:paraId="5747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D0CC17A">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7.1.2</w:t>
            </w:r>
          </w:p>
        </w:tc>
        <w:tc>
          <w:tcPr>
            <w:tcW w:w="2608" w:type="dxa"/>
            <w:tcBorders>
              <w:top w:val="single" w:color="auto" w:sz="4" w:space="0"/>
              <w:left w:val="single" w:color="auto" w:sz="4" w:space="0"/>
              <w:bottom w:val="single" w:color="auto" w:sz="4" w:space="0"/>
              <w:right w:val="single" w:color="auto" w:sz="4" w:space="0"/>
            </w:tcBorders>
            <w:vAlign w:val="center"/>
          </w:tcPr>
          <w:p w14:paraId="2D8FEC9C">
            <w:pPr>
              <w:pStyle w:val="48"/>
              <w:spacing w:line="360" w:lineRule="auto"/>
              <w:ind w:firstLine="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中标原则</w:t>
            </w:r>
          </w:p>
        </w:tc>
        <w:tc>
          <w:tcPr>
            <w:tcW w:w="5137" w:type="dxa"/>
            <w:tcBorders>
              <w:top w:val="single" w:color="auto" w:sz="4" w:space="0"/>
              <w:left w:val="single" w:color="auto" w:sz="4" w:space="0"/>
              <w:bottom w:val="single" w:color="auto" w:sz="4" w:space="0"/>
              <w:right w:val="single" w:color="auto" w:sz="4" w:space="0"/>
            </w:tcBorders>
            <w:vAlign w:val="center"/>
          </w:tcPr>
          <w:p w14:paraId="4B234266">
            <w:pPr>
              <w:pStyle w:val="48"/>
              <w:spacing w:line="360" w:lineRule="auto"/>
              <w:ind w:firstLine="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评标委员会根据评审排列顺序推荐前三名为预中标供应商，并确定第一名为中标供应商。如评审得分相同的，按照投标报价由低到高的顺序推荐；如评审得分与投标报价均相同的，按照技术部分得分由高到低顺序推荐；若评审得分、投标报价、技术部分得分均相同的，则由采购人自主决定预中标供应商排名。</w:t>
            </w:r>
          </w:p>
        </w:tc>
      </w:tr>
      <w:tr w14:paraId="34CE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4C70DD6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7.2</w:t>
            </w:r>
          </w:p>
        </w:tc>
        <w:tc>
          <w:tcPr>
            <w:tcW w:w="2608" w:type="dxa"/>
            <w:tcBorders>
              <w:top w:val="single" w:color="auto" w:sz="4" w:space="0"/>
              <w:left w:val="single" w:color="auto" w:sz="4" w:space="0"/>
              <w:bottom w:val="single" w:color="auto" w:sz="4" w:space="0"/>
              <w:right w:val="single" w:color="auto" w:sz="4" w:space="0"/>
            </w:tcBorders>
            <w:vAlign w:val="center"/>
          </w:tcPr>
          <w:p w14:paraId="5711AC7B">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中标结果公布媒介及期限</w:t>
            </w:r>
          </w:p>
        </w:tc>
        <w:tc>
          <w:tcPr>
            <w:tcW w:w="5137" w:type="dxa"/>
            <w:tcBorders>
              <w:top w:val="single" w:color="auto" w:sz="4" w:space="0"/>
              <w:left w:val="single" w:color="auto" w:sz="4" w:space="0"/>
              <w:bottom w:val="single" w:color="auto" w:sz="4" w:space="0"/>
              <w:right w:val="single" w:color="auto" w:sz="4" w:space="0"/>
            </w:tcBorders>
            <w:vAlign w:val="center"/>
          </w:tcPr>
          <w:p w14:paraId="62DC2B9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同采购公告的发布媒介，公告期限：1个工作日。</w:t>
            </w:r>
          </w:p>
        </w:tc>
      </w:tr>
      <w:tr w14:paraId="316F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00CB4187">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7.5.4</w:t>
            </w:r>
          </w:p>
        </w:tc>
        <w:tc>
          <w:tcPr>
            <w:tcW w:w="2608" w:type="dxa"/>
            <w:tcBorders>
              <w:top w:val="single" w:color="auto" w:sz="4" w:space="0"/>
              <w:left w:val="single" w:color="auto" w:sz="4" w:space="0"/>
              <w:bottom w:val="single" w:color="auto" w:sz="4" w:space="0"/>
              <w:right w:val="single" w:color="auto" w:sz="4" w:space="0"/>
            </w:tcBorders>
            <w:vAlign w:val="center"/>
          </w:tcPr>
          <w:p w14:paraId="1480898D">
            <w:pPr>
              <w:pStyle w:val="21"/>
              <w:widowControl/>
              <w:spacing w:line="360" w:lineRule="auto"/>
              <w:jc w:val="center"/>
              <w:rPr>
                <w:rFonts w:hint="eastAsia" w:ascii="仿宋" w:hAnsi="仿宋" w:eastAsia="仿宋" w:cs="仿宋"/>
                <w:szCs w:val="21"/>
                <w:highlight w:val="none"/>
              </w:rPr>
            </w:pPr>
            <w:r>
              <w:rPr>
                <w:rFonts w:hint="eastAsia" w:ascii="仿宋" w:hAnsi="仿宋" w:eastAsia="仿宋" w:cs="仿宋"/>
                <w:sz w:val="21"/>
                <w:szCs w:val="21"/>
                <w:highlight w:val="none"/>
                <w:lang w:val="zh-CN"/>
              </w:rPr>
              <w:t>签订合同的其他要求</w:t>
            </w:r>
          </w:p>
        </w:tc>
        <w:tc>
          <w:tcPr>
            <w:tcW w:w="5137" w:type="dxa"/>
            <w:tcBorders>
              <w:top w:val="single" w:color="auto" w:sz="4" w:space="0"/>
              <w:left w:val="single" w:color="auto" w:sz="4" w:space="0"/>
              <w:bottom w:val="single" w:color="auto" w:sz="4" w:space="0"/>
              <w:right w:val="single" w:color="auto" w:sz="4" w:space="0"/>
            </w:tcBorders>
            <w:vAlign w:val="center"/>
          </w:tcPr>
          <w:p w14:paraId="71221BF8">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lang w:val="zh-CN"/>
              </w:rPr>
              <w:t>采购人在授予</w:t>
            </w:r>
            <w:r>
              <w:rPr>
                <w:rFonts w:hint="eastAsia" w:ascii="仿宋" w:hAnsi="仿宋" w:eastAsia="仿宋" w:cs="仿宋"/>
                <w:szCs w:val="21"/>
                <w:highlight w:val="none"/>
              </w:rPr>
              <w:t>中标</w:t>
            </w:r>
            <w:r>
              <w:rPr>
                <w:rFonts w:hint="eastAsia" w:ascii="仿宋" w:hAnsi="仿宋" w:eastAsia="仿宋" w:cs="仿宋"/>
                <w:spacing w:val="6"/>
                <w:szCs w:val="21"/>
                <w:highlight w:val="none"/>
                <w:lang w:val="zh-CN"/>
              </w:rPr>
              <w:t>供应商合同时，保留对产品数量予以适当增减的权利；</w:t>
            </w:r>
            <w:r>
              <w:rPr>
                <w:rFonts w:hint="eastAsia" w:ascii="仿宋" w:hAnsi="仿宋" w:eastAsia="仿宋" w:cs="仿宋"/>
                <w:szCs w:val="21"/>
                <w:highlight w:val="none"/>
              </w:rPr>
              <w:t>中标</w:t>
            </w:r>
            <w:r>
              <w:rPr>
                <w:rFonts w:hint="eastAsia" w:ascii="仿宋" w:hAnsi="仿宋" w:eastAsia="仿宋" w:cs="仿宋"/>
                <w:spacing w:val="6"/>
                <w:szCs w:val="21"/>
                <w:highlight w:val="none"/>
                <w:lang w:val="zh-CN"/>
              </w:rPr>
              <w:t>供应商不得在此情况下对</w:t>
            </w:r>
            <w:r>
              <w:rPr>
                <w:rFonts w:hint="eastAsia" w:ascii="仿宋" w:hAnsi="仿宋" w:eastAsia="仿宋" w:cs="仿宋"/>
                <w:spacing w:val="6"/>
                <w:szCs w:val="21"/>
                <w:highlight w:val="none"/>
              </w:rPr>
              <w:t>投标</w:t>
            </w:r>
            <w:r>
              <w:rPr>
                <w:rFonts w:hint="eastAsia" w:ascii="仿宋" w:hAnsi="仿宋" w:eastAsia="仿宋" w:cs="仿宋"/>
                <w:spacing w:val="6"/>
                <w:szCs w:val="21"/>
                <w:highlight w:val="none"/>
                <w:lang w:val="zh-CN"/>
              </w:rPr>
              <w:t>文件作出修改，如供货周期、售后服务等；数量增减变动时，单价根据</w:t>
            </w:r>
            <w:r>
              <w:rPr>
                <w:rFonts w:hint="eastAsia" w:ascii="仿宋" w:hAnsi="仿宋" w:eastAsia="仿宋" w:cs="仿宋"/>
                <w:szCs w:val="21"/>
                <w:highlight w:val="none"/>
              </w:rPr>
              <w:t>中标</w:t>
            </w:r>
            <w:r>
              <w:rPr>
                <w:rFonts w:hint="eastAsia" w:ascii="仿宋" w:hAnsi="仿宋" w:eastAsia="仿宋" w:cs="仿宋"/>
                <w:spacing w:val="6"/>
                <w:szCs w:val="21"/>
                <w:highlight w:val="none"/>
                <w:lang w:val="zh-CN"/>
              </w:rPr>
              <w:t>供应商最终</w:t>
            </w:r>
            <w:r>
              <w:rPr>
                <w:rFonts w:hint="eastAsia" w:ascii="仿宋" w:hAnsi="仿宋" w:eastAsia="仿宋" w:cs="仿宋"/>
                <w:spacing w:val="6"/>
                <w:szCs w:val="21"/>
                <w:highlight w:val="none"/>
              </w:rPr>
              <w:t>中标</w:t>
            </w:r>
            <w:r>
              <w:rPr>
                <w:rFonts w:hint="eastAsia" w:ascii="仿宋" w:hAnsi="仿宋" w:eastAsia="仿宋" w:cs="仿宋"/>
                <w:spacing w:val="6"/>
                <w:szCs w:val="21"/>
                <w:highlight w:val="none"/>
                <w:lang w:val="zh-CN"/>
              </w:rPr>
              <w:t>价与</w:t>
            </w:r>
            <w:r>
              <w:rPr>
                <w:rFonts w:hint="eastAsia" w:ascii="仿宋" w:hAnsi="仿宋" w:eastAsia="仿宋" w:cs="仿宋"/>
                <w:spacing w:val="6"/>
                <w:szCs w:val="21"/>
                <w:highlight w:val="none"/>
              </w:rPr>
              <w:t>投标</w:t>
            </w:r>
            <w:r>
              <w:rPr>
                <w:rFonts w:hint="eastAsia" w:ascii="仿宋" w:hAnsi="仿宋" w:eastAsia="仿宋" w:cs="仿宋"/>
                <w:spacing w:val="6"/>
                <w:szCs w:val="21"/>
                <w:highlight w:val="none"/>
                <w:lang w:val="zh-CN"/>
              </w:rPr>
              <w:t>文件中的首次报价的比例同比下调。</w:t>
            </w:r>
          </w:p>
        </w:tc>
      </w:tr>
      <w:tr w14:paraId="78B2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0E33F663">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8.5.2</w:t>
            </w:r>
          </w:p>
        </w:tc>
        <w:tc>
          <w:tcPr>
            <w:tcW w:w="2608" w:type="dxa"/>
            <w:tcBorders>
              <w:top w:val="single" w:color="auto" w:sz="4" w:space="0"/>
              <w:left w:val="single" w:color="auto" w:sz="4" w:space="0"/>
              <w:bottom w:val="single" w:color="auto" w:sz="4" w:space="0"/>
              <w:right w:val="single" w:color="auto" w:sz="4" w:space="0"/>
            </w:tcBorders>
            <w:vAlign w:val="center"/>
          </w:tcPr>
          <w:p w14:paraId="7AE94E8C">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质疑函的递交方式</w:t>
            </w:r>
          </w:p>
        </w:tc>
        <w:tc>
          <w:tcPr>
            <w:tcW w:w="5137" w:type="dxa"/>
            <w:tcBorders>
              <w:top w:val="single" w:color="auto" w:sz="4" w:space="0"/>
              <w:left w:val="single" w:color="auto" w:sz="4" w:space="0"/>
              <w:bottom w:val="single" w:color="auto" w:sz="4" w:space="0"/>
              <w:right w:val="single" w:color="auto" w:sz="4" w:space="0"/>
            </w:tcBorders>
            <w:vAlign w:val="center"/>
          </w:tcPr>
          <w:p w14:paraId="5D321474">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质疑函应当面递交；因情况特殊需邮寄的，邮寄前应通知采购人、采购代理机构。采购人、采购代理机构的联系部门、联系电话和通讯地址详见本项目招标公告。</w:t>
            </w:r>
          </w:p>
        </w:tc>
      </w:tr>
      <w:tr w14:paraId="7BF7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6DF75F4">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9</w:t>
            </w:r>
          </w:p>
        </w:tc>
        <w:tc>
          <w:tcPr>
            <w:tcW w:w="2608" w:type="dxa"/>
            <w:tcBorders>
              <w:top w:val="single" w:color="auto" w:sz="4" w:space="0"/>
              <w:left w:val="single" w:color="auto" w:sz="4" w:space="0"/>
              <w:bottom w:val="single" w:color="auto" w:sz="4" w:space="0"/>
              <w:right w:val="single" w:color="auto" w:sz="4" w:space="0"/>
            </w:tcBorders>
            <w:vAlign w:val="center"/>
          </w:tcPr>
          <w:p w14:paraId="4E97D330">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样品</w:t>
            </w:r>
          </w:p>
        </w:tc>
        <w:tc>
          <w:tcPr>
            <w:tcW w:w="5137" w:type="dxa"/>
            <w:tcBorders>
              <w:top w:val="single" w:color="auto" w:sz="4" w:space="0"/>
              <w:left w:val="single" w:color="auto" w:sz="4" w:space="0"/>
              <w:bottom w:val="single" w:color="auto" w:sz="4" w:space="0"/>
              <w:right w:val="single" w:color="auto" w:sz="4" w:space="0"/>
            </w:tcBorders>
            <w:vAlign w:val="center"/>
          </w:tcPr>
          <w:p w14:paraId="2EDE8E3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不要求提供</w:t>
            </w:r>
          </w:p>
        </w:tc>
      </w:tr>
      <w:tr w14:paraId="2F8A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31F59BEC">
            <w:pPr>
              <w:pStyle w:val="49"/>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10</w:t>
            </w:r>
          </w:p>
        </w:tc>
        <w:tc>
          <w:tcPr>
            <w:tcW w:w="2608" w:type="dxa"/>
            <w:tcBorders>
              <w:top w:val="single" w:color="auto" w:sz="4" w:space="0"/>
              <w:left w:val="single" w:color="auto" w:sz="4" w:space="0"/>
              <w:bottom w:val="single" w:color="auto" w:sz="4" w:space="0"/>
              <w:right w:val="single" w:color="auto" w:sz="4" w:space="0"/>
            </w:tcBorders>
            <w:vAlign w:val="center"/>
          </w:tcPr>
          <w:p w14:paraId="378E1C57">
            <w:pPr>
              <w:pStyle w:val="49"/>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相同品牌产品响应的处理</w:t>
            </w:r>
          </w:p>
        </w:tc>
        <w:tc>
          <w:tcPr>
            <w:tcW w:w="5137" w:type="dxa"/>
            <w:tcBorders>
              <w:top w:val="single" w:color="auto" w:sz="4" w:space="0"/>
              <w:left w:val="single" w:color="auto" w:sz="4" w:space="0"/>
              <w:bottom w:val="single" w:color="auto" w:sz="4" w:space="0"/>
              <w:right w:val="single" w:color="auto" w:sz="4" w:space="0"/>
            </w:tcBorders>
            <w:vAlign w:val="center"/>
          </w:tcPr>
          <w:p w14:paraId="722E7FBA">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提供相同品牌产品且通过资格审查、符合性审查的不同供应商参加同一采购包投标的，按一家供应商计算，评审后得分最高的同品牌供应商获得中标供应商推荐资格；评审得分相同的，最后报价最低的供应商获得中标供应商推荐资格，最后报价也相同的，由评标委员会投票（少数服从多数）决定。非单一产品采购项目中，多家供应商提供的核心产品品牌相同的，视为提供相同品牌产品。</w:t>
            </w:r>
          </w:p>
          <w:p w14:paraId="64F5B465">
            <w:pPr>
              <w:pStyle w:val="48"/>
              <w:spacing w:line="360" w:lineRule="auto"/>
              <w:ind w:firstLine="0"/>
              <w:jc w:val="left"/>
              <w:rPr>
                <w:rFonts w:hint="eastAsia" w:ascii="仿宋" w:hAnsi="仿宋" w:eastAsia="仿宋" w:cs="仿宋"/>
                <w:b/>
                <w:bCs/>
                <w:color w:val="auto"/>
                <w:spacing w:val="6"/>
                <w:szCs w:val="21"/>
                <w:highlight w:val="none"/>
              </w:rPr>
            </w:pPr>
            <w:r>
              <w:rPr>
                <w:rFonts w:hint="eastAsia" w:ascii="仿宋" w:hAnsi="仿宋" w:eastAsia="仿宋" w:cs="仿宋"/>
                <w:b/>
                <w:bCs/>
                <w:color w:val="auto"/>
                <w:spacing w:val="6"/>
                <w:szCs w:val="21"/>
                <w:highlight w:val="none"/>
                <w:lang w:val="en-US" w:eastAsia="zh-CN"/>
              </w:rPr>
              <w:t>本次招标项目的</w:t>
            </w:r>
            <w:r>
              <w:rPr>
                <w:rFonts w:hint="eastAsia" w:ascii="仿宋" w:hAnsi="仿宋" w:eastAsia="仿宋" w:cs="仿宋"/>
                <w:b/>
                <w:bCs/>
                <w:color w:val="auto"/>
                <w:spacing w:val="6"/>
                <w:szCs w:val="21"/>
                <w:highlight w:val="none"/>
              </w:rPr>
              <w:t>核心产品</w:t>
            </w:r>
            <w:r>
              <w:rPr>
                <w:rFonts w:hint="eastAsia" w:ascii="仿宋" w:hAnsi="仿宋" w:eastAsia="仿宋" w:cs="仿宋"/>
                <w:b/>
                <w:bCs/>
                <w:color w:val="auto"/>
                <w:spacing w:val="6"/>
                <w:szCs w:val="21"/>
                <w:highlight w:val="none"/>
                <w:lang w:val="en-US" w:eastAsia="zh-CN"/>
              </w:rPr>
              <w:t>为</w:t>
            </w:r>
            <w:r>
              <w:rPr>
                <w:rFonts w:hint="eastAsia" w:ascii="仿宋" w:hAnsi="仿宋" w:eastAsia="仿宋" w:cs="仿宋"/>
                <w:b/>
                <w:bCs/>
                <w:color w:val="auto"/>
                <w:spacing w:val="6"/>
                <w:szCs w:val="21"/>
                <w:highlight w:val="none"/>
              </w:rPr>
              <w:t>：</w:t>
            </w:r>
          </w:p>
          <w:p w14:paraId="3CFBFBA9">
            <w:pPr>
              <w:pStyle w:val="48"/>
              <w:spacing w:line="360" w:lineRule="auto"/>
              <w:ind w:firstLine="0"/>
              <w:jc w:val="left"/>
              <w:rPr>
                <w:rFonts w:hint="default" w:ascii="仿宋" w:hAnsi="仿宋" w:eastAsia="仿宋" w:cs="仿宋"/>
                <w:spacing w:val="6"/>
                <w:szCs w:val="21"/>
                <w:highlight w:val="none"/>
                <w:lang w:val="en-US" w:eastAsia="zh-CN"/>
              </w:rPr>
            </w:pPr>
            <w:r>
              <w:rPr>
                <w:rFonts w:hint="eastAsia" w:ascii="仿宋" w:hAnsi="仿宋" w:eastAsia="仿宋" w:cs="仿宋"/>
                <w:b/>
                <w:bCs/>
                <w:color w:val="auto"/>
                <w:spacing w:val="6"/>
                <w:szCs w:val="21"/>
                <w:highlight w:val="none"/>
                <w:lang w:val="en-US" w:eastAsia="zh-CN"/>
              </w:rPr>
              <w:t>一标段：密闭三联体煎药机；二标段：粉碎机。</w:t>
            </w:r>
          </w:p>
        </w:tc>
      </w:tr>
      <w:tr w14:paraId="7D89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14:paraId="630AABFA">
            <w:pPr>
              <w:pStyle w:val="48"/>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2608" w:type="dxa"/>
            <w:tcBorders>
              <w:top w:val="single" w:color="auto" w:sz="4" w:space="0"/>
              <w:left w:val="single" w:color="auto" w:sz="4" w:space="0"/>
              <w:bottom w:val="single" w:color="auto" w:sz="4" w:space="0"/>
              <w:right w:val="single" w:color="auto" w:sz="4" w:space="0"/>
            </w:tcBorders>
            <w:vAlign w:val="center"/>
          </w:tcPr>
          <w:p w14:paraId="508CA368">
            <w:pPr>
              <w:pStyle w:val="51"/>
              <w:spacing w:line="360" w:lineRule="auto"/>
              <w:ind w:firstLine="0"/>
              <w:jc w:val="center"/>
              <w:rPr>
                <w:rFonts w:hint="eastAsia" w:ascii="仿宋" w:hAnsi="仿宋" w:eastAsia="仿宋" w:cs="仿宋"/>
                <w:szCs w:val="21"/>
                <w:highlight w:val="none"/>
              </w:rPr>
            </w:pPr>
            <w:r>
              <w:rPr>
                <w:rFonts w:hint="eastAsia" w:ascii="仿宋" w:hAnsi="仿宋" w:eastAsia="仿宋" w:cs="仿宋"/>
                <w:szCs w:val="21"/>
                <w:highlight w:val="none"/>
              </w:rPr>
              <w:t>需要补充的其他内容</w:t>
            </w:r>
          </w:p>
        </w:tc>
        <w:tc>
          <w:tcPr>
            <w:tcW w:w="5137" w:type="dxa"/>
            <w:tcBorders>
              <w:top w:val="single" w:color="auto" w:sz="4" w:space="0"/>
              <w:left w:val="single" w:color="auto" w:sz="4" w:space="0"/>
              <w:bottom w:val="single" w:color="auto" w:sz="4" w:space="0"/>
              <w:right w:val="single" w:color="auto" w:sz="4" w:space="0"/>
            </w:tcBorders>
            <w:vAlign w:val="center"/>
          </w:tcPr>
          <w:p w14:paraId="7E1D07B2">
            <w:pPr>
              <w:pStyle w:val="48"/>
              <w:spacing w:line="360" w:lineRule="auto"/>
              <w:ind w:firstLine="0"/>
              <w:jc w:val="left"/>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rPr>
              <w:t>1、监督部门：</w:t>
            </w:r>
            <w:r>
              <w:rPr>
                <w:rFonts w:hint="eastAsia" w:ascii="仿宋" w:hAnsi="仿宋" w:eastAsia="仿宋" w:cs="仿宋"/>
                <w:spacing w:val="6"/>
                <w:szCs w:val="21"/>
                <w:highlight w:val="none"/>
                <w:lang w:val="en-US" w:eastAsia="zh-CN"/>
              </w:rPr>
              <w:t>洛阳市卫生健康委员会</w:t>
            </w:r>
          </w:p>
          <w:p w14:paraId="66A3C178">
            <w:pPr>
              <w:pStyle w:val="48"/>
              <w:spacing w:line="360" w:lineRule="auto"/>
              <w:ind w:firstLine="0"/>
              <w:jc w:val="left"/>
              <w:rPr>
                <w:rFonts w:hint="eastAsia" w:ascii="仿宋" w:hAnsi="仿宋" w:eastAsia="仿宋" w:cs="仿宋"/>
                <w:spacing w:val="6"/>
                <w:szCs w:val="21"/>
                <w:highlight w:val="none"/>
                <w:lang w:eastAsia="zh-CN"/>
              </w:rPr>
            </w:pPr>
            <w:r>
              <w:rPr>
                <w:rFonts w:hint="eastAsia" w:ascii="仿宋" w:hAnsi="仿宋" w:eastAsia="仿宋" w:cs="仿宋"/>
                <w:spacing w:val="6"/>
                <w:szCs w:val="21"/>
                <w:highlight w:val="none"/>
              </w:rPr>
              <w:t>监管部门联系人：</w:t>
            </w:r>
            <w:r>
              <w:rPr>
                <w:rFonts w:hint="eastAsia" w:ascii="仿宋" w:hAnsi="仿宋" w:eastAsia="仿宋" w:cs="仿宋"/>
                <w:spacing w:val="6"/>
                <w:szCs w:val="21"/>
                <w:highlight w:val="none"/>
                <w:lang w:val="en-US" w:eastAsia="zh-CN"/>
              </w:rPr>
              <w:t>夏先生</w:t>
            </w:r>
          </w:p>
          <w:p w14:paraId="7E0FE4C9">
            <w:pPr>
              <w:pStyle w:val="48"/>
              <w:spacing w:line="360" w:lineRule="auto"/>
              <w:ind w:firstLine="0"/>
              <w:jc w:val="left"/>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rPr>
              <w:t>监管部门联系方式：0379-</w:t>
            </w:r>
            <w:r>
              <w:rPr>
                <w:rFonts w:hint="eastAsia" w:ascii="仿宋" w:hAnsi="仿宋" w:eastAsia="仿宋" w:cs="仿宋"/>
                <w:spacing w:val="6"/>
                <w:szCs w:val="21"/>
                <w:highlight w:val="none"/>
                <w:lang w:val="en-US" w:eastAsia="zh-CN"/>
              </w:rPr>
              <w:t>63938309</w:t>
            </w:r>
          </w:p>
          <w:p w14:paraId="5149844C">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2、代理服务费：由中标人支付。</w:t>
            </w:r>
          </w:p>
          <w:p w14:paraId="5E25DC0F">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收取标准：本项目招标代理服务费按照《河南省招标代理服务收费指导意见》豫招协[2023]002号规定的《河南省招标代理服务收费计算标准》收取。此费用包含在投标报价中，由供应商综合考虑。</w:t>
            </w:r>
          </w:p>
          <w:p w14:paraId="101A0997">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缴纳时间：领取中标通知书时向代理机构缴纳。</w:t>
            </w:r>
          </w:p>
          <w:p w14:paraId="22AB4242">
            <w:pPr>
              <w:pStyle w:val="48"/>
              <w:spacing w:line="360" w:lineRule="auto"/>
              <w:ind w:firstLine="0"/>
              <w:jc w:val="left"/>
              <w:rPr>
                <w:rFonts w:hint="eastAsia" w:ascii="仿宋" w:hAnsi="仿宋" w:eastAsia="仿宋" w:cs="仿宋"/>
                <w:spacing w:val="6"/>
                <w:szCs w:val="21"/>
                <w:highlight w:val="none"/>
              </w:rPr>
            </w:pPr>
            <w:r>
              <w:rPr>
                <w:rFonts w:hint="eastAsia" w:ascii="仿宋" w:hAnsi="仿宋" w:eastAsia="仿宋" w:cs="仿宋"/>
                <w:spacing w:val="6"/>
                <w:szCs w:val="21"/>
                <w:highlight w:val="none"/>
              </w:rPr>
              <w:t>3、重新确定中标人：按照供应商须知第7.1.2条规定的情形确定的预中标供应商出现下述情况：排名第一的预中标供应商放弃中标或者因不可抗力不能履行合同或者被查实存在影响中标结果的违法行为等情形，采购人可以按照评标委员会提出的预中标供应商名单排序依次确定其他预中标供应商为中标人，也可以重新招标。</w:t>
            </w:r>
          </w:p>
          <w:p w14:paraId="699B2889">
            <w:pPr>
              <w:pStyle w:val="48"/>
              <w:spacing w:line="360" w:lineRule="auto"/>
              <w:ind w:firstLine="0"/>
              <w:jc w:val="left"/>
              <w:rPr>
                <w:rFonts w:hint="eastAsia" w:ascii="仿宋" w:hAnsi="仿宋" w:eastAsia="仿宋" w:cs="仿宋"/>
                <w:b w:val="0"/>
                <w:bCs w:val="0"/>
                <w:spacing w:val="6"/>
                <w:szCs w:val="21"/>
                <w:highlight w:val="none"/>
              </w:rPr>
            </w:pPr>
            <w:r>
              <w:rPr>
                <w:rFonts w:hint="eastAsia" w:ascii="仿宋" w:hAnsi="仿宋" w:eastAsia="仿宋" w:cs="仿宋"/>
                <w:b w:val="0"/>
                <w:bCs w:val="0"/>
                <w:spacing w:val="6"/>
                <w:szCs w:val="21"/>
                <w:highlight w:val="none"/>
              </w:rPr>
              <w:t>4、暗标评审</w:t>
            </w:r>
          </w:p>
          <w:p w14:paraId="13703BA7">
            <w:pPr>
              <w:pStyle w:val="48"/>
              <w:spacing w:line="360" w:lineRule="auto"/>
              <w:ind w:firstLine="0"/>
              <w:jc w:val="left"/>
              <w:rPr>
                <w:rFonts w:hint="eastAsia" w:ascii="仿宋" w:hAnsi="仿宋" w:eastAsia="仿宋" w:cs="仿宋"/>
                <w:b w:val="0"/>
                <w:bCs w:val="0"/>
                <w:spacing w:val="6"/>
                <w:szCs w:val="21"/>
                <w:highlight w:val="none"/>
              </w:rPr>
            </w:pPr>
            <w:r>
              <w:rPr>
                <w:rFonts w:hint="eastAsia" w:ascii="仿宋" w:hAnsi="仿宋" w:eastAsia="仿宋" w:cs="仿宋"/>
                <w:b w:val="0"/>
                <w:bCs w:val="0"/>
                <w:spacing w:val="6"/>
                <w:szCs w:val="21"/>
                <w:highlight w:val="none"/>
              </w:rPr>
              <w:t>4.1本次招标采用暗标评审。</w:t>
            </w:r>
          </w:p>
          <w:p w14:paraId="7EF3107C">
            <w:pPr>
              <w:pStyle w:val="48"/>
              <w:spacing w:line="360" w:lineRule="auto"/>
              <w:ind w:firstLine="0"/>
              <w:jc w:val="left"/>
              <w:rPr>
                <w:rFonts w:hint="eastAsia" w:ascii="仿宋" w:hAnsi="仿宋" w:eastAsia="仿宋" w:cs="仿宋"/>
                <w:b w:val="0"/>
                <w:bCs w:val="0"/>
                <w:spacing w:val="6"/>
                <w:szCs w:val="21"/>
                <w:highlight w:val="none"/>
              </w:rPr>
            </w:pPr>
            <w:r>
              <w:rPr>
                <w:rFonts w:hint="eastAsia" w:ascii="仿宋" w:hAnsi="仿宋" w:eastAsia="仿宋" w:cs="仿宋"/>
                <w:b w:val="0"/>
                <w:bCs w:val="0"/>
                <w:spacing w:val="6"/>
                <w:szCs w:val="21"/>
                <w:highlight w:val="none"/>
              </w:rPr>
              <w:t>4.2本项目综合标（项目实施方案）为暗标内容，未按以下要求制作的，暗标部分整体得零分：</w:t>
            </w:r>
          </w:p>
          <w:p w14:paraId="6DA3A037">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（1）签章要求：不得对暗标部分进行电子签章。</w:t>
            </w:r>
          </w:p>
          <w:p w14:paraId="35158121">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（2）排版要求：全文采用A4大小，不允许插入空白页，页边距均为2.5厘米，不得出现页眉、页脚、页码，全文均为白底黑字，字体为宋体四号字，不允许倾斜和下划线，行间距采用固定值28磅，段前段后间距为0。</w:t>
            </w:r>
          </w:p>
          <w:p w14:paraId="6EBE7D6D">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（3）标题编号要求：标题序号最多设置7级，每一个暗标部分的标题都要重新开始编号，编号格式为：</w:t>
            </w:r>
          </w:p>
          <w:p w14:paraId="53159DF8">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一级为“一、”、“二、”......，</w:t>
            </w:r>
          </w:p>
          <w:p w14:paraId="54ACEF77">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二级为“（一）”、“（二）”......，</w:t>
            </w:r>
          </w:p>
          <w:p w14:paraId="31D2B727">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三级为“1.”、“2.”......，</w:t>
            </w:r>
          </w:p>
          <w:p w14:paraId="383A9289">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四级为“（1）”、“（2）”......，</w:t>
            </w:r>
          </w:p>
          <w:p w14:paraId="44614995">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五级为“1）”、“2）”......，</w:t>
            </w:r>
          </w:p>
          <w:p w14:paraId="1F03E3DB">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六级为“a.”、“b.”......，</w:t>
            </w:r>
          </w:p>
          <w:p w14:paraId="14EF1043">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七级为“a）”、“b）”......。</w:t>
            </w:r>
          </w:p>
          <w:p w14:paraId="20D17AB8">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（4）图表要求：电脑绘制（不得手绘），白底黑字，宋体四号字，字体不允许倾斜和下划线；</w:t>
            </w:r>
          </w:p>
          <w:p w14:paraId="668D10CD">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（5）内容中不得出现投标人名称和其他可识别投标人身份的字符、徽标、人员名称以及其他特殊标记等。</w:t>
            </w:r>
          </w:p>
          <w:p w14:paraId="22DF418A">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（6）不得插入图片（招标文件要求有图片除外）。</w:t>
            </w:r>
          </w:p>
          <w:p w14:paraId="761B03F7">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二、暗标编制特别注意事项</w:t>
            </w:r>
          </w:p>
          <w:p w14:paraId="726F7DD9">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（1）黑字必须为标准黑色字体，颜色为RGB（0,0,0）。</w:t>
            </w:r>
          </w:p>
          <w:p w14:paraId="6032B8F9">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标准黑色字体设置方式：</w:t>
            </w:r>
          </w:p>
          <w:p w14:paraId="50456AC8">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选中需要设置的文字，选中”字体颜色“，点击更多颜色，选择自定义颜色，红色：绿色：蓝色均设置0：0：0，颜色即为标准黑色RGB（0,0,0）。</w:t>
            </w:r>
          </w:p>
          <w:p w14:paraId="7D7336BA">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（2）标题编号制作方式：选择标题文字段，点击工具栏的标题，选择对应的标题级别。</w:t>
            </w:r>
          </w:p>
          <w:p w14:paraId="3F1F14F4">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（3）暗标内容编制完成后，全选以后查看字体字号颜色设置，手动进行调整为宋体四号，确保全文的文字均为宋体四号。颜色参考第一条进行调整。</w:t>
            </w:r>
          </w:p>
          <w:p w14:paraId="736946A3">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（4）全选以后，右键选择段落，在弹出的页面间距部分选择：段前，段后0行，行距选择固定值，填写28磅。</w:t>
            </w:r>
          </w:p>
          <w:p w14:paraId="1935F6B8">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（5）切换到页面标签，点击页边距按钮。选择自定义页边距，在页面设置页面，将边距均填写2.5cm，应用于整篇文档，之后确定即可。</w:t>
            </w:r>
          </w:p>
          <w:p w14:paraId="7AE9F240">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（6）如果暗标制作过程需要复制其他文档，粘贴时使用右键，选择“选择性粘贴”，使用“无格式文本”。这样可以保持格式和已完成的内容一致。</w:t>
            </w:r>
          </w:p>
          <w:p w14:paraId="34EB4B27">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（7）每个暗标评审点的文档都要重新开始标题编号。</w:t>
            </w:r>
          </w:p>
          <w:p w14:paraId="39F85604">
            <w:pPr>
              <w:pStyle w:val="48"/>
              <w:spacing w:line="360" w:lineRule="auto"/>
              <w:ind w:firstLine="0"/>
              <w:jc w:val="left"/>
              <w:rPr>
                <w:rFonts w:hint="eastAsia" w:ascii="仿宋" w:hAnsi="仿宋" w:eastAsia="仿宋" w:cs="仿宋"/>
                <w:b w:val="0"/>
                <w:bCs w:val="0"/>
                <w:spacing w:val="6"/>
                <w:kern w:val="2"/>
                <w:sz w:val="21"/>
                <w:szCs w:val="21"/>
                <w:highlight w:val="none"/>
              </w:rPr>
            </w:pPr>
            <w:r>
              <w:rPr>
                <w:rFonts w:hint="eastAsia" w:ascii="仿宋" w:hAnsi="仿宋" w:eastAsia="仿宋" w:cs="仿宋"/>
                <w:b w:val="0"/>
                <w:bCs w:val="0"/>
                <w:spacing w:val="6"/>
                <w:kern w:val="2"/>
                <w:sz w:val="21"/>
                <w:szCs w:val="21"/>
                <w:highlight w:val="none"/>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BB9F47E">
            <w:pPr>
              <w:pStyle w:val="48"/>
              <w:spacing w:line="360" w:lineRule="auto"/>
              <w:ind w:firstLine="0"/>
              <w:jc w:val="left"/>
              <w:rPr>
                <w:rFonts w:hint="eastAsia" w:ascii="仿宋" w:hAnsi="仿宋" w:eastAsia="仿宋" w:cs="仿宋"/>
                <w:spacing w:val="6"/>
                <w:kern w:val="2"/>
                <w:sz w:val="21"/>
                <w:szCs w:val="21"/>
                <w:highlight w:val="none"/>
              </w:rPr>
            </w:pPr>
            <w:r>
              <w:rPr>
                <w:rFonts w:hint="eastAsia" w:ascii="仿宋" w:hAnsi="仿宋" w:eastAsia="仿宋" w:cs="仿宋"/>
                <w:b w:val="0"/>
                <w:bCs w:val="0"/>
                <w:spacing w:val="6"/>
                <w:kern w:val="2"/>
                <w:sz w:val="21"/>
                <w:szCs w:val="21"/>
                <w:highlight w:val="none"/>
              </w:rPr>
              <w:t>具体的暗标规则详见：https://lyggzyjy.ly.gov.cn/bszn/005002/005002001/20240725/be3be1b7-8ffc-4ee1-aa3f-f82f3b5cc33b.html</w:t>
            </w:r>
          </w:p>
        </w:tc>
      </w:tr>
    </w:tbl>
    <w:p w14:paraId="7788B47B">
      <w:pPr>
        <w:widowControl/>
        <w:jc w:val="left"/>
        <w:rPr>
          <w:rFonts w:hint="eastAsia" w:ascii="仿宋" w:hAnsi="仿宋" w:eastAsia="仿宋" w:cs="仿宋"/>
          <w:bCs/>
          <w:kern w:val="2"/>
          <w:sz w:val="21"/>
          <w:szCs w:val="21"/>
          <w:highlight w:val="none"/>
        </w:rPr>
      </w:pPr>
      <w:r>
        <w:rPr>
          <w:rFonts w:hint="eastAsia" w:ascii="仿宋" w:hAnsi="仿宋" w:eastAsia="仿宋" w:cs="仿宋"/>
          <w:bCs/>
          <w:szCs w:val="21"/>
          <w:highlight w:val="none"/>
        </w:rPr>
        <w:br w:type="page"/>
      </w:r>
    </w:p>
    <w:p w14:paraId="4065B1BD">
      <w:pPr>
        <w:pStyle w:val="4"/>
        <w:spacing w:line="360" w:lineRule="auto"/>
        <w:outlineLvl w:val="1"/>
        <w:rPr>
          <w:rFonts w:hint="eastAsia" w:ascii="仿宋" w:hAnsi="仿宋" w:eastAsia="仿宋" w:cs="仿宋"/>
          <w:b/>
          <w:bCs/>
          <w:sz w:val="28"/>
          <w:szCs w:val="28"/>
          <w:highlight w:val="none"/>
        </w:rPr>
      </w:pPr>
      <w:bookmarkStart w:id="21" w:name="_Toc6482"/>
      <w:bookmarkStart w:id="22" w:name="_Toc12264"/>
      <w:bookmarkStart w:id="23" w:name="_Toc18001"/>
      <w:bookmarkStart w:id="24" w:name="_Toc1660783"/>
      <w:r>
        <w:rPr>
          <w:rFonts w:hint="eastAsia" w:ascii="仿宋" w:hAnsi="仿宋" w:eastAsia="仿宋" w:cs="仿宋"/>
          <w:b/>
          <w:bCs/>
          <w:sz w:val="28"/>
          <w:szCs w:val="28"/>
          <w:highlight w:val="none"/>
        </w:rPr>
        <w:t>1. 总则</w:t>
      </w:r>
      <w:bookmarkEnd w:id="21"/>
      <w:bookmarkEnd w:id="22"/>
      <w:bookmarkEnd w:id="23"/>
      <w:bookmarkEnd w:id="24"/>
    </w:p>
    <w:p w14:paraId="641D530A">
      <w:pPr>
        <w:pStyle w:val="5"/>
        <w:spacing w:line="360" w:lineRule="auto"/>
        <w:rPr>
          <w:rFonts w:hint="eastAsia" w:ascii="仿宋" w:hAnsi="仿宋" w:eastAsia="仿宋" w:cs="仿宋"/>
          <w:b/>
          <w:bCs/>
          <w:highlight w:val="none"/>
        </w:rPr>
      </w:pPr>
      <w:bookmarkStart w:id="25" w:name="_Toc1660784"/>
      <w:r>
        <w:rPr>
          <w:rFonts w:hint="eastAsia" w:ascii="仿宋" w:hAnsi="仿宋" w:eastAsia="仿宋" w:cs="仿宋"/>
          <w:b/>
          <w:bCs/>
          <w:sz w:val="24"/>
          <w:szCs w:val="24"/>
          <w:highlight w:val="none"/>
        </w:rPr>
        <w:t>1.1</w:t>
      </w:r>
      <w:r>
        <w:rPr>
          <w:rFonts w:hint="eastAsia" w:ascii="仿宋" w:hAnsi="仿宋" w:eastAsia="仿宋" w:cs="仿宋"/>
          <w:b/>
          <w:bCs/>
          <w:sz w:val="24"/>
          <w:szCs w:val="24"/>
          <w:highlight w:val="none"/>
          <w:lang w:val="en-US"/>
        </w:rPr>
        <w:t>采购</w:t>
      </w:r>
      <w:r>
        <w:rPr>
          <w:rFonts w:hint="eastAsia" w:ascii="仿宋" w:hAnsi="仿宋" w:eastAsia="仿宋" w:cs="仿宋"/>
          <w:b/>
          <w:bCs/>
          <w:sz w:val="24"/>
          <w:szCs w:val="24"/>
          <w:highlight w:val="none"/>
        </w:rPr>
        <w:t>项目概况</w:t>
      </w:r>
      <w:bookmarkEnd w:id="25"/>
    </w:p>
    <w:p w14:paraId="07E3059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 根据《中华人民共和国政府采购法》《中华人民共和国政府采购法实施条例》等有关法律、法规和规章的规定，本采购项目已具备采购条件，现进行公开招标。</w:t>
      </w:r>
    </w:p>
    <w:p w14:paraId="675DEDC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1.1.2 采购人：见供应商须知前附表。</w:t>
      </w:r>
    </w:p>
    <w:p w14:paraId="363FF5E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1.1.3 采购代理机构：见供应商须知前附表。</w:t>
      </w:r>
    </w:p>
    <w:p w14:paraId="14DE035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1.1.4 采购项目名称：见供应商须知前附表。</w:t>
      </w:r>
    </w:p>
    <w:p w14:paraId="7520616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1.1.5 项目编号：见供应商须知前附表。</w:t>
      </w:r>
    </w:p>
    <w:p w14:paraId="37682F5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1.1.6 采购包划分：见供应商须知前附表。</w:t>
      </w:r>
    </w:p>
    <w:p w14:paraId="5173A39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1.1.7 落实政府采购政策要求：见供应商须知前附表。</w:t>
      </w:r>
    </w:p>
    <w:p w14:paraId="6D03329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（1）本项目强制或优先采购节能产品、优先采购环境标志产品。</w:t>
      </w:r>
    </w:p>
    <w:p w14:paraId="4005E37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①强制或优先采购节能产品应具有《中国节能产品认证证书》（认证证书未载明规格型号的，须同时提供认证证书配套附件），认证证书应在有效期内，且认证机构在《市场监管总局关于发布参与实施政府采购节能产品、环境标志产品认证机构名录的公告》目录内，否则不予确认。</w:t>
      </w:r>
    </w:p>
    <w:p w14:paraId="2526D0F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②优先采购环境标志产品应具有《中国环境标志产品认证证书》（认证证书未载明规格型号的，须同时提供认证证书配套附件），认证证书应在有效期内，且认证机构在《市场监管总局关于发布参与实施政府采购节能产品、环境标志产品认证机构名录的公告》目录内，否则不予确认、不加分。</w:t>
      </w:r>
    </w:p>
    <w:p w14:paraId="18F1FB9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（2）本项目执行《政府采购促进中小企业发展管理办法》（财库〔2020〕46号）的规定、《关于进一步加大政府采购支持中小企业力度的通知》（财库〔2022〕19号）的规定。</w:t>
      </w:r>
    </w:p>
    <w:p w14:paraId="3D5F2A3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①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2863BF2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②货物全部由中小企业制造，即全部货物由中小企业生产且使用该中小企业商号或者注册商标，可享受《政府采购促进中小企业发展管理办法》规定的中小企业扶持政策。</w:t>
      </w:r>
    </w:p>
    <w:p w14:paraId="0C776C0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③以联合体形式参加政府采购活动，联合体各方均为中小企业的，联合体视同中小企业。其中，联合体各方均为小微企业的，联合体视同小微企业。组成联合体或者接受分包的小微企业与联合体内其他企业、分包企业之间存在直接控股、管理关系的，不享受价格扣除优惠政策。</w:t>
      </w:r>
    </w:p>
    <w:p w14:paraId="10EE31A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④专门面向中小企业采购的采购项目（采购包），组成联合体或者接受分包合同的中小企业与联合体内其他企业、分包企业之间不得存在直接控股、管理关系。</w:t>
      </w:r>
    </w:p>
    <w:p w14:paraId="2FB24C4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⑤非专门面向中小企业采购的采购项目（采购包）对符合《政府采购促进中小企业发展管理办法》规定的供应商报价给予扣除，扣除比例见供应商须知前附表；专门面向中小企业采购的采购项目（采购包），不再执行价格评审优惠的扶持政策。</w:t>
      </w:r>
    </w:p>
    <w:p w14:paraId="2B86A4F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⑥监狱企业、残疾人福利性单位视同小型、微型企业，享受预留采购份额、价格评审优惠、优先采购等支持中小企业发展的政府采购政策。</w:t>
      </w:r>
    </w:p>
    <w:p w14:paraId="7DC183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⑦同一供应商（包括联合体），小微企业产品、监狱企业产品、残疾人福利性单位产品价格评审优惠政策只享受一次，不得重复享受政策。</w:t>
      </w:r>
    </w:p>
    <w:p w14:paraId="0EE3BA0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⑧本项目对应的中小企业划分标准所属行业见供应商须知前附表。</w:t>
      </w:r>
    </w:p>
    <w:p w14:paraId="159594FC">
      <w:pPr>
        <w:pStyle w:val="5"/>
        <w:spacing w:line="360" w:lineRule="auto"/>
        <w:rPr>
          <w:rFonts w:hint="eastAsia" w:ascii="仿宋" w:hAnsi="仿宋" w:eastAsia="仿宋" w:cs="仿宋"/>
          <w:b/>
          <w:bCs/>
          <w:sz w:val="24"/>
          <w:szCs w:val="24"/>
          <w:highlight w:val="none"/>
          <w:lang w:val="en-US"/>
        </w:rPr>
      </w:pPr>
      <w:bookmarkStart w:id="26" w:name="_Toc1660785"/>
      <w:r>
        <w:rPr>
          <w:rFonts w:hint="eastAsia" w:ascii="仿宋" w:hAnsi="仿宋" w:eastAsia="仿宋" w:cs="仿宋"/>
          <w:b/>
          <w:bCs/>
          <w:sz w:val="24"/>
          <w:szCs w:val="24"/>
          <w:highlight w:val="none"/>
          <w:lang w:val="en-US"/>
        </w:rPr>
        <w:t>1.2 采购项目的资金来源及付款方式</w:t>
      </w:r>
      <w:bookmarkEnd w:id="26"/>
    </w:p>
    <w:p w14:paraId="3E8045F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1.2.1 资金来源: 见供应商须知前附表。</w:t>
      </w:r>
    </w:p>
    <w:p w14:paraId="15E1ACC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1.2.2 付款方式: 见供应商须知前附表。</w:t>
      </w:r>
    </w:p>
    <w:p w14:paraId="56AFE2E3">
      <w:pPr>
        <w:pStyle w:val="5"/>
        <w:spacing w:line="360" w:lineRule="auto"/>
        <w:rPr>
          <w:rFonts w:hint="eastAsia" w:ascii="仿宋" w:hAnsi="仿宋" w:eastAsia="仿宋" w:cs="仿宋"/>
          <w:b/>
          <w:bCs/>
          <w:sz w:val="24"/>
          <w:szCs w:val="24"/>
          <w:highlight w:val="none"/>
          <w:lang w:val="en-US" w:eastAsia="zh-CN"/>
        </w:rPr>
      </w:pPr>
      <w:bookmarkStart w:id="27" w:name="_Toc1660786"/>
      <w:r>
        <w:rPr>
          <w:rFonts w:hint="eastAsia" w:ascii="仿宋" w:hAnsi="仿宋" w:eastAsia="仿宋" w:cs="仿宋"/>
          <w:b/>
          <w:bCs/>
          <w:sz w:val="24"/>
          <w:szCs w:val="24"/>
          <w:highlight w:val="none"/>
          <w:lang w:val="en-US"/>
        </w:rPr>
        <w:t>1.3 交货期、交货地点、</w:t>
      </w:r>
      <w:bookmarkEnd w:id="27"/>
      <w:r>
        <w:rPr>
          <w:rFonts w:hint="eastAsia" w:ascii="仿宋" w:hAnsi="仿宋" w:eastAsia="仿宋" w:cs="仿宋"/>
          <w:b/>
          <w:bCs/>
          <w:sz w:val="24"/>
          <w:szCs w:val="24"/>
          <w:highlight w:val="none"/>
          <w:lang w:val="en-US" w:eastAsia="zh-CN"/>
        </w:rPr>
        <w:t>质量要求、质保期等</w:t>
      </w:r>
    </w:p>
    <w:p w14:paraId="55C078C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1.3.1 交货期：见供应商须知前附表。</w:t>
      </w:r>
    </w:p>
    <w:p w14:paraId="6A15848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1.3.2 交货地点：见供应商须知前附表。</w:t>
      </w:r>
    </w:p>
    <w:p w14:paraId="205CF81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1.3.3 </w:t>
      </w:r>
      <w:r>
        <w:rPr>
          <w:rFonts w:hint="eastAsia" w:ascii="仿宋" w:hAnsi="仿宋" w:eastAsia="仿宋" w:cs="仿宋"/>
          <w:b w:val="0"/>
          <w:bCs w:val="0"/>
          <w:highlight w:val="none"/>
          <w:lang w:val="en-US" w:eastAsia="zh-CN"/>
        </w:rPr>
        <w:t>质量要求</w:t>
      </w:r>
      <w:r>
        <w:rPr>
          <w:rFonts w:hint="eastAsia" w:ascii="仿宋" w:hAnsi="仿宋" w:eastAsia="仿宋" w:cs="仿宋"/>
          <w:b w:val="0"/>
          <w:bCs w:val="0"/>
          <w:highlight w:val="none"/>
        </w:rPr>
        <w:t>：见供应商须知前附表。</w:t>
      </w:r>
    </w:p>
    <w:p w14:paraId="42B69AF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1.3.4 质保期：见供应商须知前附表。</w:t>
      </w:r>
    </w:p>
    <w:p w14:paraId="592E908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1.3.5 </w:t>
      </w:r>
      <w:r>
        <w:rPr>
          <w:rFonts w:hint="eastAsia" w:ascii="仿宋" w:hAnsi="仿宋" w:eastAsia="仿宋" w:cs="仿宋"/>
          <w:b w:val="0"/>
          <w:bCs w:val="0"/>
          <w:highlight w:val="none"/>
          <w:lang w:val="en-US" w:eastAsia="zh-CN"/>
        </w:rPr>
        <w:t>验收标准</w:t>
      </w:r>
      <w:r>
        <w:rPr>
          <w:rFonts w:hint="eastAsia" w:ascii="仿宋" w:hAnsi="仿宋" w:eastAsia="仿宋" w:cs="仿宋"/>
          <w:b w:val="0"/>
          <w:bCs w:val="0"/>
          <w:highlight w:val="none"/>
        </w:rPr>
        <w:t>：见供应商须知前附表。</w:t>
      </w:r>
    </w:p>
    <w:p w14:paraId="05B1477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1.3.6履约验收：</w:t>
      </w:r>
      <w:r>
        <w:rPr>
          <w:rFonts w:hint="eastAsia" w:ascii="仿宋" w:hAnsi="仿宋" w:eastAsia="仿宋" w:cs="仿宋"/>
          <w:b w:val="0"/>
          <w:bCs w:val="0"/>
          <w:highlight w:val="none"/>
        </w:rPr>
        <w:t>见供应商须知前附表。</w:t>
      </w:r>
    </w:p>
    <w:p w14:paraId="5430C754">
      <w:pPr>
        <w:pStyle w:val="45"/>
        <w:spacing w:line="360" w:lineRule="auto"/>
        <w:rPr>
          <w:rFonts w:hint="eastAsia" w:ascii="仿宋" w:hAnsi="仿宋" w:eastAsia="仿宋" w:cs="仿宋"/>
          <w:b w:val="0"/>
          <w:bCs w:val="0"/>
          <w:highlight w:val="none"/>
          <w:lang w:val="en-US" w:eastAsia="zh-CN"/>
        </w:rPr>
      </w:pPr>
      <w:r>
        <w:rPr>
          <w:rFonts w:hint="eastAsia" w:ascii="仿宋" w:hAnsi="仿宋" w:eastAsia="仿宋" w:cs="仿宋"/>
          <w:b w:val="0"/>
          <w:bCs w:val="0"/>
          <w:highlight w:val="none"/>
          <w:lang w:val="en-US" w:eastAsia="zh-CN"/>
        </w:rPr>
        <w:t>1.3.7售后服务：</w:t>
      </w:r>
      <w:r>
        <w:rPr>
          <w:rFonts w:hint="eastAsia" w:ascii="仿宋" w:hAnsi="仿宋" w:eastAsia="仿宋" w:cs="仿宋"/>
          <w:b w:val="0"/>
          <w:bCs w:val="0"/>
          <w:highlight w:val="none"/>
        </w:rPr>
        <w:t>见供应商须知前附表。</w:t>
      </w:r>
    </w:p>
    <w:p w14:paraId="278CAD1F">
      <w:pPr>
        <w:pStyle w:val="5"/>
        <w:spacing w:line="360" w:lineRule="auto"/>
        <w:rPr>
          <w:rFonts w:hint="eastAsia" w:ascii="仿宋" w:hAnsi="仿宋" w:eastAsia="仿宋" w:cs="仿宋"/>
          <w:b/>
          <w:bCs/>
          <w:sz w:val="24"/>
          <w:szCs w:val="24"/>
          <w:highlight w:val="none"/>
          <w:lang w:val="en-US"/>
        </w:rPr>
      </w:pPr>
      <w:bookmarkStart w:id="28" w:name="_Toc1660787"/>
      <w:r>
        <w:rPr>
          <w:rFonts w:hint="eastAsia" w:ascii="仿宋" w:hAnsi="仿宋" w:eastAsia="仿宋" w:cs="仿宋"/>
          <w:b/>
          <w:bCs/>
          <w:sz w:val="24"/>
          <w:szCs w:val="24"/>
          <w:highlight w:val="none"/>
          <w:lang w:val="en-US"/>
        </w:rPr>
        <w:t xml:space="preserve">1.4 </w:t>
      </w:r>
      <w:bookmarkEnd w:id="28"/>
      <w:r>
        <w:rPr>
          <w:rFonts w:hint="eastAsia" w:ascii="仿宋" w:hAnsi="仿宋" w:eastAsia="仿宋" w:cs="仿宋"/>
          <w:b/>
          <w:bCs/>
          <w:sz w:val="24"/>
          <w:szCs w:val="24"/>
          <w:highlight w:val="none"/>
          <w:lang w:val="en-US"/>
        </w:rPr>
        <w:t>申请人资格要求</w:t>
      </w:r>
    </w:p>
    <w:p w14:paraId="0730042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1.4.1 申请人资格要求：见供应商须知前附表。</w:t>
      </w:r>
    </w:p>
    <w:p w14:paraId="64B8DBE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1.4.2 供应商须知前附表规定接受联合体的，联合体除应符合本章第1.4.1项和供应商须知前附表的要求外，还应遵守以下规定：</w:t>
      </w:r>
    </w:p>
    <w:p w14:paraId="05941BA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（1）联合体各方应按采购文件提供的格式签订联合体协议书，明确联合体牵头人和各方权利义务，并承诺就中标项目向采购人承担连带责任；</w:t>
      </w:r>
    </w:p>
    <w:p w14:paraId="4604422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（2）两个以上的自然人、法人或者其他组织可以组成一个联合体，以一个供应商的身份共同参加政府采购；</w:t>
      </w:r>
    </w:p>
    <w:p w14:paraId="35C70D9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联合体各方均应当符合《政府采购法》第二十二条第一款规定的条件，根据采购项目的特殊要求规定供应商特定条件的，联合体各方中至少应当有一方符合采购公告规定的供应商资格条件；联合体中有同类资质的供应商按照联合体分工承担相同工作的，应当按照资质等级较低的供应商确定资质等级；</w:t>
      </w:r>
    </w:p>
    <w:p w14:paraId="27292112">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（4）联合体各方不得再以自己名义单独或参加其他联合体在本采购项目中投标，否则各相关响应均无效。</w:t>
      </w:r>
    </w:p>
    <w:p w14:paraId="2EE384C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1.4.3 投标供应商不得存在下列情形之一：</w:t>
      </w:r>
    </w:p>
    <w:p w14:paraId="1CFC1D36">
      <w:pPr>
        <w:pStyle w:val="45"/>
        <w:spacing w:line="360" w:lineRule="auto"/>
        <w:rPr>
          <w:rFonts w:hint="eastAsia" w:ascii="仿宋" w:hAnsi="仿宋" w:eastAsia="仿宋" w:cs="仿宋"/>
          <w:b w:val="0"/>
          <w:bCs w:val="0"/>
          <w:highlight w:val="none"/>
        </w:rPr>
      </w:pPr>
      <w:bookmarkStart w:id="29" w:name="_Toc1660788"/>
      <w:r>
        <w:rPr>
          <w:rFonts w:hint="eastAsia" w:ascii="仿宋" w:hAnsi="仿宋" w:eastAsia="仿宋" w:cs="仿宋"/>
          <w:b w:val="0"/>
          <w:bCs w:val="0"/>
          <w:highlight w:val="none"/>
        </w:rPr>
        <w:t>（1）与本招标项目的其他投标人的单位负责人为同一人；</w:t>
      </w:r>
    </w:p>
    <w:p w14:paraId="1FAF784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（2）与本招标项目的其他投标人存在直接控股、管理关系；</w:t>
      </w:r>
    </w:p>
    <w:p w14:paraId="17A0385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（3）为本招标项目提供整体设计、规范编制或者项目管理、监理、检测等服务；</w:t>
      </w:r>
    </w:p>
    <w:p w14:paraId="731C988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（4）为本招标项目的招标代理机构或与招标代理机构的法定代表人为同一人；</w:t>
      </w:r>
    </w:p>
    <w:p w14:paraId="5D5E5E5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（5）被列入“信用中国”网站 -“失信被执行人”或“重大税收违法失信主体”，被列入“中国政府采购网”（http://www.ccgp.gov.cn/）的“政府采购严重违法失信行为记录名单”；</w:t>
      </w:r>
    </w:p>
    <w:p w14:paraId="77E261D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（6）因违法经营受到刑事处罚或者责令停产停业、吊销许可证或者执照、较大数额罚款等行政处罚；</w:t>
      </w:r>
    </w:p>
    <w:p w14:paraId="39F9495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（7）进入清算程序，或被宣告破产，或其他丧失履约能力的情形；</w:t>
      </w:r>
    </w:p>
    <w:p w14:paraId="2DDF689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（8）在最近三年内有骗取中标或严重违约或重大质量问题的；</w:t>
      </w:r>
    </w:p>
    <w:p w14:paraId="69D7C9B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（9）法律法规或投标人须知前附表规定的其他情形。</w:t>
      </w:r>
    </w:p>
    <w:p w14:paraId="25E4E353">
      <w:pPr>
        <w:pStyle w:val="5"/>
        <w:spacing w:line="360" w:lineRule="auto"/>
        <w:rPr>
          <w:rFonts w:hint="eastAsia" w:ascii="仿宋" w:hAnsi="仿宋" w:eastAsia="仿宋" w:cs="仿宋"/>
          <w:b/>
          <w:bCs/>
          <w:sz w:val="24"/>
          <w:szCs w:val="24"/>
          <w:highlight w:val="none"/>
          <w:lang w:val="en-US"/>
        </w:rPr>
      </w:pPr>
      <w:r>
        <w:rPr>
          <w:rFonts w:hint="eastAsia" w:ascii="仿宋" w:hAnsi="仿宋" w:eastAsia="仿宋" w:cs="仿宋"/>
          <w:b/>
          <w:bCs/>
          <w:sz w:val="24"/>
          <w:szCs w:val="24"/>
          <w:highlight w:val="none"/>
          <w:lang w:val="en-US"/>
        </w:rPr>
        <w:t>1.5 费用承担</w:t>
      </w:r>
      <w:bookmarkEnd w:id="29"/>
    </w:p>
    <w:p w14:paraId="3985FE3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投标供应商准备和参加投标活动发生的费用自理。</w:t>
      </w:r>
    </w:p>
    <w:p w14:paraId="3F1432DE">
      <w:pPr>
        <w:pStyle w:val="5"/>
        <w:spacing w:line="360" w:lineRule="auto"/>
        <w:rPr>
          <w:rFonts w:hint="eastAsia" w:ascii="仿宋" w:hAnsi="仿宋" w:eastAsia="仿宋" w:cs="仿宋"/>
          <w:b/>
          <w:bCs/>
          <w:sz w:val="24"/>
          <w:szCs w:val="24"/>
          <w:highlight w:val="none"/>
          <w:lang w:val="en-US"/>
        </w:rPr>
      </w:pPr>
      <w:bookmarkStart w:id="30" w:name="_Toc1660789"/>
      <w:r>
        <w:rPr>
          <w:rFonts w:hint="eastAsia" w:ascii="仿宋" w:hAnsi="仿宋" w:eastAsia="仿宋" w:cs="仿宋"/>
          <w:b/>
          <w:bCs/>
          <w:sz w:val="24"/>
          <w:szCs w:val="24"/>
          <w:highlight w:val="none"/>
          <w:lang w:val="en-US"/>
        </w:rPr>
        <w:t>1.6 保密</w:t>
      </w:r>
      <w:bookmarkEnd w:id="30"/>
    </w:p>
    <w:p w14:paraId="395DB72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参与投标活动的各方应对采购文件和投标文件中的商业和技术等秘密保密，否则应承担相应的法律责任。</w:t>
      </w:r>
    </w:p>
    <w:p w14:paraId="282637DA">
      <w:pPr>
        <w:pStyle w:val="5"/>
        <w:spacing w:line="360" w:lineRule="auto"/>
        <w:rPr>
          <w:rFonts w:hint="eastAsia" w:ascii="仿宋" w:hAnsi="仿宋" w:eastAsia="仿宋" w:cs="仿宋"/>
          <w:b/>
          <w:bCs/>
          <w:sz w:val="24"/>
          <w:szCs w:val="24"/>
          <w:highlight w:val="none"/>
          <w:lang w:val="en-US"/>
        </w:rPr>
      </w:pPr>
      <w:bookmarkStart w:id="31" w:name="_Toc1660790"/>
      <w:r>
        <w:rPr>
          <w:rFonts w:hint="eastAsia" w:ascii="仿宋" w:hAnsi="仿宋" w:eastAsia="仿宋" w:cs="仿宋"/>
          <w:b/>
          <w:bCs/>
          <w:sz w:val="24"/>
          <w:szCs w:val="24"/>
          <w:highlight w:val="none"/>
          <w:lang w:val="en-US"/>
        </w:rPr>
        <w:t>1.7 语言文字</w:t>
      </w:r>
      <w:bookmarkEnd w:id="31"/>
    </w:p>
    <w:p w14:paraId="32B25E5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招标文件使用的语言文字为中文。专用术语使用外文的，应附有中文注释。</w:t>
      </w:r>
    </w:p>
    <w:p w14:paraId="70045894">
      <w:pPr>
        <w:pStyle w:val="5"/>
        <w:spacing w:line="360" w:lineRule="auto"/>
        <w:rPr>
          <w:rFonts w:hint="eastAsia" w:ascii="仿宋" w:hAnsi="仿宋" w:eastAsia="仿宋" w:cs="仿宋"/>
          <w:b/>
          <w:bCs/>
          <w:sz w:val="24"/>
          <w:szCs w:val="24"/>
          <w:highlight w:val="none"/>
          <w:lang w:val="en-US"/>
        </w:rPr>
      </w:pPr>
      <w:bookmarkStart w:id="32" w:name="_Toc1660791"/>
      <w:r>
        <w:rPr>
          <w:rFonts w:hint="eastAsia" w:ascii="仿宋" w:hAnsi="仿宋" w:eastAsia="仿宋" w:cs="仿宋"/>
          <w:b/>
          <w:bCs/>
          <w:sz w:val="24"/>
          <w:szCs w:val="24"/>
          <w:highlight w:val="none"/>
          <w:lang w:val="en-US"/>
        </w:rPr>
        <w:t>1.8 计量单位</w:t>
      </w:r>
      <w:bookmarkEnd w:id="32"/>
    </w:p>
    <w:p w14:paraId="793FAA9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所有计量均采用中华人民共和国法定计量单位。</w:t>
      </w:r>
    </w:p>
    <w:p w14:paraId="3617A238">
      <w:pPr>
        <w:pStyle w:val="5"/>
        <w:spacing w:line="360" w:lineRule="auto"/>
        <w:rPr>
          <w:rFonts w:hint="eastAsia" w:ascii="仿宋" w:hAnsi="仿宋" w:eastAsia="仿宋" w:cs="仿宋"/>
          <w:b/>
          <w:bCs/>
          <w:sz w:val="24"/>
          <w:szCs w:val="24"/>
          <w:highlight w:val="none"/>
          <w:lang w:val="en-US"/>
        </w:rPr>
      </w:pPr>
      <w:bookmarkStart w:id="33" w:name="_Toc1660792"/>
      <w:r>
        <w:rPr>
          <w:rFonts w:hint="eastAsia" w:ascii="仿宋" w:hAnsi="仿宋" w:eastAsia="仿宋" w:cs="仿宋"/>
          <w:b/>
          <w:bCs/>
          <w:sz w:val="24"/>
          <w:szCs w:val="24"/>
          <w:highlight w:val="none"/>
          <w:lang w:val="en-US"/>
        </w:rPr>
        <w:t>1.9 投标预备会</w:t>
      </w:r>
      <w:bookmarkEnd w:id="33"/>
    </w:p>
    <w:p w14:paraId="62777BB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1.9.1 供应商须知前附表规定召开投标预备会的，采购人按供应商须知前附表规定的时间和地点召开投标预备会，澄清投标供应商提出的问题。</w:t>
      </w:r>
    </w:p>
    <w:p w14:paraId="3C08EEE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1.9.2 投标供应商应按供应商须知前附表规定的时间和形式将提出的问题送达采购人，以便采购人在会议期间澄清。</w:t>
      </w:r>
    </w:p>
    <w:p w14:paraId="2922F76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1.9.3 投标预备会后，采购人对投标供应商所提问题的澄清为采购文件的组成部分。</w:t>
      </w:r>
    </w:p>
    <w:p w14:paraId="11A53953">
      <w:pPr>
        <w:pStyle w:val="5"/>
        <w:spacing w:line="360" w:lineRule="auto"/>
        <w:rPr>
          <w:rFonts w:hint="eastAsia" w:ascii="仿宋" w:hAnsi="仿宋" w:eastAsia="仿宋" w:cs="仿宋"/>
          <w:b/>
          <w:bCs/>
          <w:sz w:val="24"/>
          <w:szCs w:val="24"/>
          <w:highlight w:val="none"/>
          <w:lang w:val="en-US"/>
        </w:rPr>
      </w:pPr>
      <w:bookmarkStart w:id="34" w:name="_Toc1660793"/>
      <w:r>
        <w:rPr>
          <w:rFonts w:hint="eastAsia" w:ascii="仿宋" w:hAnsi="仿宋" w:eastAsia="仿宋" w:cs="仿宋"/>
          <w:b/>
          <w:bCs/>
          <w:sz w:val="24"/>
          <w:szCs w:val="24"/>
          <w:highlight w:val="none"/>
          <w:lang w:val="en-US"/>
        </w:rPr>
        <w:t>1.10 分包</w:t>
      </w:r>
      <w:bookmarkEnd w:id="34"/>
    </w:p>
    <w:p w14:paraId="12E4873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1.10.1 投标供应商拟在中标后将中标项目的非主体货物进行分包的，应符合供应商须知前附表规定的分包内容、分包金额和资质要求等限制性条件，除供应商须知前附表规定的非主体货物外，其他工作不得分包。</w:t>
      </w:r>
    </w:p>
    <w:p w14:paraId="6C4A4E1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1.10.2 中标供应商不得向他人转让中标项目，接受分包的人不得再次分包。中标供应商应当就分包项目向采购人负责，接受分包的人就分包项目承担连带责任。</w:t>
      </w:r>
    </w:p>
    <w:p w14:paraId="574653CC">
      <w:pPr>
        <w:pStyle w:val="5"/>
        <w:spacing w:line="360" w:lineRule="auto"/>
        <w:rPr>
          <w:rFonts w:hint="eastAsia" w:ascii="仿宋" w:hAnsi="仿宋" w:eastAsia="仿宋" w:cs="仿宋"/>
          <w:b/>
          <w:bCs/>
          <w:sz w:val="24"/>
          <w:szCs w:val="24"/>
          <w:highlight w:val="none"/>
          <w:lang w:val="en-US"/>
        </w:rPr>
      </w:pPr>
      <w:bookmarkStart w:id="35" w:name="_Toc1660794"/>
      <w:r>
        <w:rPr>
          <w:rFonts w:hint="eastAsia" w:ascii="仿宋" w:hAnsi="仿宋" w:eastAsia="仿宋" w:cs="仿宋"/>
          <w:b/>
          <w:bCs/>
          <w:sz w:val="24"/>
          <w:szCs w:val="24"/>
          <w:highlight w:val="none"/>
          <w:lang w:val="en-US"/>
        </w:rPr>
        <w:t>1.11 响应和偏差</w:t>
      </w:r>
      <w:bookmarkEnd w:id="35"/>
    </w:p>
    <w:p w14:paraId="5E7FEFB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1.11.1 投标供应商应当对采购文件的实质性要求和条件作出满足性或更有利于采购人的响应，否则，供应商的投标将被否决。实质性要求和条件见供应商须知前附表。</w:t>
      </w:r>
    </w:p>
    <w:p w14:paraId="307911D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1.11.2 供应商应根据采购文件的要求提供技术要求响应与偏差表、商务要求响应与偏差表、重要技术条款的客观证明材料、售后服务计划等内容以对采购文件作出响应。</w:t>
      </w:r>
    </w:p>
    <w:p w14:paraId="7DBA4BA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1.11.3 投标文件中应针对实质性要求和条件中列明的技术要求提供技术支持资料。</w:t>
      </w:r>
    </w:p>
    <w:p w14:paraId="6577955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1.11.4 供应商须知前附表规定了可以偏差的范围和最高偏差项数的，偏差应当符合投标供应商须知前附表规定的偏差范围和最高项数，超出偏差范围和最高偏差项数的投标将被否决。</w:t>
      </w:r>
    </w:p>
    <w:p w14:paraId="5E0CBAB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1.11.5 投标文件对采购文件的全部偏差，均应在投标文件的技术要求响应与偏差表、商务要求响应与偏差表中列明，除列明的内容外，视为供应商响应采购文件的全部要求。</w:t>
      </w:r>
    </w:p>
    <w:p w14:paraId="792FCAB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1.11.6 如投标文件技术要求响应与偏差表、商务要求响应与偏差表中列明的内容与投标文件的其他地方存在不一致，以技术要求响应与偏差表、商务要求响应与偏差表中列明的内容为准。</w:t>
      </w:r>
    </w:p>
    <w:p w14:paraId="0254575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1.12 </w:t>
      </w:r>
      <w:r>
        <w:rPr>
          <w:rFonts w:hint="eastAsia" w:ascii="仿宋" w:hAnsi="仿宋" w:eastAsia="仿宋" w:cs="仿宋"/>
          <w:b w:val="0"/>
          <w:bCs w:val="0"/>
          <w:kern w:val="0"/>
          <w:highlight w:val="none"/>
        </w:rPr>
        <w:t>进口产品</w:t>
      </w:r>
    </w:p>
    <w:p w14:paraId="68484E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1.12.1本项目是否接受进口产品：见供应商须知前附表。</w:t>
      </w:r>
    </w:p>
    <w:p w14:paraId="4FEE1CC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1.12.2 经设区的市级以上人民政府财政部门核准允许采购进口产品的，进口货物及其有关服务必须符合原产地和（或）中华人民共和国的设计和制造生产标准或行业标准；进口的货物必须具有合法的进口手续和途径，并通过中华人民共和国商检部门检验；供应商可投进口产品，也可投国产产品；向我国企业转让技术、与我国企业签订消化吸收再创新方案的供应商的进口产品优先采购。</w:t>
      </w:r>
    </w:p>
    <w:p w14:paraId="7F2A6268">
      <w:pPr>
        <w:pStyle w:val="4"/>
        <w:spacing w:line="360" w:lineRule="auto"/>
        <w:outlineLvl w:val="1"/>
        <w:rPr>
          <w:rFonts w:hint="eastAsia" w:ascii="仿宋" w:hAnsi="仿宋" w:eastAsia="仿宋" w:cs="仿宋"/>
          <w:b/>
          <w:bCs/>
          <w:highlight w:val="none"/>
          <w:lang w:val="en-US"/>
        </w:rPr>
      </w:pPr>
      <w:bookmarkStart w:id="36" w:name="_Toc32568"/>
      <w:bookmarkStart w:id="37" w:name="_Toc5753"/>
      <w:bookmarkStart w:id="38" w:name="_Toc29904"/>
      <w:bookmarkStart w:id="39" w:name="_Toc1660795"/>
      <w:r>
        <w:rPr>
          <w:rFonts w:hint="eastAsia" w:ascii="仿宋" w:hAnsi="仿宋" w:eastAsia="仿宋" w:cs="仿宋"/>
          <w:b/>
          <w:bCs/>
          <w:sz w:val="28"/>
          <w:szCs w:val="28"/>
          <w:highlight w:val="none"/>
        </w:rPr>
        <w:t>2.</w:t>
      </w:r>
      <w:r>
        <w:rPr>
          <w:rFonts w:hint="eastAsia" w:ascii="仿宋" w:hAnsi="仿宋" w:eastAsia="仿宋" w:cs="仿宋"/>
          <w:b/>
          <w:bCs/>
          <w:sz w:val="28"/>
          <w:szCs w:val="28"/>
          <w:highlight w:val="none"/>
          <w:lang w:val="en-US"/>
        </w:rPr>
        <w:t xml:space="preserve"> 招标</w:t>
      </w:r>
      <w:r>
        <w:rPr>
          <w:rFonts w:hint="eastAsia" w:ascii="仿宋" w:hAnsi="仿宋" w:eastAsia="仿宋" w:cs="仿宋"/>
          <w:b/>
          <w:bCs/>
          <w:sz w:val="28"/>
          <w:szCs w:val="28"/>
          <w:highlight w:val="none"/>
        </w:rPr>
        <w:t>文件</w:t>
      </w:r>
      <w:bookmarkEnd w:id="36"/>
      <w:bookmarkEnd w:id="37"/>
      <w:bookmarkEnd w:id="38"/>
      <w:bookmarkEnd w:id="39"/>
    </w:p>
    <w:p w14:paraId="419553FD">
      <w:pPr>
        <w:pStyle w:val="5"/>
        <w:spacing w:line="360" w:lineRule="auto"/>
        <w:rPr>
          <w:rFonts w:hint="eastAsia" w:ascii="仿宋" w:hAnsi="仿宋" w:eastAsia="仿宋" w:cs="仿宋"/>
          <w:b/>
          <w:bCs/>
          <w:sz w:val="24"/>
          <w:szCs w:val="24"/>
          <w:highlight w:val="none"/>
          <w:lang w:val="en-US"/>
        </w:rPr>
      </w:pPr>
      <w:bookmarkStart w:id="40" w:name="_Toc1660796"/>
      <w:r>
        <w:rPr>
          <w:rFonts w:hint="eastAsia" w:ascii="仿宋" w:hAnsi="仿宋" w:eastAsia="仿宋" w:cs="仿宋"/>
          <w:b/>
          <w:bCs/>
          <w:sz w:val="24"/>
          <w:szCs w:val="24"/>
          <w:highlight w:val="none"/>
          <w:lang w:val="en-US"/>
        </w:rPr>
        <w:t>2.1 招标文件的组成</w:t>
      </w:r>
      <w:bookmarkEnd w:id="40"/>
    </w:p>
    <w:p w14:paraId="025820F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本招标文件包括：</w:t>
      </w:r>
    </w:p>
    <w:p w14:paraId="776FE06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（1）招标公告；</w:t>
      </w:r>
    </w:p>
    <w:p w14:paraId="1E34F40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（2）供应商须知； </w:t>
      </w:r>
    </w:p>
    <w:p w14:paraId="49505B1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（3）采购需求；</w:t>
      </w:r>
    </w:p>
    <w:p w14:paraId="2F8653B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（4）合同（样本）；</w:t>
      </w:r>
    </w:p>
    <w:p w14:paraId="79B14DD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（5）资格审查与评审办法；</w:t>
      </w:r>
    </w:p>
    <w:p w14:paraId="01023EF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（6）资格审查与评审标准；</w:t>
      </w:r>
    </w:p>
    <w:p w14:paraId="1259CAC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（7）投标文件格式。</w:t>
      </w:r>
    </w:p>
    <w:p w14:paraId="25BE934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根据本章第1.9款、第2.2款对采购文件所作的澄清、修改，构成采购文件的组成部分。</w:t>
      </w:r>
    </w:p>
    <w:p w14:paraId="4651274A">
      <w:pPr>
        <w:pStyle w:val="5"/>
        <w:spacing w:line="360" w:lineRule="auto"/>
        <w:rPr>
          <w:rFonts w:hint="eastAsia" w:ascii="仿宋" w:hAnsi="仿宋" w:eastAsia="仿宋" w:cs="仿宋"/>
          <w:b/>
          <w:bCs/>
          <w:sz w:val="24"/>
          <w:szCs w:val="24"/>
          <w:highlight w:val="none"/>
          <w:lang w:val="en-US"/>
        </w:rPr>
      </w:pPr>
      <w:bookmarkStart w:id="41" w:name="_Toc1660797"/>
      <w:r>
        <w:rPr>
          <w:rFonts w:hint="eastAsia" w:ascii="仿宋" w:hAnsi="仿宋" w:eastAsia="仿宋" w:cs="仿宋"/>
          <w:b/>
          <w:bCs/>
          <w:sz w:val="24"/>
          <w:szCs w:val="24"/>
          <w:highlight w:val="none"/>
          <w:lang w:val="en-US"/>
        </w:rPr>
        <w:t>2.2 招标文件的澄清</w:t>
      </w:r>
      <w:bookmarkEnd w:id="41"/>
      <w:r>
        <w:rPr>
          <w:rFonts w:hint="eastAsia" w:ascii="仿宋" w:hAnsi="仿宋" w:eastAsia="仿宋" w:cs="仿宋"/>
          <w:b/>
          <w:bCs/>
          <w:sz w:val="24"/>
          <w:szCs w:val="24"/>
          <w:highlight w:val="none"/>
          <w:lang w:val="en-US"/>
        </w:rPr>
        <w:t>、修改</w:t>
      </w:r>
    </w:p>
    <w:p w14:paraId="0747BC62">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2.2.1 投标供应商应仔细阅读和检查采购文件的全部内容。如发现缺页或附件不全或对采购文件有疑问，应及时通过“洛阳市电子招投标交易平台”提出，要求采购人对采购文件予以澄清。提出的问题的时间见供应商须知前附表。</w:t>
      </w:r>
    </w:p>
    <w:p w14:paraId="03E5966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2.2.2 招标文件的澄清、修改按供应商须知前附表规定的形式发出。澄清、修改发出的时间距首次提交投标文件截止时间不足3个工作日的，并且修改内容可能影响投标文件编制的，将相应延长提交投标文件截止时间。</w:t>
      </w:r>
    </w:p>
    <w:p w14:paraId="31E89CF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lang w:val="en-US"/>
        </w:rPr>
        <w:t>2.2.3 除非采购人认为确有必要答复，否则，</w:t>
      </w:r>
      <w:r>
        <w:rPr>
          <w:rFonts w:hint="eastAsia" w:ascii="仿宋" w:hAnsi="仿宋" w:eastAsia="仿宋" w:cs="仿宋"/>
          <w:b w:val="0"/>
          <w:bCs w:val="0"/>
          <w:highlight w:val="none"/>
        </w:rPr>
        <w:t>采购人有权拒绝回复</w:t>
      </w:r>
      <w:r>
        <w:rPr>
          <w:rFonts w:hint="eastAsia" w:ascii="仿宋" w:hAnsi="仿宋" w:eastAsia="仿宋" w:cs="仿宋"/>
          <w:b w:val="0"/>
          <w:bCs w:val="0"/>
          <w:highlight w:val="none"/>
          <w:lang w:val="en-US"/>
        </w:rPr>
        <w:t>供应商</w:t>
      </w:r>
      <w:r>
        <w:rPr>
          <w:rFonts w:hint="eastAsia" w:ascii="仿宋" w:hAnsi="仿宋" w:eastAsia="仿宋" w:cs="仿宋"/>
          <w:b w:val="0"/>
          <w:bCs w:val="0"/>
          <w:highlight w:val="none"/>
        </w:rPr>
        <w:t>在本章第 2.2.1 项规定的时间后的任何澄清要求</w:t>
      </w:r>
      <w:r>
        <w:rPr>
          <w:rFonts w:hint="eastAsia" w:ascii="仿宋" w:hAnsi="仿宋" w:eastAsia="仿宋" w:cs="仿宋"/>
          <w:b w:val="0"/>
          <w:bCs w:val="0"/>
          <w:highlight w:val="none"/>
          <w:lang w:val="en-US"/>
        </w:rPr>
        <w:t>。</w:t>
      </w:r>
    </w:p>
    <w:p w14:paraId="01B11443">
      <w:pPr>
        <w:pStyle w:val="4"/>
        <w:spacing w:line="360" w:lineRule="auto"/>
        <w:outlineLvl w:val="1"/>
        <w:rPr>
          <w:rFonts w:hint="eastAsia" w:ascii="仿宋" w:hAnsi="仿宋" w:eastAsia="仿宋" w:cs="仿宋"/>
          <w:b/>
          <w:bCs/>
          <w:sz w:val="28"/>
          <w:szCs w:val="28"/>
          <w:highlight w:val="none"/>
          <w:lang w:val="en-US"/>
        </w:rPr>
      </w:pPr>
      <w:bookmarkStart w:id="42" w:name="_Toc471"/>
      <w:bookmarkStart w:id="43" w:name="_Toc13538"/>
      <w:bookmarkStart w:id="44" w:name="_Toc1660799"/>
      <w:r>
        <w:rPr>
          <w:rFonts w:hint="eastAsia" w:ascii="仿宋" w:hAnsi="仿宋" w:eastAsia="仿宋" w:cs="仿宋"/>
          <w:b/>
          <w:bCs/>
          <w:sz w:val="28"/>
          <w:szCs w:val="28"/>
          <w:highlight w:val="none"/>
          <w:lang w:val="en-US"/>
        </w:rPr>
        <w:t>3. 投标文件</w:t>
      </w:r>
      <w:bookmarkEnd w:id="42"/>
      <w:bookmarkEnd w:id="43"/>
      <w:bookmarkEnd w:id="44"/>
    </w:p>
    <w:p w14:paraId="105C4971">
      <w:pPr>
        <w:pStyle w:val="5"/>
        <w:spacing w:line="360" w:lineRule="auto"/>
        <w:rPr>
          <w:rFonts w:hint="eastAsia" w:ascii="仿宋" w:hAnsi="仿宋" w:eastAsia="仿宋" w:cs="仿宋"/>
          <w:b/>
          <w:bCs/>
          <w:sz w:val="24"/>
          <w:szCs w:val="24"/>
          <w:highlight w:val="none"/>
          <w:lang w:val="en-US"/>
        </w:rPr>
      </w:pPr>
      <w:bookmarkStart w:id="45" w:name="_Toc1660800"/>
      <w:r>
        <w:rPr>
          <w:rFonts w:hint="eastAsia" w:ascii="仿宋" w:hAnsi="仿宋" w:eastAsia="仿宋" w:cs="仿宋"/>
          <w:b/>
          <w:bCs/>
          <w:sz w:val="24"/>
          <w:szCs w:val="24"/>
          <w:highlight w:val="none"/>
          <w:lang w:val="en-US"/>
        </w:rPr>
        <w:t xml:space="preserve">3.1 </w:t>
      </w:r>
      <w:r>
        <w:rPr>
          <w:rFonts w:hint="eastAsia" w:ascii="仿宋" w:hAnsi="仿宋" w:eastAsia="仿宋" w:cs="仿宋"/>
          <w:b/>
          <w:bCs/>
          <w:highlight w:val="none"/>
          <w:lang w:val="en-US"/>
        </w:rPr>
        <w:t>投标</w:t>
      </w:r>
      <w:r>
        <w:rPr>
          <w:rFonts w:hint="eastAsia" w:ascii="仿宋" w:hAnsi="仿宋" w:eastAsia="仿宋" w:cs="仿宋"/>
          <w:b/>
          <w:bCs/>
          <w:sz w:val="24"/>
          <w:szCs w:val="24"/>
          <w:highlight w:val="none"/>
          <w:lang w:val="en-US"/>
        </w:rPr>
        <w:t>文件的组成</w:t>
      </w:r>
      <w:bookmarkEnd w:id="45"/>
    </w:p>
    <w:p w14:paraId="5546349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3.1.1 投标文件应包括下列内容（详见招标文件第七章“投标文件格式”）：</w:t>
      </w:r>
    </w:p>
    <w:p w14:paraId="29BC1A8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（1）封面</w:t>
      </w:r>
    </w:p>
    <w:p w14:paraId="45AAFD9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（2）投标函</w:t>
      </w:r>
    </w:p>
    <w:p w14:paraId="4CD005F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（3）法定代表人授权书</w:t>
      </w:r>
    </w:p>
    <w:p w14:paraId="59F0D78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（4）法人被授权人身份证扫描件</w:t>
      </w:r>
    </w:p>
    <w:p w14:paraId="2557902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（5）资格证明材料</w:t>
      </w:r>
    </w:p>
    <w:p w14:paraId="6F2ABB8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（6）开标一览表</w:t>
      </w:r>
    </w:p>
    <w:p w14:paraId="1C73A37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（7）报价明细表</w:t>
      </w:r>
    </w:p>
    <w:p w14:paraId="45A06B4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（8）中小微企业声明函</w:t>
      </w:r>
    </w:p>
    <w:p w14:paraId="27D0E99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（9）残疾人福利性单位声明函</w:t>
      </w:r>
    </w:p>
    <w:p w14:paraId="78C2EA2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（10）监狱企业证明文件</w:t>
      </w:r>
    </w:p>
    <w:p w14:paraId="7B37505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（11）技术要求响应与偏差表</w:t>
      </w:r>
    </w:p>
    <w:p w14:paraId="1A846F2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（12）商务要求响应与偏差表</w:t>
      </w:r>
    </w:p>
    <w:p w14:paraId="634C793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（13）节能产品、环境标志产品明细表</w:t>
      </w:r>
    </w:p>
    <w:p w14:paraId="4C9CA35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（14）实质性技术要求的支持资料</w:t>
      </w:r>
    </w:p>
    <w:p w14:paraId="348A731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（15）项目实施方案</w:t>
      </w:r>
    </w:p>
    <w:p w14:paraId="431434D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（16）售后服务方案</w:t>
      </w:r>
    </w:p>
    <w:p w14:paraId="519E005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（17）其他需要提供的资料</w:t>
      </w:r>
    </w:p>
    <w:p w14:paraId="4C922C4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（18）参与评审打分的证书（证件）一览表</w:t>
      </w:r>
    </w:p>
    <w:p w14:paraId="71147C4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（19）参与评审打分的证书（证件）扫描件</w:t>
      </w:r>
    </w:p>
    <w:p w14:paraId="6A9E39B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（20）参与评审打分的合同业绩一览表</w:t>
      </w:r>
    </w:p>
    <w:p w14:paraId="339BA08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（21）参与评审打分的合同业绩扫描件</w:t>
      </w:r>
    </w:p>
    <w:p w14:paraId="52EE9B7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（22）投标承诺函。</w:t>
      </w:r>
    </w:p>
    <w:p w14:paraId="42A6077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投标供应商在投标过程中作出的符合法律法规和采购文件规定的问题的澄清，构成投标文件的组成部分。</w:t>
      </w:r>
    </w:p>
    <w:p w14:paraId="4DDC48AB">
      <w:pPr>
        <w:pStyle w:val="5"/>
        <w:spacing w:line="360" w:lineRule="auto"/>
        <w:rPr>
          <w:rFonts w:hint="eastAsia" w:ascii="仿宋" w:hAnsi="仿宋" w:eastAsia="仿宋" w:cs="仿宋"/>
          <w:b/>
          <w:bCs/>
          <w:sz w:val="24"/>
          <w:szCs w:val="24"/>
          <w:highlight w:val="none"/>
          <w:lang w:val="en-US"/>
        </w:rPr>
      </w:pPr>
      <w:bookmarkStart w:id="46" w:name="_Toc1660801"/>
      <w:r>
        <w:rPr>
          <w:rFonts w:hint="eastAsia" w:ascii="仿宋" w:hAnsi="仿宋" w:eastAsia="仿宋" w:cs="仿宋"/>
          <w:b/>
          <w:bCs/>
          <w:sz w:val="24"/>
          <w:szCs w:val="24"/>
          <w:highlight w:val="none"/>
          <w:lang w:val="en-US"/>
        </w:rPr>
        <w:t>3.2 投标报价</w:t>
      </w:r>
      <w:bookmarkEnd w:id="46"/>
    </w:p>
    <w:p w14:paraId="69F4ED1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3.2.1 投标报价涉及货币的应为人民币，包括国家规定的增值税税金。供应商应按第七章“投标文件格式”的要求进行报价并填写报价明细表。</w:t>
      </w:r>
    </w:p>
    <w:p w14:paraId="71FAEEA2">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3.2.2 投标供应商应充分了解该项目的总体情况以及影响投标报价的其他要素。</w:t>
      </w:r>
    </w:p>
    <w:p w14:paraId="3BAD8F9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3.2.3 投标报价为各分项报价金额之和，投标报价与分项报价的合价不一致的，应以各分项合价累计数为准，修正投标报价；如分项报价中存在缺漏项，则视为缺漏项价格已包含在其他分项报价之中。</w:t>
      </w:r>
    </w:p>
    <w:p w14:paraId="39AAA12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3.2.4 采购人设有预算控制金额的，投标供应商的报价不得超过预算控制金额，预算控制金额在供应商须知前附表中载明。</w:t>
      </w:r>
    </w:p>
    <w:p w14:paraId="0973AA9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3.2.5 报价的其他要求见供应商须知前附表。</w:t>
      </w:r>
    </w:p>
    <w:p w14:paraId="1B046536">
      <w:pPr>
        <w:pStyle w:val="45"/>
        <w:spacing w:line="360" w:lineRule="auto"/>
        <w:rPr>
          <w:rFonts w:hint="eastAsia" w:ascii="仿宋" w:hAnsi="仿宋" w:eastAsia="仿宋" w:cs="仿宋"/>
          <w:b w:val="0"/>
          <w:bCs w:val="0"/>
          <w:sz w:val="28"/>
          <w:szCs w:val="28"/>
          <w:highlight w:val="none"/>
        </w:rPr>
      </w:pPr>
      <w:r>
        <w:rPr>
          <w:rFonts w:hint="eastAsia" w:ascii="仿宋" w:hAnsi="仿宋" w:eastAsia="仿宋" w:cs="仿宋"/>
          <w:b w:val="0"/>
          <w:bCs w:val="0"/>
          <w:highlight w:val="none"/>
        </w:rPr>
        <w:t>3.2.6 本次采购为公开招标采购，允许符合要求的投标供应商在规定的时间提交最后报价。</w:t>
      </w:r>
    </w:p>
    <w:p w14:paraId="0C897C4C">
      <w:pPr>
        <w:pStyle w:val="5"/>
        <w:spacing w:line="360" w:lineRule="auto"/>
        <w:rPr>
          <w:rFonts w:hint="eastAsia" w:ascii="仿宋" w:hAnsi="仿宋" w:eastAsia="仿宋" w:cs="仿宋"/>
          <w:b/>
          <w:bCs/>
          <w:sz w:val="24"/>
          <w:szCs w:val="24"/>
          <w:highlight w:val="none"/>
          <w:lang w:val="en-US"/>
        </w:rPr>
      </w:pPr>
      <w:bookmarkStart w:id="47" w:name="_Toc1660802"/>
      <w:r>
        <w:rPr>
          <w:rFonts w:hint="eastAsia" w:ascii="仿宋" w:hAnsi="仿宋" w:eastAsia="仿宋" w:cs="仿宋"/>
          <w:b/>
          <w:bCs/>
          <w:sz w:val="24"/>
          <w:szCs w:val="24"/>
          <w:highlight w:val="none"/>
          <w:lang w:val="en-US"/>
        </w:rPr>
        <w:t>3.3 投标有效期</w:t>
      </w:r>
      <w:bookmarkEnd w:id="47"/>
    </w:p>
    <w:p w14:paraId="6F759DB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3.3.1 除供应商须知前附表另有规定外，投标有效期为90天。</w:t>
      </w:r>
    </w:p>
    <w:p w14:paraId="7D04FD0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3.3.2 在投标有效期内，投标供应商撤销或修改其投标文件的，应承担采购文件和法律规定的责任。</w:t>
      </w:r>
    </w:p>
    <w:p w14:paraId="69353DC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3.3.3 出现特殊情况需要延长投标有效期的，采购人以书面形式通知所有投标供应商延长投标有效期。投标供应商应予以书面答复，同意延长的，应相应延长其投标保证金的有效期，但不得要求或被允许修改或撤销其投标文件；投标供应商拒绝延长的，其投标失效，但投标供应商有权收回其投标保证金。</w:t>
      </w:r>
    </w:p>
    <w:p w14:paraId="11435430">
      <w:pPr>
        <w:pStyle w:val="5"/>
        <w:spacing w:line="360" w:lineRule="auto"/>
        <w:rPr>
          <w:rFonts w:hint="eastAsia" w:ascii="仿宋" w:hAnsi="仿宋" w:eastAsia="仿宋" w:cs="仿宋"/>
          <w:b/>
          <w:bCs/>
          <w:sz w:val="24"/>
          <w:szCs w:val="24"/>
          <w:highlight w:val="none"/>
          <w:lang w:val="en-US"/>
        </w:rPr>
      </w:pPr>
      <w:bookmarkStart w:id="48" w:name="_Toc1660803"/>
      <w:r>
        <w:rPr>
          <w:rFonts w:hint="eastAsia" w:ascii="仿宋" w:hAnsi="仿宋" w:eastAsia="仿宋" w:cs="仿宋"/>
          <w:b/>
          <w:bCs/>
          <w:sz w:val="24"/>
          <w:szCs w:val="24"/>
          <w:highlight w:val="none"/>
          <w:lang w:val="en-US"/>
        </w:rPr>
        <w:t>3.4 投标保证金</w:t>
      </w:r>
      <w:bookmarkEnd w:id="48"/>
      <w:r>
        <w:rPr>
          <w:rFonts w:hint="eastAsia" w:ascii="仿宋" w:hAnsi="仿宋" w:eastAsia="仿宋" w:cs="仿宋"/>
          <w:b/>
          <w:bCs/>
          <w:sz w:val="24"/>
          <w:szCs w:val="24"/>
          <w:highlight w:val="none"/>
          <w:lang w:val="en-US"/>
        </w:rPr>
        <w:t>（本项目免收投标保证金）</w:t>
      </w:r>
    </w:p>
    <w:p w14:paraId="0E3C5C27">
      <w:pPr>
        <w:pStyle w:val="5"/>
        <w:spacing w:line="360" w:lineRule="auto"/>
        <w:rPr>
          <w:rFonts w:hint="eastAsia" w:ascii="仿宋" w:hAnsi="仿宋" w:eastAsia="仿宋" w:cs="仿宋"/>
          <w:b/>
          <w:bCs/>
          <w:sz w:val="24"/>
          <w:szCs w:val="24"/>
          <w:highlight w:val="none"/>
          <w:lang w:val="en-US"/>
        </w:rPr>
      </w:pPr>
      <w:bookmarkStart w:id="49" w:name="_Toc1660804"/>
      <w:r>
        <w:rPr>
          <w:rFonts w:hint="eastAsia" w:ascii="仿宋" w:hAnsi="仿宋" w:eastAsia="仿宋" w:cs="仿宋"/>
          <w:b/>
          <w:bCs/>
          <w:sz w:val="24"/>
          <w:szCs w:val="24"/>
          <w:highlight w:val="none"/>
          <w:lang w:val="en-US"/>
        </w:rPr>
        <w:t>3.5 资格审查资料</w:t>
      </w:r>
      <w:bookmarkEnd w:id="49"/>
    </w:p>
    <w:p w14:paraId="4C3C7D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3.5.1 投标供应商在编制投标文件时，应按本章第1.4.1项的规定提供相关资料，以证实其各项资格条件满足采购文件的要求。</w:t>
      </w:r>
    </w:p>
    <w:p w14:paraId="22F2B3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3.5.2 供应商须知前附表规定接受联合体响应的，联合体各方均应按照规定提供资格审查资料。</w:t>
      </w:r>
    </w:p>
    <w:p w14:paraId="3CBD859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3.5.3 资格审查资料的特殊要求见供应商须知前附表。</w:t>
      </w:r>
    </w:p>
    <w:p w14:paraId="632E8A51">
      <w:pPr>
        <w:pStyle w:val="5"/>
        <w:spacing w:line="360" w:lineRule="auto"/>
        <w:rPr>
          <w:rFonts w:hint="eastAsia" w:ascii="仿宋" w:hAnsi="仿宋" w:eastAsia="仿宋" w:cs="仿宋"/>
          <w:b/>
          <w:bCs/>
          <w:sz w:val="24"/>
          <w:szCs w:val="24"/>
          <w:highlight w:val="none"/>
          <w:lang w:val="en-US"/>
        </w:rPr>
      </w:pPr>
      <w:bookmarkStart w:id="50" w:name="_Toc1660805"/>
      <w:r>
        <w:rPr>
          <w:rFonts w:hint="eastAsia" w:ascii="仿宋" w:hAnsi="仿宋" w:eastAsia="仿宋" w:cs="仿宋"/>
          <w:b/>
          <w:bCs/>
          <w:sz w:val="24"/>
          <w:szCs w:val="24"/>
          <w:highlight w:val="none"/>
          <w:lang w:val="en-US"/>
        </w:rPr>
        <w:t>3.6 备选方案</w:t>
      </w:r>
      <w:bookmarkEnd w:id="50"/>
    </w:p>
    <w:p w14:paraId="02EBBAE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3.6.1 除供应商须知前附表规定允许外，投标供应商不得提交备选方案，否则其将被否决。</w:t>
      </w:r>
    </w:p>
    <w:p w14:paraId="316B19A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3.6.2 允许投标供应商提交备选方案的，只有中标供应商所提交的备选方案方可予以考虑。评标委员会认为中标供应商的备选方案优于其按照采购文件要求编制的方案的，采购人可以接受该备选方案。</w:t>
      </w:r>
    </w:p>
    <w:p w14:paraId="44909EF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3.6.3 投标供应商提供两个或两个以上投标报价，或者在投标文件中提供一个报价，但同时提供两个或两个以上供货方案的，视为提供备选方案。</w:t>
      </w:r>
    </w:p>
    <w:p w14:paraId="2FD3E319">
      <w:pPr>
        <w:pStyle w:val="5"/>
        <w:spacing w:line="360" w:lineRule="auto"/>
        <w:rPr>
          <w:rFonts w:hint="eastAsia" w:ascii="仿宋" w:hAnsi="仿宋" w:eastAsia="仿宋" w:cs="仿宋"/>
          <w:b/>
          <w:bCs/>
          <w:sz w:val="24"/>
          <w:szCs w:val="24"/>
          <w:highlight w:val="none"/>
          <w:lang w:val="en-US"/>
        </w:rPr>
      </w:pPr>
      <w:bookmarkStart w:id="51" w:name="_Toc1660806"/>
      <w:r>
        <w:rPr>
          <w:rFonts w:hint="eastAsia" w:ascii="仿宋" w:hAnsi="仿宋" w:eastAsia="仿宋" w:cs="仿宋"/>
          <w:b/>
          <w:bCs/>
          <w:sz w:val="24"/>
          <w:szCs w:val="24"/>
          <w:highlight w:val="none"/>
          <w:lang w:val="en-US"/>
        </w:rPr>
        <w:t>3.7 投标文件的</w:t>
      </w:r>
      <w:bookmarkEnd w:id="51"/>
      <w:r>
        <w:rPr>
          <w:rFonts w:hint="eastAsia" w:ascii="仿宋" w:hAnsi="仿宋" w:eastAsia="仿宋" w:cs="仿宋"/>
          <w:b/>
          <w:bCs/>
          <w:sz w:val="24"/>
          <w:szCs w:val="24"/>
          <w:highlight w:val="none"/>
          <w:lang w:val="en-US"/>
        </w:rPr>
        <w:t>编制</w:t>
      </w:r>
    </w:p>
    <w:p w14:paraId="4CE7AE8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3.7.1 投标供应商登录“洛阳市公共资源交易中心”网站，按要求下载“新点投标文件制作软件” 。</w:t>
      </w:r>
    </w:p>
    <w:p w14:paraId="005EBCF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3.7.2 投标供应商凭CA锁登录，并按网上提示自行下载招标文件。使用“新点投标文件制作软件”按要求制作电子投标文件。投标供应商在制作电子投标文件时，应按要求进行电子签章。供应商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2DD1AD7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3.7.3 加密的电子投标文件为“洛阳市公共资源交易中心”网站提供的“新点投标文件制作软件”制作生成的加密版投标文件。未加密的电子投标文件应与加密的电子投标文件为同时生成的版本。</w:t>
      </w:r>
    </w:p>
    <w:p w14:paraId="2569063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3.7.4 招标文件格式所要求包含的全部资料应全部制作在投标文件内，严格按照本项目招标文件所有格式如实填写（不涉及的内容除外），不应存在漏项或缺项，否则将存在投标文件被否决的风险。</w:t>
      </w:r>
    </w:p>
    <w:p w14:paraId="0F1976F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3.7.5 投标文件所附证明材料均为扫描件（或照片），尺寸和清晰度应该能够在电脑上被阅读、识别和判断；若供应商未按要求提供证明材料或提供不清晰的扫描件（或照片）的，评标委员会有权认定其投标文件未对招标文件有关要求进行响应，涉及资格审查性或符合性审查的将不予通过。</w:t>
      </w:r>
    </w:p>
    <w:p w14:paraId="13970ABC">
      <w:pPr>
        <w:tabs>
          <w:tab w:val="left" w:pos="3738"/>
        </w:tabs>
        <w:spacing w:line="360" w:lineRule="auto"/>
        <w:jc w:val="left"/>
        <w:outlineLvl w:val="1"/>
        <w:rPr>
          <w:rFonts w:hint="eastAsia" w:ascii="仿宋" w:hAnsi="仿宋" w:eastAsia="仿宋" w:cs="仿宋"/>
          <w:b/>
          <w:bCs/>
          <w:highlight w:val="none"/>
        </w:rPr>
      </w:pPr>
      <w:bookmarkStart w:id="52" w:name="_Toc1660807"/>
      <w:bookmarkStart w:id="53" w:name="_Toc27642"/>
      <w:bookmarkStart w:id="54" w:name="_Toc3569"/>
      <w:bookmarkStart w:id="55" w:name="_Toc16177"/>
      <w:r>
        <w:rPr>
          <w:rFonts w:hint="eastAsia" w:ascii="仿宋" w:hAnsi="仿宋" w:eastAsia="仿宋" w:cs="仿宋"/>
          <w:b/>
          <w:bCs/>
          <w:sz w:val="28"/>
          <w:szCs w:val="28"/>
          <w:highlight w:val="none"/>
        </w:rPr>
        <w:t>4.</w:t>
      </w:r>
      <w:bookmarkEnd w:id="52"/>
      <w:r>
        <w:rPr>
          <w:rFonts w:hint="eastAsia" w:ascii="仿宋" w:hAnsi="仿宋" w:eastAsia="仿宋" w:cs="仿宋"/>
          <w:b/>
          <w:bCs/>
          <w:sz w:val="28"/>
          <w:szCs w:val="28"/>
          <w:highlight w:val="none"/>
        </w:rPr>
        <w:t xml:space="preserve"> </w:t>
      </w:r>
      <w:bookmarkEnd w:id="53"/>
      <w:r>
        <w:rPr>
          <w:rFonts w:hint="eastAsia" w:ascii="仿宋" w:hAnsi="仿宋" w:eastAsia="仿宋" w:cs="仿宋"/>
          <w:b/>
          <w:bCs/>
          <w:sz w:val="28"/>
          <w:szCs w:val="28"/>
          <w:highlight w:val="none"/>
        </w:rPr>
        <w:t>投标文件提交</w:t>
      </w:r>
      <w:bookmarkEnd w:id="54"/>
      <w:bookmarkEnd w:id="55"/>
    </w:p>
    <w:p w14:paraId="644A19AC">
      <w:pPr>
        <w:pStyle w:val="5"/>
        <w:spacing w:line="360" w:lineRule="auto"/>
        <w:rPr>
          <w:rFonts w:hint="eastAsia" w:ascii="仿宋" w:hAnsi="仿宋" w:eastAsia="仿宋" w:cs="仿宋"/>
          <w:b/>
          <w:bCs/>
          <w:sz w:val="24"/>
          <w:szCs w:val="24"/>
          <w:highlight w:val="none"/>
          <w:lang w:val="en-US"/>
        </w:rPr>
      </w:pPr>
      <w:bookmarkStart w:id="56" w:name="_Toc1660808"/>
      <w:r>
        <w:rPr>
          <w:rFonts w:hint="eastAsia" w:ascii="仿宋" w:hAnsi="仿宋" w:eastAsia="仿宋" w:cs="仿宋"/>
          <w:b/>
          <w:bCs/>
          <w:sz w:val="24"/>
          <w:szCs w:val="24"/>
          <w:highlight w:val="none"/>
          <w:lang w:val="en-US"/>
        </w:rPr>
        <w:t xml:space="preserve">4.1 </w:t>
      </w:r>
      <w:bookmarkStart w:id="57" w:name="_Hlk90210915"/>
      <w:r>
        <w:rPr>
          <w:rFonts w:hint="eastAsia" w:ascii="仿宋" w:hAnsi="仿宋" w:eastAsia="仿宋" w:cs="仿宋"/>
          <w:b/>
          <w:bCs/>
          <w:sz w:val="24"/>
          <w:szCs w:val="24"/>
          <w:highlight w:val="none"/>
          <w:lang w:val="en-US"/>
        </w:rPr>
        <w:t>投标文件</w:t>
      </w:r>
      <w:bookmarkEnd w:id="56"/>
      <w:bookmarkEnd w:id="57"/>
      <w:r>
        <w:rPr>
          <w:rFonts w:hint="eastAsia" w:ascii="仿宋" w:hAnsi="仿宋" w:eastAsia="仿宋" w:cs="仿宋"/>
          <w:b/>
          <w:bCs/>
          <w:sz w:val="24"/>
          <w:szCs w:val="24"/>
          <w:highlight w:val="none"/>
          <w:lang w:val="en-US"/>
        </w:rPr>
        <w:t>签字或盖章要求</w:t>
      </w:r>
    </w:p>
    <w:p w14:paraId="58291D7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4.1.1 投标文件签字或盖章要求：见供应商须知前附表。</w:t>
      </w:r>
    </w:p>
    <w:p w14:paraId="26C7DABA">
      <w:pPr>
        <w:pStyle w:val="5"/>
        <w:spacing w:line="360" w:lineRule="auto"/>
        <w:rPr>
          <w:rFonts w:hint="eastAsia" w:ascii="仿宋" w:hAnsi="仿宋" w:eastAsia="仿宋" w:cs="仿宋"/>
          <w:b/>
          <w:bCs/>
          <w:sz w:val="24"/>
          <w:szCs w:val="24"/>
          <w:highlight w:val="none"/>
          <w:lang w:val="en-US"/>
        </w:rPr>
      </w:pPr>
      <w:bookmarkStart w:id="58" w:name="_Toc1660809"/>
      <w:r>
        <w:rPr>
          <w:rFonts w:hint="eastAsia" w:ascii="仿宋" w:hAnsi="仿宋" w:eastAsia="仿宋" w:cs="仿宋"/>
          <w:b/>
          <w:bCs/>
          <w:sz w:val="24"/>
          <w:szCs w:val="24"/>
          <w:highlight w:val="none"/>
          <w:lang w:val="en-US"/>
        </w:rPr>
        <w:t>4.2 投标文件的</w:t>
      </w:r>
      <w:bookmarkEnd w:id="58"/>
      <w:r>
        <w:rPr>
          <w:rFonts w:hint="eastAsia" w:ascii="仿宋" w:hAnsi="仿宋" w:eastAsia="仿宋" w:cs="仿宋"/>
          <w:b/>
          <w:bCs/>
          <w:sz w:val="24"/>
          <w:szCs w:val="24"/>
          <w:highlight w:val="none"/>
          <w:lang w:val="en-US"/>
        </w:rPr>
        <w:t>递交</w:t>
      </w:r>
    </w:p>
    <w:p w14:paraId="31DB90B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4.2.1 供应商应在供应商须知前附表规定的提交投标文件截止时间前提交投标文件。不接受邮寄、电报、电话、传真等方式。除电子投标文件外，不再接受任何纸质文件、资料等。</w:t>
      </w:r>
    </w:p>
    <w:p w14:paraId="05F9C57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4.2.2 供应商提交投标文件的地点：见供应商须知前附表。</w:t>
      </w:r>
    </w:p>
    <w:p w14:paraId="60EAB9F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4.2.3 投标文件份数及其他要求：见供应商须知前附表。</w:t>
      </w:r>
    </w:p>
    <w:p w14:paraId="2619A9A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4.2.4 供应商应在提交投标文件截止时间前上传加密的电子投标文件 （*.lytf）到洛阳市电子招投标交易平台指定位置。上传时供应商须使用制作该投标文件的同一CA锁进行上传操作。请供应商在上传时认真检查上传投标文件是否完整、正确。供应商应充分考虑上传文件时的不可预见因素，未在截止时间前完成上传的，视为逾期送达，洛阳市电子招投标交易平台将拒绝接收。上传成功后将得到上传成功的确认。</w:t>
      </w:r>
    </w:p>
    <w:p w14:paraId="09CD845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4.2.5 供应商因洛阳市电子招投标交易平台问题无法上传电子投标文件时，请在工作时间与交易中心联系。联系方式见供应商须知前附表。</w:t>
      </w:r>
    </w:p>
    <w:p w14:paraId="7A003DC2">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4.2.6 除供应商须知前附表另有规定外，供应商所提交的投标文件不予退还。</w:t>
      </w:r>
    </w:p>
    <w:p w14:paraId="093B66EC">
      <w:pPr>
        <w:pStyle w:val="5"/>
        <w:spacing w:line="360" w:lineRule="auto"/>
        <w:rPr>
          <w:rFonts w:hint="eastAsia" w:ascii="仿宋" w:hAnsi="仿宋" w:eastAsia="仿宋" w:cs="仿宋"/>
          <w:b/>
          <w:bCs/>
          <w:sz w:val="24"/>
          <w:szCs w:val="24"/>
          <w:highlight w:val="none"/>
          <w:lang w:val="en-US"/>
        </w:rPr>
      </w:pPr>
      <w:bookmarkStart w:id="59" w:name="_Toc1660810"/>
      <w:r>
        <w:rPr>
          <w:rFonts w:hint="eastAsia" w:ascii="仿宋" w:hAnsi="仿宋" w:eastAsia="仿宋" w:cs="仿宋"/>
          <w:b/>
          <w:bCs/>
          <w:sz w:val="24"/>
          <w:szCs w:val="24"/>
          <w:highlight w:val="none"/>
          <w:lang w:val="en-US"/>
        </w:rPr>
        <w:t>4.3 投标文件的修改与撤回</w:t>
      </w:r>
      <w:bookmarkEnd w:id="59"/>
    </w:p>
    <w:p w14:paraId="730ABF1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4.3.1 供应商在提交投标文件后可对其投标文件进行修改并重新上传投标文件或在洛阳市电子招投标交易平台上进行撤回投标文件的操作。</w:t>
      </w:r>
    </w:p>
    <w:p w14:paraId="7003DAA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4.3.2 提交投标文件截止时间以后不得修改投标文件。</w:t>
      </w:r>
    </w:p>
    <w:p w14:paraId="226E9849">
      <w:pPr>
        <w:pStyle w:val="4"/>
        <w:spacing w:line="360" w:lineRule="auto"/>
        <w:outlineLvl w:val="1"/>
        <w:rPr>
          <w:rFonts w:hint="eastAsia" w:ascii="仿宋" w:hAnsi="仿宋" w:eastAsia="仿宋" w:cs="仿宋"/>
          <w:b/>
          <w:bCs/>
          <w:sz w:val="28"/>
          <w:szCs w:val="28"/>
          <w:highlight w:val="none"/>
          <w:lang w:val="en-US"/>
        </w:rPr>
      </w:pPr>
      <w:bookmarkStart w:id="60" w:name="_Toc1660811"/>
      <w:bookmarkStart w:id="61" w:name="_Toc804"/>
      <w:bookmarkStart w:id="62" w:name="_Toc20717"/>
      <w:r>
        <w:rPr>
          <w:rFonts w:hint="eastAsia" w:ascii="仿宋" w:hAnsi="仿宋" w:eastAsia="仿宋" w:cs="仿宋"/>
          <w:b/>
          <w:bCs/>
          <w:sz w:val="28"/>
          <w:szCs w:val="28"/>
          <w:highlight w:val="none"/>
          <w:lang w:val="en-US"/>
        </w:rPr>
        <w:t xml:space="preserve">5. </w:t>
      </w:r>
      <w:bookmarkEnd w:id="60"/>
      <w:r>
        <w:rPr>
          <w:rFonts w:hint="eastAsia" w:ascii="仿宋" w:hAnsi="仿宋" w:eastAsia="仿宋" w:cs="仿宋"/>
          <w:b/>
          <w:bCs/>
          <w:sz w:val="28"/>
          <w:szCs w:val="28"/>
          <w:highlight w:val="none"/>
          <w:lang w:val="en-US"/>
        </w:rPr>
        <w:t>评标开启</w:t>
      </w:r>
      <w:bookmarkEnd w:id="61"/>
      <w:bookmarkEnd w:id="62"/>
    </w:p>
    <w:p w14:paraId="11A8C134">
      <w:pPr>
        <w:pStyle w:val="5"/>
        <w:spacing w:line="360" w:lineRule="auto"/>
        <w:rPr>
          <w:rFonts w:hint="eastAsia" w:ascii="仿宋" w:hAnsi="仿宋" w:eastAsia="仿宋" w:cs="仿宋"/>
          <w:b/>
          <w:bCs/>
          <w:sz w:val="24"/>
          <w:szCs w:val="24"/>
          <w:highlight w:val="none"/>
          <w:lang w:val="en-US" w:eastAsia="zh-CN"/>
        </w:rPr>
      </w:pPr>
      <w:bookmarkStart w:id="63" w:name="_Toc1660912"/>
      <w:r>
        <w:rPr>
          <w:rFonts w:hint="eastAsia" w:ascii="仿宋" w:hAnsi="仿宋" w:eastAsia="仿宋" w:cs="仿宋"/>
          <w:b/>
          <w:bCs/>
          <w:sz w:val="24"/>
          <w:szCs w:val="24"/>
          <w:highlight w:val="none"/>
          <w:lang w:val="en-US" w:eastAsia="zh-CN"/>
        </w:rPr>
        <w:t>5.1 开标时间和地点</w:t>
      </w:r>
      <w:bookmarkEnd w:id="63"/>
    </w:p>
    <w:p w14:paraId="4964FDC6">
      <w:pPr>
        <w:pStyle w:val="45"/>
        <w:spacing w:line="360" w:lineRule="auto"/>
        <w:rPr>
          <w:rFonts w:hint="eastAsia" w:ascii="仿宋" w:hAnsi="仿宋" w:eastAsia="仿宋" w:cs="仿宋"/>
          <w:b w:val="0"/>
          <w:bCs w:val="0"/>
          <w:highlight w:val="none"/>
          <w:lang w:val="zh-CN" w:eastAsia="zh-CN"/>
        </w:rPr>
      </w:pPr>
      <w:r>
        <w:rPr>
          <w:rFonts w:hint="eastAsia" w:ascii="仿宋" w:hAnsi="仿宋" w:eastAsia="仿宋" w:cs="仿宋"/>
          <w:b w:val="0"/>
          <w:bCs w:val="0"/>
          <w:highlight w:val="none"/>
          <w:lang w:val="zh-CN" w:eastAsia="zh-CN"/>
        </w:rPr>
        <w:t>采购人在本章第 4.2.1 项规定的投标截止时间（开标时间）和投标人须知前附表规定的地点开标。</w:t>
      </w:r>
    </w:p>
    <w:p w14:paraId="253E9CA4">
      <w:pPr>
        <w:pStyle w:val="5"/>
        <w:spacing w:line="360" w:lineRule="auto"/>
        <w:rPr>
          <w:rFonts w:hint="eastAsia" w:ascii="仿宋" w:hAnsi="仿宋" w:eastAsia="仿宋" w:cs="仿宋"/>
          <w:b/>
          <w:bCs/>
          <w:sz w:val="24"/>
          <w:szCs w:val="24"/>
          <w:highlight w:val="none"/>
          <w:lang w:val="en-US" w:eastAsia="zh-CN"/>
        </w:rPr>
      </w:pPr>
      <w:bookmarkStart w:id="64" w:name="_Toc1660913"/>
      <w:r>
        <w:rPr>
          <w:rFonts w:hint="eastAsia" w:ascii="仿宋" w:hAnsi="仿宋" w:eastAsia="仿宋" w:cs="仿宋"/>
          <w:b/>
          <w:bCs/>
          <w:sz w:val="24"/>
          <w:szCs w:val="24"/>
          <w:highlight w:val="none"/>
          <w:lang w:val="en-US" w:eastAsia="zh-CN"/>
        </w:rPr>
        <w:t>5.2 开标规定</w:t>
      </w:r>
      <w:bookmarkEnd w:id="64"/>
    </w:p>
    <w:p w14:paraId="72D5100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5.2.1本项目采用远程不见面交易的模式，开标当日，供应商（投标人）无需到现场参加开标会议，应在投标截止时间前，登录“不见面开标大厅”，在线准时参加开标活动并进行投标（响应）文件解密等。因供应商（投标人）原因未能解密或解密失败的将被拒绝。详见洛阳市公共资源交易中心网站—交易主体登录或办事指南-必看!新交易平台使用手册。除电子投标（响应）文件外，投标时不再接受任何纸质文件、资料等。</w:t>
      </w:r>
    </w:p>
    <w:p w14:paraId="6AABF71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5.2.2 开标时，各投标人应在规定时间内对本单位的投标文件解密。</w:t>
      </w:r>
    </w:p>
    <w:p w14:paraId="4122CEB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5.2.3 开标时，采购代理机构将通过洛阳市电子招投标交易平台进行唱标。</w:t>
      </w:r>
    </w:p>
    <w:p w14:paraId="140C08D7">
      <w:pPr>
        <w:pStyle w:val="5"/>
        <w:spacing w:line="360" w:lineRule="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5.3 开标疑义</w:t>
      </w:r>
    </w:p>
    <w:p w14:paraId="23D1086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 投标人对开标有疑义的，应按投标人须知前附表规定的方式提出。</w:t>
      </w:r>
    </w:p>
    <w:p w14:paraId="1E156BC9">
      <w:pPr>
        <w:pStyle w:val="4"/>
        <w:spacing w:line="360" w:lineRule="auto"/>
        <w:outlineLvl w:val="1"/>
        <w:rPr>
          <w:rFonts w:hint="eastAsia" w:ascii="仿宋" w:hAnsi="仿宋" w:eastAsia="仿宋" w:cs="仿宋"/>
          <w:b/>
          <w:bCs/>
          <w:sz w:val="28"/>
          <w:szCs w:val="28"/>
          <w:highlight w:val="none"/>
          <w:lang w:val="en-US"/>
        </w:rPr>
      </w:pPr>
      <w:bookmarkStart w:id="65" w:name="_Toc1660815"/>
      <w:bookmarkStart w:id="66" w:name="_Toc12813"/>
      <w:bookmarkStart w:id="67" w:name="_Toc32218"/>
      <w:r>
        <w:rPr>
          <w:rFonts w:hint="eastAsia" w:ascii="仿宋" w:hAnsi="仿宋" w:eastAsia="仿宋" w:cs="仿宋"/>
          <w:b/>
          <w:bCs/>
          <w:sz w:val="28"/>
          <w:szCs w:val="28"/>
          <w:highlight w:val="none"/>
          <w:lang w:val="en-US"/>
        </w:rPr>
        <w:t>6.</w:t>
      </w:r>
      <w:bookmarkEnd w:id="65"/>
      <w:r>
        <w:rPr>
          <w:rFonts w:hint="eastAsia" w:ascii="仿宋" w:hAnsi="仿宋" w:eastAsia="仿宋" w:cs="仿宋"/>
          <w:b/>
          <w:bCs/>
          <w:sz w:val="28"/>
          <w:szCs w:val="28"/>
          <w:highlight w:val="none"/>
          <w:lang w:val="en-US"/>
        </w:rPr>
        <w:t xml:space="preserve"> </w:t>
      </w:r>
      <w:bookmarkEnd w:id="66"/>
      <w:r>
        <w:rPr>
          <w:rFonts w:hint="eastAsia" w:ascii="仿宋" w:hAnsi="仿宋" w:eastAsia="仿宋" w:cs="仿宋"/>
          <w:b/>
          <w:bCs/>
          <w:sz w:val="28"/>
          <w:szCs w:val="28"/>
          <w:highlight w:val="none"/>
          <w:lang w:val="en-US" w:eastAsia="zh-CN"/>
        </w:rPr>
        <w:t>资格审查与评标</w:t>
      </w:r>
      <w:bookmarkEnd w:id="67"/>
    </w:p>
    <w:p w14:paraId="09DE45DC">
      <w:pPr>
        <w:pStyle w:val="5"/>
        <w:spacing w:line="360" w:lineRule="auto"/>
        <w:rPr>
          <w:rFonts w:hint="eastAsia" w:ascii="仿宋" w:hAnsi="仿宋" w:eastAsia="仿宋" w:cs="仿宋"/>
          <w:b/>
          <w:bCs/>
          <w:sz w:val="24"/>
          <w:szCs w:val="24"/>
          <w:highlight w:val="none"/>
          <w:lang w:val="en-US" w:eastAsia="zh-CN"/>
        </w:rPr>
      </w:pPr>
      <w:bookmarkStart w:id="68" w:name="_Toc1660916"/>
      <w:r>
        <w:rPr>
          <w:rFonts w:hint="eastAsia" w:ascii="仿宋" w:hAnsi="仿宋" w:eastAsia="仿宋" w:cs="仿宋"/>
          <w:b/>
          <w:bCs/>
          <w:sz w:val="24"/>
          <w:szCs w:val="24"/>
          <w:highlight w:val="none"/>
          <w:lang w:val="en-US" w:eastAsia="zh-CN"/>
        </w:rPr>
        <w:t>6.1资格审查小组与评标委员会</w:t>
      </w:r>
      <w:bookmarkEnd w:id="68"/>
    </w:p>
    <w:p w14:paraId="1EC7084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6.1.1采购人负责资格审查。采购人组建资格审查小组，可以由采购人代表以及评审专家（或采购代理机构）组成，在资格审查中为采购人提供支持和帮助。评标由采购人依法组建的评标委员会负责。评标委员会由采购人代表以及评审专家组成。评标委员会成员人数以及评审专家的确定方式见投标人须知前附表。</w:t>
      </w:r>
    </w:p>
    <w:p w14:paraId="5198F27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6.1.2 评标委员会成员有下列情形之一的，应当回避：</w:t>
      </w:r>
    </w:p>
    <w:p w14:paraId="1A732DD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（1）参加采购活动前3年内与供应商存在劳动关系的；</w:t>
      </w:r>
    </w:p>
    <w:p w14:paraId="498EE2D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（2）参加采购活动前3年内担任供应商的董事、监事的；</w:t>
      </w:r>
    </w:p>
    <w:p w14:paraId="46357A6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（3）参加采购活动前3年内是供应商的控股股东或者实际控制人的；</w:t>
      </w:r>
    </w:p>
    <w:p w14:paraId="549D77F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（4）与供应商的法定代表人或负责人有夫妻、直系血亲、三代以内旁系血亲或者近姻亲关系的；</w:t>
      </w:r>
    </w:p>
    <w:p w14:paraId="4ED98AF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（5）与供应商有其他可能影响政府采购活动公平、公正进行的关系。</w:t>
      </w:r>
    </w:p>
    <w:p w14:paraId="4262AD6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6.1.3 评审过程中，评标委员会成员有回避事由、擅离职守或者因健康等原因不能继续评审的，采购人有权更换。被更换的评标委员会成员作出的评审结论无效，由更换后的评标委员会成员重新进行评审。</w:t>
      </w:r>
    </w:p>
    <w:p w14:paraId="2D490919">
      <w:pPr>
        <w:pStyle w:val="5"/>
        <w:spacing w:line="360" w:lineRule="auto"/>
        <w:rPr>
          <w:rFonts w:hint="eastAsia" w:ascii="仿宋" w:hAnsi="仿宋" w:eastAsia="仿宋" w:cs="仿宋"/>
          <w:b/>
          <w:bCs/>
          <w:sz w:val="24"/>
          <w:szCs w:val="24"/>
          <w:highlight w:val="none"/>
          <w:lang w:val="en-US" w:eastAsia="zh-CN"/>
        </w:rPr>
      </w:pPr>
      <w:bookmarkStart w:id="69" w:name="_Toc1660917"/>
      <w:bookmarkStart w:id="70" w:name="_Toc26801"/>
      <w:bookmarkStart w:id="71" w:name="_Toc12448"/>
      <w:bookmarkStart w:id="72" w:name="_Toc1660819"/>
      <w:r>
        <w:rPr>
          <w:rFonts w:hint="eastAsia" w:ascii="仿宋" w:hAnsi="仿宋" w:eastAsia="仿宋" w:cs="仿宋"/>
          <w:b/>
          <w:bCs/>
          <w:sz w:val="24"/>
          <w:szCs w:val="24"/>
          <w:highlight w:val="none"/>
          <w:lang w:val="en-US" w:eastAsia="zh-CN"/>
        </w:rPr>
        <w:t>6.2 资格审查与评标原则</w:t>
      </w:r>
      <w:bookmarkEnd w:id="69"/>
    </w:p>
    <w:p w14:paraId="675E2BF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资格审查遵循公平、公正的原则，评标活动遵循公平、公正、科学和择优的原则。</w:t>
      </w:r>
    </w:p>
    <w:p w14:paraId="6A270B46">
      <w:pPr>
        <w:pStyle w:val="5"/>
        <w:spacing w:line="360" w:lineRule="auto"/>
        <w:rPr>
          <w:rFonts w:hint="eastAsia" w:ascii="仿宋" w:hAnsi="仿宋" w:eastAsia="仿宋" w:cs="仿宋"/>
          <w:b/>
          <w:bCs/>
          <w:sz w:val="24"/>
          <w:szCs w:val="24"/>
          <w:highlight w:val="none"/>
          <w:lang w:val="en-US" w:eastAsia="zh-CN"/>
        </w:rPr>
      </w:pPr>
      <w:bookmarkStart w:id="73" w:name="_Toc1660918"/>
      <w:r>
        <w:rPr>
          <w:rFonts w:hint="eastAsia" w:ascii="仿宋" w:hAnsi="仿宋" w:eastAsia="仿宋" w:cs="仿宋"/>
          <w:b/>
          <w:bCs/>
          <w:sz w:val="24"/>
          <w:szCs w:val="24"/>
          <w:highlight w:val="none"/>
          <w:lang w:val="en-US" w:eastAsia="zh-CN"/>
        </w:rPr>
        <w:t>6.3资格审查与评标</w:t>
      </w:r>
      <w:bookmarkEnd w:id="73"/>
    </w:p>
    <w:p w14:paraId="69F711D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6.3.1 资格审查小组与评标委员会按照第五章“资格审查与评标办法”规定的方法、评审因素、标准和程序对投标人进行资格审查，并对投标文件进行评审。第五章“资格审查与评标办法”没有规定的方法、评审因素和标准，不作为资格审查与评标依据。</w:t>
      </w:r>
    </w:p>
    <w:p w14:paraId="0EBCD37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6.3.2 通过资格审查的投标人的投标文件由评标委员会进行评审。评标完成后，评标委员会应当提交书面评审报告和中标候选人名单。评标委员会推荐中标候选人的人数见投标人须知前附表。</w:t>
      </w:r>
    </w:p>
    <w:p w14:paraId="26AB030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6.3.3本次招标采用电子化评标，如“洛阳市电子招投标交易平台”系统出现故障，导致无法继续评审工作的，可暂停评标，对原有资料及信息作出妥善保密处理，待电子评标系统恢复正常之后组织评审。</w:t>
      </w:r>
    </w:p>
    <w:p w14:paraId="69010CF3">
      <w:pPr>
        <w:pStyle w:val="4"/>
        <w:spacing w:line="360" w:lineRule="auto"/>
        <w:outlineLvl w:val="1"/>
        <w:rPr>
          <w:rFonts w:hint="eastAsia" w:ascii="仿宋" w:hAnsi="仿宋" w:eastAsia="仿宋" w:cs="仿宋"/>
          <w:b/>
          <w:bCs/>
          <w:sz w:val="28"/>
          <w:szCs w:val="28"/>
          <w:highlight w:val="none"/>
          <w:lang w:val="en-US"/>
        </w:rPr>
      </w:pPr>
      <w:bookmarkStart w:id="74" w:name="_Toc11384"/>
      <w:r>
        <w:rPr>
          <w:rFonts w:hint="eastAsia" w:ascii="仿宋" w:hAnsi="仿宋" w:eastAsia="仿宋" w:cs="仿宋"/>
          <w:b/>
          <w:bCs/>
          <w:sz w:val="28"/>
          <w:szCs w:val="28"/>
          <w:highlight w:val="none"/>
          <w:lang w:val="en-US"/>
        </w:rPr>
        <w:t>7. 确定中标及合同授予</w:t>
      </w:r>
      <w:bookmarkEnd w:id="70"/>
      <w:bookmarkEnd w:id="71"/>
      <w:bookmarkEnd w:id="72"/>
      <w:bookmarkEnd w:id="74"/>
    </w:p>
    <w:p w14:paraId="190EA6C1">
      <w:pPr>
        <w:pStyle w:val="5"/>
        <w:spacing w:line="360" w:lineRule="auto"/>
        <w:rPr>
          <w:rFonts w:hint="eastAsia" w:ascii="仿宋" w:hAnsi="仿宋" w:eastAsia="仿宋" w:cs="仿宋"/>
          <w:b/>
          <w:bCs/>
          <w:sz w:val="24"/>
          <w:szCs w:val="24"/>
          <w:highlight w:val="none"/>
          <w:lang w:val="en-US"/>
        </w:rPr>
      </w:pPr>
      <w:bookmarkStart w:id="75" w:name="_Toc1660820"/>
      <w:r>
        <w:rPr>
          <w:rFonts w:hint="eastAsia" w:ascii="仿宋" w:hAnsi="仿宋" w:eastAsia="仿宋" w:cs="仿宋"/>
          <w:b/>
          <w:bCs/>
          <w:sz w:val="24"/>
          <w:szCs w:val="24"/>
          <w:highlight w:val="none"/>
          <w:lang w:val="en-US"/>
        </w:rPr>
        <w:t xml:space="preserve">7.1 </w:t>
      </w:r>
      <w:bookmarkEnd w:id="75"/>
      <w:r>
        <w:rPr>
          <w:rFonts w:hint="eastAsia" w:ascii="仿宋" w:hAnsi="仿宋" w:eastAsia="仿宋" w:cs="仿宋"/>
          <w:b/>
          <w:bCs/>
          <w:sz w:val="24"/>
          <w:szCs w:val="24"/>
          <w:highlight w:val="none"/>
          <w:lang w:val="en-US"/>
        </w:rPr>
        <w:t>确定中标的原则</w:t>
      </w:r>
    </w:p>
    <w:p w14:paraId="4EE38ED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7.1.1 是否授权评标委员会确定中标供应商：见供应商须知前附表。</w:t>
      </w:r>
    </w:p>
    <w:p w14:paraId="734E5AF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7.1.2 确定中标供应商的原则：见供应商须知前附表。</w:t>
      </w:r>
    </w:p>
    <w:p w14:paraId="2484E1BD">
      <w:pPr>
        <w:pStyle w:val="5"/>
        <w:spacing w:line="360" w:lineRule="auto"/>
        <w:rPr>
          <w:rFonts w:hint="eastAsia" w:ascii="仿宋" w:hAnsi="仿宋" w:eastAsia="仿宋" w:cs="仿宋"/>
          <w:b/>
          <w:bCs/>
          <w:sz w:val="24"/>
          <w:szCs w:val="24"/>
          <w:highlight w:val="none"/>
          <w:lang w:val="en-US"/>
        </w:rPr>
      </w:pPr>
      <w:bookmarkStart w:id="76" w:name="_Toc1660821"/>
      <w:r>
        <w:rPr>
          <w:rFonts w:hint="eastAsia" w:ascii="仿宋" w:hAnsi="仿宋" w:eastAsia="仿宋" w:cs="仿宋"/>
          <w:b/>
          <w:bCs/>
          <w:sz w:val="24"/>
          <w:szCs w:val="24"/>
          <w:highlight w:val="none"/>
          <w:lang w:val="en-US"/>
        </w:rPr>
        <w:t>7.2 中标结果</w:t>
      </w:r>
      <w:bookmarkEnd w:id="76"/>
    </w:p>
    <w:p w14:paraId="7C30EA49">
      <w:pPr>
        <w:pStyle w:val="5"/>
        <w:spacing w:line="360" w:lineRule="auto"/>
        <w:ind w:firstLine="420"/>
        <w:rPr>
          <w:rFonts w:hint="eastAsia" w:ascii="仿宋" w:hAnsi="仿宋" w:eastAsia="仿宋" w:cs="仿宋"/>
          <w:b w:val="0"/>
          <w:bCs w:val="0"/>
          <w:spacing w:val="6"/>
          <w:kern w:val="2"/>
          <w:sz w:val="21"/>
          <w:szCs w:val="21"/>
          <w:highlight w:val="none"/>
          <w:lang w:val="en-US"/>
        </w:rPr>
      </w:pPr>
      <w:bookmarkStart w:id="77" w:name="_Toc1660822"/>
      <w:r>
        <w:rPr>
          <w:rFonts w:hint="eastAsia" w:ascii="仿宋" w:hAnsi="仿宋" w:eastAsia="仿宋" w:cs="仿宋"/>
          <w:b w:val="0"/>
          <w:bCs w:val="0"/>
          <w:spacing w:val="6"/>
          <w:kern w:val="2"/>
          <w:sz w:val="21"/>
          <w:szCs w:val="21"/>
          <w:highlight w:val="none"/>
          <w:lang w:val="en-US"/>
        </w:rPr>
        <w:t>自中标人确定之日起1个工作日内，在投标人须知前附表规定的媒体上公告中标结果，招标文件随中标结果同时公告。</w:t>
      </w:r>
    </w:p>
    <w:p w14:paraId="63528DD7">
      <w:pPr>
        <w:pStyle w:val="5"/>
        <w:spacing w:line="360" w:lineRule="auto"/>
        <w:rPr>
          <w:rFonts w:hint="eastAsia" w:ascii="仿宋" w:hAnsi="仿宋" w:eastAsia="仿宋" w:cs="仿宋"/>
          <w:b/>
          <w:bCs/>
          <w:sz w:val="24"/>
          <w:szCs w:val="24"/>
          <w:highlight w:val="none"/>
          <w:lang w:val="en-US"/>
        </w:rPr>
      </w:pPr>
      <w:r>
        <w:rPr>
          <w:rFonts w:hint="eastAsia" w:ascii="仿宋" w:hAnsi="仿宋" w:eastAsia="仿宋" w:cs="仿宋"/>
          <w:b/>
          <w:bCs/>
          <w:sz w:val="24"/>
          <w:szCs w:val="24"/>
          <w:highlight w:val="none"/>
          <w:lang w:val="en-US"/>
        </w:rPr>
        <w:t>7.3 中标通知</w:t>
      </w:r>
      <w:bookmarkEnd w:id="77"/>
    </w:p>
    <w:p w14:paraId="52F217EE">
      <w:pPr>
        <w:pStyle w:val="5"/>
        <w:spacing w:line="360" w:lineRule="auto"/>
        <w:ind w:firstLine="444" w:firstLineChars="200"/>
        <w:rPr>
          <w:rFonts w:hint="eastAsia" w:ascii="仿宋" w:hAnsi="仿宋" w:eastAsia="仿宋" w:cs="仿宋"/>
          <w:b w:val="0"/>
          <w:bCs w:val="0"/>
          <w:spacing w:val="6"/>
          <w:kern w:val="2"/>
          <w:sz w:val="21"/>
          <w:szCs w:val="21"/>
          <w:highlight w:val="none"/>
          <w:lang w:val="en-US"/>
        </w:rPr>
      </w:pPr>
      <w:bookmarkStart w:id="78" w:name="_Toc1660823"/>
      <w:r>
        <w:rPr>
          <w:rFonts w:hint="eastAsia" w:ascii="仿宋" w:hAnsi="仿宋" w:eastAsia="仿宋" w:cs="仿宋"/>
          <w:b w:val="0"/>
          <w:bCs w:val="0"/>
          <w:spacing w:val="6"/>
          <w:kern w:val="2"/>
          <w:sz w:val="21"/>
          <w:szCs w:val="21"/>
          <w:highlight w:val="none"/>
          <w:lang w:val="en-US"/>
        </w:rPr>
        <w:t>《中标通知书》由采购代理机构向中标人发出。</w:t>
      </w:r>
    </w:p>
    <w:p w14:paraId="0E0FA1D0">
      <w:pPr>
        <w:pStyle w:val="5"/>
        <w:spacing w:line="360" w:lineRule="auto"/>
        <w:rPr>
          <w:rFonts w:hint="eastAsia" w:ascii="仿宋" w:hAnsi="仿宋" w:eastAsia="仿宋" w:cs="仿宋"/>
          <w:b/>
          <w:bCs/>
          <w:sz w:val="24"/>
          <w:szCs w:val="24"/>
          <w:highlight w:val="none"/>
          <w:lang w:val="en-US"/>
        </w:rPr>
      </w:pPr>
      <w:r>
        <w:rPr>
          <w:rFonts w:hint="eastAsia" w:ascii="仿宋" w:hAnsi="仿宋" w:eastAsia="仿宋" w:cs="仿宋"/>
          <w:b/>
          <w:bCs/>
          <w:sz w:val="24"/>
          <w:szCs w:val="24"/>
          <w:highlight w:val="none"/>
          <w:lang w:val="en-US"/>
        </w:rPr>
        <w:t>7.4 履约保证金</w:t>
      </w:r>
      <w:bookmarkEnd w:id="78"/>
    </w:p>
    <w:p w14:paraId="587BBFA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本项目免收履约保证金。</w:t>
      </w:r>
    </w:p>
    <w:p w14:paraId="26F1063B">
      <w:pPr>
        <w:pStyle w:val="5"/>
        <w:spacing w:line="360" w:lineRule="auto"/>
        <w:rPr>
          <w:rFonts w:hint="eastAsia" w:ascii="仿宋" w:hAnsi="仿宋" w:eastAsia="仿宋" w:cs="仿宋"/>
          <w:b/>
          <w:bCs/>
          <w:sz w:val="24"/>
          <w:szCs w:val="24"/>
          <w:highlight w:val="none"/>
          <w:lang w:val="en-US"/>
        </w:rPr>
      </w:pPr>
      <w:bookmarkStart w:id="79" w:name="_Toc1660824"/>
      <w:r>
        <w:rPr>
          <w:rFonts w:hint="eastAsia" w:ascii="仿宋" w:hAnsi="仿宋" w:eastAsia="仿宋" w:cs="仿宋"/>
          <w:b/>
          <w:bCs/>
          <w:sz w:val="24"/>
          <w:szCs w:val="24"/>
          <w:highlight w:val="none"/>
          <w:lang w:val="en-US"/>
        </w:rPr>
        <w:t>7.5 签订合同</w:t>
      </w:r>
      <w:bookmarkEnd w:id="79"/>
    </w:p>
    <w:p w14:paraId="7C829F8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7.5.1 采购人和中标供应商应当在中标通知书发出之日起1个工作日内，根据采购文件和中标供应商的投标文件订立书面合同。中标供应商无正当理由拒签合同，在签订合同时向采购人提出附加条件，或者不按照采购文件要求提交履约保证金的，采购人有权取消其中标资格，其投标保证金不予退还；给采购人造成的损失超过投标保证金数额的，中标供应商还应当对超过部分予以赔偿。</w:t>
      </w:r>
    </w:p>
    <w:p w14:paraId="320C002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7.5.2 发出中标通知书后，采购人无正当理由拒签合同，或者在签订合同时向中标供应商提出附加条件的，采购人向中标供应商退还投标保证金；给中标供应商造成损失的，还应当赔偿损失。</w:t>
      </w:r>
    </w:p>
    <w:p w14:paraId="4A9B252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7.5.3 联合体中标的，联合体各方应当共同与采购人签订合同，就中标项目向采购人承担连带责任。</w:t>
      </w:r>
    </w:p>
    <w:p w14:paraId="0C02CC52">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7.5.4 签订合同的其他要求见供应商须知前附表。</w:t>
      </w:r>
    </w:p>
    <w:p w14:paraId="5D710332">
      <w:pPr>
        <w:pStyle w:val="4"/>
        <w:spacing w:line="360" w:lineRule="auto"/>
        <w:outlineLvl w:val="1"/>
        <w:rPr>
          <w:rFonts w:hint="eastAsia" w:ascii="仿宋" w:hAnsi="仿宋" w:eastAsia="仿宋" w:cs="仿宋"/>
          <w:b/>
          <w:bCs/>
          <w:sz w:val="28"/>
          <w:szCs w:val="28"/>
          <w:highlight w:val="none"/>
        </w:rPr>
      </w:pPr>
      <w:bookmarkStart w:id="80" w:name="_Toc31564"/>
      <w:bookmarkStart w:id="81" w:name="_Toc10590"/>
      <w:bookmarkStart w:id="82" w:name="_Toc24640"/>
      <w:bookmarkStart w:id="83" w:name="_Toc1660825"/>
      <w:r>
        <w:rPr>
          <w:rFonts w:hint="eastAsia" w:ascii="仿宋" w:hAnsi="仿宋" w:eastAsia="仿宋" w:cs="仿宋"/>
          <w:b/>
          <w:bCs/>
          <w:sz w:val="28"/>
          <w:szCs w:val="28"/>
          <w:highlight w:val="none"/>
        </w:rPr>
        <w:t>8.</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纪律和监督</w:t>
      </w:r>
      <w:bookmarkEnd w:id="80"/>
      <w:bookmarkEnd w:id="81"/>
      <w:bookmarkEnd w:id="82"/>
      <w:bookmarkEnd w:id="83"/>
    </w:p>
    <w:p w14:paraId="4112C7B2">
      <w:pPr>
        <w:pStyle w:val="5"/>
        <w:spacing w:line="360" w:lineRule="auto"/>
        <w:rPr>
          <w:rFonts w:hint="eastAsia" w:ascii="仿宋" w:hAnsi="仿宋" w:eastAsia="仿宋" w:cs="仿宋"/>
          <w:b/>
          <w:bCs/>
          <w:sz w:val="24"/>
          <w:szCs w:val="24"/>
          <w:highlight w:val="none"/>
        </w:rPr>
      </w:pPr>
      <w:bookmarkStart w:id="84" w:name="_Toc1660826"/>
      <w:r>
        <w:rPr>
          <w:rFonts w:hint="eastAsia" w:ascii="仿宋" w:hAnsi="仿宋" w:eastAsia="仿宋" w:cs="仿宋"/>
          <w:b/>
          <w:bCs/>
          <w:sz w:val="24"/>
          <w:szCs w:val="24"/>
          <w:highlight w:val="none"/>
        </w:rPr>
        <w:t>8.1 对采购人的纪律要求</w:t>
      </w:r>
      <w:bookmarkEnd w:id="84"/>
    </w:p>
    <w:p w14:paraId="374A049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8.1.1 不得以不合理的条件对供应商实行差别待遇或者歧视待遇，排斥其他供应商公平参与竞争；</w:t>
      </w:r>
    </w:p>
    <w:p w14:paraId="3E34CAD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8.1.2 不得与供应商或采购代理机构串通损害国家利益、社会公共利益或者他人合法权益；</w:t>
      </w:r>
    </w:p>
    <w:p w14:paraId="187020D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8.1.3 不得诱导、干预或影响谈判小组依法依规评审，不得诱导、干预或影响评审专家依法依规独立评审；</w:t>
      </w:r>
    </w:p>
    <w:p w14:paraId="7D9B1D4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8.1.4 不得泄漏采购活动中应当保密的情况和资料；</w:t>
      </w:r>
    </w:p>
    <w:p w14:paraId="1AF9979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8.1.5 不得接受供应商或采购代理机构的贿赂，或获取其他不正当利益；</w:t>
      </w:r>
    </w:p>
    <w:p w14:paraId="4169680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8.1.6 不得无正当理拒绝与中标供应商签订合同；</w:t>
      </w:r>
    </w:p>
    <w:p w14:paraId="3528633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8.1.7 参与采购活动的相关人员与供应商有利害关系的应当回避；</w:t>
      </w:r>
    </w:p>
    <w:p w14:paraId="324386F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8.1.8 采购过程中，不得有其他违法违规行为。</w:t>
      </w:r>
    </w:p>
    <w:p w14:paraId="1E6AB808">
      <w:pPr>
        <w:pStyle w:val="5"/>
        <w:spacing w:line="360" w:lineRule="auto"/>
        <w:rPr>
          <w:rFonts w:hint="eastAsia" w:ascii="仿宋" w:hAnsi="仿宋" w:eastAsia="仿宋" w:cs="仿宋"/>
          <w:b/>
          <w:bCs/>
          <w:sz w:val="24"/>
          <w:szCs w:val="24"/>
          <w:highlight w:val="none"/>
        </w:rPr>
      </w:pPr>
      <w:bookmarkStart w:id="85" w:name="_Toc1660827"/>
      <w:r>
        <w:rPr>
          <w:rFonts w:hint="eastAsia" w:ascii="仿宋" w:hAnsi="仿宋" w:eastAsia="仿宋" w:cs="仿宋"/>
          <w:b/>
          <w:bCs/>
          <w:sz w:val="24"/>
          <w:szCs w:val="24"/>
          <w:highlight w:val="none"/>
        </w:rPr>
        <w:t>8.2 对供应商的纪律要求</w:t>
      </w:r>
      <w:bookmarkEnd w:id="85"/>
    </w:p>
    <w:p w14:paraId="32D5615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8.2.1 不得以他人名义参加政府采购活动；</w:t>
      </w:r>
    </w:p>
    <w:p w14:paraId="6A68592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8.2.2 供应商不得相互串通，不得与采购人、采购代理机构串通；</w:t>
      </w:r>
    </w:p>
    <w:p w14:paraId="6A2E315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8.2.3 不得向采购人或者谈判小组成员行贿，或提供其他不正当利益谋取中标；</w:t>
      </w:r>
    </w:p>
    <w:p w14:paraId="61CFD7E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8.2.4 不得弄虚作假骗取中标，不得虚假响应，不得恶意低价响应；</w:t>
      </w:r>
    </w:p>
    <w:p w14:paraId="61B2D7C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8.2.5 不得以任何方式干扰、影响评审工作；</w:t>
      </w:r>
    </w:p>
    <w:p w14:paraId="6DDEB04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8.2.6 不得无正当理由放弃中标或中标后拒绝与采购人签订合同；</w:t>
      </w:r>
    </w:p>
    <w:p w14:paraId="20E9349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8.2.7 不得恶意诋毁其他供应商、采购人或采购代理机构；</w:t>
      </w:r>
    </w:p>
    <w:p w14:paraId="3BDAC85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8.2.8 在参与政府采购活动中，不得有其他违法违规行为。</w:t>
      </w:r>
    </w:p>
    <w:p w14:paraId="2483D9A0">
      <w:pPr>
        <w:pStyle w:val="5"/>
        <w:spacing w:line="360" w:lineRule="auto"/>
        <w:rPr>
          <w:rFonts w:hint="eastAsia" w:ascii="仿宋" w:hAnsi="仿宋" w:eastAsia="仿宋" w:cs="仿宋"/>
          <w:b/>
          <w:bCs/>
          <w:sz w:val="24"/>
          <w:szCs w:val="24"/>
          <w:highlight w:val="none"/>
          <w:lang w:val="en-US"/>
        </w:rPr>
      </w:pPr>
      <w:bookmarkStart w:id="86" w:name="_Toc1660828"/>
      <w:r>
        <w:rPr>
          <w:rFonts w:hint="eastAsia" w:ascii="仿宋" w:hAnsi="仿宋" w:eastAsia="仿宋" w:cs="仿宋"/>
          <w:b/>
          <w:bCs/>
          <w:sz w:val="24"/>
          <w:szCs w:val="24"/>
          <w:highlight w:val="none"/>
          <w:lang w:val="en-US"/>
        </w:rPr>
        <w:t>8.3 对评标委员会成员的纪律要求</w:t>
      </w:r>
      <w:bookmarkEnd w:id="86"/>
    </w:p>
    <w:p w14:paraId="5501606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 确定参与评审至评审结束前，不得私自接触供应商；</w:t>
      </w:r>
    </w:p>
    <w:p w14:paraId="05DDCA4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8.3.2 不得与供应商或采购代理机构串通损害国家利益、社会公共利益或者他人合法权益；</w:t>
      </w:r>
    </w:p>
    <w:p w14:paraId="632927F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8.3.3 不得接受供应商主动提出的与投标文件不一致的澄清和说明；</w:t>
      </w:r>
    </w:p>
    <w:p w14:paraId="5942E2E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8.3.4 不得征询采购人的倾向性意见；</w:t>
      </w:r>
    </w:p>
    <w:p w14:paraId="4D5BE90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8.3.5 不得对主观评审因素协商评分；</w:t>
      </w:r>
    </w:p>
    <w:p w14:paraId="649DE8A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8.3.6 不得对客观评审因素评分不一致；</w:t>
      </w:r>
    </w:p>
    <w:p w14:paraId="261630B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8.3.7 不得接受供应商、采购人和采购代理机构等他人的贿赂或者其他不正当利益；</w:t>
      </w:r>
    </w:p>
    <w:p w14:paraId="5D965781">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8.3.8 不得以不合理的条件对供应商实行差别待遇或者歧视待遇，排斥其他供应商公平参与竞争；</w:t>
      </w:r>
    </w:p>
    <w:p w14:paraId="157B711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8.3.9 不得使用采购文件没有规定的评审方法和评审标准进行评审；</w:t>
      </w:r>
    </w:p>
    <w:p w14:paraId="2183757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8.3.10 不得诱导、干预或影响其他评审专家依法依规独立评审；</w:t>
      </w:r>
    </w:p>
    <w:p w14:paraId="28EDEE9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8.3.11 不得擅离职守，影响评审工作正常进行；</w:t>
      </w:r>
    </w:p>
    <w:p w14:paraId="0B2671E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8.3.12 不得记录、复制或带走任何评审资料；</w:t>
      </w:r>
    </w:p>
    <w:p w14:paraId="1645D42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8.3.13 不得泄露评审过程中获悉的对投标文件的评审和比较、中标候选供应商的推荐情况以及与评审有关的应当保密的情况和资料；</w:t>
      </w:r>
    </w:p>
    <w:p w14:paraId="664C829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8.3.14 评标委员会成员与供应商有利害关系的应当回避；</w:t>
      </w:r>
    </w:p>
    <w:p w14:paraId="732D86E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8.3.15 在参与政府采购评审活动中，不得有其他违法违规行为。</w:t>
      </w:r>
    </w:p>
    <w:p w14:paraId="1F9E7307">
      <w:pPr>
        <w:pStyle w:val="5"/>
        <w:spacing w:line="360" w:lineRule="auto"/>
        <w:rPr>
          <w:rFonts w:hint="eastAsia" w:ascii="仿宋" w:hAnsi="仿宋" w:eastAsia="仿宋" w:cs="仿宋"/>
          <w:b/>
          <w:bCs/>
          <w:sz w:val="24"/>
          <w:szCs w:val="24"/>
          <w:highlight w:val="none"/>
          <w:lang w:val="en-US"/>
        </w:rPr>
      </w:pPr>
      <w:bookmarkStart w:id="87" w:name="_Toc1660829"/>
      <w:r>
        <w:rPr>
          <w:rFonts w:hint="eastAsia" w:ascii="仿宋" w:hAnsi="仿宋" w:eastAsia="仿宋" w:cs="仿宋"/>
          <w:b/>
          <w:bCs/>
          <w:sz w:val="24"/>
          <w:szCs w:val="24"/>
          <w:highlight w:val="none"/>
          <w:lang w:val="en-US"/>
        </w:rPr>
        <w:t>8.4 对与评审活动有关的工作人员的纪律要求</w:t>
      </w:r>
      <w:bookmarkEnd w:id="87"/>
    </w:p>
    <w:p w14:paraId="2477231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8.4.1 不得接受供应商、采购人和采购代理机构等他人的贿赂或者其他不正当利益；</w:t>
      </w:r>
    </w:p>
    <w:p w14:paraId="266D29D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8.4.2 不得与供应商、采购代理机构或评审专家串通损害国家利益、社会公共利益或者他人合法权益；</w:t>
      </w:r>
    </w:p>
    <w:p w14:paraId="60559F7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8.4.3 不得以不合理的条件对供应商实行差别待遇或者歧视待遇，排斥其他供应商公平参与竞争；</w:t>
      </w:r>
    </w:p>
    <w:p w14:paraId="1B71D24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8.4.4 不得诱导、干预或影响评标委员会及其成员依法依规独立评审；</w:t>
      </w:r>
    </w:p>
    <w:p w14:paraId="63BBEBE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8.4.5 不得擅离职守，影响评审工作正常进行；</w:t>
      </w:r>
    </w:p>
    <w:p w14:paraId="1AC8850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8.4.6 不得泄漏采购活动中应当保密的情况和资料；</w:t>
      </w:r>
    </w:p>
    <w:p w14:paraId="7322798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8.4.7 与供应商有利害关系的应当回避；</w:t>
      </w:r>
    </w:p>
    <w:p w14:paraId="3C702EC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8.4.8 在参与或服务采购活动中，不得有其他违法违规行为。</w:t>
      </w:r>
    </w:p>
    <w:p w14:paraId="72081851">
      <w:pPr>
        <w:pStyle w:val="5"/>
        <w:spacing w:line="360" w:lineRule="auto"/>
        <w:rPr>
          <w:rFonts w:hint="eastAsia" w:ascii="仿宋" w:hAnsi="仿宋" w:eastAsia="仿宋" w:cs="仿宋"/>
          <w:b/>
          <w:bCs/>
          <w:sz w:val="24"/>
          <w:szCs w:val="24"/>
          <w:highlight w:val="none"/>
          <w:lang w:val="en-US"/>
        </w:rPr>
      </w:pPr>
      <w:bookmarkStart w:id="88" w:name="_Toc1660830"/>
      <w:r>
        <w:rPr>
          <w:rFonts w:hint="eastAsia" w:ascii="仿宋" w:hAnsi="仿宋" w:eastAsia="仿宋" w:cs="仿宋"/>
          <w:b/>
          <w:bCs/>
          <w:sz w:val="24"/>
          <w:szCs w:val="24"/>
          <w:highlight w:val="none"/>
          <w:lang w:val="en-US"/>
        </w:rPr>
        <w:t>8.5质疑和投诉</w:t>
      </w:r>
      <w:bookmarkEnd w:id="88"/>
    </w:p>
    <w:p w14:paraId="7917FEE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8.5.1 供应商认为本次采购活动的采购文件、采购过程和中标结果使自己的权益受到损害的，可以在知道或应知其权益受到损害之日起7个工作日内，按规定的程序针对同一采购程序环节一次性实名向采购人、采购代理机构提出书面质疑。质疑函应采用财政部制定的范本（见附件：质疑函范本）。质疑函及授权委托书应按规定签字并加盖公章。</w:t>
      </w:r>
    </w:p>
    <w:p w14:paraId="10C377B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8.5.2 质疑函的递交方式：见供应商须知前附表。 </w:t>
      </w:r>
    </w:p>
    <w:p w14:paraId="09517B0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8.5.3 对采购人、采购代理机构的答复不满意或者采购人、采购代理机构未在规定的时间内作出答复的，供应商可以在质疑答复期满后15个工作日内实名向（项目所属）同级政府采购监督管理部门投诉。</w:t>
      </w:r>
    </w:p>
    <w:p w14:paraId="208C36A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8.5.4 质疑和投诉应有具体的质疑（投诉）事项和必要的证明材料或事实根据，供应商对其质疑和投诉内容的真实性及其来源的合法性承担法律责任。</w:t>
      </w:r>
    </w:p>
    <w:p w14:paraId="50F29D18">
      <w:pPr>
        <w:pStyle w:val="4"/>
        <w:spacing w:line="360" w:lineRule="auto"/>
        <w:outlineLvl w:val="1"/>
        <w:rPr>
          <w:rFonts w:hint="eastAsia" w:ascii="仿宋" w:hAnsi="仿宋" w:eastAsia="仿宋" w:cs="仿宋"/>
          <w:b/>
          <w:bCs/>
          <w:sz w:val="28"/>
          <w:szCs w:val="28"/>
          <w:highlight w:val="none"/>
          <w:lang w:val="en-US"/>
        </w:rPr>
      </w:pPr>
      <w:bookmarkStart w:id="89" w:name="_Toc1660831"/>
      <w:bookmarkStart w:id="90" w:name="_Toc6650"/>
      <w:bookmarkStart w:id="91" w:name="_Toc23496"/>
      <w:r>
        <w:rPr>
          <w:rFonts w:hint="eastAsia" w:ascii="仿宋" w:hAnsi="仿宋" w:eastAsia="仿宋" w:cs="仿宋"/>
          <w:b/>
          <w:bCs/>
          <w:sz w:val="28"/>
          <w:szCs w:val="28"/>
          <w:highlight w:val="none"/>
          <w:lang w:val="en-US"/>
        </w:rPr>
        <w:t>9. 样品</w:t>
      </w:r>
      <w:bookmarkEnd w:id="89"/>
      <w:bookmarkEnd w:id="90"/>
      <w:bookmarkEnd w:id="91"/>
    </w:p>
    <w:p w14:paraId="59A6B23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如本采购项目需要提供样品，样品的具体要求见供应商须知前附表。</w:t>
      </w:r>
    </w:p>
    <w:p w14:paraId="4A828035">
      <w:pPr>
        <w:pStyle w:val="4"/>
        <w:spacing w:line="360" w:lineRule="auto"/>
        <w:outlineLvl w:val="1"/>
        <w:rPr>
          <w:rFonts w:hint="eastAsia" w:ascii="仿宋" w:hAnsi="仿宋" w:eastAsia="仿宋" w:cs="仿宋"/>
          <w:b/>
          <w:bCs/>
          <w:highlight w:val="none"/>
          <w:lang w:val="en-US"/>
        </w:rPr>
      </w:pPr>
      <w:bookmarkStart w:id="92" w:name="_Toc1660832"/>
      <w:bookmarkStart w:id="93" w:name="_Toc2789"/>
      <w:bookmarkStart w:id="94" w:name="_Toc25771"/>
      <w:r>
        <w:rPr>
          <w:rFonts w:hint="eastAsia" w:ascii="仿宋" w:hAnsi="仿宋" w:eastAsia="仿宋" w:cs="仿宋"/>
          <w:b/>
          <w:bCs/>
          <w:sz w:val="28"/>
          <w:szCs w:val="28"/>
          <w:highlight w:val="none"/>
          <w:lang w:val="en-US"/>
        </w:rPr>
        <w:t>10. 相同品牌产品响应的处理</w:t>
      </w:r>
      <w:bookmarkEnd w:id="92"/>
      <w:bookmarkEnd w:id="93"/>
      <w:bookmarkEnd w:id="94"/>
    </w:p>
    <w:p w14:paraId="4D61E36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相同品牌产品响应的处理办法见供应商须知前附表。</w:t>
      </w:r>
    </w:p>
    <w:p w14:paraId="4AB1B09A">
      <w:pPr>
        <w:pStyle w:val="4"/>
        <w:spacing w:line="360" w:lineRule="auto"/>
        <w:outlineLvl w:val="1"/>
        <w:rPr>
          <w:rFonts w:hint="eastAsia" w:ascii="仿宋" w:hAnsi="仿宋" w:eastAsia="仿宋" w:cs="仿宋"/>
          <w:b/>
          <w:bCs/>
          <w:sz w:val="28"/>
          <w:szCs w:val="28"/>
          <w:highlight w:val="none"/>
          <w:lang w:val="en-US"/>
        </w:rPr>
      </w:pPr>
      <w:bookmarkStart w:id="95" w:name="_Toc1660833"/>
      <w:bookmarkStart w:id="96" w:name="_Toc17907"/>
      <w:bookmarkStart w:id="97" w:name="_Toc18302"/>
      <w:r>
        <w:rPr>
          <w:rFonts w:hint="eastAsia" w:ascii="仿宋" w:hAnsi="仿宋" w:eastAsia="仿宋" w:cs="仿宋"/>
          <w:b/>
          <w:bCs/>
          <w:sz w:val="28"/>
          <w:szCs w:val="28"/>
          <w:highlight w:val="none"/>
          <w:lang w:val="en-US"/>
        </w:rPr>
        <w:t>11. 需要补充的其他内容</w:t>
      </w:r>
      <w:bookmarkEnd w:id="95"/>
      <w:bookmarkEnd w:id="96"/>
      <w:bookmarkEnd w:id="97"/>
    </w:p>
    <w:p w14:paraId="7A926E6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需要补充的其他内容：见供应商须知前附表。</w:t>
      </w:r>
      <w:r>
        <w:rPr>
          <w:rFonts w:hint="eastAsia" w:ascii="仿宋" w:hAnsi="仿宋" w:eastAsia="仿宋" w:cs="仿宋"/>
          <w:b w:val="0"/>
          <w:bCs w:val="0"/>
          <w:highlight w:val="none"/>
        </w:rPr>
        <w:br w:type="page"/>
      </w:r>
    </w:p>
    <w:p w14:paraId="732EE6D2">
      <w:pPr>
        <w:pStyle w:val="5"/>
        <w:rPr>
          <w:rFonts w:hint="eastAsia" w:ascii="仿宋" w:hAnsi="仿宋" w:eastAsia="仿宋" w:cs="仿宋"/>
          <w:b w:val="0"/>
          <w:bCs w:val="0"/>
          <w:highlight w:val="none"/>
        </w:rPr>
      </w:pPr>
      <w:bookmarkStart w:id="98" w:name="_Toc247085740"/>
      <w:bookmarkStart w:id="99" w:name="_Toc246996968"/>
      <w:bookmarkStart w:id="100" w:name="_Toc152042359"/>
      <w:bookmarkStart w:id="101" w:name="_Toc179632600"/>
      <w:bookmarkStart w:id="102" w:name="_Toc296602470"/>
      <w:bookmarkStart w:id="103" w:name="_Toc246996225"/>
      <w:bookmarkStart w:id="104" w:name="_Toc144974549"/>
      <w:bookmarkStart w:id="105" w:name="_Toc19771"/>
      <w:bookmarkStart w:id="106" w:name="_Toc152045582"/>
      <w:bookmarkStart w:id="107" w:name="_Toc504741949"/>
      <w:r>
        <w:rPr>
          <w:rFonts w:hint="eastAsia" w:ascii="仿宋" w:hAnsi="仿宋" w:eastAsia="仿宋" w:cs="仿宋"/>
          <w:b w:val="0"/>
          <w:bCs w:val="0"/>
          <w:highlight w:val="none"/>
        </w:rPr>
        <w:t>附件1：问题澄清通知</w:t>
      </w:r>
      <w:bookmarkEnd w:id="98"/>
      <w:bookmarkEnd w:id="99"/>
      <w:bookmarkEnd w:id="100"/>
      <w:bookmarkEnd w:id="101"/>
      <w:bookmarkEnd w:id="102"/>
      <w:bookmarkEnd w:id="103"/>
      <w:bookmarkEnd w:id="104"/>
      <w:bookmarkEnd w:id="105"/>
      <w:bookmarkEnd w:id="106"/>
    </w:p>
    <w:p w14:paraId="41199C19">
      <w:pPr>
        <w:spacing w:line="440" w:lineRule="exact"/>
        <w:jc w:val="center"/>
        <w:rPr>
          <w:rFonts w:hint="eastAsia" w:ascii="仿宋" w:hAnsi="仿宋" w:eastAsia="仿宋" w:cs="仿宋"/>
          <w:szCs w:val="21"/>
          <w:highlight w:val="none"/>
        </w:rPr>
      </w:pPr>
    </w:p>
    <w:p w14:paraId="265B2BC7">
      <w:pPr>
        <w:spacing w:line="420" w:lineRule="exact"/>
        <w:jc w:val="center"/>
        <w:rPr>
          <w:rFonts w:hint="eastAsia" w:ascii="仿宋" w:hAnsi="仿宋" w:eastAsia="仿宋" w:cs="仿宋"/>
          <w:b/>
          <w:sz w:val="28"/>
          <w:szCs w:val="28"/>
          <w:highlight w:val="none"/>
        </w:rPr>
      </w:pPr>
      <w:r>
        <w:rPr>
          <w:rFonts w:hint="eastAsia" w:ascii="仿宋" w:hAnsi="仿宋" w:eastAsia="仿宋" w:cs="仿宋"/>
          <w:bCs/>
          <w:sz w:val="24"/>
          <w:szCs w:val="24"/>
          <w:highlight w:val="none"/>
        </w:rPr>
        <w:t>问题澄清通知</w:t>
      </w:r>
    </w:p>
    <w:p w14:paraId="3F65F49D">
      <w:pPr>
        <w:spacing w:line="4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p w14:paraId="6ACDE325">
      <w:pPr>
        <w:spacing w:line="420" w:lineRule="exact"/>
        <w:rPr>
          <w:rFonts w:hint="eastAsia" w:ascii="仿宋" w:hAnsi="仿宋" w:eastAsia="仿宋" w:cs="仿宋"/>
          <w:sz w:val="21"/>
          <w:szCs w:val="21"/>
          <w:highlight w:val="none"/>
        </w:rPr>
      </w:pPr>
    </w:p>
    <w:p w14:paraId="294589D4">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（供应商名称）：</w:t>
      </w:r>
    </w:p>
    <w:p w14:paraId="330AD8AD">
      <w:pPr>
        <w:spacing w:line="420" w:lineRule="exact"/>
        <w:rPr>
          <w:rFonts w:hint="eastAsia" w:ascii="仿宋" w:hAnsi="仿宋" w:eastAsia="仿宋" w:cs="仿宋"/>
          <w:sz w:val="21"/>
          <w:szCs w:val="21"/>
          <w:highlight w:val="none"/>
        </w:rPr>
      </w:pPr>
    </w:p>
    <w:p w14:paraId="50234AB3">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（项目名称）评标委员会，对你方的投标文件进行了仔细的审查，现需你方对下列问题以书面形式予以澄清：</w:t>
      </w:r>
    </w:p>
    <w:p w14:paraId="025E3495">
      <w:pPr>
        <w:spacing w:line="420" w:lineRule="exact"/>
        <w:ind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1.</w:t>
      </w:r>
    </w:p>
    <w:p w14:paraId="0C504DD0">
      <w:pPr>
        <w:spacing w:line="420" w:lineRule="exact"/>
        <w:ind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2.</w:t>
      </w:r>
    </w:p>
    <w:p w14:paraId="3F2DA815">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   </w:t>
      </w:r>
    </w:p>
    <w:p w14:paraId="61AD4EAB">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w:t>
      </w:r>
    </w:p>
    <w:p w14:paraId="75B92B96">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请将上述问题的澄清于</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时前递交至</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（详细地址）。</w:t>
      </w:r>
    </w:p>
    <w:p w14:paraId="17E0F82B">
      <w:pPr>
        <w:spacing w:line="420" w:lineRule="exact"/>
        <w:ind w:right="71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p>
    <w:p w14:paraId="3F4EEA3A">
      <w:pPr>
        <w:spacing w:line="420" w:lineRule="exact"/>
        <w:ind w:right="716"/>
        <w:jc w:val="center"/>
        <w:rPr>
          <w:rFonts w:hint="eastAsia" w:ascii="仿宋" w:hAnsi="仿宋" w:eastAsia="仿宋" w:cs="仿宋"/>
          <w:sz w:val="21"/>
          <w:szCs w:val="21"/>
          <w:highlight w:val="none"/>
        </w:rPr>
      </w:pPr>
    </w:p>
    <w:p w14:paraId="18780925">
      <w:pPr>
        <w:spacing w:line="420" w:lineRule="exact"/>
        <w:ind w:right="71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采购人或采购代理机构：</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（签字或盖章）</w:t>
      </w:r>
    </w:p>
    <w:p w14:paraId="2DBE3ED3">
      <w:pPr>
        <w:spacing w:line="420" w:lineRule="exact"/>
        <w:ind w:right="71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p>
    <w:p w14:paraId="7CB1C4D4">
      <w:pPr>
        <w:spacing w:line="420" w:lineRule="exact"/>
        <w:ind w:right="716"/>
        <w:jc w:val="center"/>
        <w:rPr>
          <w:rFonts w:hint="eastAsia" w:ascii="仿宋" w:hAnsi="仿宋" w:eastAsia="仿宋" w:cs="仿宋"/>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w:t>
      </w:r>
      <w:r>
        <w:rPr>
          <w:rFonts w:hint="eastAsia" w:ascii="仿宋" w:hAnsi="仿宋" w:eastAsia="仿宋" w:cs="仿宋"/>
          <w:highlight w:val="none"/>
        </w:rPr>
        <w:br w:type="page"/>
      </w:r>
    </w:p>
    <w:p w14:paraId="3BB956F1">
      <w:pPr>
        <w:pStyle w:val="5"/>
        <w:rPr>
          <w:rFonts w:hint="eastAsia" w:ascii="仿宋" w:hAnsi="仿宋" w:eastAsia="仿宋" w:cs="仿宋"/>
          <w:b w:val="0"/>
          <w:bCs w:val="0"/>
          <w:highlight w:val="none"/>
        </w:rPr>
      </w:pPr>
      <w:bookmarkStart w:id="108" w:name="_Toc152045583"/>
      <w:bookmarkStart w:id="109" w:name="_Toc6185"/>
      <w:bookmarkStart w:id="110" w:name="_Toc246996226"/>
      <w:bookmarkStart w:id="111" w:name="_Toc247085741"/>
      <w:bookmarkStart w:id="112" w:name="_Toc179632601"/>
      <w:bookmarkStart w:id="113" w:name="_Toc296602471"/>
      <w:bookmarkStart w:id="114" w:name="_Toc144974550"/>
      <w:bookmarkStart w:id="115" w:name="_Toc246996969"/>
      <w:bookmarkStart w:id="116" w:name="_Toc152042360"/>
      <w:r>
        <w:rPr>
          <w:rFonts w:hint="eastAsia" w:ascii="仿宋" w:hAnsi="仿宋" w:eastAsia="仿宋" w:cs="仿宋"/>
          <w:b w:val="0"/>
          <w:bCs w:val="0"/>
          <w:highlight w:val="none"/>
        </w:rPr>
        <w:t>附件2：问题的澄清</w:t>
      </w:r>
      <w:bookmarkEnd w:id="108"/>
      <w:bookmarkEnd w:id="109"/>
      <w:bookmarkEnd w:id="110"/>
      <w:bookmarkEnd w:id="111"/>
      <w:bookmarkEnd w:id="112"/>
      <w:bookmarkEnd w:id="113"/>
      <w:bookmarkEnd w:id="114"/>
      <w:bookmarkEnd w:id="115"/>
      <w:bookmarkEnd w:id="116"/>
    </w:p>
    <w:p w14:paraId="14F085D8">
      <w:pPr>
        <w:spacing w:line="400" w:lineRule="exact"/>
        <w:jc w:val="center"/>
        <w:rPr>
          <w:rFonts w:hint="eastAsia" w:ascii="仿宋" w:hAnsi="仿宋" w:eastAsia="仿宋" w:cs="仿宋"/>
          <w:sz w:val="28"/>
          <w:szCs w:val="28"/>
          <w:highlight w:val="none"/>
        </w:rPr>
      </w:pPr>
    </w:p>
    <w:p w14:paraId="1413040C">
      <w:pPr>
        <w:spacing w:line="420" w:lineRule="exact"/>
        <w:jc w:val="center"/>
        <w:rPr>
          <w:rFonts w:hint="eastAsia" w:ascii="仿宋" w:hAnsi="仿宋" w:eastAsia="仿宋" w:cs="仿宋"/>
          <w:b/>
          <w:sz w:val="28"/>
          <w:szCs w:val="28"/>
          <w:highlight w:val="none"/>
        </w:rPr>
      </w:pPr>
      <w:r>
        <w:rPr>
          <w:rFonts w:hint="eastAsia" w:ascii="仿宋" w:hAnsi="仿宋" w:eastAsia="仿宋" w:cs="仿宋"/>
          <w:sz w:val="24"/>
          <w:szCs w:val="24"/>
          <w:highlight w:val="none"/>
        </w:rPr>
        <w:t>问题的澄清</w:t>
      </w:r>
    </w:p>
    <w:p w14:paraId="7F81AA19">
      <w:pPr>
        <w:spacing w:line="4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p w14:paraId="40F20410">
      <w:pPr>
        <w:spacing w:line="420" w:lineRule="exact"/>
        <w:rPr>
          <w:rFonts w:hint="eastAsia" w:ascii="仿宋" w:hAnsi="仿宋" w:eastAsia="仿宋" w:cs="仿宋"/>
          <w:sz w:val="21"/>
          <w:szCs w:val="21"/>
          <w:highlight w:val="none"/>
        </w:rPr>
      </w:pPr>
    </w:p>
    <w:p w14:paraId="28B8D09F">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项目名称）评标委员会：</w:t>
      </w:r>
    </w:p>
    <w:p w14:paraId="0D715512">
      <w:pPr>
        <w:spacing w:line="420" w:lineRule="exact"/>
        <w:rPr>
          <w:rFonts w:hint="eastAsia" w:ascii="仿宋" w:hAnsi="仿宋" w:eastAsia="仿宋" w:cs="仿宋"/>
          <w:sz w:val="21"/>
          <w:szCs w:val="21"/>
          <w:highlight w:val="none"/>
        </w:rPr>
      </w:pPr>
    </w:p>
    <w:p w14:paraId="1E7D9073">
      <w:pPr>
        <w:spacing w:line="420" w:lineRule="exact"/>
        <w:ind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问题澄清通知（编号：</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）已收悉，现澄清如下：</w:t>
      </w:r>
    </w:p>
    <w:p w14:paraId="1A775453">
      <w:pPr>
        <w:spacing w:line="420" w:lineRule="exact"/>
        <w:ind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1.</w:t>
      </w:r>
    </w:p>
    <w:p w14:paraId="54BBBDDF">
      <w:pPr>
        <w:spacing w:line="420" w:lineRule="exact"/>
        <w:ind w:firstLine="36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2.　   </w:t>
      </w:r>
    </w:p>
    <w:p w14:paraId="29BEA4EF">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w:t>
      </w:r>
    </w:p>
    <w:p w14:paraId="45552033">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p>
    <w:p w14:paraId="6A7EA53E">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p>
    <w:p w14:paraId="7D395D59">
      <w:pPr>
        <w:spacing w:line="420" w:lineRule="exact"/>
        <w:rPr>
          <w:rFonts w:hint="eastAsia" w:ascii="仿宋" w:hAnsi="仿宋" w:eastAsia="仿宋" w:cs="仿宋"/>
          <w:sz w:val="21"/>
          <w:szCs w:val="21"/>
          <w:highlight w:val="none"/>
        </w:rPr>
      </w:pPr>
    </w:p>
    <w:p w14:paraId="78AA1506">
      <w:pPr>
        <w:spacing w:line="420" w:lineRule="exact"/>
        <w:rPr>
          <w:rFonts w:hint="eastAsia" w:ascii="仿宋" w:hAnsi="仿宋" w:eastAsia="仿宋" w:cs="仿宋"/>
          <w:sz w:val="21"/>
          <w:szCs w:val="21"/>
          <w:highlight w:val="none"/>
        </w:rPr>
      </w:pPr>
    </w:p>
    <w:p w14:paraId="740A79EF">
      <w:pPr>
        <w:spacing w:line="420" w:lineRule="exact"/>
        <w:rPr>
          <w:rFonts w:hint="eastAsia" w:ascii="仿宋" w:hAnsi="仿宋" w:eastAsia="仿宋" w:cs="仿宋"/>
          <w:sz w:val="21"/>
          <w:szCs w:val="21"/>
          <w:highlight w:val="none"/>
        </w:rPr>
      </w:pPr>
    </w:p>
    <w:p w14:paraId="5B5A7663">
      <w:pPr>
        <w:spacing w:line="420" w:lineRule="exact"/>
        <w:rPr>
          <w:rFonts w:hint="eastAsia" w:ascii="仿宋" w:hAnsi="仿宋" w:eastAsia="仿宋" w:cs="仿宋"/>
          <w:sz w:val="21"/>
          <w:szCs w:val="21"/>
          <w:highlight w:val="none"/>
        </w:rPr>
      </w:pPr>
    </w:p>
    <w:p w14:paraId="03444952">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供应商：</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（企业电子章）</w:t>
      </w:r>
    </w:p>
    <w:p w14:paraId="00074682">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w:t>
      </w:r>
    </w:p>
    <w:p w14:paraId="3D7DCCCB">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法定代表人或其委托代理人：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w:t>
      </w:r>
    </w:p>
    <w:p w14:paraId="3C08D79D">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w:t>
      </w:r>
    </w:p>
    <w:p w14:paraId="21DA75A0">
      <w:pPr>
        <w:spacing w:line="42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w:t>
      </w:r>
    </w:p>
    <w:p w14:paraId="39807B55">
      <w:pPr>
        <w:widowControl/>
        <w:spacing w:line="320" w:lineRule="exact"/>
        <w:jc w:val="left"/>
        <w:rPr>
          <w:rFonts w:hint="eastAsia" w:ascii="仿宋" w:hAnsi="仿宋" w:eastAsia="仿宋" w:cs="仿宋"/>
          <w:highlight w:val="none"/>
        </w:rPr>
      </w:pPr>
    </w:p>
    <w:bookmarkEnd w:id="107"/>
    <w:p w14:paraId="6453DE88">
      <w:pPr>
        <w:pStyle w:val="5"/>
        <w:rPr>
          <w:rFonts w:hint="eastAsia" w:ascii="仿宋" w:hAnsi="仿宋" w:eastAsia="仿宋" w:cs="仿宋"/>
          <w:highlight w:val="none"/>
        </w:rPr>
      </w:pPr>
      <w:bookmarkStart w:id="117" w:name="_Toc5819"/>
      <w:bookmarkStart w:id="118" w:name="_Toc1660837"/>
      <w:r>
        <w:rPr>
          <w:rFonts w:hint="eastAsia" w:ascii="仿宋" w:hAnsi="仿宋" w:eastAsia="仿宋" w:cs="仿宋"/>
          <w:highlight w:val="none"/>
        </w:rPr>
        <w:br w:type="page"/>
      </w:r>
      <w:bookmarkStart w:id="119" w:name="_Toc11982"/>
      <w:bookmarkStart w:id="120" w:name="_Toc1660835"/>
      <w:r>
        <w:rPr>
          <w:rFonts w:hint="eastAsia" w:ascii="仿宋" w:hAnsi="仿宋" w:eastAsia="仿宋" w:cs="仿宋"/>
          <w:b w:val="0"/>
          <w:bCs w:val="0"/>
          <w:highlight w:val="none"/>
        </w:rPr>
        <w:t>附件3：质疑函范本</w:t>
      </w:r>
      <w:bookmarkEnd w:id="119"/>
      <w:bookmarkEnd w:id="120"/>
    </w:p>
    <w:p w14:paraId="0B4ABFCC">
      <w:pPr>
        <w:spacing w:line="360" w:lineRule="auto"/>
        <w:jc w:val="center"/>
        <w:rPr>
          <w:rFonts w:hint="eastAsia" w:ascii="仿宋" w:hAnsi="仿宋" w:eastAsia="仿宋" w:cs="仿宋"/>
          <w:b/>
          <w:sz w:val="28"/>
          <w:szCs w:val="28"/>
          <w:highlight w:val="none"/>
          <w:lang w:val="zh-CN"/>
        </w:rPr>
      </w:pPr>
      <w:r>
        <w:rPr>
          <w:rFonts w:hint="eastAsia" w:ascii="仿宋" w:hAnsi="仿宋" w:eastAsia="仿宋" w:cs="仿宋"/>
          <w:bCs/>
          <w:sz w:val="24"/>
          <w:szCs w:val="24"/>
          <w:highlight w:val="none"/>
        </w:rPr>
        <w:t>质疑函</w:t>
      </w:r>
    </w:p>
    <w:p w14:paraId="1F571CE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一、质疑供应商基本信息</w:t>
      </w:r>
    </w:p>
    <w:p w14:paraId="6FB0541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质疑供应商：                                        </w:t>
      </w:r>
    </w:p>
    <w:p w14:paraId="3964887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地址：                          邮编：                     </w:t>
      </w:r>
    </w:p>
    <w:p w14:paraId="287D23F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联系人：                      联系电话：                    </w:t>
      </w:r>
    </w:p>
    <w:p w14:paraId="43A8B11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授权代表：                                          </w:t>
      </w:r>
    </w:p>
    <w:p w14:paraId="2949467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联系电话：                                            </w:t>
      </w:r>
    </w:p>
    <w:p w14:paraId="338E2E1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地址：                         邮编：                      </w:t>
      </w:r>
    </w:p>
    <w:p w14:paraId="0F5827AF">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二、质疑项目基本情况</w:t>
      </w:r>
    </w:p>
    <w:p w14:paraId="70305AD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质疑项目的名称：                                          </w:t>
      </w:r>
    </w:p>
    <w:p w14:paraId="20F1488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质疑项目的编号：               包号：                      </w:t>
      </w:r>
    </w:p>
    <w:p w14:paraId="502C620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采购人名称：                                              </w:t>
      </w:r>
    </w:p>
    <w:p w14:paraId="42839CC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采购文件获取日期：                                         </w:t>
      </w:r>
    </w:p>
    <w:p w14:paraId="557A6B2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三、质疑事项具体内容</w:t>
      </w:r>
    </w:p>
    <w:p w14:paraId="3F53636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质疑事项1：                                               </w:t>
      </w:r>
    </w:p>
    <w:p w14:paraId="06214A9A">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事实依据：                                              </w:t>
      </w:r>
    </w:p>
    <w:p w14:paraId="33A39F64">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法律依据：                                                </w:t>
      </w:r>
    </w:p>
    <w:p w14:paraId="2CBDEA14">
      <w:pPr>
        <w:pStyle w:val="45"/>
        <w:spacing w:line="360" w:lineRule="auto"/>
        <w:rPr>
          <w:rFonts w:hint="eastAsia" w:ascii="仿宋" w:hAnsi="仿宋" w:eastAsia="仿宋" w:cs="仿宋"/>
          <w:b w:val="0"/>
          <w:bCs w:val="0"/>
          <w:highlight w:val="none"/>
          <w:u w:val="dotted"/>
        </w:rPr>
      </w:pPr>
      <w:r>
        <w:rPr>
          <w:rFonts w:hint="eastAsia" w:ascii="仿宋" w:hAnsi="仿宋" w:eastAsia="仿宋" w:cs="仿宋"/>
          <w:b w:val="0"/>
          <w:bCs w:val="0"/>
          <w:highlight w:val="none"/>
        </w:rPr>
        <w:t>质疑事项2：</w:t>
      </w:r>
    </w:p>
    <w:p w14:paraId="0731045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w:t>
      </w:r>
    </w:p>
    <w:p w14:paraId="3D29F1A0">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四、与质疑事项相关的质疑请求</w:t>
      </w:r>
    </w:p>
    <w:p w14:paraId="7FA34B2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请求：                                               </w:t>
      </w:r>
    </w:p>
    <w:p w14:paraId="0F817DCA">
      <w:pPr>
        <w:pStyle w:val="45"/>
        <w:spacing w:line="360" w:lineRule="auto"/>
        <w:rPr>
          <w:rFonts w:hint="eastAsia" w:ascii="仿宋" w:hAnsi="仿宋" w:eastAsia="仿宋" w:cs="仿宋"/>
          <w:b w:val="0"/>
          <w:bCs w:val="0"/>
          <w:highlight w:val="none"/>
        </w:rPr>
      </w:pPr>
    </w:p>
    <w:p w14:paraId="2D7765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签字(签章)：                   公章： </w:t>
      </w:r>
    </w:p>
    <w:p w14:paraId="2F47FF4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日期：    </w:t>
      </w:r>
    </w:p>
    <w:p w14:paraId="3F56142D">
      <w:pPr>
        <w:pStyle w:val="45"/>
        <w:spacing w:line="360" w:lineRule="auto"/>
        <w:rPr>
          <w:rFonts w:hint="eastAsia" w:ascii="仿宋" w:hAnsi="仿宋" w:eastAsia="仿宋" w:cs="仿宋"/>
          <w:b w:val="0"/>
          <w:bCs w:val="0"/>
          <w:highlight w:val="none"/>
        </w:rPr>
      </w:pPr>
    </w:p>
    <w:p w14:paraId="53A4F00B">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质疑函制作说明：</w:t>
      </w:r>
    </w:p>
    <w:p w14:paraId="73AEEE49">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 供应商提出质疑时，应提交质疑函和必要的证明材料。</w:t>
      </w:r>
    </w:p>
    <w:p w14:paraId="0AD8FF2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2. 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DD55DE">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3. 质疑供应商若对项目的某一分包进行质疑，质疑函中应列明具体分包号。</w:t>
      </w:r>
    </w:p>
    <w:p w14:paraId="721A5F2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4. 质疑函的质疑事项应具体、明确，并有必要的事实依据和法律依据。</w:t>
      </w:r>
    </w:p>
    <w:p w14:paraId="22EE4D53">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5. 质疑函的质疑请求应与质疑事项相关。</w:t>
      </w:r>
    </w:p>
    <w:p w14:paraId="74581335">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6. 质疑供应商为自然人的，质疑函应由本人签字；质疑供应商为法人或者其他组织的，质疑函应由法定代表人、主要负责人，或者其授权代表签字或者盖章，并加盖公章。</w:t>
      </w:r>
    </w:p>
    <w:p w14:paraId="446FD706">
      <w:pPr>
        <w:spacing w:line="360" w:lineRule="auto"/>
        <w:rPr>
          <w:rFonts w:hint="eastAsia" w:ascii="仿宋" w:hAnsi="仿宋" w:eastAsia="仿宋" w:cs="仿宋"/>
          <w:szCs w:val="44"/>
          <w:highlight w:val="none"/>
        </w:rPr>
      </w:pPr>
      <w:bookmarkStart w:id="121" w:name="_Toc1660836"/>
      <w:r>
        <w:rPr>
          <w:rFonts w:hint="eastAsia" w:ascii="仿宋" w:hAnsi="仿宋" w:eastAsia="仿宋" w:cs="仿宋"/>
          <w:szCs w:val="44"/>
          <w:highlight w:val="none"/>
        </w:rPr>
        <w:br w:type="page"/>
      </w:r>
    </w:p>
    <w:bookmarkEnd w:id="121"/>
    <w:p w14:paraId="3EDFB0D9">
      <w:pPr>
        <w:pStyle w:val="22"/>
        <w:rPr>
          <w:rFonts w:hint="eastAsia" w:ascii="仿宋" w:hAnsi="仿宋" w:eastAsia="仿宋" w:cs="仿宋"/>
          <w:b/>
          <w:bCs/>
          <w:szCs w:val="44"/>
          <w:highlight w:val="none"/>
          <w:lang w:eastAsia="zh-CN"/>
        </w:rPr>
      </w:pPr>
      <w:bookmarkStart w:id="122" w:name="_Toc19786"/>
      <w:r>
        <w:rPr>
          <w:rFonts w:hint="eastAsia" w:ascii="仿宋" w:hAnsi="仿宋" w:eastAsia="仿宋" w:cs="仿宋"/>
          <w:b/>
          <w:bCs/>
          <w:sz w:val="32"/>
          <w:szCs w:val="32"/>
          <w:highlight w:val="none"/>
          <w:lang w:eastAsia="zh-CN"/>
        </w:rPr>
        <w:t>第三章 采购需求</w:t>
      </w:r>
      <w:bookmarkEnd w:id="117"/>
      <w:bookmarkEnd w:id="122"/>
    </w:p>
    <w:p w14:paraId="54BD35A3">
      <w:pPr>
        <w:pStyle w:val="4"/>
        <w:spacing w:line="360" w:lineRule="auto"/>
        <w:outlineLvl w:val="1"/>
        <w:rPr>
          <w:rFonts w:hint="eastAsia" w:ascii="仿宋" w:hAnsi="仿宋" w:eastAsia="仿宋" w:cs="仿宋"/>
          <w:b w:val="0"/>
          <w:bCs w:val="0"/>
          <w:sz w:val="28"/>
          <w:szCs w:val="28"/>
          <w:highlight w:val="none"/>
        </w:rPr>
      </w:pPr>
      <w:bookmarkStart w:id="123" w:name="_Toc10225"/>
      <w:bookmarkStart w:id="124" w:name="_Toc12630"/>
      <w:r>
        <w:rPr>
          <w:rFonts w:hint="eastAsia" w:ascii="仿宋" w:hAnsi="仿宋" w:eastAsia="仿宋" w:cs="仿宋"/>
          <w:b w:val="0"/>
          <w:bCs w:val="0"/>
          <w:sz w:val="28"/>
          <w:szCs w:val="28"/>
          <w:highlight w:val="none"/>
          <w:lang w:val="en-US"/>
        </w:rPr>
        <w:t>一、</w:t>
      </w:r>
      <w:r>
        <w:rPr>
          <w:rFonts w:hint="eastAsia" w:ascii="仿宋" w:hAnsi="仿宋" w:eastAsia="仿宋" w:cs="仿宋"/>
          <w:b w:val="0"/>
          <w:bCs w:val="0"/>
          <w:sz w:val="28"/>
          <w:szCs w:val="28"/>
          <w:highlight w:val="none"/>
        </w:rPr>
        <w:t>项目概况</w:t>
      </w:r>
      <w:bookmarkEnd w:id="118"/>
      <w:bookmarkEnd w:id="123"/>
      <w:bookmarkEnd w:id="124"/>
    </w:p>
    <w:p w14:paraId="15F6BFB4">
      <w:pPr>
        <w:spacing w:line="360" w:lineRule="auto"/>
        <w:ind w:firstLine="444" w:firstLineChars="200"/>
        <w:rPr>
          <w:rFonts w:hint="eastAsia" w:ascii="仿宋" w:hAnsi="仿宋" w:eastAsia="仿宋" w:cs="仿宋"/>
          <w:spacing w:val="11"/>
          <w:sz w:val="21"/>
          <w:szCs w:val="21"/>
          <w:highlight w:val="none"/>
        </w:rPr>
      </w:pPr>
      <w:bookmarkStart w:id="125" w:name="_Toc1660838"/>
      <w:bookmarkStart w:id="126" w:name="_Toc238530903"/>
      <w:r>
        <w:rPr>
          <w:rFonts w:hint="eastAsia" w:ascii="仿宋" w:hAnsi="仿宋" w:eastAsia="仿宋" w:cs="仿宋"/>
          <w:spacing w:val="6"/>
          <w:sz w:val="21"/>
          <w:szCs w:val="21"/>
          <w:highlight w:val="none"/>
        </w:rPr>
        <w:t>本项目为北京中医药大学东直门医院洛阳医院中药煎药及制剂设备采购项目，共</w:t>
      </w:r>
      <w:r>
        <w:rPr>
          <w:rFonts w:hint="eastAsia" w:ascii="仿宋" w:hAnsi="仿宋" w:eastAsia="仿宋" w:cs="仿宋"/>
          <w:spacing w:val="6"/>
          <w:sz w:val="21"/>
          <w:szCs w:val="21"/>
          <w:highlight w:val="none"/>
          <w:lang w:val="en-US" w:eastAsia="zh-CN"/>
        </w:rPr>
        <w:t>2</w:t>
      </w:r>
      <w:r>
        <w:rPr>
          <w:rFonts w:hint="eastAsia" w:ascii="仿宋" w:hAnsi="仿宋" w:eastAsia="仿宋" w:cs="仿宋"/>
          <w:spacing w:val="6"/>
          <w:sz w:val="21"/>
          <w:szCs w:val="21"/>
          <w:highlight w:val="none"/>
        </w:rPr>
        <w:t>个</w:t>
      </w:r>
      <w:r>
        <w:rPr>
          <w:rFonts w:hint="eastAsia" w:ascii="仿宋" w:hAnsi="仿宋" w:eastAsia="仿宋" w:cs="仿宋"/>
          <w:spacing w:val="6"/>
          <w:sz w:val="21"/>
          <w:szCs w:val="21"/>
          <w:highlight w:val="none"/>
          <w:lang w:val="en-US" w:eastAsia="zh-CN"/>
        </w:rPr>
        <w:t>标段</w:t>
      </w:r>
      <w:r>
        <w:rPr>
          <w:rFonts w:hint="eastAsia" w:ascii="仿宋" w:hAnsi="仿宋" w:eastAsia="仿宋" w:cs="仿宋"/>
          <w:spacing w:val="11"/>
          <w:sz w:val="21"/>
          <w:szCs w:val="21"/>
          <w:highlight w:val="none"/>
        </w:rPr>
        <w:t>。</w:t>
      </w:r>
    </w:p>
    <w:p w14:paraId="329981D0">
      <w:pPr>
        <w:pStyle w:val="4"/>
        <w:spacing w:line="360" w:lineRule="auto"/>
        <w:outlineLvl w:val="1"/>
        <w:rPr>
          <w:rFonts w:hint="eastAsia" w:ascii="仿宋" w:hAnsi="仿宋" w:eastAsia="仿宋" w:cs="仿宋"/>
          <w:b w:val="0"/>
          <w:bCs w:val="0"/>
          <w:sz w:val="28"/>
          <w:szCs w:val="28"/>
          <w:highlight w:val="none"/>
        </w:rPr>
      </w:pPr>
      <w:bookmarkStart w:id="127" w:name="_Toc14915"/>
      <w:bookmarkStart w:id="128" w:name="_Toc14181"/>
      <w:r>
        <w:rPr>
          <w:rFonts w:hint="eastAsia" w:ascii="仿宋" w:hAnsi="仿宋" w:eastAsia="仿宋" w:cs="仿宋"/>
          <w:b w:val="0"/>
          <w:bCs w:val="0"/>
          <w:sz w:val="28"/>
          <w:szCs w:val="28"/>
          <w:highlight w:val="none"/>
          <w:lang w:val="en-US"/>
        </w:rPr>
        <w:t>二、</w:t>
      </w:r>
      <w:r>
        <w:rPr>
          <w:rFonts w:hint="eastAsia" w:ascii="仿宋" w:hAnsi="仿宋" w:eastAsia="仿宋" w:cs="仿宋"/>
          <w:b w:val="0"/>
          <w:bCs w:val="0"/>
          <w:sz w:val="28"/>
          <w:szCs w:val="28"/>
          <w:highlight w:val="none"/>
        </w:rPr>
        <w:t>采购清单及技术要求</w:t>
      </w:r>
      <w:bookmarkEnd w:id="125"/>
      <w:bookmarkEnd w:id="127"/>
      <w:bookmarkEnd w:id="128"/>
    </w:p>
    <w:p w14:paraId="3023B546">
      <w:pPr>
        <w:pStyle w:val="45"/>
        <w:rPr>
          <w:rFonts w:hint="eastAsia" w:ascii="仿宋" w:hAnsi="仿宋" w:eastAsia="仿宋" w:cs="仿宋"/>
          <w:highlight w:val="none"/>
        </w:rPr>
      </w:pPr>
      <w:r>
        <w:rPr>
          <w:rFonts w:hint="eastAsia" w:ascii="仿宋" w:hAnsi="仿宋" w:eastAsia="仿宋" w:cs="仿宋"/>
          <w:highlight w:val="none"/>
        </w:rPr>
        <w:t>（一）采购清单</w:t>
      </w:r>
    </w:p>
    <w:tbl>
      <w:tblPr>
        <w:tblStyle w:val="25"/>
        <w:tblW w:w="8480" w:type="dxa"/>
        <w:jc w:val="center"/>
        <w:tblLayout w:type="fixed"/>
        <w:tblCellMar>
          <w:top w:w="0" w:type="dxa"/>
          <w:left w:w="108" w:type="dxa"/>
          <w:bottom w:w="0" w:type="dxa"/>
          <w:right w:w="108" w:type="dxa"/>
        </w:tblCellMar>
      </w:tblPr>
      <w:tblGrid>
        <w:gridCol w:w="660"/>
        <w:gridCol w:w="660"/>
        <w:gridCol w:w="3410"/>
        <w:gridCol w:w="1050"/>
        <w:gridCol w:w="983"/>
        <w:gridCol w:w="1717"/>
      </w:tblGrid>
      <w:tr w14:paraId="141A6D04">
        <w:tblPrEx>
          <w:tblCellMar>
            <w:top w:w="0" w:type="dxa"/>
            <w:left w:w="108" w:type="dxa"/>
            <w:bottom w:w="0" w:type="dxa"/>
            <w:right w:w="108" w:type="dxa"/>
          </w:tblCellMar>
        </w:tblPrEx>
        <w:trPr>
          <w:trHeight w:val="450" w:hRule="atLeast"/>
          <w:jc w:val="center"/>
        </w:trPr>
        <w:tc>
          <w:tcPr>
            <w:tcW w:w="660" w:type="dxa"/>
            <w:tcBorders>
              <w:top w:val="single" w:color="000000" w:sz="4" w:space="0"/>
              <w:left w:val="single" w:color="000000" w:sz="4" w:space="0"/>
              <w:bottom w:val="single" w:color="000000" w:sz="4" w:space="0"/>
              <w:right w:val="single" w:color="000000" w:sz="4" w:space="0"/>
            </w:tcBorders>
            <w:noWrap/>
            <w:vAlign w:val="center"/>
          </w:tcPr>
          <w:p w14:paraId="30A84670">
            <w:pPr>
              <w:widowControl/>
              <w:jc w:val="center"/>
              <w:textAlignment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标段</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1C6A95C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序号</w:t>
            </w:r>
          </w:p>
        </w:tc>
        <w:tc>
          <w:tcPr>
            <w:tcW w:w="3410" w:type="dxa"/>
            <w:tcBorders>
              <w:top w:val="single" w:color="000000" w:sz="4" w:space="0"/>
              <w:left w:val="single" w:color="000000" w:sz="4" w:space="0"/>
              <w:bottom w:val="single" w:color="000000" w:sz="4" w:space="0"/>
              <w:right w:val="single" w:color="000000" w:sz="4" w:space="0"/>
            </w:tcBorders>
            <w:vAlign w:val="center"/>
          </w:tcPr>
          <w:p w14:paraId="3D28505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1050" w:type="dxa"/>
            <w:tcBorders>
              <w:top w:val="single" w:color="000000" w:sz="4" w:space="0"/>
              <w:left w:val="single" w:color="000000" w:sz="4" w:space="0"/>
              <w:bottom w:val="single" w:color="000000" w:sz="4" w:space="0"/>
              <w:right w:val="single" w:color="000000" w:sz="4" w:space="0"/>
            </w:tcBorders>
            <w:vAlign w:val="center"/>
          </w:tcPr>
          <w:p w14:paraId="590D743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单位</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5DC3007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数量</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56BBDEA0">
            <w:pPr>
              <w:widowControl/>
              <w:jc w:val="center"/>
              <w:textAlignment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预算控制单价（元/台）</w:t>
            </w:r>
          </w:p>
        </w:tc>
      </w:tr>
      <w:tr w14:paraId="35B1C9F5">
        <w:tblPrEx>
          <w:tblCellMar>
            <w:top w:w="0" w:type="dxa"/>
            <w:left w:w="108" w:type="dxa"/>
            <w:bottom w:w="0" w:type="dxa"/>
            <w:right w:w="108" w:type="dxa"/>
          </w:tblCellMar>
        </w:tblPrEx>
        <w:trPr>
          <w:trHeight w:val="450" w:hRule="atLeast"/>
          <w:jc w:val="center"/>
        </w:trPr>
        <w:tc>
          <w:tcPr>
            <w:tcW w:w="660" w:type="dxa"/>
            <w:vMerge w:val="restart"/>
            <w:tcBorders>
              <w:top w:val="single" w:color="000000" w:sz="4" w:space="0"/>
              <w:left w:val="single" w:color="000000" w:sz="4" w:space="0"/>
              <w:right w:val="single" w:color="000000" w:sz="4" w:space="0"/>
            </w:tcBorders>
            <w:noWrap/>
            <w:vAlign w:val="center"/>
          </w:tcPr>
          <w:p w14:paraId="0EBD6FAF">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1包</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B89329E">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3410" w:type="dxa"/>
            <w:tcBorders>
              <w:top w:val="single" w:color="000000" w:sz="4" w:space="0"/>
              <w:left w:val="single" w:color="000000" w:sz="4" w:space="0"/>
              <w:bottom w:val="single" w:color="000000" w:sz="4" w:space="0"/>
              <w:right w:val="single" w:color="000000" w:sz="4" w:space="0"/>
            </w:tcBorders>
            <w:vAlign w:val="center"/>
          </w:tcPr>
          <w:p w14:paraId="2AEE204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密闭三联体煎药机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5A5AAA3D">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CF4529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737163D8">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16000.00</w:t>
            </w:r>
          </w:p>
        </w:tc>
      </w:tr>
      <w:tr w14:paraId="01360821">
        <w:tblPrEx>
          <w:tblCellMar>
            <w:top w:w="0" w:type="dxa"/>
            <w:left w:w="108" w:type="dxa"/>
            <w:bottom w:w="0" w:type="dxa"/>
            <w:right w:w="108" w:type="dxa"/>
          </w:tblCellMar>
        </w:tblPrEx>
        <w:trPr>
          <w:trHeight w:val="450" w:hRule="atLeast"/>
          <w:jc w:val="center"/>
        </w:trPr>
        <w:tc>
          <w:tcPr>
            <w:tcW w:w="660" w:type="dxa"/>
            <w:vMerge w:val="continue"/>
            <w:tcBorders>
              <w:left w:val="single" w:color="000000" w:sz="4" w:space="0"/>
              <w:right w:val="single" w:color="000000" w:sz="4" w:space="0"/>
            </w:tcBorders>
            <w:noWrap/>
            <w:vAlign w:val="center"/>
          </w:tcPr>
          <w:p w14:paraId="13DA57AA">
            <w:pPr>
              <w:widowControl/>
              <w:jc w:val="center"/>
              <w:textAlignment w:val="center"/>
              <w:rPr>
                <w:rFonts w:hint="eastAsia" w:ascii="仿宋" w:hAnsi="仿宋" w:eastAsia="仿宋" w:cs="仿宋"/>
                <w:color w:val="000000"/>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0483D3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3410" w:type="dxa"/>
            <w:tcBorders>
              <w:top w:val="single" w:color="000000" w:sz="4" w:space="0"/>
              <w:left w:val="single" w:color="000000" w:sz="4" w:space="0"/>
              <w:bottom w:val="single" w:color="000000" w:sz="4" w:space="0"/>
              <w:right w:val="single" w:color="000000" w:sz="4" w:space="0"/>
            </w:tcBorders>
            <w:vAlign w:val="center"/>
          </w:tcPr>
          <w:p w14:paraId="1DC81AD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十功能自动煎药机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1050B7D1">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CA3361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17</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1D6EB7E6">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15000.00</w:t>
            </w:r>
          </w:p>
        </w:tc>
      </w:tr>
      <w:tr w14:paraId="2CF428A7">
        <w:tblPrEx>
          <w:tblCellMar>
            <w:top w:w="0" w:type="dxa"/>
            <w:left w:w="108" w:type="dxa"/>
            <w:bottom w:w="0" w:type="dxa"/>
            <w:right w:w="108" w:type="dxa"/>
          </w:tblCellMar>
        </w:tblPrEx>
        <w:trPr>
          <w:trHeight w:val="442" w:hRule="atLeast"/>
          <w:jc w:val="center"/>
        </w:trPr>
        <w:tc>
          <w:tcPr>
            <w:tcW w:w="660" w:type="dxa"/>
            <w:vMerge w:val="continue"/>
            <w:tcBorders>
              <w:left w:val="single" w:color="000000" w:sz="4" w:space="0"/>
              <w:bottom w:val="single" w:color="000000" w:sz="4" w:space="0"/>
              <w:right w:val="single" w:color="000000" w:sz="4" w:space="0"/>
            </w:tcBorders>
            <w:noWrap/>
            <w:vAlign w:val="center"/>
          </w:tcPr>
          <w:p w14:paraId="102CBFD2">
            <w:pPr>
              <w:widowControl/>
              <w:jc w:val="center"/>
              <w:textAlignment w:val="center"/>
              <w:rPr>
                <w:rFonts w:hint="eastAsia" w:ascii="仿宋" w:hAnsi="仿宋" w:eastAsia="仿宋" w:cs="仿宋"/>
                <w:color w:val="000000"/>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747262B">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3410" w:type="dxa"/>
            <w:tcBorders>
              <w:top w:val="single" w:color="000000" w:sz="4" w:space="0"/>
              <w:left w:val="single" w:color="000000" w:sz="4" w:space="0"/>
              <w:bottom w:val="single" w:color="000000" w:sz="4" w:space="0"/>
              <w:right w:val="single" w:color="000000" w:sz="4" w:space="0"/>
            </w:tcBorders>
            <w:vAlign w:val="center"/>
          </w:tcPr>
          <w:p w14:paraId="3E155288">
            <w:pPr>
              <w:widowControl/>
              <w:jc w:val="center"/>
              <w:textAlignment w:val="center"/>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中药汤剂包装机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67E0FEC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3FA19D93">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5</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5526CCC1">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6800.00</w:t>
            </w:r>
          </w:p>
        </w:tc>
      </w:tr>
      <w:tr w14:paraId="6EDF70B7">
        <w:tblPrEx>
          <w:tblCellMar>
            <w:top w:w="0" w:type="dxa"/>
            <w:left w:w="108" w:type="dxa"/>
            <w:bottom w:w="0" w:type="dxa"/>
            <w:right w:w="108" w:type="dxa"/>
          </w:tblCellMar>
        </w:tblPrEx>
        <w:trPr>
          <w:trHeight w:val="450" w:hRule="atLeast"/>
          <w:jc w:val="center"/>
        </w:trPr>
        <w:tc>
          <w:tcPr>
            <w:tcW w:w="660" w:type="dxa"/>
            <w:vMerge w:val="restart"/>
            <w:tcBorders>
              <w:top w:val="single" w:color="000000" w:sz="4" w:space="0"/>
              <w:left w:val="single" w:color="000000" w:sz="4" w:space="0"/>
              <w:right w:val="single" w:color="000000" w:sz="4" w:space="0"/>
            </w:tcBorders>
            <w:noWrap/>
            <w:vAlign w:val="center"/>
          </w:tcPr>
          <w:p w14:paraId="24901B99">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2包</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6AE0F1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3410" w:type="dxa"/>
            <w:tcBorders>
              <w:top w:val="single" w:color="000000" w:sz="4" w:space="0"/>
              <w:left w:val="single" w:color="000000" w:sz="4" w:space="0"/>
              <w:bottom w:val="single" w:color="000000" w:sz="4" w:space="0"/>
              <w:right w:val="single" w:color="000000" w:sz="4" w:space="0"/>
            </w:tcBorders>
            <w:vAlign w:val="center"/>
          </w:tcPr>
          <w:p w14:paraId="63358CC6">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粉碎机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76FC0DF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720108C4">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7248A05D">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220000.00</w:t>
            </w:r>
          </w:p>
        </w:tc>
      </w:tr>
      <w:tr w14:paraId="08B0386F">
        <w:tblPrEx>
          <w:tblCellMar>
            <w:top w:w="0" w:type="dxa"/>
            <w:left w:w="108" w:type="dxa"/>
            <w:bottom w:w="0" w:type="dxa"/>
            <w:right w:w="108" w:type="dxa"/>
          </w:tblCellMar>
        </w:tblPrEx>
        <w:trPr>
          <w:trHeight w:val="454" w:hRule="atLeast"/>
          <w:jc w:val="center"/>
        </w:trPr>
        <w:tc>
          <w:tcPr>
            <w:tcW w:w="660" w:type="dxa"/>
            <w:vMerge w:val="continue"/>
            <w:tcBorders>
              <w:left w:val="single" w:color="000000" w:sz="4" w:space="0"/>
              <w:right w:val="single" w:color="000000" w:sz="4" w:space="0"/>
            </w:tcBorders>
            <w:noWrap/>
            <w:vAlign w:val="center"/>
          </w:tcPr>
          <w:p w14:paraId="36B2251A">
            <w:pPr>
              <w:widowControl/>
              <w:jc w:val="center"/>
              <w:textAlignment w:val="center"/>
              <w:rPr>
                <w:rFonts w:hint="eastAsia" w:ascii="仿宋" w:hAnsi="仿宋" w:eastAsia="仿宋" w:cs="仿宋"/>
                <w:color w:val="000000"/>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1523278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3410" w:type="dxa"/>
            <w:tcBorders>
              <w:top w:val="single" w:color="000000" w:sz="4" w:space="0"/>
              <w:left w:val="single" w:color="000000" w:sz="4" w:space="0"/>
              <w:bottom w:val="single" w:color="000000" w:sz="4" w:space="0"/>
              <w:right w:val="single" w:color="000000" w:sz="4" w:space="0"/>
            </w:tcBorders>
            <w:vAlign w:val="center"/>
          </w:tcPr>
          <w:p w14:paraId="019B5002">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口服液洗灌机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1821B6B7">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6D94750A">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143569C9">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190000.00</w:t>
            </w:r>
          </w:p>
        </w:tc>
      </w:tr>
      <w:tr w14:paraId="7D449AE5">
        <w:tblPrEx>
          <w:tblCellMar>
            <w:top w:w="0" w:type="dxa"/>
            <w:left w:w="108" w:type="dxa"/>
            <w:bottom w:w="0" w:type="dxa"/>
            <w:right w:w="108" w:type="dxa"/>
          </w:tblCellMar>
        </w:tblPrEx>
        <w:trPr>
          <w:trHeight w:val="395" w:hRule="atLeast"/>
          <w:jc w:val="center"/>
        </w:trPr>
        <w:tc>
          <w:tcPr>
            <w:tcW w:w="660" w:type="dxa"/>
            <w:vMerge w:val="continue"/>
            <w:tcBorders>
              <w:left w:val="single" w:color="000000" w:sz="4" w:space="0"/>
              <w:right w:val="single" w:color="000000" w:sz="4" w:space="0"/>
            </w:tcBorders>
            <w:noWrap/>
            <w:vAlign w:val="center"/>
          </w:tcPr>
          <w:p w14:paraId="296965C7">
            <w:pPr>
              <w:widowControl/>
              <w:jc w:val="center"/>
              <w:textAlignment w:val="center"/>
              <w:rPr>
                <w:rFonts w:hint="eastAsia" w:ascii="仿宋" w:hAnsi="仿宋" w:eastAsia="仿宋" w:cs="仿宋"/>
                <w:color w:val="000000"/>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C4D3020">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3410" w:type="dxa"/>
            <w:tcBorders>
              <w:top w:val="single" w:color="000000" w:sz="4" w:space="0"/>
              <w:left w:val="single" w:color="000000" w:sz="4" w:space="0"/>
              <w:bottom w:val="single" w:color="000000" w:sz="4" w:space="0"/>
              <w:right w:val="single" w:color="000000" w:sz="4" w:space="0"/>
            </w:tcBorders>
            <w:vAlign w:val="center"/>
          </w:tcPr>
          <w:p w14:paraId="52B9F70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铝塑包装机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16E519AF">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4B892FD8">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11B1EC94">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45000.00</w:t>
            </w:r>
          </w:p>
        </w:tc>
      </w:tr>
      <w:tr w14:paraId="3AA2576F">
        <w:tblPrEx>
          <w:tblCellMar>
            <w:top w:w="0" w:type="dxa"/>
            <w:left w:w="108" w:type="dxa"/>
            <w:bottom w:w="0" w:type="dxa"/>
            <w:right w:w="108" w:type="dxa"/>
          </w:tblCellMar>
        </w:tblPrEx>
        <w:trPr>
          <w:trHeight w:val="450" w:hRule="atLeast"/>
          <w:jc w:val="center"/>
        </w:trPr>
        <w:tc>
          <w:tcPr>
            <w:tcW w:w="660" w:type="dxa"/>
            <w:vMerge w:val="continue"/>
            <w:tcBorders>
              <w:left w:val="single" w:color="000000" w:sz="4" w:space="0"/>
              <w:bottom w:val="single" w:color="000000" w:sz="4" w:space="0"/>
              <w:right w:val="single" w:color="000000" w:sz="4" w:space="0"/>
            </w:tcBorders>
            <w:noWrap/>
            <w:vAlign w:val="center"/>
          </w:tcPr>
          <w:p w14:paraId="1B56AB0A">
            <w:pPr>
              <w:widowControl/>
              <w:jc w:val="center"/>
              <w:textAlignment w:val="center"/>
              <w:rPr>
                <w:rFonts w:hint="eastAsia" w:ascii="仿宋" w:hAnsi="仿宋" w:eastAsia="仿宋" w:cs="仿宋"/>
                <w:color w:val="000000"/>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6B899665">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3410" w:type="dxa"/>
            <w:tcBorders>
              <w:top w:val="single" w:color="000000" w:sz="4" w:space="0"/>
              <w:left w:val="single" w:color="000000" w:sz="4" w:space="0"/>
              <w:bottom w:val="single" w:color="000000" w:sz="4" w:space="0"/>
              <w:right w:val="single" w:color="000000" w:sz="4" w:space="0"/>
            </w:tcBorders>
            <w:vAlign w:val="center"/>
          </w:tcPr>
          <w:p w14:paraId="03CFE37C">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筛选抛光机</w:t>
            </w:r>
          </w:p>
        </w:tc>
        <w:tc>
          <w:tcPr>
            <w:tcW w:w="1050" w:type="dxa"/>
            <w:tcBorders>
              <w:top w:val="single" w:color="000000" w:sz="4" w:space="0"/>
              <w:left w:val="single" w:color="000000" w:sz="4" w:space="0"/>
              <w:bottom w:val="single" w:color="000000" w:sz="4" w:space="0"/>
              <w:right w:val="single" w:color="000000" w:sz="4" w:space="0"/>
            </w:tcBorders>
            <w:vAlign w:val="center"/>
          </w:tcPr>
          <w:p w14:paraId="10B1E5AC">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台</w:t>
            </w:r>
          </w:p>
        </w:tc>
        <w:tc>
          <w:tcPr>
            <w:tcW w:w="983" w:type="dxa"/>
            <w:tcBorders>
              <w:top w:val="single" w:color="000000" w:sz="4" w:space="0"/>
              <w:left w:val="single" w:color="000000" w:sz="4" w:space="0"/>
              <w:bottom w:val="single" w:color="000000" w:sz="4" w:space="0"/>
              <w:right w:val="single" w:color="000000" w:sz="4" w:space="0"/>
            </w:tcBorders>
            <w:noWrap/>
            <w:vAlign w:val="center"/>
          </w:tcPr>
          <w:p w14:paraId="19CABF8B">
            <w:pPr>
              <w:widowControl/>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7B942FFE">
            <w:pPr>
              <w:widowControl/>
              <w:jc w:val="center"/>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25000.00</w:t>
            </w:r>
          </w:p>
        </w:tc>
      </w:tr>
    </w:tbl>
    <w:p w14:paraId="7760944D">
      <w:pPr>
        <w:pStyle w:val="9"/>
        <w:spacing w:before="113" w:line="360" w:lineRule="auto"/>
        <w:ind w:firstLine="420" w:firstLineChars="0"/>
        <w:rPr>
          <w:rFonts w:hint="eastAsia" w:ascii="仿宋" w:hAnsi="仿宋" w:eastAsia="仿宋" w:cs="仿宋"/>
          <w:b/>
          <w:bCs/>
          <w:sz w:val="21"/>
          <w:szCs w:val="21"/>
          <w:highlight w:val="none"/>
          <w:lang w:val="en-US" w:eastAsia="zh-CN" w:bidi="ar-SA"/>
        </w:rPr>
      </w:pPr>
      <w:r>
        <w:rPr>
          <w:rFonts w:hint="eastAsia" w:ascii="仿宋" w:hAnsi="仿宋" w:eastAsia="仿宋" w:cs="仿宋"/>
          <w:b/>
          <w:bCs/>
          <w:sz w:val="21"/>
          <w:szCs w:val="21"/>
          <w:highlight w:val="none"/>
          <w:lang w:val="en-US" w:eastAsia="zh-CN" w:bidi="ar-SA"/>
        </w:rPr>
        <w:t>注：投标人所投各类设备的单价均不得超出上表中货物预算控制单价，否则按无效投标处理。</w:t>
      </w:r>
    </w:p>
    <w:p w14:paraId="1ACFC05B">
      <w:pPr>
        <w:numPr>
          <w:ilvl w:val="0"/>
          <w:numId w:val="2"/>
        </w:numPr>
        <w:spacing w:line="360" w:lineRule="auto"/>
        <w:ind w:firstLine="446" w:firstLineChars="200"/>
        <w:rPr>
          <w:rFonts w:hint="eastAsia" w:ascii="仿宋" w:hAnsi="仿宋" w:eastAsia="仿宋" w:cs="仿宋"/>
          <w:b/>
          <w:spacing w:val="6"/>
          <w:kern w:val="2"/>
          <w:sz w:val="21"/>
          <w:szCs w:val="21"/>
          <w:highlight w:val="none"/>
        </w:rPr>
      </w:pPr>
      <w:r>
        <w:rPr>
          <w:rFonts w:hint="eastAsia" w:ascii="仿宋" w:hAnsi="仿宋" w:eastAsia="仿宋" w:cs="仿宋"/>
          <w:b/>
          <w:spacing w:val="6"/>
          <w:kern w:val="2"/>
          <w:sz w:val="21"/>
          <w:szCs w:val="21"/>
          <w:highlight w:val="none"/>
        </w:rPr>
        <w:t>技术要求</w:t>
      </w:r>
    </w:p>
    <w:p w14:paraId="5F4CFEE0">
      <w:pPr>
        <w:pStyle w:val="31"/>
        <w:numPr>
          <w:ilvl w:val="0"/>
          <w:numId w:val="0"/>
        </w:numPr>
        <w:spacing w:line="360" w:lineRule="auto"/>
        <w:rPr>
          <w:rFonts w:hint="eastAsia" w:ascii="仿宋" w:hAnsi="仿宋" w:eastAsia="仿宋" w:cs="仿宋"/>
          <w:b/>
          <w:bCs/>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bidi="ar-SA"/>
        </w:rPr>
        <w:t>一包：</w:t>
      </w:r>
    </w:p>
    <w:bookmarkEnd w:id="126"/>
    <w:tbl>
      <w:tblPr>
        <w:tblStyle w:val="2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0"/>
        <w:gridCol w:w="2052"/>
        <w:gridCol w:w="5612"/>
      </w:tblGrid>
      <w:tr w14:paraId="06D87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171BF741">
            <w:pPr>
              <w:bidi w:val="0"/>
              <w:ind w:left="0" w:leftChars="0" w:firstLine="0" w:firstLineChars="0"/>
              <w:jc w:val="center"/>
              <w:rPr>
                <w:rFonts w:hint="eastAsia" w:ascii="仿宋" w:hAnsi="仿宋" w:eastAsia="仿宋" w:cs="仿宋"/>
                <w:b/>
                <w:bCs/>
                <w:sz w:val="21"/>
                <w:szCs w:val="21"/>
                <w:highlight w:val="none"/>
              </w:rPr>
            </w:pPr>
            <w:bookmarkStart w:id="129" w:name="_Toc1660839"/>
            <w:r>
              <w:rPr>
                <w:rFonts w:hint="eastAsia" w:ascii="仿宋" w:hAnsi="仿宋" w:eastAsia="仿宋" w:cs="仿宋"/>
                <w:b/>
                <w:bCs/>
                <w:sz w:val="21"/>
                <w:szCs w:val="21"/>
                <w:highlight w:val="none"/>
                <w:lang w:val="en-US" w:eastAsia="zh-CN"/>
              </w:rPr>
              <w:t>序号</w:t>
            </w:r>
          </w:p>
        </w:tc>
        <w:tc>
          <w:tcPr>
            <w:tcW w:w="2052" w:type="dxa"/>
            <w:tcBorders>
              <w:tl2br w:val="nil"/>
              <w:tr2bl w:val="nil"/>
            </w:tcBorders>
            <w:noWrap/>
            <w:vAlign w:val="center"/>
          </w:tcPr>
          <w:p w14:paraId="0CF78FE1">
            <w:pPr>
              <w:bidi w:val="0"/>
              <w:ind w:left="0" w:leftChars="0" w:firstLine="0" w:firstLine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货物名称</w:t>
            </w:r>
          </w:p>
        </w:tc>
        <w:tc>
          <w:tcPr>
            <w:tcW w:w="5612" w:type="dxa"/>
            <w:tcBorders>
              <w:tl2br w:val="nil"/>
              <w:tr2bl w:val="nil"/>
            </w:tcBorders>
            <w:noWrap/>
            <w:vAlign w:val="center"/>
          </w:tcPr>
          <w:p w14:paraId="0B453C1F">
            <w:pPr>
              <w:bidi w:val="0"/>
              <w:ind w:left="0" w:leftChars="0"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rPr>
              <w:t>技术指标参数要求</w:t>
            </w:r>
          </w:p>
        </w:tc>
      </w:tr>
      <w:tr w14:paraId="48A7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5B87E03A">
            <w:pPr>
              <w:bidi w:val="0"/>
              <w:ind w:left="0" w:lef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p>
        </w:tc>
        <w:tc>
          <w:tcPr>
            <w:tcW w:w="2052" w:type="dxa"/>
            <w:tcBorders>
              <w:tl2br w:val="nil"/>
              <w:tr2bl w:val="nil"/>
            </w:tcBorders>
            <w:noWrap/>
            <w:vAlign w:val="center"/>
          </w:tcPr>
          <w:p w14:paraId="5CC455C3">
            <w:pPr>
              <w:keepNext w:val="0"/>
              <w:keepLines w:val="0"/>
              <w:widowControl/>
              <w:suppressLineNumbers w:val="0"/>
              <w:spacing w:line="360" w:lineRule="auto"/>
              <w:jc w:val="center"/>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密闭三联体煎药机</w:t>
            </w:r>
          </w:p>
        </w:tc>
        <w:tc>
          <w:tcPr>
            <w:tcW w:w="5612" w:type="dxa"/>
            <w:tcBorders>
              <w:tl2br w:val="nil"/>
              <w:tr2bl w:val="nil"/>
            </w:tcBorders>
            <w:noWrap w:val="0"/>
            <w:vAlign w:val="center"/>
          </w:tcPr>
          <w:p w14:paraId="1DFF3150">
            <w:pPr>
              <w:widowControl/>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★1、容量：≥13000ml×3</w:t>
            </w:r>
          </w:p>
          <w:p w14:paraId="1AC229FA">
            <w:pPr>
              <w:widowControl/>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2、功率：≤5000W</w:t>
            </w:r>
          </w:p>
          <w:p w14:paraId="5216632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、电压：AC220V</w:t>
            </w:r>
          </w:p>
          <w:p w14:paraId="22F13A8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、重量：≥1</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0kg</w:t>
            </w:r>
          </w:p>
          <w:p w14:paraId="1E83AE4F">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★5、具备</w:t>
            </w:r>
            <w:r>
              <w:rPr>
                <w:rFonts w:hint="eastAsia" w:ascii="仿宋" w:hAnsi="仿宋" w:eastAsia="仿宋" w:cs="仿宋"/>
                <w:sz w:val="21"/>
                <w:szCs w:val="21"/>
                <w:highlight w:val="none"/>
              </w:rPr>
              <w:t>一键式滑盖锁紧装置。</w:t>
            </w:r>
          </w:p>
          <w:p w14:paraId="7167C5A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密闭煎煮</w:t>
            </w:r>
            <w:r>
              <w:rPr>
                <w:rFonts w:hint="eastAsia" w:ascii="仿宋" w:hAnsi="仿宋" w:eastAsia="仿宋" w:cs="仿宋"/>
                <w:sz w:val="21"/>
                <w:szCs w:val="21"/>
                <w:highlight w:val="none"/>
                <w:lang w:val="en-US" w:eastAsia="zh-CN"/>
              </w:rPr>
              <w:t>，避免挥发。</w:t>
            </w:r>
          </w:p>
          <w:p w14:paraId="38FAE42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★7、具备</w:t>
            </w:r>
            <w:r>
              <w:rPr>
                <w:rFonts w:hint="eastAsia" w:ascii="仿宋" w:hAnsi="仿宋" w:eastAsia="仿宋" w:cs="仿宋"/>
                <w:sz w:val="21"/>
                <w:szCs w:val="21"/>
                <w:highlight w:val="none"/>
              </w:rPr>
              <w:t>机械挤压装置</w:t>
            </w:r>
            <w:r>
              <w:rPr>
                <w:rFonts w:hint="eastAsia" w:ascii="仿宋" w:hAnsi="仿宋" w:eastAsia="仿宋" w:cs="仿宋"/>
                <w:sz w:val="21"/>
                <w:szCs w:val="21"/>
                <w:highlight w:val="none"/>
                <w:lang w:val="en-US" w:eastAsia="zh-CN"/>
              </w:rPr>
              <w:t>功能</w:t>
            </w:r>
            <w:r>
              <w:rPr>
                <w:rFonts w:hint="eastAsia" w:ascii="仿宋" w:hAnsi="仿宋" w:eastAsia="仿宋" w:cs="仿宋"/>
                <w:sz w:val="21"/>
                <w:szCs w:val="21"/>
                <w:highlight w:val="none"/>
              </w:rPr>
              <w:t>，充分提取残留药汁。</w:t>
            </w:r>
          </w:p>
          <w:p w14:paraId="2FF2F27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8、具备武火、文火自动转换功能。</w:t>
            </w:r>
          </w:p>
          <w:p w14:paraId="7218D7CE">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能够设置煎药时间</w:t>
            </w:r>
            <w:r>
              <w:rPr>
                <w:rFonts w:hint="eastAsia" w:ascii="仿宋" w:hAnsi="仿宋" w:eastAsia="仿宋" w:cs="仿宋"/>
                <w:sz w:val="21"/>
                <w:szCs w:val="21"/>
                <w:highlight w:val="none"/>
                <w:lang w:val="en-US" w:eastAsia="zh-CN"/>
              </w:rPr>
              <w:t>和</w:t>
            </w:r>
            <w:r>
              <w:rPr>
                <w:rFonts w:hint="eastAsia" w:ascii="仿宋" w:hAnsi="仿宋" w:eastAsia="仿宋" w:cs="仿宋"/>
                <w:sz w:val="21"/>
                <w:szCs w:val="21"/>
                <w:highlight w:val="none"/>
              </w:rPr>
              <w:t>煎药完毕自动提示</w:t>
            </w:r>
            <w:r>
              <w:rPr>
                <w:rFonts w:hint="eastAsia" w:ascii="仿宋" w:hAnsi="仿宋" w:eastAsia="仿宋" w:cs="仿宋"/>
                <w:sz w:val="21"/>
                <w:szCs w:val="21"/>
                <w:highlight w:val="none"/>
                <w:lang w:val="en-US" w:eastAsia="zh-CN"/>
              </w:rPr>
              <w:t>功能</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具有重力安全阀，超压自动泄压、自动闭合；</w:t>
            </w:r>
          </w:p>
          <w:p w14:paraId="5F1F36D5">
            <w:pPr>
              <w:widowControl/>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11、数字显示温度。</w:t>
            </w:r>
            <w:r>
              <w:rPr>
                <w:rFonts w:hint="eastAsia" w:ascii="仿宋" w:hAnsi="仿宋" w:eastAsia="仿宋" w:cs="仿宋"/>
                <w:sz w:val="21"/>
                <w:szCs w:val="21"/>
                <w:highlight w:val="none"/>
                <w:lang w:val="en-US" w:eastAsia="zh-CN"/>
              </w:rPr>
              <w:br w:type="textWrapping"/>
            </w:r>
            <w:r>
              <w:rPr>
                <w:rFonts w:hint="eastAsia" w:ascii="仿宋" w:hAnsi="仿宋" w:eastAsia="仿宋" w:cs="仿宋"/>
                <w:sz w:val="21"/>
                <w:szCs w:val="21"/>
                <w:highlight w:val="none"/>
                <w:lang w:val="en-US" w:eastAsia="zh-CN"/>
              </w:rPr>
              <w:t>12、采用数控技术，操作简洁；</w:t>
            </w:r>
          </w:p>
          <w:p w14:paraId="66E49AC1">
            <w:pPr>
              <w:widowControl/>
              <w:rPr>
                <w:rFonts w:hint="default"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13、与本次采购的中药汤剂包装机配套使用。</w:t>
            </w:r>
          </w:p>
        </w:tc>
      </w:tr>
      <w:tr w14:paraId="066FD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3021FF48">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2052" w:type="dxa"/>
            <w:tcBorders>
              <w:tl2br w:val="nil"/>
              <w:tr2bl w:val="nil"/>
            </w:tcBorders>
            <w:noWrap/>
            <w:vAlign w:val="center"/>
          </w:tcPr>
          <w:p w14:paraId="0A77A9FF">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十功能自动煎药机</w:t>
            </w:r>
          </w:p>
        </w:tc>
        <w:tc>
          <w:tcPr>
            <w:tcW w:w="5612" w:type="dxa"/>
            <w:tcBorders>
              <w:tl2br w:val="nil"/>
              <w:tr2bl w:val="nil"/>
            </w:tcBorders>
            <w:noWrap w:val="0"/>
            <w:vAlign w:val="center"/>
          </w:tcPr>
          <w:p w14:paraId="67492140">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★1、容量：≥20000ml。 </w:t>
            </w:r>
          </w:p>
          <w:p w14:paraId="07E5B91B">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2、功率：≤3000W。</w:t>
            </w:r>
          </w:p>
          <w:p w14:paraId="59FCE7D8">
            <w:pP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、电压：AC220V</w:t>
            </w:r>
          </w:p>
          <w:p w14:paraId="15088C6F">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、煎药效果有效成份煎出率不</w:t>
            </w:r>
            <w:r>
              <w:rPr>
                <w:rFonts w:hint="eastAsia" w:ascii="仿宋" w:hAnsi="仿宋" w:eastAsia="仿宋" w:cs="仿宋"/>
                <w:sz w:val="21"/>
                <w:szCs w:val="21"/>
                <w:highlight w:val="none"/>
                <w:lang w:val="en-US" w:eastAsia="zh-CN"/>
              </w:rPr>
              <w:t>得</w:t>
            </w:r>
            <w:r>
              <w:rPr>
                <w:rFonts w:hint="eastAsia" w:ascii="仿宋" w:hAnsi="仿宋" w:eastAsia="仿宋" w:cs="仿宋"/>
                <w:sz w:val="21"/>
                <w:szCs w:val="21"/>
                <w:highlight w:val="none"/>
              </w:rPr>
              <w:t>小于50%</w:t>
            </w:r>
          </w:p>
          <w:p w14:paraId="21D8C4B4">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具有常压</w:t>
            </w:r>
            <w:r>
              <w:rPr>
                <w:rFonts w:hint="eastAsia" w:ascii="仿宋" w:hAnsi="仿宋" w:eastAsia="仿宋" w:cs="仿宋"/>
                <w:sz w:val="21"/>
                <w:szCs w:val="21"/>
                <w:highlight w:val="none"/>
              </w:rPr>
              <w:t>煎药</w:t>
            </w:r>
            <w:r>
              <w:rPr>
                <w:rFonts w:hint="eastAsia" w:ascii="仿宋" w:hAnsi="仿宋" w:eastAsia="仿宋" w:cs="仿宋"/>
                <w:bCs/>
                <w:sz w:val="21"/>
                <w:szCs w:val="21"/>
                <w:highlight w:val="none"/>
              </w:rPr>
              <w:t>功能，</w:t>
            </w:r>
            <w:r>
              <w:rPr>
                <w:rFonts w:hint="eastAsia" w:ascii="仿宋" w:hAnsi="仿宋" w:eastAsia="仿宋" w:cs="仿宋"/>
                <w:bCs/>
                <w:sz w:val="21"/>
                <w:szCs w:val="21"/>
                <w:highlight w:val="none"/>
                <w:lang w:val="en-US" w:eastAsia="zh-CN"/>
              </w:rPr>
              <w:t>可</w:t>
            </w:r>
            <w:r>
              <w:rPr>
                <w:rFonts w:hint="eastAsia" w:ascii="仿宋" w:hAnsi="仿宋" w:eastAsia="仿宋" w:cs="仿宋"/>
                <w:sz w:val="21"/>
                <w:szCs w:val="21"/>
                <w:highlight w:val="none"/>
              </w:rPr>
              <w:t>自动完成一煎两煎的全过程，提高煎药药效。内置</w:t>
            </w:r>
            <w:r>
              <w:rPr>
                <w:rFonts w:hint="eastAsia" w:ascii="仿宋" w:hAnsi="仿宋" w:eastAsia="仿宋" w:cs="仿宋"/>
                <w:sz w:val="21"/>
                <w:szCs w:val="21"/>
                <w:highlight w:val="none"/>
                <w:lang w:val="en-US" w:eastAsia="zh-CN"/>
              </w:rPr>
              <w:t>有</w:t>
            </w:r>
            <w:r>
              <w:rPr>
                <w:rFonts w:hint="eastAsia" w:ascii="仿宋" w:hAnsi="仿宋" w:eastAsia="仿宋" w:cs="仿宋"/>
                <w:sz w:val="21"/>
                <w:szCs w:val="21"/>
                <w:highlight w:val="none"/>
              </w:rPr>
              <w:t>不锈钢二煎储药罐</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可实现二煎煎药，二煎时自动加水，自动清洗。</w:t>
            </w:r>
          </w:p>
          <w:p w14:paraId="547B61B3">
            <w:pPr>
              <w:spacing w:line="360" w:lineRule="exac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★7、具备一键式滑盖锁紧装置</w:t>
            </w:r>
          </w:p>
          <w:p w14:paraId="3256A49B">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有</w:t>
            </w:r>
            <w:r>
              <w:rPr>
                <w:rFonts w:hint="eastAsia" w:ascii="仿宋" w:hAnsi="仿宋" w:eastAsia="仿宋" w:cs="仿宋"/>
                <w:sz w:val="21"/>
                <w:szCs w:val="21"/>
                <w:highlight w:val="none"/>
              </w:rPr>
              <w:t>先煎后下提示功能，</w:t>
            </w:r>
            <w:r>
              <w:rPr>
                <w:rFonts w:hint="eastAsia" w:ascii="仿宋" w:hAnsi="仿宋" w:eastAsia="仿宋" w:cs="仿宋"/>
                <w:sz w:val="21"/>
                <w:szCs w:val="21"/>
                <w:highlight w:val="none"/>
                <w:lang w:val="en-US" w:eastAsia="zh-CN"/>
              </w:rPr>
              <w:t>能</w:t>
            </w:r>
            <w:r>
              <w:rPr>
                <w:rFonts w:hint="eastAsia" w:ascii="仿宋" w:hAnsi="仿宋" w:eastAsia="仿宋" w:cs="仿宋"/>
                <w:sz w:val="21"/>
                <w:szCs w:val="21"/>
                <w:highlight w:val="none"/>
              </w:rPr>
              <w:t>实现常压煎药、密闭煎药、循环煎药功能。</w:t>
            </w:r>
          </w:p>
          <w:p w14:paraId="21E9D469">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有</w:t>
            </w:r>
            <w:r>
              <w:rPr>
                <w:rFonts w:hint="eastAsia" w:ascii="仿宋" w:hAnsi="仿宋" w:eastAsia="仿宋" w:cs="仿宋"/>
                <w:sz w:val="21"/>
                <w:szCs w:val="21"/>
                <w:highlight w:val="none"/>
              </w:rPr>
              <w:t>电动机械挤压系统，</w:t>
            </w:r>
            <w:r>
              <w:rPr>
                <w:rFonts w:hint="eastAsia" w:ascii="仿宋" w:hAnsi="仿宋" w:eastAsia="仿宋" w:cs="仿宋"/>
                <w:sz w:val="21"/>
                <w:szCs w:val="21"/>
                <w:highlight w:val="none"/>
                <w:lang w:val="en-US" w:eastAsia="zh-CN"/>
              </w:rPr>
              <w:t>能</w:t>
            </w:r>
            <w:r>
              <w:rPr>
                <w:rFonts w:hint="eastAsia" w:ascii="仿宋" w:hAnsi="仿宋" w:eastAsia="仿宋" w:cs="仿宋"/>
                <w:sz w:val="21"/>
                <w:szCs w:val="21"/>
                <w:highlight w:val="none"/>
              </w:rPr>
              <w:t>实现药渣充分分离。</w:t>
            </w:r>
          </w:p>
          <w:p w14:paraId="0CC1564F">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0</w:t>
            </w:r>
            <w:r>
              <w:rPr>
                <w:rFonts w:hint="eastAsia" w:ascii="仿宋" w:hAnsi="仿宋" w:eastAsia="仿宋" w:cs="仿宋"/>
                <w:sz w:val="21"/>
                <w:szCs w:val="21"/>
                <w:highlight w:val="none"/>
              </w:rPr>
              <w:t>、具有防温度过高和防干烧功能，数控煎药计时、定时功能，控制精度高。</w:t>
            </w:r>
          </w:p>
          <w:p w14:paraId="5710D05B">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能</w:t>
            </w:r>
            <w:r>
              <w:rPr>
                <w:rFonts w:hint="eastAsia" w:ascii="仿宋" w:hAnsi="仿宋" w:eastAsia="仿宋" w:cs="仿宋"/>
                <w:sz w:val="21"/>
                <w:szCs w:val="21"/>
                <w:highlight w:val="none"/>
              </w:rPr>
              <w:t>自动加热调节，文火、武火</w:t>
            </w:r>
            <w:r>
              <w:rPr>
                <w:rFonts w:hint="eastAsia" w:ascii="仿宋" w:hAnsi="仿宋" w:eastAsia="仿宋" w:cs="仿宋"/>
                <w:sz w:val="21"/>
                <w:szCs w:val="21"/>
                <w:highlight w:val="none"/>
                <w:lang w:val="en-US" w:eastAsia="zh-CN"/>
              </w:rPr>
              <w:t>能</w:t>
            </w:r>
            <w:r>
              <w:rPr>
                <w:rFonts w:hint="eastAsia" w:ascii="仿宋" w:hAnsi="仿宋" w:eastAsia="仿宋" w:cs="仿宋"/>
                <w:sz w:val="21"/>
                <w:szCs w:val="21"/>
                <w:highlight w:val="none"/>
              </w:rPr>
              <w:t>自动转换。</w:t>
            </w:r>
          </w:p>
          <w:p w14:paraId="7B1353E4">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、具有安全卸压阀，双安全阀超压报警，自动卸压自动闭合。</w:t>
            </w:r>
          </w:p>
          <w:p w14:paraId="3D06E9FE">
            <w:pPr>
              <w:spacing w:line="36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、有蒸汽循环回收功能，煎药蒸汽经风冷冷凝器回收，保障有效成份无损失，无味煎药，改善环境。</w:t>
            </w:r>
          </w:p>
          <w:p w14:paraId="0E933002">
            <w:pPr>
              <w:spacing w:line="360" w:lineRule="exac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具备</w:t>
            </w:r>
            <w:r>
              <w:rPr>
                <w:rFonts w:hint="eastAsia" w:ascii="仿宋" w:hAnsi="仿宋" w:eastAsia="仿宋" w:cs="仿宋"/>
                <w:sz w:val="21"/>
                <w:szCs w:val="21"/>
                <w:highlight w:val="none"/>
              </w:rPr>
              <w:t>自动升温灭菌功能，延长药液的保质期</w:t>
            </w:r>
            <w:r>
              <w:rPr>
                <w:rFonts w:hint="eastAsia" w:ascii="仿宋" w:hAnsi="仿宋" w:eastAsia="仿宋" w:cs="仿宋"/>
                <w:sz w:val="21"/>
                <w:szCs w:val="21"/>
                <w:highlight w:val="none"/>
                <w:lang w:eastAsia="zh-CN"/>
              </w:rPr>
              <w:t>；</w:t>
            </w:r>
          </w:p>
          <w:p w14:paraId="7CAD2F13">
            <w:pPr>
              <w:widowControl/>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15、与本次采购的中药汤剂包装机配套使用。</w:t>
            </w:r>
          </w:p>
        </w:tc>
      </w:tr>
      <w:tr w14:paraId="20F6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5B9FC573">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2052" w:type="dxa"/>
            <w:tcBorders>
              <w:tl2br w:val="nil"/>
              <w:tr2bl w:val="nil"/>
            </w:tcBorders>
            <w:noWrap/>
            <w:vAlign w:val="center"/>
          </w:tcPr>
          <w:p w14:paraId="16D1EC2E">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中药汤剂包装机</w:t>
            </w:r>
          </w:p>
        </w:tc>
        <w:tc>
          <w:tcPr>
            <w:tcW w:w="5612" w:type="dxa"/>
            <w:tcBorders>
              <w:tl2br w:val="nil"/>
              <w:tr2bl w:val="nil"/>
            </w:tcBorders>
            <w:noWrap w:val="0"/>
            <w:vAlign w:val="center"/>
          </w:tcPr>
          <w:p w14:paraId="3F37AF8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1、容量≥20000ML</w:t>
            </w:r>
          </w:p>
          <w:p w14:paraId="55D67626">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2、功率≥800W+800W</w:t>
            </w:r>
          </w:p>
          <w:p w14:paraId="0BDDE515">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3、电压：AC220V</w:t>
            </w:r>
          </w:p>
          <w:p w14:paraId="3B747F81">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4、尺寸≥570×570×1200（mm）</w:t>
            </w:r>
          </w:p>
          <w:p w14:paraId="00B1595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5、包装量：50--250ml以每1ml为变量可调</w:t>
            </w:r>
          </w:p>
          <w:p w14:paraId="17FCDE49">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6、一台包装机可连接四台煎药机，</w:t>
            </w:r>
          </w:p>
          <w:p w14:paraId="354337C0">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7、包装温度、包装量自动显示。</w:t>
            </w:r>
          </w:p>
          <w:p w14:paraId="1DC62B00">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8、封合温度数字化控制，可以设定自动恒定。</w:t>
            </w:r>
          </w:p>
          <w:p w14:paraId="54BA025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9、包装速度不少于8袋/分钟。</w:t>
            </w:r>
          </w:p>
          <w:p w14:paraId="1722C506">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10、与本次采购的密闭三联体煎药机、十功能自动煎药机配套使用。</w:t>
            </w:r>
          </w:p>
        </w:tc>
      </w:tr>
    </w:tbl>
    <w:p w14:paraId="5B19E8D5">
      <w:pPr>
        <w:pStyle w:val="31"/>
        <w:numPr>
          <w:ilvl w:val="0"/>
          <w:numId w:val="0"/>
        </w:numPr>
        <w:spacing w:line="360" w:lineRule="auto"/>
        <w:rPr>
          <w:rFonts w:hint="eastAsia" w:ascii="仿宋" w:hAnsi="仿宋" w:eastAsia="仿宋" w:cs="仿宋"/>
          <w:b/>
          <w:bCs/>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bidi="ar-SA"/>
        </w:rPr>
        <w:t>二包：</w:t>
      </w:r>
    </w:p>
    <w:tbl>
      <w:tblPr>
        <w:tblStyle w:val="2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0"/>
        <w:gridCol w:w="2052"/>
        <w:gridCol w:w="5612"/>
      </w:tblGrid>
      <w:tr w14:paraId="0028E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48FBAE9D">
            <w:pPr>
              <w:bidi w:val="0"/>
              <w:ind w:left="0" w:leftChars="0" w:firstLine="0" w:firstLine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序号</w:t>
            </w:r>
          </w:p>
        </w:tc>
        <w:tc>
          <w:tcPr>
            <w:tcW w:w="2052" w:type="dxa"/>
            <w:tcBorders>
              <w:tl2br w:val="nil"/>
              <w:tr2bl w:val="nil"/>
            </w:tcBorders>
            <w:noWrap/>
            <w:vAlign w:val="center"/>
          </w:tcPr>
          <w:p w14:paraId="5EA3B9C4">
            <w:pPr>
              <w:bidi w:val="0"/>
              <w:ind w:left="0" w:leftChars="0" w:firstLine="0" w:firstLine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货物名称</w:t>
            </w:r>
          </w:p>
        </w:tc>
        <w:tc>
          <w:tcPr>
            <w:tcW w:w="5612" w:type="dxa"/>
            <w:tcBorders>
              <w:tl2br w:val="nil"/>
              <w:tr2bl w:val="nil"/>
            </w:tcBorders>
            <w:noWrap/>
            <w:vAlign w:val="center"/>
          </w:tcPr>
          <w:p w14:paraId="7E7BC377">
            <w:pPr>
              <w:bidi w:val="0"/>
              <w:ind w:left="0" w:leftChars="0" w:firstLine="0" w:firstLineChars="0"/>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rPr>
              <w:t>技术指标参数要求</w:t>
            </w:r>
          </w:p>
        </w:tc>
      </w:tr>
      <w:tr w14:paraId="7205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1230287F">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2052" w:type="dxa"/>
            <w:tcBorders>
              <w:tl2br w:val="nil"/>
              <w:tr2bl w:val="nil"/>
            </w:tcBorders>
            <w:noWrap/>
            <w:vAlign w:val="center"/>
          </w:tcPr>
          <w:p w14:paraId="1AE12310">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粉碎机</w:t>
            </w:r>
          </w:p>
        </w:tc>
        <w:tc>
          <w:tcPr>
            <w:tcW w:w="5612" w:type="dxa"/>
            <w:tcBorders>
              <w:tl2br w:val="nil"/>
              <w:tr2bl w:val="nil"/>
            </w:tcBorders>
            <w:noWrap w:val="0"/>
            <w:vAlign w:val="center"/>
          </w:tcPr>
          <w:p w14:paraId="0E786211">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1、符合药品生产质量管理规范，产品易于清洗消毒和灭菌，便于操作、维修和保养。</w:t>
            </w:r>
          </w:p>
          <w:p w14:paraId="149FF051">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★2、产量：≥100kg/小时。</w:t>
            </w:r>
          </w:p>
          <w:p w14:paraId="006B018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★3、粉碎粒度：≥100目。</w:t>
            </w:r>
          </w:p>
          <w:p w14:paraId="34DFA889">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4、具备良好散热功能，适应糖分高、油脂多物料的粉碎。</w:t>
            </w:r>
          </w:p>
          <w:p w14:paraId="6410442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★5、粉碎机由粉碎主机、集粉分级机、旋风分离器、脉冲除尘器等部分组成。</w:t>
            </w:r>
          </w:p>
          <w:p w14:paraId="31B395BE">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★6、粉碎主机的功率在≥30kw，主轴转速在≥2800 r/min。</w:t>
            </w:r>
          </w:p>
          <w:p w14:paraId="344BECC5">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7、脉冲除尘器，为独立的变频脉冲除尘系统。</w:t>
            </w:r>
          </w:p>
          <w:p w14:paraId="0022C72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8、受场地限制，设备高度不超过3.8m，长度不超过4.8m。</w:t>
            </w:r>
          </w:p>
          <w:p w14:paraId="202DCA4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9、另配备粉碎磨块2套。</w:t>
            </w:r>
          </w:p>
          <w:p w14:paraId="2CF49446">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10、配备十万分之一电子天平一台（精度0.01mg；量程不低于40g；配备天平台、校正砝码、计量检定证书）。</w:t>
            </w:r>
          </w:p>
        </w:tc>
      </w:tr>
      <w:tr w14:paraId="72767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1453E4E1">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2052" w:type="dxa"/>
            <w:tcBorders>
              <w:tl2br w:val="nil"/>
              <w:tr2bl w:val="nil"/>
            </w:tcBorders>
            <w:noWrap/>
            <w:vAlign w:val="center"/>
          </w:tcPr>
          <w:p w14:paraId="4B5012D6">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口服液洗灌机</w:t>
            </w:r>
          </w:p>
        </w:tc>
        <w:tc>
          <w:tcPr>
            <w:tcW w:w="5612" w:type="dxa"/>
            <w:tcBorders>
              <w:tl2br w:val="nil"/>
              <w:tr2bl w:val="nil"/>
            </w:tcBorders>
            <w:noWrap/>
            <w:vAlign w:val="center"/>
          </w:tcPr>
          <w:p w14:paraId="0CE5147E">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1、符合药品生产质量管理规范，产品易于清洗消毒和灭菌，便于操作、维修和保养。</w:t>
            </w:r>
          </w:p>
          <w:p w14:paraId="1DB650E8">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★2、能自动完成口服液瓶的洗瓶、烘干、灌装和封口等工序。</w:t>
            </w:r>
          </w:p>
          <w:p w14:paraId="209F0DB7">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★3、产量：</w:t>
            </w:r>
            <w:r>
              <w:rPr>
                <w:rFonts w:hint="eastAsia" w:ascii="仿宋" w:hAnsi="仿宋" w:eastAsia="仿宋" w:cs="仿宋"/>
                <w:b w:val="0"/>
                <w:bCs w:val="0"/>
                <w:sz w:val="21"/>
                <w:szCs w:val="21"/>
                <w:highlight w:val="none"/>
                <w:lang w:val="en-US" w:eastAsia="zh-CN"/>
              </w:rPr>
              <w:t>≥</w:t>
            </w:r>
            <w:r>
              <w:rPr>
                <w:rFonts w:hint="eastAsia" w:ascii="仿宋" w:hAnsi="仿宋" w:eastAsia="仿宋" w:cs="仿宋"/>
                <w:sz w:val="21"/>
                <w:szCs w:val="21"/>
                <w:highlight w:val="none"/>
                <w:lang w:val="en-US" w:eastAsia="zh-CN"/>
              </w:rPr>
              <w:t>4800瓶/小时。</w:t>
            </w:r>
          </w:p>
          <w:p w14:paraId="20D62C9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★4、规格：10mL口服液瓶。</w:t>
            </w:r>
          </w:p>
          <w:p w14:paraId="2D5B63C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5、回用水流量：</w:t>
            </w:r>
            <w:r>
              <w:rPr>
                <w:rFonts w:hint="eastAsia" w:ascii="仿宋" w:hAnsi="仿宋" w:eastAsia="仿宋" w:cs="仿宋"/>
                <w:b w:val="0"/>
                <w:bCs w:val="0"/>
                <w:sz w:val="21"/>
                <w:szCs w:val="21"/>
                <w:highlight w:val="none"/>
                <w:lang w:val="en-US" w:eastAsia="zh-CN"/>
              </w:rPr>
              <w:t>≥</w:t>
            </w:r>
            <w:r>
              <w:rPr>
                <w:rFonts w:hint="eastAsia" w:ascii="仿宋" w:hAnsi="仿宋" w:eastAsia="仿宋" w:cs="仿宋"/>
                <w:sz w:val="21"/>
                <w:szCs w:val="21"/>
                <w:highlight w:val="none"/>
                <w:lang w:val="en-US" w:eastAsia="zh-CN"/>
              </w:rPr>
              <w:t>0.5m³/h。</w:t>
            </w:r>
          </w:p>
          <w:p w14:paraId="3119E2AA">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6、纯化水耗量：</w:t>
            </w:r>
            <w:r>
              <w:rPr>
                <w:rFonts w:hint="eastAsia" w:ascii="仿宋" w:hAnsi="仿宋" w:eastAsia="仿宋" w:cs="仿宋"/>
                <w:b w:val="0"/>
                <w:bCs w:val="0"/>
                <w:sz w:val="21"/>
                <w:szCs w:val="21"/>
                <w:highlight w:val="none"/>
                <w:lang w:val="en-US" w:eastAsia="zh-CN"/>
              </w:rPr>
              <w:t>≥</w:t>
            </w:r>
            <w:r>
              <w:rPr>
                <w:rFonts w:hint="eastAsia" w:ascii="仿宋" w:hAnsi="仿宋" w:eastAsia="仿宋" w:cs="仿宋"/>
                <w:sz w:val="21"/>
                <w:szCs w:val="21"/>
                <w:highlight w:val="none"/>
                <w:lang w:val="en-US" w:eastAsia="zh-CN"/>
              </w:rPr>
              <w:t>0.3m³/h。</w:t>
            </w:r>
          </w:p>
          <w:p w14:paraId="186DE3CB">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7、净化压缩空气耗量：</w:t>
            </w:r>
            <w:r>
              <w:rPr>
                <w:rFonts w:hint="eastAsia" w:ascii="仿宋" w:hAnsi="仿宋" w:eastAsia="仿宋" w:cs="仿宋"/>
                <w:b w:val="0"/>
                <w:bCs w:val="0"/>
                <w:sz w:val="21"/>
                <w:szCs w:val="21"/>
                <w:highlight w:val="none"/>
                <w:lang w:val="en-US" w:eastAsia="zh-CN"/>
              </w:rPr>
              <w:t>≥</w:t>
            </w:r>
            <w:r>
              <w:rPr>
                <w:rFonts w:hint="eastAsia" w:ascii="仿宋" w:hAnsi="仿宋" w:eastAsia="仿宋" w:cs="仿宋"/>
                <w:sz w:val="21"/>
                <w:szCs w:val="21"/>
                <w:highlight w:val="none"/>
                <w:lang w:val="en-US" w:eastAsia="zh-CN"/>
              </w:rPr>
              <w:t>0.4m³/min。</w:t>
            </w:r>
          </w:p>
          <w:p w14:paraId="1F4C395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8、灌装头数：</w:t>
            </w:r>
            <w:r>
              <w:rPr>
                <w:rFonts w:hint="eastAsia" w:ascii="仿宋" w:hAnsi="仿宋" w:eastAsia="仿宋" w:cs="仿宋"/>
                <w:b w:val="0"/>
                <w:bCs w:val="0"/>
                <w:sz w:val="21"/>
                <w:szCs w:val="21"/>
                <w:highlight w:val="none"/>
                <w:lang w:val="en-US" w:eastAsia="zh-CN"/>
              </w:rPr>
              <w:t>≥</w:t>
            </w:r>
            <w:r>
              <w:rPr>
                <w:rFonts w:hint="eastAsia" w:ascii="仿宋" w:hAnsi="仿宋" w:eastAsia="仿宋" w:cs="仿宋"/>
                <w:sz w:val="21"/>
                <w:szCs w:val="21"/>
                <w:highlight w:val="none"/>
                <w:lang w:val="en-US" w:eastAsia="zh-CN"/>
              </w:rPr>
              <w:t>4头。</w:t>
            </w:r>
          </w:p>
          <w:p w14:paraId="34D648B4">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9、装量精度：0-1%。</w:t>
            </w:r>
          </w:p>
          <w:p w14:paraId="7E31A94D">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10、受场地限制，长度不超过4m。</w:t>
            </w:r>
          </w:p>
          <w:p w14:paraId="44E2BC0A">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配备显微镜一台（国际标准的45mm物镜齐焦距离；物镜转盘：4孔物镜转盘；目镜：10倍大视野目镜双眼视度可调；带目镜罩2只；物镜：平场消色差物镜4X、10X、40X、100X；光源：照明：LED照明器提供白色冷光；配备电脑及文图处理系统”）。</w:t>
            </w:r>
          </w:p>
        </w:tc>
      </w:tr>
      <w:tr w14:paraId="66D28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13A1E691">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2052" w:type="dxa"/>
            <w:tcBorders>
              <w:tl2br w:val="nil"/>
              <w:tr2bl w:val="nil"/>
            </w:tcBorders>
            <w:noWrap/>
            <w:vAlign w:val="center"/>
          </w:tcPr>
          <w:p w14:paraId="7FB70087">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铝塑包装机</w:t>
            </w:r>
          </w:p>
        </w:tc>
        <w:tc>
          <w:tcPr>
            <w:tcW w:w="5612" w:type="dxa"/>
            <w:tcBorders>
              <w:tl2br w:val="nil"/>
              <w:tr2bl w:val="nil"/>
            </w:tcBorders>
            <w:noWrap w:val="0"/>
            <w:vAlign w:val="center"/>
          </w:tcPr>
          <w:p w14:paraId="76BD1970">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1、符合药品生产质量管理规范，产品易于清洗消毒和灭菌，便于操作、维修和保养。</w:t>
            </w:r>
          </w:p>
          <w:p w14:paraId="4E1C01A6">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★2、生产过程自动控制，含成型、加料、热封、打批号、冲裁、版块输送一次性完成</w:t>
            </w:r>
          </w:p>
          <w:p w14:paraId="682BCE95">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★3、产量：≥3000版/小时。</w:t>
            </w:r>
          </w:p>
          <w:p w14:paraId="05EBCE4A">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★4、规格：适应80mm*56mm的一版尺寸，可包装10粒0号胶囊。</w:t>
            </w:r>
          </w:p>
          <w:p w14:paraId="051BB622">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5、压缩空气压强0.5-0.7（MPa)，压缩空气耗量≥0.36（m³/h)。</w:t>
            </w:r>
          </w:p>
          <w:p w14:paraId="3DD65780">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6、受场地限制，长度不超过3m，宽度不超0.8m。</w:t>
            </w:r>
          </w:p>
        </w:tc>
      </w:tr>
      <w:tr w14:paraId="7BCDC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40" w:type="dxa"/>
            <w:tcBorders>
              <w:tl2br w:val="nil"/>
              <w:tr2bl w:val="nil"/>
            </w:tcBorders>
            <w:noWrap/>
            <w:vAlign w:val="center"/>
          </w:tcPr>
          <w:p w14:paraId="5FBA8E93">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2052" w:type="dxa"/>
            <w:tcBorders>
              <w:tl2br w:val="nil"/>
              <w:tr2bl w:val="nil"/>
            </w:tcBorders>
            <w:noWrap/>
            <w:vAlign w:val="center"/>
          </w:tcPr>
          <w:p w14:paraId="75974948">
            <w:pPr>
              <w:keepNext w:val="0"/>
              <w:keepLines w:val="0"/>
              <w:widowControl/>
              <w:suppressLineNumbers w:val="0"/>
              <w:spacing w:line="360" w:lineRule="auto"/>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筛选抛光机</w:t>
            </w:r>
          </w:p>
        </w:tc>
        <w:tc>
          <w:tcPr>
            <w:tcW w:w="5612" w:type="dxa"/>
            <w:tcBorders>
              <w:tl2br w:val="nil"/>
              <w:tr2bl w:val="nil"/>
            </w:tcBorders>
            <w:noWrap w:val="0"/>
            <w:vAlign w:val="center"/>
          </w:tcPr>
          <w:p w14:paraId="4A2A3606">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1、符合药品生产质量管理规范，产品易于清洗消毒和灭菌，便于操作、维修和保养。</w:t>
            </w:r>
          </w:p>
          <w:p w14:paraId="2BCFC491">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★2、具有剔除空壳、帽体分离胶囊等次品的功能。</w:t>
            </w:r>
          </w:p>
          <w:p w14:paraId="2CD7F3E5">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★3、产量：≥40万粒胶囊/小时。</w:t>
            </w:r>
          </w:p>
          <w:p w14:paraId="14CE75EC">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★4、规格：适合0号胶囊。</w:t>
            </w:r>
          </w:p>
          <w:p w14:paraId="5860D5D1">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5.真空吸尘：≥2.7m³/分。</w:t>
            </w:r>
          </w:p>
        </w:tc>
      </w:tr>
    </w:tbl>
    <w:p w14:paraId="7C7FAFBB">
      <w:pPr>
        <w:spacing w:line="360" w:lineRule="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lang w:val="en-US" w:eastAsia="zh-CN"/>
        </w:rPr>
        <w:t xml:space="preserve">（三）商条要求 </w:t>
      </w:r>
    </w:p>
    <w:p w14:paraId="2F6AF24E">
      <w:pPr>
        <w:spacing w:line="360" w:lineRule="auto"/>
        <w:ind w:firstLine="420" w:firstLineChars="0"/>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1.密闭三联体煎药机、十功能自动煎药机、中药汤剂包装机，以上货物中标方须负责与设备安装相适应的水电线路改造。</w:t>
      </w:r>
    </w:p>
    <w:p w14:paraId="6615A1D4">
      <w:pPr>
        <w:spacing w:line="360" w:lineRule="auto"/>
        <w:ind w:firstLine="420" w:firstLineChars="0"/>
        <w:rPr>
          <w:rFonts w:hint="default"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2、售后服务</w:t>
      </w:r>
    </w:p>
    <w:p w14:paraId="78FB7C2F">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（1）售后服务机构：</w:t>
      </w:r>
    </w:p>
    <w:p w14:paraId="19A48E36">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①提供所投产品供应商或制造商售后服务机构情况，包括地址、技术人员及联系方式，售后技术人员力量、设备实力等。</w:t>
      </w:r>
    </w:p>
    <w:p w14:paraId="4DD53CFF">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②投标供应商应在投标文件中声明中国境内有技术服务机构及有经验的技术人员、有备件库，能够提供技术和培训等。</w:t>
      </w:r>
    </w:p>
    <w:p w14:paraId="1228CCEB">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③投标供应商应在投标文件中声明售后服务承诺、售后服务方式和能力。</w:t>
      </w:r>
    </w:p>
    <w:p w14:paraId="1EB00396">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（2）质保期内（以本项目验收合格之日算起）应当为采购人提供以下技术支持和服务：</w:t>
      </w:r>
    </w:p>
    <w:p w14:paraId="3391CB6F">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①电话咨询。中标人或制造商应当为采购人提供技术援助电话，解答采购人在使用中遇到的问题，及时为采购人提出解决问题的建议和办法。</w:t>
      </w:r>
    </w:p>
    <w:p w14:paraId="483ADD39">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②现场响应。设备整个使用期内，投标供应商应确保设备的正常使用。故障响应时间≤1小时，应急上门服务响应时间≤4小时，并可提供备用设备或核心部件应急使用。</w:t>
      </w:r>
    </w:p>
    <w:p w14:paraId="12B264F8">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设备故障，24小时内现场不能修复的，无偿提供备用机以保证用户单位的正常使用。</w:t>
      </w:r>
    </w:p>
    <w:p w14:paraId="3D771F87">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③中标人应当定期对所供设备系统运行情况进行检测、维护，消除故障隐患，以保证设备的正常运行。</w:t>
      </w:r>
    </w:p>
    <w:p w14:paraId="77A644F8">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④设备交付使用后，卖方应每季度对该设备进行保养一次,并出具保养报告。</w:t>
      </w:r>
    </w:p>
    <w:p w14:paraId="4A26F67F">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⑤质保期内该设备应保证大于95%的开机率，如达不到要求，每少于一天质保期顺延5天，如造成严重损失需赔偿用户经济损失或换货或退货。</w:t>
      </w:r>
    </w:p>
    <w:p w14:paraId="3B463B7C">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⑥技术升级，如果制造商的产品技术升级，中标人应及时通知采购人，如采购人有相应要求，中标人和制造商应对采购人购买的产品进行免费升级服务。</w:t>
      </w:r>
    </w:p>
    <w:p w14:paraId="0676CBD2">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⑦维修保障：中标方应提供中文说明书、操作手册、详细维修手册、整机线路图、系统安装软件，软件终身免费升级。</w:t>
      </w:r>
    </w:p>
    <w:p w14:paraId="14686DBE">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（3）质保期后应当为采购人提供以下技术支持和服务：</w:t>
      </w:r>
    </w:p>
    <w:p w14:paraId="6B0A7F24">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①应同样提供免费电话咨询服务，并应承诺提供产品上门维护服务。</w:t>
      </w:r>
    </w:p>
    <w:p w14:paraId="09E65E90">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②应以优惠价格继续提供售后服务。</w:t>
      </w:r>
    </w:p>
    <w:p w14:paraId="6B527B00">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（4）技术培训：</w:t>
      </w:r>
    </w:p>
    <w:p w14:paraId="4CAF7276">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①根据设备技术要求，提供使用人员培训。</w:t>
      </w:r>
    </w:p>
    <w:p w14:paraId="437DFD8A">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②提供操作技师专业培训达到熟练操作为止，所有费用由卖方负责。</w:t>
      </w:r>
    </w:p>
    <w:p w14:paraId="0924393B">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还需满足以下要求：</w:t>
      </w:r>
    </w:p>
    <w:p w14:paraId="04B7D4C0">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①须提供详细的培训计划，内容包括具体时间、地点、培训形式、培训设施等。</w:t>
      </w:r>
    </w:p>
    <w:p w14:paraId="7EABF33B">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②培训的效果必须给出具体承诺，包括理论、模拟训练、实体标本操作等，并提供培训机构颁发的培训合格证书。</w:t>
      </w:r>
    </w:p>
    <w:p w14:paraId="5440C813">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（5）备品备件及易损件：</w:t>
      </w:r>
    </w:p>
    <w:p w14:paraId="163B1288">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中标人或制造商售后服务中，维修使用的备品备件及易损件应为原厂配件（非翻新件），未经采购人同意不得使用非原厂配件。中标人应提供原厂标准的备品备件、易损件、消耗资料价格清单及折扣率。</w:t>
      </w:r>
    </w:p>
    <w:p w14:paraId="66CA097C">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（6）安装、调试、试运行</w:t>
      </w:r>
    </w:p>
    <w:p w14:paraId="5A4DC90C">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①中标人应派专业技术人员到最终用户指定地点安装，确保安装质量符合设计、使用要求。</w:t>
      </w:r>
    </w:p>
    <w:p w14:paraId="75331162">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②测试工作所需的仪器仪表、工具、材料均由中标供应商负责。</w:t>
      </w:r>
    </w:p>
    <w:p w14:paraId="7A13E71E">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③调试须按照说明书的要求进行，应对医疗设备的各项技术功能逐一调试。</w:t>
      </w:r>
    </w:p>
    <w:p w14:paraId="515518DD">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④当设备主要指标（软硬件齐全、技术功能实现、产品稳定性）达到招标文件要求，试运行通过；如果上述条件不满足，需重新进行试运行。</w:t>
      </w:r>
    </w:p>
    <w:p w14:paraId="0EADEE19">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（7）交货验收</w:t>
      </w:r>
    </w:p>
    <w:p w14:paraId="7DD11F43">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①验收形式：联合验收。验收工作由各主管职能科室牵头，联合验收小组共同验收，签字确认。</w:t>
      </w:r>
    </w:p>
    <w:p w14:paraId="6DBC02A1">
      <w:pPr>
        <w:spacing w:line="360" w:lineRule="auto"/>
        <w:ind w:firstLine="420" w:firstLineChars="0"/>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②资料验收：验收资料包含：验收报告、采购合同、进口报关单和商检单（进口产品须附）、产品合格证（或质量保证书）、装箱单或随货同行单、使用说明书、中文版操作等资料。</w:t>
      </w:r>
    </w:p>
    <w:p w14:paraId="48D99BE1">
      <w:pPr>
        <w:spacing w:line="360" w:lineRule="auto"/>
        <w:ind w:firstLine="420" w:firstLineChars="0"/>
        <w:rPr>
          <w:rFonts w:hint="eastAsia" w:ascii="仿宋" w:hAnsi="仿宋" w:eastAsia="仿宋" w:cs="仿宋"/>
          <w:b/>
          <w:bCs/>
          <w:sz w:val="22"/>
          <w:szCs w:val="22"/>
          <w:highlight w:val="none"/>
        </w:rPr>
      </w:pPr>
      <w:r>
        <w:rPr>
          <w:rFonts w:hint="eastAsia" w:ascii="仿宋" w:hAnsi="仿宋" w:eastAsia="仿宋" w:cs="仿宋"/>
          <w:b w:val="0"/>
          <w:bCs w:val="0"/>
          <w:sz w:val="22"/>
          <w:szCs w:val="22"/>
          <w:highlight w:val="none"/>
          <w:lang w:val="en-US" w:eastAsia="zh-CN"/>
        </w:rPr>
        <w:t>③设备验收。对设备的到货期是否在合同规定的期限内、生产日期是否在规定的期限、硬件配置是否齐全、软件功能是否能实现、相关信息系统连接是否到位、电气安全等进行验收，确保设备能够安全有效地为临床服务。</w:t>
      </w:r>
    </w:p>
    <w:p w14:paraId="22CB6B4C">
      <w:pPr>
        <w:spacing w:line="360" w:lineRule="auto"/>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（三）其他要求</w:t>
      </w:r>
      <w:bookmarkEnd w:id="129"/>
    </w:p>
    <w:p w14:paraId="2B7D10C1">
      <w:pPr>
        <w:pStyle w:val="45"/>
        <w:spacing w:line="360" w:lineRule="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1.本项目采购清单中货物涉及到专用耗材的，需在投标文件中提供专用耗材清单及价格。</w:t>
      </w:r>
    </w:p>
    <w:p w14:paraId="51BDB6E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2.</w:t>
      </w:r>
      <w:r>
        <w:rPr>
          <w:rFonts w:hint="eastAsia" w:ascii="仿宋" w:hAnsi="仿宋" w:eastAsia="仿宋" w:cs="仿宋"/>
          <w:b w:val="0"/>
          <w:bCs w:val="0"/>
          <w:highlight w:val="none"/>
        </w:rPr>
        <w:t>投标</w:t>
      </w:r>
      <w:r>
        <w:rPr>
          <w:rFonts w:hint="eastAsia" w:ascii="仿宋" w:hAnsi="仿宋" w:eastAsia="仿宋" w:cs="仿宋"/>
          <w:b w:val="0"/>
          <w:bCs w:val="0"/>
          <w:spacing w:val="6"/>
          <w:highlight w:val="none"/>
          <w:lang w:val="en-US"/>
        </w:rPr>
        <w:t>供应商</w:t>
      </w:r>
      <w:r>
        <w:rPr>
          <w:rFonts w:hint="eastAsia" w:ascii="仿宋" w:hAnsi="仿宋" w:eastAsia="仿宋" w:cs="仿宋"/>
          <w:b w:val="0"/>
          <w:bCs w:val="0"/>
          <w:highlight w:val="none"/>
        </w:rPr>
        <w:t>在满足技术要求和性能的前提下可投同档次或优于上述参数、性能和质量的货物，须提供符合国家质量标准、部颁标准、行业标准或本招标文件规定标准的、供货渠道合法的全新原装合格正品（包括零部件），如安装或配置软件的，须为正版软件。所提供的货物应当同时符合国家有关安全、卫生、环保规定。</w:t>
      </w:r>
    </w:p>
    <w:p w14:paraId="59ADD988">
      <w:pPr>
        <w:pStyle w:val="45"/>
        <w:spacing w:line="360" w:lineRule="auto"/>
        <w:rPr>
          <w:rFonts w:hint="eastAsia" w:ascii="仿宋" w:hAnsi="仿宋" w:eastAsia="仿宋" w:cs="仿宋"/>
          <w:b/>
          <w:bCs/>
          <w:highlight w:val="none"/>
        </w:rPr>
      </w:pPr>
      <w:r>
        <w:rPr>
          <w:rFonts w:hint="eastAsia" w:ascii="仿宋" w:hAnsi="仿宋" w:eastAsia="仿宋" w:cs="仿宋"/>
          <w:b/>
          <w:bCs/>
          <w:highlight w:val="none"/>
          <w:lang w:val="en-US" w:eastAsia="zh-CN"/>
        </w:rPr>
        <w:t>3</w:t>
      </w:r>
      <w:r>
        <w:rPr>
          <w:rFonts w:hint="eastAsia" w:ascii="仿宋" w:hAnsi="仿宋" w:eastAsia="仿宋" w:cs="仿宋"/>
          <w:b/>
          <w:bCs/>
          <w:highlight w:val="none"/>
        </w:rPr>
        <w:t>.对于招标文件中的重要技术条款（加★的技术条款），供应商应在投标文件中提供其投标产品满足招标文件重要技术条款要求的客观证据材料（供应商须提供响应招标文件要求的产品的技术支持材料（</w:t>
      </w:r>
      <w:r>
        <w:rPr>
          <w:rFonts w:hint="eastAsia" w:ascii="仿宋" w:hAnsi="仿宋" w:eastAsia="仿宋" w:cs="仿宋"/>
          <w:b/>
          <w:bCs/>
          <w:highlight w:val="none"/>
          <w:lang w:val="en-US" w:eastAsia="zh-CN"/>
        </w:rPr>
        <w:t>如所投产品型号由国家认可的检验检测认证机构出具的检测报告或在社会上公开发行的带技术要求的彩页以及产品使用说明书</w:t>
      </w:r>
      <w:r>
        <w:rPr>
          <w:rFonts w:hint="eastAsia" w:ascii="仿宋" w:hAnsi="仿宋" w:eastAsia="仿宋" w:cs="仿宋"/>
          <w:b/>
          <w:bCs/>
          <w:highlight w:val="none"/>
        </w:rPr>
        <w:t>）作为投标文件的一部分</w:t>
      </w:r>
      <w:r>
        <w:rPr>
          <w:rFonts w:hint="eastAsia" w:ascii="仿宋" w:hAnsi="仿宋" w:eastAsia="仿宋" w:cs="仿宋"/>
          <w:b/>
          <w:bCs/>
          <w:highlight w:val="none"/>
          <w:lang w:eastAsia="zh-CN"/>
        </w:rPr>
        <w:t>）</w:t>
      </w:r>
      <w:r>
        <w:rPr>
          <w:rFonts w:hint="eastAsia" w:ascii="仿宋" w:hAnsi="仿宋" w:eastAsia="仿宋" w:cs="仿宋"/>
          <w:b/>
          <w:bCs/>
          <w:highlight w:val="none"/>
        </w:rPr>
        <w:t>，以证明供应商真实并响应招标文件的重要技术条款。</w:t>
      </w:r>
    </w:p>
    <w:p w14:paraId="1513826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4.</w:t>
      </w:r>
      <w:r>
        <w:rPr>
          <w:rFonts w:hint="eastAsia" w:ascii="仿宋" w:hAnsi="仿宋" w:eastAsia="仿宋" w:cs="仿宋"/>
          <w:b w:val="0"/>
          <w:bCs w:val="0"/>
          <w:highlight w:val="none"/>
        </w:rPr>
        <w:t>采购人使用中标供应商中标的货物、技术、资料、服务或其他任何一部分时，享有无偿使用权。免受第三方提出的侵犯其专利权、著作权、商标权或其它知识产权的起诉。如果第三方提出侵权指控，中标供应商应承担由此而引起的一切法律责任和费用。</w:t>
      </w:r>
    </w:p>
    <w:p w14:paraId="45814ABF">
      <w:pPr>
        <w:spacing w:line="360" w:lineRule="auto"/>
        <w:rPr>
          <w:rFonts w:hint="eastAsia" w:ascii="仿宋" w:hAnsi="仿宋" w:eastAsia="仿宋" w:cs="仿宋"/>
          <w:highlight w:val="none"/>
          <w:lang w:bidi="en-US"/>
        </w:rPr>
      </w:pPr>
      <w:r>
        <w:rPr>
          <w:rFonts w:hint="eastAsia" w:ascii="仿宋" w:hAnsi="仿宋" w:eastAsia="仿宋" w:cs="仿宋"/>
          <w:highlight w:val="none"/>
          <w:lang w:bidi="en-US"/>
        </w:rPr>
        <w:br w:type="page"/>
      </w:r>
    </w:p>
    <w:p w14:paraId="039078AA">
      <w:pPr>
        <w:pStyle w:val="22"/>
        <w:rPr>
          <w:rFonts w:hint="eastAsia" w:ascii="仿宋" w:hAnsi="仿宋" w:eastAsia="仿宋" w:cs="仿宋"/>
          <w:b/>
          <w:bCs/>
          <w:color w:val="auto"/>
          <w:highlight w:val="none"/>
          <w:lang w:eastAsia="zh-CN"/>
        </w:rPr>
      </w:pPr>
      <w:bookmarkStart w:id="130" w:name="_Toc28766"/>
      <w:bookmarkStart w:id="131" w:name="_Toc504741950"/>
      <w:bookmarkStart w:id="132" w:name="_Toc5764"/>
      <w:bookmarkStart w:id="133" w:name="_Toc1660840"/>
      <w:bookmarkStart w:id="134" w:name="_Toc48"/>
      <w:r>
        <w:rPr>
          <w:rFonts w:hint="eastAsia" w:ascii="仿宋" w:hAnsi="仿宋" w:eastAsia="仿宋" w:cs="仿宋"/>
          <w:b/>
          <w:bCs/>
          <w:color w:val="auto"/>
          <w:sz w:val="32"/>
          <w:szCs w:val="32"/>
          <w:highlight w:val="none"/>
          <w:lang w:eastAsia="zh-CN"/>
        </w:rPr>
        <w:t>第四章 合 同(样本)</w:t>
      </w:r>
      <w:bookmarkEnd w:id="130"/>
      <w:bookmarkEnd w:id="131"/>
      <w:bookmarkEnd w:id="132"/>
      <w:bookmarkEnd w:id="133"/>
      <w:bookmarkEnd w:id="134"/>
    </w:p>
    <w:p w14:paraId="3CBAFD30">
      <w:pPr>
        <w:rPr>
          <w:rFonts w:hint="eastAsia" w:ascii="仿宋" w:hAnsi="仿宋" w:eastAsia="仿宋" w:cs="仿宋"/>
          <w:color w:val="auto"/>
          <w:sz w:val="32"/>
          <w:szCs w:val="32"/>
          <w:highlight w:val="none"/>
        </w:rPr>
      </w:pPr>
      <w:bookmarkStart w:id="135" w:name="_Toc504741948"/>
      <w:bookmarkStart w:id="136" w:name="_Toc1660841"/>
      <w:bookmarkStart w:id="137" w:name="_Toc14815"/>
      <w:r>
        <w:rPr>
          <w:rFonts w:hint="eastAsia" w:ascii="仿宋" w:hAnsi="仿宋" w:eastAsia="仿宋" w:cs="仿宋"/>
          <w:b/>
          <w:color w:val="auto"/>
          <w:sz w:val="32"/>
          <w:szCs w:val="32"/>
          <w:highlight w:val="none"/>
        </w:rPr>
        <w:t>货物类</w:t>
      </w:r>
    </w:p>
    <w:p w14:paraId="5807A623">
      <w:pPr>
        <w:rPr>
          <w:rFonts w:hint="eastAsia" w:ascii="仿宋" w:hAnsi="仿宋" w:eastAsia="仿宋" w:cs="仿宋"/>
          <w:b/>
          <w:sz w:val="96"/>
          <w:szCs w:val="96"/>
          <w:highlight w:val="none"/>
        </w:rPr>
      </w:pPr>
    </w:p>
    <w:p w14:paraId="51D0DC12">
      <w:pPr>
        <w:rPr>
          <w:rFonts w:hint="eastAsia" w:ascii="仿宋" w:hAnsi="仿宋" w:eastAsia="仿宋" w:cs="仿宋"/>
          <w:b/>
          <w:sz w:val="96"/>
          <w:szCs w:val="96"/>
          <w:highlight w:val="none"/>
        </w:rPr>
      </w:pPr>
    </w:p>
    <w:p w14:paraId="21D6CE76">
      <w:pPr>
        <w:jc w:val="center"/>
        <w:rPr>
          <w:rFonts w:hint="eastAsia" w:ascii="仿宋" w:hAnsi="仿宋" w:eastAsia="仿宋" w:cs="仿宋"/>
          <w:b/>
          <w:sz w:val="56"/>
          <w:szCs w:val="56"/>
          <w:highlight w:val="none"/>
        </w:rPr>
      </w:pPr>
      <w:r>
        <w:rPr>
          <w:rFonts w:hint="eastAsia" w:ascii="仿宋" w:hAnsi="仿宋" w:eastAsia="仿宋" w:cs="仿宋"/>
          <w:b/>
          <w:sz w:val="56"/>
          <w:szCs w:val="56"/>
          <w:highlight w:val="none"/>
        </w:rPr>
        <w:t>政府采购合同</w:t>
      </w:r>
    </w:p>
    <w:p w14:paraId="55CD0EC8">
      <w:pPr>
        <w:jc w:val="center"/>
        <w:rPr>
          <w:rFonts w:hint="eastAsia" w:ascii="仿宋" w:hAnsi="仿宋" w:eastAsia="仿宋" w:cs="仿宋"/>
          <w:b/>
          <w:sz w:val="96"/>
          <w:szCs w:val="96"/>
          <w:highlight w:val="none"/>
        </w:rPr>
      </w:pPr>
    </w:p>
    <w:p w14:paraId="725BE4F8">
      <w:pPr>
        <w:jc w:val="center"/>
        <w:rPr>
          <w:rFonts w:hint="eastAsia" w:ascii="仿宋" w:hAnsi="仿宋" w:eastAsia="仿宋" w:cs="仿宋"/>
          <w:b/>
          <w:sz w:val="96"/>
          <w:szCs w:val="96"/>
          <w:highlight w:val="none"/>
        </w:rPr>
      </w:pPr>
    </w:p>
    <w:p w14:paraId="45CE57DC">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项目名称：</w:t>
      </w:r>
      <w:r>
        <w:rPr>
          <w:rFonts w:hint="eastAsia" w:ascii="仿宋" w:hAnsi="仿宋" w:eastAsia="仿宋" w:cs="仿宋"/>
          <w:sz w:val="32"/>
          <w:szCs w:val="32"/>
          <w:highlight w:val="none"/>
          <w:u w:val="single"/>
        </w:rPr>
        <w:t>北京中医药大学东直门医院洛阳医院（洛阳市中医院）中药煎药及制剂设备采购项目</w:t>
      </w:r>
    </w:p>
    <w:p w14:paraId="3D4156A5">
      <w:pPr>
        <w:ind w:firstLine="640" w:firstLine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政府采购管理部门备案编号：</w:t>
      </w:r>
      <w:r>
        <w:rPr>
          <w:rFonts w:hint="eastAsia" w:ascii="仿宋" w:hAnsi="仿宋" w:eastAsia="仿宋" w:cs="仿宋"/>
          <w:sz w:val="32"/>
          <w:szCs w:val="32"/>
          <w:highlight w:val="none"/>
          <w:u w:val="single"/>
        </w:rPr>
        <w:t xml:space="preserve">                   </w:t>
      </w:r>
    </w:p>
    <w:p w14:paraId="5A8F2C11">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招标采购文件编号：</w:t>
      </w:r>
      <w:r>
        <w:rPr>
          <w:rFonts w:hint="eastAsia" w:ascii="仿宋" w:hAnsi="仿宋" w:eastAsia="仿宋" w:cs="仿宋"/>
          <w:sz w:val="32"/>
          <w:szCs w:val="32"/>
          <w:highlight w:val="none"/>
          <w:u w:val="single"/>
        </w:rPr>
        <w:t xml:space="preserve">                           </w:t>
      </w:r>
    </w:p>
    <w:p w14:paraId="3EE02B56">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甲方合同编号：</w:t>
      </w:r>
      <w:r>
        <w:rPr>
          <w:rFonts w:hint="eastAsia" w:ascii="仿宋" w:hAnsi="仿宋" w:eastAsia="仿宋" w:cs="仿宋"/>
          <w:sz w:val="32"/>
          <w:szCs w:val="32"/>
          <w:highlight w:val="none"/>
          <w:u w:val="single"/>
        </w:rPr>
        <w:t xml:space="preserve">                               </w:t>
      </w:r>
    </w:p>
    <w:p w14:paraId="21D148F7">
      <w:pPr>
        <w:ind w:firstLine="640" w:firstLine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甲方：</w:t>
      </w:r>
      <w:r>
        <w:rPr>
          <w:rFonts w:hint="eastAsia" w:ascii="仿宋" w:hAnsi="仿宋" w:eastAsia="仿宋" w:cs="仿宋"/>
          <w:sz w:val="32"/>
          <w:szCs w:val="32"/>
          <w:highlight w:val="none"/>
          <w:u w:val="single"/>
        </w:rPr>
        <w:t xml:space="preserve">洛阳市中医院  </w:t>
      </w:r>
    </w:p>
    <w:p w14:paraId="042D64F3">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乙方：</w:t>
      </w:r>
      <w:r>
        <w:rPr>
          <w:rFonts w:hint="eastAsia" w:ascii="仿宋" w:hAnsi="仿宋" w:eastAsia="仿宋" w:cs="仿宋"/>
          <w:sz w:val="32"/>
          <w:szCs w:val="32"/>
          <w:highlight w:val="none"/>
          <w:u w:val="single"/>
        </w:rPr>
        <w:t xml:space="preserve">                                       </w:t>
      </w:r>
    </w:p>
    <w:p w14:paraId="137FDAA2">
      <w:pPr>
        <w:ind w:firstLine="640" w:firstLine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甲方合同法律审核部门：</w:t>
      </w:r>
      <w:r>
        <w:rPr>
          <w:rFonts w:hint="eastAsia" w:ascii="仿宋" w:hAnsi="仿宋" w:eastAsia="仿宋" w:cs="仿宋"/>
          <w:sz w:val="32"/>
          <w:szCs w:val="32"/>
          <w:highlight w:val="none"/>
          <w:u w:val="single"/>
        </w:rPr>
        <w:t xml:space="preserve">                       </w:t>
      </w:r>
    </w:p>
    <w:p w14:paraId="2628558F">
      <w:pPr>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签订时间：      年    月    日</w:t>
      </w:r>
    </w:p>
    <w:p w14:paraId="661A6E76">
      <w:pPr>
        <w:rPr>
          <w:rFonts w:hint="eastAsia" w:ascii="仿宋" w:hAnsi="仿宋" w:eastAsia="仿宋" w:cs="仿宋"/>
          <w:sz w:val="24"/>
          <w:highlight w:val="none"/>
        </w:rPr>
      </w:pPr>
      <w:r>
        <w:rPr>
          <w:rFonts w:hint="eastAsia" w:ascii="仿宋" w:hAnsi="仿宋" w:eastAsia="仿宋" w:cs="仿宋"/>
          <w:sz w:val="24"/>
          <w:highlight w:val="none"/>
        </w:rPr>
        <w:br w:type="page"/>
      </w:r>
    </w:p>
    <w:p w14:paraId="12438FE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（洛阳市中医院）（北京中医药大学东直门医院洛阳医院（洛阳市中医院）中药煎药及制剂设备采购项目）委托（</w:t>
      </w:r>
      <w:r>
        <w:rPr>
          <w:rFonts w:hint="eastAsia" w:ascii="仿宋" w:hAnsi="仿宋" w:eastAsia="仿宋" w:cs="仿宋"/>
          <w:sz w:val="24"/>
          <w:highlight w:val="none"/>
          <w:lang w:val="en-US" w:eastAsia="zh-CN"/>
        </w:rPr>
        <w:t>中和德汇工程技术有限公司</w:t>
      </w:r>
      <w:r>
        <w:rPr>
          <w:rFonts w:hint="eastAsia" w:ascii="仿宋" w:hAnsi="仿宋" w:eastAsia="仿宋" w:cs="仿宋"/>
          <w:sz w:val="24"/>
          <w:highlight w:val="none"/>
        </w:rPr>
        <w:t>）进行了政府采购。按照评委会评审推荐、甲方确定乙方为中标单位。现甲乙双方协商同意签订本合同。</w:t>
      </w:r>
    </w:p>
    <w:p w14:paraId="7D248B4C">
      <w:pPr>
        <w:numPr>
          <w:ilvl w:val="0"/>
          <w:numId w:val="3"/>
        </w:num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  合同文件</w:t>
      </w:r>
    </w:p>
    <w:p w14:paraId="5AEC005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下列与本次采购活动有关的文件及附件是本合同不可分割的组成部分，与本合同具有同等法律效力，这些文件包括但不限于：</w:t>
      </w:r>
    </w:p>
    <w:p w14:paraId="022BD11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1.（××号）招标采购文件</w:t>
      </w:r>
    </w:p>
    <w:p w14:paraId="6AF9DE3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2.投标文件</w:t>
      </w:r>
    </w:p>
    <w:p w14:paraId="2021571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3.乙方在投标时的书面承诺</w:t>
      </w:r>
    </w:p>
    <w:p w14:paraId="46A6CA6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4.（××号）中标通知书</w:t>
      </w:r>
    </w:p>
    <w:p w14:paraId="23C8D5D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5.合同补充条款或说明</w:t>
      </w:r>
    </w:p>
    <w:p w14:paraId="13AAB05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6.保密协议或条款</w:t>
      </w:r>
    </w:p>
    <w:p w14:paraId="02701B3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7.相关附件、图纸</w:t>
      </w:r>
    </w:p>
    <w:p w14:paraId="14D9D7E9">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第二条  合同标的</w:t>
      </w:r>
    </w:p>
    <w:p w14:paraId="7ADAF58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乙方根据甲方需求提供下列货物，货物名称、规格及数量，备件、易损件和专用工具等（详见《供货一览表》）。</w:t>
      </w:r>
    </w:p>
    <w:p w14:paraId="68675BA8">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第三条  合同总金额</w:t>
      </w:r>
    </w:p>
    <w:p w14:paraId="63BFEA2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0E4AA0C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本合同项下货物总金额：￥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3E6AA9F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分项价款在《供货一览表》中有明确规定。</w:t>
      </w:r>
    </w:p>
    <w:p w14:paraId="41DD977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款包括货物、软件、标准附件、备品备件、专用工具、图纸资料、技术服务，包装、仓储、运输、装卸、保险、税金，货到就位以及安装、调试、培训、保修等验收合格之前和质保期内的售后服务一切税金和费用。</w:t>
      </w:r>
    </w:p>
    <w:p w14:paraId="3664F77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本合同执行期间合同总价款不变。</w:t>
      </w:r>
    </w:p>
    <w:p w14:paraId="111975DF">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第四条  权利和质量保证</w:t>
      </w:r>
    </w:p>
    <w:p w14:paraId="4C6BE08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1.乙方应保证甲方在使用该货物或其任何一部分时不受第三方提出侵犯其专利权、版权、商标权或其他权利的起诉。一旦出现侵权，索赔或诉讼，乙方应承担全部责任。</w:t>
      </w:r>
    </w:p>
    <w:p w14:paraId="59FA6A5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2.乙方保证货物是全新的、未使用过的，完全符合国家规范及甲乙双方确认的投标文件、本合同关于货物数量、质量的要求。货物符合实行国家“三包”规定的，应执行“三包”规定。</w:t>
      </w:r>
    </w:p>
    <w:p w14:paraId="62F0646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本项目质保期</w:t>
      </w:r>
      <w:r>
        <w:rPr>
          <w:rFonts w:hint="eastAsia" w:ascii="仿宋" w:hAnsi="仿宋" w:eastAsia="仿宋" w:cs="仿宋"/>
          <w:sz w:val="24"/>
          <w:highlight w:val="none"/>
          <w:u w:val="single"/>
          <w:lang w:val="en-US" w:eastAsia="zh-CN"/>
        </w:rPr>
        <w:t>验收合格后三</w:t>
      </w:r>
      <w:r>
        <w:rPr>
          <w:rFonts w:hint="eastAsia" w:ascii="仿宋" w:hAnsi="仿宋" w:eastAsia="仿宋" w:cs="仿宋"/>
          <w:sz w:val="24"/>
          <w:highlight w:val="none"/>
        </w:rPr>
        <w:t>年，保修期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p>
    <w:p w14:paraId="370C379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3.乙方提交的货物应符合投标文件中所记载的详细配置、技术参数、参数及性能，并应附有此类货物完整、详细的技术资料和说明文件。</w:t>
      </w:r>
    </w:p>
    <w:p w14:paraId="1BCF232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乙方提交的货物必须按照招标采购文件的要求和中标人投标文件的承诺，以约定标准进行制造、安装；经政府采购管理部门批准采购的进口产品应执行原产地国家有关部门最新颁布的相应正式标准并提供国家商检、海关报关等手续。</w:t>
      </w:r>
    </w:p>
    <w:p w14:paraId="365E056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5.乙方应保证将货物按照国家或专业标准包装、确保货物安全无损运抵合同规定的交货地点，并进行安装、试运行。</w:t>
      </w:r>
    </w:p>
    <w:p w14:paraId="69B1ACAB">
      <w:pPr>
        <w:spacing w:line="4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6、乙方保证货物不存在危及人身及财产安全的产品缺陷，否则应承担全部法律责任。</w:t>
      </w:r>
    </w:p>
    <w:p w14:paraId="3202C23F">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第五条  付款方式</w:t>
      </w:r>
    </w:p>
    <w:p w14:paraId="3922FA9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1.本合同项下所有款项均以人民币支付。</w:t>
      </w:r>
    </w:p>
    <w:p w14:paraId="1B06562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2.乙方向甲方提交下列文件材料，经甲方审核无误后支付采购资金：</w:t>
      </w:r>
    </w:p>
    <w:p w14:paraId="74D37F7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（1）经甲方确认的发票；</w:t>
      </w:r>
    </w:p>
    <w:p w14:paraId="265AE25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（2）经甲乙双方确认签署的《验收报告》（或按项目进度阶段性《验收报告》）；</w:t>
      </w:r>
    </w:p>
    <w:p w14:paraId="4F92D23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（3）其他材料。</w:t>
      </w:r>
    </w:p>
    <w:p w14:paraId="4CE6AF7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3.款项的支付进度以招标采购文件的有关规定为准。如招标采购文件未作特别规定，则付款进度应符合如下约定：</w:t>
      </w:r>
    </w:p>
    <w:p w14:paraId="25CB458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合同签订后，设备验收合格运行正常，</w:t>
      </w:r>
      <w:r>
        <w:rPr>
          <w:rFonts w:hint="eastAsia" w:ascii="仿宋" w:hAnsi="仿宋" w:eastAsia="仿宋" w:cs="仿宋"/>
          <w:sz w:val="24"/>
          <w:highlight w:val="none"/>
          <w:lang w:val="en-US" w:eastAsia="zh-CN"/>
        </w:rPr>
        <w:t>甲</w:t>
      </w:r>
      <w:r>
        <w:rPr>
          <w:rFonts w:hint="eastAsia" w:ascii="仿宋" w:hAnsi="仿宋" w:eastAsia="仿宋" w:cs="仿宋"/>
          <w:sz w:val="24"/>
          <w:highlight w:val="none"/>
        </w:rPr>
        <w:t>方向</w:t>
      </w:r>
      <w:r>
        <w:rPr>
          <w:rFonts w:hint="eastAsia" w:ascii="仿宋" w:hAnsi="仿宋" w:eastAsia="仿宋" w:cs="仿宋"/>
          <w:sz w:val="24"/>
          <w:highlight w:val="none"/>
          <w:lang w:val="en-US" w:eastAsia="zh-CN"/>
        </w:rPr>
        <w:t>乙</w:t>
      </w:r>
      <w:r>
        <w:rPr>
          <w:rFonts w:hint="eastAsia" w:ascii="仿宋" w:hAnsi="仿宋" w:eastAsia="仿宋" w:cs="仿宋"/>
          <w:sz w:val="24"/>
          <w:highlight w:val="none"/>
        </w:rPr>
        <w:t>方设一次性支付合同金额。</w:t>
      </w:r>
    </w:p>
    <w:p w14:paraId="02D14F3B">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第六条  履约保证金</w:t>
      </w:r>
    </w:p>
    <w:p w14:paraId="5FC4017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1.乙方在签订本合同之日，向甲方提交合同履约保证金</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4C9C87B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（履约保证金的数额不得超过政府采购合同金额的10%）。</w:t>
      </w:r>
    </w:p>
    <w:p w14:paraId="0AFB0C95">
      <w:pPr>
        <w:spacing w:line="360" w:lineRule="auto"/>
        <w:ind w:firstLine="480" w:firstLineChars="200"/>
        <w:rPr>
          <w:rFonts w:hint="eastAsia" w:ascii="仿宋" w:hAnsi="仿宋" w:eastAsia="仿宋" w:cs="仿宋"/>
          <w:strike/>
          <w:sz w:val="24"/>
          <w:highlight w:val="none"/>
        </w:rPr>
      </w:pPr>
      <w:r>
        <w:rPr>
          <w:rFonts w:hint="eastAsia" w:ascii="仿宋" w:hAnsi="仿宋" w:eastAsia="仿宋" w:cs="仿宋"/>
          <w:sz w:val="24"/>
          <w:highlight w:val="none"/>
        </w:rPr>
        <w:t>2.履约保证金有效期为甲乙双方最终验收后1个月内。到期后，甲方向乙方无息退还。</w:t>
      </w:r>
    </w:p>
    <w:p w14:paraId="37C5428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3.如乙方未能履行、或未能完全履行合同规定的义务，甲方有权从履约保证金中取得补偿。履约保证金扣除甲方应得的补偿后的余额在合同期满后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天内无息退还乙方。</w:t>
      </w:r>
    </w:p>
    <w:p w14:paraId="5F5E3662">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第七条  交货和验收</w:t>
      </w:r>
    </w:p>
    <w:p w14:paraId="6C6D63CF">
      <w:pP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 xml:space="preserve">1.交货时间： </w:t>
      </w:r>
      <w:r>
        <w:rPr>
          <w:rFonts w:hint="eastAsia" w:ascii="仿宋" w:hAnsi="仿宋" w:eastAsia="仿宋" w:cs="仿宋"/>
          <w:sz w:val="24"/>
          <w:highlight w:val="none"/>
          <w:u w:val="single"/>
        </w:rPr>
        <w:t xml:space="preserve">合同签订之日起30日历天内   </w:t>
      </w:r>
      <w:r>
        <w:rPr>
          <w:rFonts w:hint="eastAsia" w:ascii="仿宋" w:hAnsi="仿宋" w:eastAsia="仿宋" w:cs="仿宋"/>
          <w:sz w:val="24"/>
          <w:highlight w:val="none"/>
        </w:rPr>
        <w:t>。</w:t>
      </w:r>
    </w:p>
    <w:p w14:paraId="5D7ADF9A">
      <w:pPr>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 xml:space="preserve">交货地点： </w:t>
      </w:r>
      <w:r>
        <w:rPr>
          <w:rFonts w:hint="eastAsia" w:ascii="仿宋" w:hAnsi="仿宋" w:eastAsia="仿宋" w:cs="仿宋"/>
          <w:sz w:val="24"/>
          <w:highlight w:val="none"/>
          <w:u w:val="single"/>
        </w:rPr>
        <w:t xml:space="preserve">采购人指定地点           </w:t>
      </w:r>
      <w:r>
        <w:rPr>
          <w:rFonts w:hint="eastAsia" w:ascii="仿宋" w:hAnsi="仿宋" w:eastAsia="仿宋" w:cs="仿宋"/>
          <w:sz w:val="24"/>
          <w:highlight w:val="none"/>
        </w:rPr>
        <w:t>。</w:t>
      </w:r>
    </w:p>
    <w:p w14:paraId="0D311827">
      <w:pPr>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 xml:space="preserve">安装调试时间：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C63B0D4">
      <w:pPr>
        <w:pStyle w:val="13"/>
        <w:tabs>
          <w:tab w:val="left" w:pos="0"/>
        </w:tabs>
        <w:spacing w:line="360" w:lineRule="auto"/>
        <w:ind w:firstLine="480" w:firstLineChars="200"/>
        <w:rPr>
          <w:rFonts w:hint="eastAsia" w:ascii="仿宋" w:hAnsi="仿宋" w:eastAsia="仿宋" w:cs="仿宋"/>
          <w:szCs w:val="24"/>
          <w:highlight w:val="none"/>
        </w:rPr>
      </w:pPr>
      <w:r>
        <w:rPr>
          <w:rFonts w:hint="eastAsia" w:ascii="仿宋" w:hAnsi="仿宋" w:eastAsia="仿宋" w:cs="仿宋"/>
          <w:szCs w:val="24"/>
          <w:highlight w:val="none"/>
        </w:rPr>
        <w:t>2. 乙方应对提供的货物作出全面自查和整理，并列出清单，作为甲方验收和使用的技术条件依据，清单应随提供的验收资料交给甲方。</w:t>
      </w:r>
    </w:p>
    <w:p w14:paraId="768094B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3.乙方提供的货物应包括本合同“第一条 合同文件”规定的全部货物及其附（辅）件、资料。</w:t>
      </w:r>
    </w:p>
    <w:p w14:paraId="43C3243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4.甲方应当在到货后的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对货物进行验收。货物验收时，甲乙双方必须同时在场，双方共同确认货物与本合同规定的产地、生产厂家名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14:paraId="547ED9C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5.需要乙方对货物（包括软件）或系统进行安装调试的，甲乙双方应在货物安装调试完毕后的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14:paraId="6B8033E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a.重新调试直至合格为止；</w:t>
      </w:r>
    </w:p>
    <w:p w14:paraId="777B050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b.要求乙方对货物进行免费更换，然后重新调试直至合格为止。</w:t>
      </w:r>
    </w:p>
    <w:p w14:paraId="4D372DB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甲方因乙方原因所产生的所有费用均由乙方负担。</w:t>
      </w:r>
    </w:p>
    <w:p w14:paraId="564EB02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6.验收合格的，由双方共同签署《验收报告》。</w:t>
      </w:r>
    </w:p>
    <w:p w14:paraId="7C854E06">
      <w:pPr>
        <w:snapToGrid w:val="0"/>
        <w:spacing w:line="360" w:lineRule="auto"/>
        <w:ind w:firstLine="482"/>
        <w:textAlignment w:val="baseline"/>
        <w:rPr>
          <w:rFonts w:hint="eastAsia" w:ascii="仿宋" w:hAnsi="仿宋" w:eastAsia="仿宋" w:cs="仿宋"/>
          <w:sz w:val="24"/>
          <w:highlight w:val="none"/>
        </w:rPr>
      </w:pPr>
      <w:r>
        <w:rPr>
          <w:rFonts w:hint="eastAsia" w:ascii="仿宋" w:hAnsi="仿宋" w:eastAsia="仿宋" w:cs="仿宋"/>
          <w:sz w:val="24"/>
          <w:highlight w:val="none"/>
        </w:rPr>
        <w:t>7.甲方可以视项目规模或复杂情况聘请本项目所涉及产品的售后服务机构参与验收，聘请专业人员参与验收，大型或复杂项目，以及特种货物应当邀请国家认可的第三方质量检测机构参与验收，也可以视项目情况邀请参加本项目投标的落标人参与验收。</w:t>
      </w:r>
    </w:p>
    <w:p w14:paraId="45311CB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14:paraId="0BCF3D2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9.货物达不到本合同“第一条合同文件”规定的数量、质量要求和运行效果，甲方有权拒收，并可以解除合同；由此引起甲方损失及赔偿责任由乙方承担。</w:t>
      </w:r>
    </w:p>
    <w:p w14:paraId="29667DB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10.如果合同双方对《验收报告》有分歧，双方须于出现分歧后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天内给对方书面声明，以陈述己方的理由及要求，并附有关证据。分歧应通过协商解决。</w:t>
      </w:r>
    </w:p>
    <w:p w14:paraId="518C0303">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第八条  项目管理服务</w:t>
      </w:r>
    </w:p>
    <w:p w14:paraId="1C5CC76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乙方应组建技术熟练、称职的团队全面履行合同,并指定不少于一人全权全程负责本项目的商务服务，以及货物安装、调试、咨询、培训和售后等技术服务工作。</w:t>
      </w:r>
    </w:p>
    <w:p w14:paraId="4135D250">
      <w:pPr>
        <w:snapToGrid w:val="0"/>
        <w:spacing w:line="360" w:lineRule="auto"/>
        <w:ind w:firstLine="481"/>
        <w:textAlignment w:val="baseline"/>
        <w:rPr>
          <w:rFonts w:hint="eastAsia" w:ascii="仿宋" w:hAnsi="仿宋" w:eastAsia="仿宋" w:cs="仿宋"/>
          <w:highlight w:val="none"/>
        </w:rPr>
      </w:pPr>
      <w:r>
        <w:rPr>
          <w:rFonts w:hint="eastAsia" w:ascii="仿宋" w:hAnsi="仿宋" w:eastAsia="仿宋" w:cs="仿宋"/>
          <w:sz w:val="24"/>
          <w:highlight w:val="none"/>
        </w:rPr>
        <w:t xml:space="preserve">项目负责人姓名： </w:t>
      </w:r>
      <w:r>
        <w:rPr>
          <w:rFonts w:hint="eastAsia" w:ascii="仿宋" w:hAnsi="仿宋" w:eastAsia="仿宋" w:cs="仿宋"/>
          <w:sz w:val="24"/>
          <w:highlight w:val="none"/>
          <w:u w:val="single" w:color="000000"/>
        </w:rPr>
        <w:t xml:space="preserve">              </w:t>
      </w:r>
      <w:r>
        <w:rPr>
          <w:rFonts w:hint="eastAsia" w:ascii="仿宋" w:hAnsi="仿宋" w:eastAsia="仿宋" w:cs="仿宋"/>
          <w:sz w:val="24"/>
          <w:highlight w:val="none"/>
        </w:rPr>
        <w:t>； 联系电话：</w:t>
      </w:r>
      <w:r>
        <w:rPr>
          <w:rFonts w:hint="eastAsia" w:ascii="仿宋" w:hAnsi="仿宋" w:eastAsia="仿宋" w:cs="仿宋"/>
          <w:sz w:val="24"/>
          <w:highlight w:val="none"/>
          <w:u w:val="single" w:color="000000"/>
        </w:rPr>
        <w:t xml:space="preserve">                      </w:t>
      </w:r>
      <w:r>
        <w:rPr>
          <w:rFonts w:hint="eastAsia" w:ascii="仿宋" w:hAnsi="仿宋" w:eastAsia="仿宋" w:cs="仿宋"/>
          <w:sz w:val="24"/>
          <w:highlight w:val="none"/>
        </w:rPr>
        <w:t>。</w:t>
      </w:r>
    </w:p>
    <w:p w14:paraId="49E73E99">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第九条  售后服务</w:t>
      </w:r>
    </w:p>
    <w:p w14:paraId="100E3FA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1.质量保证期为自货物通过最终验收之日起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个月。若国家有明确规定的质量保证期高于此质量保证期的，执行国家规定。</w:t>
      </w:r>
    </w:p>
    <w:p w14:paraId="6C22FBB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2.在货物质保期内，乙方应对由于设计、工艺、质量（含环保节能要求）、材料和的缺陷而发生的任何不足或故障负责，并解决存在的问题。</w:t>
      </w:r>
    </w:p>
    <w:p w14:paraId="7334299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3.对不符合本合同第四条规定要求的货物应立即进行调换，调换本身并不影响甲方就其损失向乙方索赔的权利。</w:t>
      </w:r>
    </w:p>
    <w:p w14:paraId="7AB63DC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4.货物安装调试完成后，乙方应继续向甲方提供良好的技术支持。应当由专门队伍从事此项工作，并提供全天候的热线技术支持服务，应当对甲方所反映的任何问题在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日（小时）之内做出及时响应，在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日（小时）之内赶到现场实地解决问题。若问题、故障在检修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工作日（小时）后仍无法解决，乙方应在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日（小时）内免费提供不低于故障货物规格型号档次的备用货物供甲方使用，直至故障货物修复。</w:t>
      </w:r>
    </w:p>
    <w:p w14:paraId="3AB6944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5.乙方应当建立健全售后服务体系，确保货物正常运行。乙方应当遵守甲方的有关管理制度、操作规程。对于乙方违规操作造成甲方损失的，由乙方按照本合同第十二条的约定承担赔偿责任。</w:t>
      </w:r>
    </w:p>
    <w:p w14:paraId="20B1689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6.乙方应负责货物及主要部件、配件维修更换。质保期内，乙方对货物（人为故意损坏除外）提供全免费保修或免费更换；质保期后，收取维修成本费（备品备件乙方应以投标文件承诺的优惠价格提供）。</w:t>
      </w:r>
    </w:p>
    <w:p w14:paraId="1B01AA55">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第十条  分包</w:t>
      </w:r>
    </w:p>
    <w:p w14:paraId="7F16A996">
      <w:pPr>
        <w:spacing w:line="360" w:lineRule="auto"/>
        <w:ind w:firstLine="480" w:firstLineChars="200"/>
        <w:rPr>
          <w:rFonts w:hint="eastAsia" w:ascii="仿宋" w:hAnsi="仿宋" w:eastAsia="仿宋" w:cs="仿宋"/>
          <w:strike/>
          <w:sz w:val="24"/>
          <w:highlight w:val="none"/>
        </w:rPr>
      </w:pPr>
      <w:r>
        <w:rPr>
          <w:rFonts w:hint="eastAsia" w:ascii="仿宋" w:hAnsi="仿宋" w:eastAsia="仿宋" w:cs="仿宋"/>
          <w:sz w:val="24"/>
          <w:highlight w:val="none"/>
        </w:rPr>
        <w:t>除招标采购文件事先说明、且经甲方事先书面同意外，乙方不得分包其应履行的合同义务。</w:t>
      </w:r>
    </w:p>
    <w:p w14:paraId="486F41DB">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第十一条  合同的生效</w:t>
      </w:r>
    </w:p>
    <w:p w14:paraId="1B84C8E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1.本合同经甲乙双方授权代表签订并加盖公章或合同专用章后生效。</w:t>
      </w:r>
    </w:p>
    <w:p w14:paraId="0123517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2.生效后，除《政府采购法》第49条、第50条第二款规定的情形外，甲乙双方不得擅自变更、中止或终止合同。</w:t>
      </w:r>
    </w:p>
    <w:p w14:paraId="5EA11F2E">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第十二条  违约责任</w:t>
      </w:r>
    </w:p>
    <w:p w14:paraId="15BDCC0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1.乙方所交付的货物不符合本合同规定的，甲方有权拒收，乙方在得到甲方通知之日起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个工作日内采取补救措施，逾期仍未采取有效措施的，甲方有权要求乙方赔偿因此造成的损失或扣留履约保证金；同时乙方应向甲方支付合同总价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％的违约金。</w:t>
      </w:r>
    </w:p>
    <w:p w14:paraId="3520293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2.甲方无正当理由拒收货物、拒付货款的，甲方应向乙方偿付拒付货款</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％的违约金。</w:t>
      </w:r>
    </w:p>
    <w:p w14:paraId="28C21BE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3.乙方无正当理由逾期交付货物的，每逾期1天，乙方向甲方偿付逾期交货部分货款总额的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‰的违约金。如乙方逾期交货达</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天，甲方有权解除合同，甲方解除合同的通知自到达乙方时生效。在此情况下，乙方给甲方造成的实际损失高于违约金的，对高出违约金的部分乙方应予以赔偿。</w:t>
      </w:r>
    </w:p>
    <w:p w14:paraId="5F539C8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4.甲方未按合同规定的期限向乙方支付货款的，每逾期1天甲方向乙方偿付欠款总额的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‰违约金，但累计违约金总额不超过欠款总额的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2F7E35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在乙方承诺的或国家规定的质量保证期内（取两者中最长的期限），如经乙方两次维修，货物仍不能达到合同约定的质量标准、运行效果的，甲方有权要求乙方更换为全新合格货物并按本条第1款处理，同时，乙方还须赔偿甲方因此遭受的损失。</w:t>
      </w:r>
    </w:p>
    <w:p w14:paraId="7E36F1F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6.其它未尽事宜，以《合同法》和《政府采购法》等有关法律法规规定为准，无相关规定的，双方协商解决。</w:t>
      </w:r>
    </w:p>
    <w:p w14:paraId="1E4E5AAE">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第十三条  不可抗力</w:t>
      </w:r>
    </w:p>
    <w:p w14:paraId="331541F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甲、乙方中任何一方，因不可抗力不能按时或完全履行合同的，应及时通知对方，并在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个工作日内提供相应证明。未履行完合同部分是否继续履行、如何履行等问题，可由双方初步协商，并向主管部门和政府采购管理部门报告。确定为不可抗力原因造成的损失，免予承担责任。</w:t>
      </w:r>
    </w:p>
    <w:p w14:paraId="6DA25CE9">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第十四条  争议的解决方式</w:t>
      </w:r>
    </w:p>
    <w:p w14:paraId="155AD22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1.因货物的质量问题发生争议的，应当邀请国家认可的质量检测机构对货物质量进行鉴定。货物符合质量标准的，鉴定费由甲方承担；货物不符合质量标准的，鉴定费由乙方承担。</w:t>
      </w:r>
    </w:p>
    <w:p w14:paraId="062761D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2.在解释或者执行本合同的过程中发生争议时，双方应通过协商方式解决。</w:t>
      </w:r>
    </w:p>
    <w:p w14:paraId="7510516C">
      <w:pPr>
        <w:spacing w:line="4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3.经协商不能解决的争议，双方可选择以下第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种方式解决：</w:t>
      </w:r>
    </w:p>
    <w:p w14:paraId="3450525E">
      <w:pPr>
        <w:spacing w:line="4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①向洛阳市有管辖权的法院提起诉讼；</w:t>
      </w:r>
    </w:p>
    <w:p w14:paraId="3577B9C7">
      <w:pPr>
        <w:spacing w:line="4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②向洛阳仲裁委员会提出仲裁。</w:t>
      </w:r>
    </w:p>
    <w:p w14:paraId="327B17FE">
      <w:pPr>
        <w:spacing w:line="48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4.在法院审理和仲裁期间，除有争议部分外，本合同其他部分可以履行的仍应按合同条款继续履行。</w:t>
      </w:r>
    </w:p>
    <w:p w14:paraId="468D06E1">
      <w:pPr>
        <w:spacing w:line="360" w:lineRule="auto"/>
        <w:ind w:left="482"/>
        <w:rPr>
          <w:rFonts w:hint="eastAsia" w:ascii="仿宋" w:hAnsi="仿宋" w:eastAsia="仿宋" w:cs="仿宋"/>
          <w:b/>
          <w:sz w:val="24"/>
          <w:highlight w:val="none"/>
        </w:rPr>
      </w:pPr>
      <w:r>
        <w:rPr>
          <w:rFonts w:hint="eastAsia" w:ascii="仿宋" w:hAnsi="仿宋" w:eastAsia="仿宋" w:cs="仿宋"/>
          <w:b/>
          <w:sz w:val="24"/>
          <w:highlight w:val="none"/>
        </w:rPr>
        <w:t>第十五条  其他</w:t>
      </w:r>
    </w:p>
    <w:p w14:paraId="391CAF2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符合《政府采购法》第49条规定的，经双方协商，办理政府采购手续后，可签订补充合同，所签订的补充合同与本合同具有同等法律效力。</w:t>
      </w:r>
    </w:p>
    <w:p w14:paraId="431B888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份，甲、乙双方各执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w:t>
      </w:r>
    </w:p>
    <w:p w14:paraId="4192245B">
      <w:pPr>
        <w:spacing w:line="360" w:lineRule="auto"/>
        <w:ind w:firstLine="480" w:firstLineChars="200"/>
        <w:rPr>
          <w:rFonts w:hint="eastAsia" w:ascii="仿宋" w:hAnsi="仿宋" w:eastAsia="仿宋" w:cs="仿宋"/>
          <w:sz w:val="24"/>
          <w:highlight w:val="none"/>
        </w:rPr>
      </w:pPr>
    </w:p>
    <w:p w14:paraId="14A3195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   方：                        乙   方：</w:t>
      </w:r>
    </w:p>
    <w:p w14:paraId="6C01B68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名称：（盖章）                    名称：（盖章）</w:t>
      </w:r>
    </w:p>
    <w:p w14:paraId="33A2D2B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                           地址：</w:t>
      </w:r>
    </w:p>
    <w:p w14:paraId="0992C00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法定代表人（签字）：              法定代表人（签字）：</w:t>
      </w:r>
    </w:p>
    <w:p w14:paraId="6184EA1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授权代表（签字）：                授权代表（签字）：</w:t>
      </w:r>
    </w:p>
    <w:p w14:paraId="18923A6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开户银行：                       开户银行（基本账户）：</w:t>
      </w:r>
    </w:p>
    <w:p w14:paraId="5A80A15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银行帐号：                       银行帐号（基本账户）：</w:t>
      </w:r>
    </w:p>
    <w:p w14:paraId="2920902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合同法律审核（盖章）：</w:t>
      </w:r>
    </w:p>
    <w:p w14:paraId="17A1B75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  间：         年     月     日</w:t>
      </w:r>
    </w:p>
    <w:p w14:paraId="7B231ABA">
      <w:pPr>
        <w:spacing w:line="360" w:lineRule="auto"/>
        <w:ind w:firstLine="402" w:firstLineChars="200"/>
        <w:rPr>
          <w:rFonts w:hint="eastAsia" w:ascii="仿宋" w:hAnsi="仿宋" w:eastAsia="仿宋" w:cs="仿宋"/>
          <w:b/>
          <w:color w:val="auto"/>
          <w:szCs w:val="21"/>
          <w:highlight w:val="none"/>
        </w:rPr>
      </w:pPr>
      <w:bookmarkStart w:id="138" w:name="_Toc310580633"/>
      <w:r>
        <w:rPr>
          <w:rFonts w:hint="eastAsia" w:ascii="仿宋" w:hAnsi="仿宋" w:eastAsia="仿宋" w:cs="仿宋"/>
          <w:b/>
          <w:color w:val="auto"/>
          <w:szCs w:val="21"/>
          <w:highlight w:val="none"/>
        </w:rPr>
        <w:t>特别说明：</w:t>
      </w:r>
    </w:p>
    <w:p w14:paraId="7A1E15A2">
      <w:pPr>
        <w:spacing w:line="360" w:lineRule="auto"/>
        <w:ind w:firstLine="40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1.本范本根据《政府采购法》、《合同法》等法律法规制定。具体项目的采购合同条款，在本范本框架内由甲乙双方协商一致签订。空格处划横线。</w:t>
      </w:r>
    </w:p>
    <w:p w14:paraId="354DD9E2">
      <w:pPr>
        <w:spacing w:line="360" w:lineRule="auto"/>
        <w:ind w:firstLine="40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2.收款单位名称应与本合同乙方单位名称、项目中标单位名称、开具发票单位名称相一致。</w:t>
      </w:r>
    </w:p>
    <w:p w14:paraId="22B2A65D">
      <w:pPr>
        <w:spacing w:line="360" w:lineRule="auto"/>
        <w:ind w:firstLine="40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3.甲方（采购单位）应盖本单位公章（不允许盖内设科室章），乙方应盖单位公章或合同专用章，合同双方应盖骑缝章。</w:t>
      </w:r>
    </w:p>
    <w:p w14:paraId="7B464E83">
      <w:pPr>
        <w:spacing w:line="360" w:lineRule="auto"/>
        <w:ind w:firstLine="40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 除涉密项目外，根据《政府采购法实施条例》第50条规定：采购人应当自政府采购合同签订之日起2个工作日内，将政府采购合同在省级以上人民政府财政部门指定的媒体上公告。</w:t>
      </w:r>
    </w:p>
    <w:bookmarkEnd w:id="138"/>
    <w:p w14:paraId="4B655E35">
      <w:pPr>
        <w:spacing w:line="480" w:lineRule="exact"/>
        <w:rPr>
          <w:rFonts w:hint="eastAsia" w:ascii="仿宋" w:hAnsi="仿宋" w:eastAsia="仿宋" w:cs="仿宋"/>
          <w:sz w:val="32"/>
          <w:szCs w:val="32"/>
          <w:highlight w:val="none"/>
        </w:rPr>
      </w:pPr>
    </w:p>
    <w:p w14:paraId="56EAF631">
      <w:pPr>
        <w:spacing w:line="480" w:lineRule="exact"/>
        <w:rPr>
          <w:rFonts w:hint="eastAsia" w:ascii="仿宋" w:hAnsi="仿宋" w:eastAsia="仿宋" w:cs="仿宋"/>
          <w:sz w:val="32"/>
          <w:szCs w:val="32"/>
          <w:highlight w:val="none"/>
        </w:rPr>
      </w:pPr>
    </w:p>
    <w:p w14:paraId="1DBDA0A0">
      <w:pPr>
        <w:spacing w:line="480" w:lineRule="exact"/>
        <w:rPr>
          <w:rFonts w:hint="eastAsia" w:ascii="仿宋" w:hAnsi="仿宋" w:eastAsia="仿宋" w:cs="仿宋"/>
          <w:sz w:val="32"/>
          <w:szCs w:val="32"/>
          <w:highlight w:val="none"/>
        </w:rPr>
      </w:pPr>
    </w:p>
    <w:p w14:paraId="3691C30A">
      <w:pPr>
        <w:spacing w:line="480" w:lineRule="exact"/>
        <w:rPr>
          <w:rFonts w:hint="eastAsia" w:ascii="仿宋" w:hAnsi="仿宋" w:eastAsia="仿宋" w:cs="仿宋"/>
          <w:sz w:val="32"/>
          <w:szCs w:val="32"/>
          <w:highlight w:val="none"/>
        </w:rPr>
      </w:pPr>
    </w:p>
    <w:p w14:paraId="52B6533A">
      <w:pPr>
        <w:spacing w:line="480" w:lineRule="exact"/>
        <w:rPr>
          <w:rFonts w:hint="eastAsia" w:ascii="仿宋" w:hAnsi="仿宋" w:eastAsia="仿宋" w:cs="仿宋"/>
          <w:sz w:val="32"/>
          <w:szCs w:val="32"/>
          <w:highlight w:val="none"/>
        </w:rPr>
      </w:pPr>
    </w:p>
    <w:p w14:paraId="655D6337">
      <w:pPr>
        <w:spacing w:line="480" w:lineRule="exact"/>
        <w:rPr>
          <w:rFonts w:hint="eastAsia" w:ascii="仿宋" w:hAnsi="仿宋" w:eastAsia="仿宋" w:cs="仿宋"/>
          <w:sz w:val="32"/>
          <w:szCs w:val="32"/>
          <w:highlight w:val="none"/>
        </w:rPr>
      </w:pPr>
    </w:p>
    <w:p w14:paraId="43446AA5">
      <w:pPr>
        <w:spacing w:line="480" w:lineRule="exact"/>
        <w:rPr>
          <w:rFonts w:hint="eastAsia" w:ascii="仿宋" w:hAnsi="仿宋" w:eastAsia="仿宋" w:cs="仿宋"/>
          <w:sz w:val="32"/>
          <w:szCs w:val="32"/>
          <w:highlight w:val="none"/>
        </w:rPr>
      </w:pPr>
    </w:p>
    <w:p w14:paraId="1D8FB83D">
      <w:pPr>
        <w:spacing w:line="480" w:lineRule="exact"/>
        <w:rPr>
          <w:rFonts w:hint="eastAsia" w:ascii="仿宋" w:hAnsi="仿宋" w:eastAsia="仿宋" w:cs="仿宋"/>
          <w:sz w:val="32"/>
          <w:szCs w:val="32"/>
          <w:highlight w:val="none"/>
        </w:rPr>
      </w:pPr>
    </w:p>
    <w:p w14:paraId="3A50CEA0">
      <w:pPr>
        <w:spacing w:line="480" w:lineRule="exact"/>
        <w:rPr>
          <w:rFonts w:hint="eastAsia" w:ascii="仿宋" w:hAnsi="仿宋" w:eastAsia="仿宋" w:cs="仿宋"/>
          <w:sz w:val="32"/>
          <w:szCs w:val="32"/>
          <w:highlight w:val="none"/>
        </w:rPr>
      </w:pPr>
    </w:p>
    <w:p w14:paraId="63E08265">
      <w:pPr>
        <w:spacing w:line="480" w:lineRule="exact"/>
        <w:rPr>
          <w:rFonts w:hint="eastAsia" w:ascii="仿宋" w:hAnsi="仿宋" w:eastAsia="仿宋" w:cs="仿宋"/>
          <w:sz w:val="32"/>
          <w:szCs w:val="32"/>
          <w:highlight w:val="none"/>
        </w:rPr>
      </w:pPr>
    </w:p>
    <w:p w14:paraId="3FEB17F3">
      <w:pPr>
        <w:spacing w:line="480" w:lineRule="exact"/>
        <w:rPr>
          <w:rFonts w:hint="eastAsia" w:ascii="仿宋" w:hAnsi="仿宋" w:eastAsia="仿宋" w:cs="仿宋"/>
          <w:sz w:val="32"/>
          <w:szCs w:val="32"/>
          <w:highlight w:val="none"/>
        </w:rPr>
      </w:pPr>
    </w:p>
    <w:p w14:paraId="4DC1CB8F">
      <w:pPr>
        <w:spacing w:line="480" w:lineRule="exact"/>
        <w:rPr>
          <w:rFonts w:hint="eastAsia" w:ascii="仿宋" w:hAnsi="仿宋" w:eastAsia="仿宋" w:cs="仿宋"/>
          <w:sz w:val="32"/>
          <w:szCs w:val="32"/>
          <w:highlight w:val="none"/>
        </w:rPr>
      </w:pPr>
    </w:p>
    <w:p w14:paraId="4DF921C0">
      <w:pPr>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078082A1">
      <w:pPr>
        <w:spacing w:line="48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附件</w:t>
      </w:r>
    </w:p>
    <w:p w14:paraId="04B1BB0C">
      <w:pPr>
        <w:spacing w:line="48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供货明细项目一览表</w:t>
      </w:r>
    </w:p>
    <w:p w14:paraId="23889362">
      <w:pPr>
        <w:spacing w:line="480" w:lineRule="exact"/>
        <w:ind w:firstLine="480" w:firstLineChars="150"/>
        <w:jc w:val="center"/>
        <w:rPr>
          <w:rFonts w:hint="eastAsia" w:ascii="仿宋" w:hAnsi="仿宋" w:eastAsia="仿宋" w:cs="仿宋"/>
          <w:sz w:val="32"/>
          <w:szCs w:val="32"/>
          <w:highlight w:val="none"/>
        </w:rPr>
      </w:pPr>
    </w:p>
    <w:tbl>
      <w:tblPr>
        <w:tblStyle w:val="25"/>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87"/>
        <w:gridCol w:w="3063"/>
        <w:gridCol w:w="548"/>
        <w:gridCol w:w="548"/>
        <w:gridCol w:w="986"/>
        <w:gridCol w:w="1043"/>
        <w:gridCol w:w="1440"/>
      </w:tblGrid>
      <w:tr w14:paraId="1228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96" w:type="dxa"/>
            <w:noWrap w:val="0"/>
            <w:vAlign w:val="center"/>
          </w:tcPr>
          <w:p w14:paraId="087DB1F3">
            <w:pPr>
              <w:pStyle w:val="13"/>
              <w:spacing w:line="24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序号</w:t>
            </w:r>
          </w:p>
        </w:tc>
        <w:tc>
          <w:tcPr>
            <w:tcW w:w="1487" w:type="dxa"/>
            <w:noWrap w:val="0"/>
            <w:vAlign w:val="center"/>
          </w:tcPr>
          <w:p w14:paraId="19D03E6E">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货物名称</w:t>
            </w:r>
          </w:p>
        </w:tc>
        <w:tc>
          <w:tcPr>
            <w:tcW w:w="3063" w:type="dxa"/>
            <w:noWrap w:val="0"/>
            <w:vAlign w:val="center"/>
          </w:tcPr>
          <w:p w14:paraId="5B65B6DB">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品牌型号规格及</w:t>
            </w:r>
          </w:p>
          <w:p w14:paraId="3D6B4A32">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主要技术参数</w:t>
            </w:r>
          </w:p>
        </w:tc>
        <w:tc>
          <w:tcPr>
            <w:tcW w:w="548" w:type="dxa"/>
            <w:noWrap w:val="0"/>
            <w:vAlign w:val="center"/>
          </w:tcPr>
          <w:p w14:paraId="3EBFCAEE">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计量单 </w:t>
            </w:r>
          </w:p>
          <w:p w14:paraId="021E8177">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位</w:t>
            </w:r>
          </w:p>
        </w:tc>
        <w:tc>
          <w:tcPr>
            <w:tcW w:w="548" w:type="dxa"/>
            <w:noWrap w:val="0"/>
            <w:vAlign w:val="center"/>
          </w:tcPr>
          <w:p w14:paraId="0AA34822">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数 </w:t>
            </w:r>
          </w:p>
          <w:p w14:paraId="3E96B999">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量</w:t>
            </w:r>
          </w:p>
        </w:tc>
        <w:tc>
          <w:tcPr>
            <w:tcW w:w="986" w:type="dxa"/>
            <w:noWrap w:val="0"/>
            <w:vAlign w:val="center"/>
          </w:tcPr>
          <w:p w14:paraId="6DB479FD">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单 价</w:t>
            </w:r>
          </w:p>
          <w:p w14:paraId="62185456">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（元）</w:t>
            </w:r>
          </w:p>
        </w:tc>
        <w:tc>
          <w:tcPr>
            <w:tcW w:w="1043" w:type="dxa"/>
            <w:noWrap w:val="0"/>
            <w:vAlign w:val="center"/>
          </w:tcPr>
          <w:p w14:paraId="333951D3">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总 价</w:t>
            </w:r>
          </w:p>
          <w:p w14:paraId="448E8C71">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（元）</w:t>
            </w:r>
          </w:p>
        </w:tc>
        <w:tc>
          <w:tcPr>
            <w:tcW w:w="1440" w:type="dxa"/>
            <w:noWrap w:val="0"/>
            <w:vAlign w:val="center"/>
          </w:tcPr>
          <w:p w14:paraId="4BC3598B">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产地生产</w:t>
            </w:r>
          </w:p>
          <w:p w14:paraId="69B780C4">
            <w:pPr>
              <w:pStyle w:val="13"/>
              <w:spacing w:line="240" w:lineRule="atLeast"/>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厂商名称</w:t>
            </w:r>
          </w:p>
        </w:tc>
      </w:tr>
      <w:tr w14:paraId="4715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36BDC0E9">
            <w:pPr>
              <w:pStyle w:val="13"/>
              <w:spacing w:line="360" w:lineRule="auto"/>
              <w:rPr>
                <w:rFonts w:hint="eastAsia" w:ascii="仿宋" w:hAnsi="仿宋" w:eastAsia="仿宋" w:cs="仿宋"/>
                <w:color w:val="000000"/>
                <w:szCs w:val="24"/>
                <w:highlight w:val="none"/>
              </w:rPr>
            </w:pPr>
          </w:p>
        </w:tc>
        <w:tc>
          <w:tcPr>
            <w:tcW w:w="1487" w:type="dxa"/>
            <w:noWrap w:val="0"/>
            <w:vAlign w:val="top"/>
          </w:tcPr>
          <w:p w14:paraId="087357F1">
            <w:pPr>
              <w:pStyle w:val="13"/>
              <w:spacing w:line="360" w:lineRule="auto"/>
              <w:rPr>
                <w:rFonts w:hint="eastAsia" w:ascii="仿宋" w:hAnsi="仿宋" w:eastAsia="仿宋" w:cs="仿宋"/>
                <w:color w:val="000000"/>
                <w:szCs w:val="24"/>
                <w:highlight w:val="none"/>
              </w:rPr>
            </w:pPr>
          </w:p>
        </w:tc>
        <w:tc>
          <w:tcPr>
            <w:tcW w:w="3063" w:type="dxa"/>
            <w:noWrap w:val="0"/>
            <w:vAlign w:val="top"/>
          </w:tcPr>
          <w:p w14:paraId="1207FF14">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（视明细项目加行）</w:t>
            </w:r>
          </w:p>
        </w:tc>
        <w:tc>
          <w:tcPr>
            <w:tcW w:w="548" w:type="dxa"/>
            <w:noWrap w:val="0"/>
            <w:vAlign w:val="top"/>
          </w:tcPr>
          <w:p w14:paraId="57149D5F">
            <w:pPr>
              <w:pStyle w:val="13"/>
              <w:spacing w:line="360" w:lineRule="auto"/>
              <w:rPr>
                <w:rFonts w:hint="eastAsia" w:ascii="仿宋" w:hAnsi="仿宋" w:eastAsia="仿宋" w:cs="仿宋"/>
                <w:color w:val="000000"/>
                <w:szCs w:val="24"/>
                <w:highlight w:val="none"/>
              </w:rPr>
            </w:pPr>
          </w:p>
        </w:tc>
        <w:tc>
          <w:tcPr>
            <w:tcW w:w="548" w:type="dxa"/>
            <w:noWrap w:val="0"/>
            <w:vAlign w:val="top"/>
          </w:tcPr>
          <w:p w14:paraId="742E756E">
            <w:pPr>
              <w:pStyle w:val="13"/>
              <w:spacing w:line="360" w:lineRule="auto"/>
              <w:jc w:val="center"/>
              <w:rPr>
                <w:rFonts w:hint="eastAsia" w:ascii="仿宋" w:hAnsi="仿宋" w:eastAsia="仿宋" w:cs="仿宋"/>
                <w:color w:val="000000"/>
                <w:szCs w:val="24"/>
                <w:highlight w:val="none"/>
              </w:rPr>
            </w:pPr>
          </w:p>
        </w:tc>
        <w:tc>
          <w:tcPr>
            <w:tcW w:w="986" w:type="dxa"/>
            <w:noWrap w:val="0"/>
            <w:vAlign w:val="top"/>
          </w:tcPr>
          <w:p w14:paraId="5C9ECA38">
            <w:pPr>
              <w:pStyle w:val="13"/>
              <w:spacing w:line="360" w:lineRule="auto"/>
              <w:rPr>
                <w:rFonts w:hint="eastAsia" w:ascii="仿宋" w:hAnsi="仿宋" w:eastAsia="仿宋" w:cs="仿宋"/>
                <w:color w:val="000000"/>
                <w:szCs w:val="24"/>
                <w:highlight w:val="none"/>
              </w:rPr>
            </w:pPr>
          </w:p>
        </w:tc>
        <w:tc>
          <w:tcPr>
            <w:tcW w:w="1043" w:type="dxa"/>
            <w:noWrap w:val="0"/>
            <w:vAlign w:val="top"/>
          </w:tcPr>
          <w:p w14:paraId="0B17CA5B">
            <w:pPr>
              <w:pStyle w:val="13"/>
              <w:spacing w:line="360" w:lineRule="auto"/>
              <w:rPr>
                <w:rFonts w:hint="eastAsia" w:ascii="仿宋" w:hAnsi="仿宋" w:eastAsia="仿宋" w:cs="仿宋"/>
                <w:color w:val="000000"/>
                <w:szCs w:val="24"/>
                <w:highlight w:val="none"/>
              </w:rPr>
            </w:pPr>
          </w:p>
        </w:tc>
        <w:tc>
          <w:tcPr>
            <w:tcW w:w="1440" w:type="dxa"/>
            <w:noWrap w:val="0"/>
            <w:vAlign w:val="top"/>
          </w:tcPr>
          <w:p w14:paraId="251F7C8D">
            <w:pPr>
              <w:pStyle w:val="13"/>
              <w:spacing w:line="360" w:lineRule="auto"/>
              <w:rPr>
                <w:rFonts w:hint="eastAsia" w:ascii="仿宋" w:hAnsi="仿宋" w:eastAsia="仿宋" w:cs="仿宋"/>
                <w:color w:val="000000"/>
                <w:szCs w:val="24"/>
                <w:highlight w:val="none"/>
              </w:rPr>
            </w:pPr>
          </w:p>
        </w:tc>
      </w:tr>
      <w:tr w14:paraId="696C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03BD69E4">
            <w:pPr>
              <w:pStyle w:val="13"/>
              <w:spacing w:line="360" w:lineRule="auto"/>
              <w:rPr>
                <w:rFonts w:hint="eastAsia" w:ascii="仿宋" w:hAnsi="仿宋" w:eastAsia="仿宋" w:cs="仿宋"/>
                <w:color w:val="000000"/>
                <w:szCs w:val="24"/>
                <w:highlight w:val="none"/>
              </w:rPr>
            </w:pPr>
          </w:p>
        </w:tc>
        <w:tc>
          <w:tcPr>
            <w:tcW w:w="1487" w:type="dxa"/>
            <w:noWrap w:val="0"/>
            <w:vAlign w:val="top"/>
          </w:tcPr>
          <w:p w14:paraId="3C487A4F">
            <w:pPr>
              <w:pStyle w:val="13"/>
              <w:spacing w:line="360" w:lineRule="auto"/>
              <w:rPr>
                <w:rFonts w:hint="eastAsia" w:ascii="仿宋" w:hAnsi="仿宋" w:eastAsia="仿宋" w:cs="仿宋"/>
                <w:color w:val="000000"/>
                <w:szCs w:val="24"/>
                <w:highlight w:val="none"/>
              </w:rPr>
            </w:pPr>
          </w:p>
        </w:tc>
        <w:tc>
          <w:tcPr>
            <w:tcW w:w="3063" w:type="dxa"/>
            <w:noWrap w:val="0"/>
            <w:vAlign w:val="top"/>
          </w:tcPr>
          <w:p w14:paraId="5239D6E6">
            <w:pPr>
              <w:pStyle w:val="13"/>
              <w:spacing w:line="360" w:lineRule="auto"/>
              <w:rPr>
                <w:rFonts w:hint="eastAsia" w:ascii="仿宋" w:hAnsi="仿宋" w:eastAsia="仿宋" w:cs="仿宋"/>
                <w:color w:val="000000"/>
                <w:szCs w:val="24"/>
                <w:highlight w:val="none"/>
              </w:rPr>
            </w:pPr>
          </w:p>
        </w:tc>
        <w:tc>
          <w:tcPr>
            <w:tcW w:w="548" w:type="dxa"/>
            <w:noWrap w:val="0"/>
            <w:vAlign w:val="top"/>
          </w:tcPr>
          <w:p w14:paraId="680EE62C">
            <w:pPr>
              <w:pStyle w:val="13"/>
              <w:spacing w:line="360" w:lineRule="auto"/>
              <w:rPr>
                <w:rFonts w:hint="eastAsia" w:ascii="仿宋" w:hAnsi="仿宋" w:eastAsia="仿宋" w:cs="仿宋"/>
                <w:color w:val="000000"/>
                <w:szCs w:val="24"/>
                <w:highlight w:val="none"/>
              </w:rPr>
            </w:pPr>
          </w:p>
        </w:tc>
        <w:tc>
          <w:tcPr>
            <w:tcW w:w="548" w:type="dxa"/>
            <w:noWrap w:val="0"/>
            <w:vAlign w:val="top"/>
          </w:tcPr>
          <w:p w14:paraId="06EA0C2B">
            <w:pPr>
              <w:pStyle w:val="13"/>
              <w:spacing w:line="360" w:lineRule="auto"/>
              <w:rPr>
                <w:rFonts w:hint="eastAsia" w:ascii="仿宋" w:hAnsi="仿宋" w:eastAsia="仿宋" w:cs="仿宋"/>
                <w:color w:val="000000"/>
                <w:szCs w:val="24"/>
                <w:highlight w:val="none"/>
              </w:rPr>
            </w:pPr>
          </w:p>
        </w:tc>
        <w:tc>
          <w:tcPr>
            <w:tcW w:w="986" w:type="dxa"/>
            <w:noWrap w:val="0"/>
            <w:vAlign w:val="top"/>
          </w:tcPr>
          <w:p w14:paraId="2D8B6C41">
            <w:pPr>
              <w:pStyle w:val="13"/>
              <w:spacing w:line="360" w:lineRule="auto"/>
              <w:rPr>
                <w:rFonts w:hint="eastAsia" w:ascii="仿宋" w:hAnsi="仿宋" w:eastAsia="仿宋" w:cs="仿宋"/>
                <w:color w:val="000000"/>
                <w:szCs w:val="24"/>
                <w:highlight w:val="none"/>
              </w:rPr>
            </w:pPr>
          </w:p>
        </w:tc>
        <w:tc>
          <w:tcPr>
            <w:tcW w:w="1043" w:type="dxa"/>
            <w:noWrap w:val="0"/>
            <w:vAlign w:val="top"/>
          </w:tcPr>
          <w:p w14:paraId="38471EEA">
            <w:pPr>
              <w:pStyle w:val="13"/>
              <w:spacing w:line="360" w:lineRule="auto"/>
              <w:rPr>
                <w:rFonts w:hint="eastAsia" w:ascii="仿宋" w:hAnsi="仿宋" w:eastAsia="仿宋" w:cs="仿宋"/>
                <w:color w:val="000000"/>
                <w:szCs w:val="24"/>
                <w:highlight w:val="none"/>
              </w:rPr>
            </w:pPr>
          </w:p>
        </w:tc>
        <w:tc>
          <w:tcPr>
            <w:tcW w:w="1440" w:type="dxa"/>
            <w:noWrap w:val="0"/>
            <w:vAlign w:val="top"/>
          </w:tcPr>
          <w:p w14:paraId="300FAF40">
            <w:pPr>
              <w:pStyle w:val="13"/>
              <w:spacing w:line="360" w:lineRule="auto"/>
              <w:rPr>
                <w:rFonts w:hint="eastAsia" w:ascii="仿宋" w:hAnsi="仿宋" w:eastAsia="仿宋" w:cs="仿宋"/>
                <w:color w:val="000000"/>
                <w:szCs w:val="24"/>
                <w:highlight w:val="none"/>
              </w:rPr>
            </w:pPr>
          </w:p>
        </w:tc>
      </w:tr>
      <w:tr w14:paraId="60B7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0F04B7B2">
            <w:pPr>
              <w:pStyle w:val="13"/>
              <w:spacing w:line="360" w:lineRule="auto"/>
              <w:rPr>
                <w:rFonts w:hint="eastAsia" w:ascii="仿宋" w:hAnsi="仿宋" w:eastAsia="仿宋" w:cs="仿宋"/>
                <w:color w:val="000000"/>
                <w:szCs w:val="24"/>
                <w:highlight w:val="none"/>
              </w:rPr>
            </w:pPr>
          </w:p>
        </w:tc>
        <w:tc>
          <w:tcPr>
            <w:tcW w:w="1487" w:type="dxa"/>
            <w:noWrap w:val="0"/>
            <w:vAlign w:val="top"/>
          </w:tcPr>
          <w:p w14:paraId="07EA3622">
            <w:pPr>
              <w:pStyle w:val="13"/>
              <w:spacing w:line="360" w:lineRule="auto"/>
              <w:rPr>
                <w:rFonts w:hint="eastAsia" w:ascii="仿宋" w:hAnsi="仿宋" w:eastAsia="仿宋" w:cs="仿宋"/>
                <w:color w:val="000000"/>
                <w:szCs w:val="24"/>
                <w:highlight w:val="none"/>
              </w:rPr>
            </w:pPr>
          </w:p>
        </w:tc>
        <w:tc>
          <w:tcPr>
            <w:tcW w:w="3063" w:type="dxa"/>
            <w:noWrap w:val="0"/>
            <w:vAlign w:val="top"/>
          </w:tcPr>
          <w:p w14:paraId="120006AE">
            <w:pPr>
              <w:pStyle w:val="13"/>
              <w:spacing w:line="360" w:lineRule="auto"/>
              <w:rPr>
                <w:rFonts w:hint="eastAsia" w:ascii="仿宋" w:hAnsi="仿宋" w:eastAsia="仿宋" w:cs="仿宋"/>
                <w:color w:val="000000"/>
                <w:szCs w:val="24"/>
                <w:highlight w:val="none"/>
              </w:rPr>
            </w:pPr>
          </w:p>
        </w:tc>
        <w:tc>
          <w:tcPr>
            <w:tcW w:w="548" w:type="dxa"/>
            <w:noWrap w:val="0"/>
            <w:vAlign w:val="top"/>
          </w:tcPr>
          <w:p w14:paraId="61AB3E55">
            <w:pPr>
              <w:pStyle w:val="13"/>
              <w:spacing w:line="360" w:lineRule="auto"/>
              <w:rPr>
                <w:rFonts w:hint="eastAsia" w:ascii="仿宋" w:hAnsi="仿宋" w:eastAsia="仿宋" w:cs="仿宋"/>
                <w:color w:val="000000"/>
                <w:szCs w:val="24"/>
                <w:highlight w:val="none"/>
              </w:rPr>
            </w:pPr>
          </w:p>
        </w:tc>
        <w:tc>
          <w:tcPr>
            <w:tcW w:w="548" w:type="dxa"/>
            <w:noWrap w:val="0"/>
            <w:vAlign w:val="top"/>
          </w:tcPr>
          <w:p w14:paraId="7EE5901F">
            <w:pPr>
              <w:pStyle w:val="13"/>
              <w:spacing w:line="360" w:lineRule="auto"/>
              <w:rPr>
                <w:rFonts w:hint="eastAsia" w:ascii="仿宋" w:hAnsi="仿宋" w:eastAsia="仿宋" w:cs="仿宋"/>
                <w:color w:val="000000"/>
                <w:szCs w:val="24"/>
                <w:highlight w:val="none"/>
              </w:rPr>
            </w:pPr>
          </w:p>
        </w:tc>
        <w:tc>
          <w:tcPr>
            <w:tcW w:w="986" w:type="dxa"/>
            <w:noWrap w:val="0"/>
            <w:vAlign w:val="top"/>
          </w:tcPr>
          <w:p w14:paraId="27574EB4">
            <w:pPr>
              <w:pStyle w:val="13"/>
              <w:spacing w:line="360" w:lineRule="auto"/>
              <w:rPr>
                <w:rFonts w:hint="eastAsia" w:ascii="仿宋" w:hAnsi="仿宋" w:eastAsia="仿宋" w:cs="仿宋"/>
                <w:color w:val="000000"/>
                <w:szCs w:val="24"/>
                <w:highlight w:val="none"/>
              </w:rPr>
            </w:pPr>
          </w:p>
        </w:tc>
        <w:tc>
          <w:tcPr>
            <w:tcW w:w="1043" w:type="dxa"/>
            <w:noWrap w:val="0"/>
            <w:vAlign w:val="top"/>
          </w:tcPr>
          <w:p w14:paraId="2A19C392">
            <w:pPr>
              <w:pStyle w:val="13"/>
              <w:spacing w:line="360" w:lineRule="auto"/>
              <w:rPr>
                <w:rFonts w:hint="eastAsia" w:ascii="仿宋" w:hAnsi="仿宋" w:eastAsia="仿宋" w:cs="仿宋"/>
                <w:color w:val="000000"/>
                <w:szCs w:val="24"/>
                <w:highlight w:val="none"/>
              </w:rPr>
            </w:pPr>
          </w:p>
        </w:tc>
        <w:tc>
          <w:tcPr>
            <w:tcW w:w="1440" w:type="dxa"/>
            <w:noWrap w:val="0"/>
            <w:vAlign w:val="top"/>
          </w:tcPr>
          <w:p w14:paraId="716A96F6">
            <w:pPr>
              <w:pStyle w:val="13"/>
              <w:spacing w:line="360" w:lineRule="auto"/>
              <w:rPr>
                <w:rFonts w:hint="eastAsia" w:ascii="仿宋" w:hAnsi="仿宋" w:eastAsia="仿宋" w:cs="仿宋"/>
                <w:color w:val="000000"/>
                <w:szCs w:val="24"/>
                <w:highlight w:val="none"/>
              </w:rPr>
            </w:pPr>
          </w:p>
        </w:tc>
      </w:tr>
      <w:tr w14:paraId="69E4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3EF74B1F">
            <w:pPr>
              <w:pStyle w:val="13"/>
              <w:spacing w:line="360" w:lineRule="auto"/>
              <w:rPr>
                <w:rFonts w:hint="eastAsia" w:ascii="仿宋" w:hAnsi="仿宋" w:eastAsia="仿宋" w:cs="仿宋"/>
                <w:color w:val="000000"/>
                <w:szCs w:val="24"/>
                <w:highlight w:val="none"/>
              </w:rPr>
            </w:pPr>
          </w:p>
        </w:tc>
        <w:tc>
          <w:tcPr>
            <w:tcW w:w="1487" w:type="dxa"/>
            <w:noWrap w:val="0"/>
            <w:vAlign w:val="top"/>
          </w:tcPr>
          <w:p w14:paraId="19A4CAF6">
            <w:pPr>
              <w:pStyle w:val="13"/>
              <w:spacing w:line="360" w:lineRule="auto"/>
              <w:rPr>
                <w:rFonts w:hint="eastAsia" w:ascii="仿宋" w:hAnsi="仿宋" w:eastAsia="仿宋" w:cs="仿宋"/>
                <w:color w:val="000000"/>
                <w:szCs w:val="24"/>
                <w:highlight w:val="none"/>
              </w:rPr>
            </w:pPr>
          </w:p>
        </w:tc>
        <w:tc>
          <w:tcPr>
            <w:tcW w:w="3063" w:type="dxa"/>
            <w:noWrap w:val="0"/>
            <w:vAlign w:val="top"/>
          </w:tcPr>
          <w:p w14:paraId="505C073B">
            <w:pPr>
              <w:pStyle w:val="13"/>
              <w:spacing w:line="360" w:lineRule="auto"/>
              <w:rPr>
                <w:rFonts w:hint="eastAsia" w:ascii="仿宋" w:hAnsi="仿宋" w:eastAsia="仿宋" w:cs="仿宋"/>
                <w:color w:val="000000"/>
                <w:szCs w:val="24"/>
                <w:highlight w:val="none"/>
              </w:rPr>
            </w:pPr>
          </w:p>
        </w:tc>
        <w:tc>
          <w:tcPr>
            <w:tcW w:w="548" w:type="dxa"/>
            <w:noWrap w:val="0"/>
            <w:vAlign w:val="top"/>
          </w:tcPr>
          <w:p w14:paraId="29B9E365">
            <w:pPr>
              <w:pStyle w:val="13"/>
              <w:spacing w:line="360" w:lineRule="auto"/>
              <w:rPr>
                <w:rFonts w:hint="eastAsia" w:ascii="仿宋" w:hAnsi="仿宋" w:eastAsia="仿宋" w:cs="仿宋"/>
                <w:color w:val="000000"/>
                <w:szCs w:val="24"/>
                <w:highlight w:val="none"/>
              </w:rPr>
            </w:pPr>
          </w:p>
        </w:tc>
        <w:tc>
          <w:tcPr>
            <w:tcW w:w="548" w:type="dxa"/>
            <w:noWrap w:val="0"/>
            <w:vAlign w:val="top"/>
          </w:tcPr>
          <w:p w14:paraId="1831548B">
            <w:pPr>
              <w:pStyle w:val="13"/>
              <w:spacing w:line="360" w:lineRule="auto"/>
              <w:rPr>
                <w:rFonts w:hint="eastAsia" w:ascii="仿宋" w:hAnsi="仿宋" w:eastAsia="仿宋" w:cs="仿宋"/>
                <w:color w:val="000000"/>
                <w:szCs w:val="24"/>
                <w:highlight w:val="none"/>
              </w:rPr>
            </w:pPr>
          </w:p>
        </w:tc>
        <w:tc>
          <w:tcPr>
            <w:tcW w:w="986" w:type="dxa"/>
            <w:noWrap w:val="0"/>
            <w:vAlign w:val="top"/>
          </w:tcPr>
          <w:p w14:paraId="15332475">
            <w:pPr>
              <w:pStyle w:val="13"/>
              <w:spacing w:line="360" w:lineRule="auto"/>
              <w:rPr>
                <w:rFonts w:hint="eastAsia" w:ascii="仿宋" w:hAnsi="仿宋" w:eastAsia="仿宋" w:cs="仿宋"/>
                <w:color w:val="000000"/>
                <w:szCs w:val="24"/>
                <w:highlight w:val="none"/>
              </w:rPr>
            </w:pPr>
          </w:p>
        </w:tc>
        <w:tc>
          <w:tcPr>
            <w:tcW w:w="1043" w:type="dxa"/>
            <w:noWrap w:val="0"/>
            <w:vAlign w:val="top"/>
          </w:tcPr>
          <w:p w14:paraId="7D6FA166">
            <w:pPr>
              <w:pStyle w:val="13"/>
              <w:spacing w:line="360" w:lineRule="auto"/>
              <w:rPr>
                <w:rFonts w:hint="eastAsia" w:ascii="仿宋" w:hAnsi="仿宋" w:eastAsia="仿宋" w:cs="仿宋"/>
                <w:color w:val="000000"/>
                <w:szCs w:val="24"/>
                <w:highlight w:val="none"/>
              </w:rPr>
            </w:pPr>
          </w:p>
        </w:tc>
        <w:tc>
          <w:tcPr>
            <w:tcW w:w="1440" w:type="dxa"/>
            <w:noWrap w:val="0"/>
            <w:vAlign w:val="top"/>
          </w:tcPr>
          <w:p w14:paraId="32F05C09">
            <w:pPr>
              <w:pStyle w:val="13"/>
              <w:spacing w:line="360" w:lineRule="auto"/>
              <w:rPr>
                <w:rFonts w:hint="eastAsia" w:ascii="仿宋" w:hAnsi="仿宋" w:eastAsia="仿宋" w:cs="仿宋"/>
                <w:color w:val="000000"/>
                <w:szCs w:val="24"/>
                <w:highlight w:val="none"/>
              </w:rPr>
            </w:pPr>
          </w:p>
        </w:tc>
      </w:tr>
      <w:tr w14:paraId="591D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6C3B86B9">
            <w:pPr>
              <w:pStyle w:val="13"/>
              <w:spacing w:line="360" w:lineRule="auto"/>
              <w:rPr>
                <w:rFonts w:hint="eastAsia" w:ascii="仿宋" w:hAnsi="仿宋" w:eastAsia="仿宋" w:cs="仿宋"/>
                <w:color w:val="000000"/>
                <w:szCs w:val="24"/>
                <w:highlight w:val="none"/>
              </w:rPr>
            </w:pPr>
          </w:p>
        </w:tc>
        <w:tc>
          <w:tcPr>
            <w:tcW w:w="1487" w:type="dxa"/>
            <w:noWrap w:val="0"/>
            <w:vAlign w:val="top"/>
          </w:tcPr>
          <w:p w14:paraId="03E50F67">
            <w:pPr>
              <w:pStyle w:val="13"/>
              <w:spacing w:line="360" w:lineRule="auto"/>
              <w:rPr>
                <w:rFonts w:hint="eastAsia" w:ascii="仿宋" w:hAnsi="仿宋" w:eastAsia="仿宋" w:cs="仿宋"/>
                <w:color w:val="000000"/>
                <w:szCs w:val="24"/>
                <w:highlight w:val="none"/>
              </w:rPr>
            </w:pPr>
          </w:p>
        </w:tc>
        <w:tc>
          <w:tcPr>
            <w:tcW w:w="3063" w:type="dxa"/>
            <w:noWrap w:val="0"/>
            <w:vAlign w:val="top"/>
          </w:tcPr>
          <w:p w14:paraId="59359DB8">
            <w:pPr>
              <w:pStyle w:val="13"/>
              <w:spacing w:line="360" w:lineRule="auto"/>
              <w:rPr>
                <w:rFonts w:hint="eastAsia" w:ascii="仿宋" w:hAnsi="仿宋" w:eastAsia="仿宋" w:cs="仿宋"/>
                <w:color w:val="000000"/>
                <w:szCs w:val="24"/>
                <w:highlight w:val="none"/>
              </w:rPr>
            </w:pPr>
          </w:p>
        </w:tc>
        <w:tc>
          <w:tcPr>
            <w:tcW w:w="548" w:type="dxa"/>
            <w:noWrap w:val="0"/>
            <w:vAlign w:val="top"/>
          </w:tcPr>
          <w:p w14:paraId="487DDEA1">
            <w:pPr>
              <w:pStyle w:val="13"/>
              <w:spacing w:line="360" w:lineRule="auto"/>
              <w:rPr>
                <w:rFonts w:hint="eastAsia" w:ascii="仿宋" w:hAnsi="仿宋" w:eastAsia="仿宋" w:cs="仿宋"/>
                <w:color w:val="000000"/>
                <w:szCs w:val="24"/>
                <w:highlight w:val="none"/>
              </w:rPr>
            </w:pPr>
          </w:p>
        </w:tc>
        <w:tc>
          <w:tcPr>
            <w:tcW w:w="548" w:type="dxa"/>
            <w:noWrap w:val="0"/>
            <w:vAlign w:val="top"/>
          </w:tcPr>
          <w:p w14:paraId="14789346">
            <w:pPr>
              <w:pStyle w:val="13"/>
              <w:spacing w:line="360" w:lineRule="auto"/>
              <w:rPr>
                <w:rFonts w:hint="eastAsia" w:ascii="仿宋" w:hAnsi="仿宋" w:eastAsia="仿宋" w:cs="仿宋"/>
                <w:color w:val="000000"/>
                <w:szCs w:val="24"/>
                <w:highlight w:val="none"/>
              </w:rPr>
            </w:pPr>
          </w:p>
        </w:tc>
        <w:tc>
          <w:tcPr>
            <w:tcW w:w="986" w:type="dxa"/>
            <w:noWrap w:val="0"/>
            <w:vAlign w:val="top"/>
          </w:tcPr>
          <w:p w14:paraId="01089E53">
            <w:pPr>
              <w:pStyle w:val="13"/>
              <w:spacing w:line="360" w:lineRule="auto"/>
              <w:rPr>
                <w:rFonts w:hint="eastAsia" w:ascii="仿宋" w:hAnsi="仿宋" w:eastAsia="仿宋" w:cs="仿宋"/>
                <w:color w:val="000000"/>
                <w:szCs w:val="24"/>
                <w:highlight w:val="none"/>
              </w:rPr>
            </w:pPr>
          </w:p>
        </w:tc>
        <w:tc>
          <w:tcPr>
            <w:tcW w:w="1043" w:type="dxa"/>
            <w:noWrap w:val="0"/>
            <w:vAlign w:val="top"/>
          </w:tcPr>
          <w:p w14:paraId="0761678E">
            <w:pPr>
              <w:pStyle w:val="13"/>
              <w:spacing w:line="360" w:lineRule="auto"/>
              <w:rPr>
                <w:rFonts w:hint="eastAsia" w:ascii="仿宋" w:hAnsi="仿宋" w:eastAsia="仿宋" w:cs="仿宋"/>
                <w:color w:val="000000"/>
                <w:szCs w:val="24"/>
                <w:highlight w:val="none"/>
              </w:rPr>
            </w:pPr>
          </w:p>
        </w:tc>
        <w:tc>
          <w:tcPr>
            <w:tcW w:w="1440" w:type="dxa"/>
            <w:noWrap w:val="0"/>
            <w:vAlign w:val="top"/>
          </w:tcPr>
          <w:p w14:paraId="3648EFDD">
            <w:pPr>
              <w:pStyle w:val="13"/>
              <w:spacing w:line="360" w:lineRule="auto"/>
              <w:rPr>
                <w:rFonts w:hint="eastAsia" w:ascii="仿宋" w:hAnsi="仿宋" w:eastAsia="仿宋" w:cs="仿宋"/>
                <w:color w:val="000000"/>
                <w:szCs w:val="24"/>
                <w:highlight w:val="none"/>
              </w:rPr>
            </w:pPr>
          </w:p>
        </w:tc>
      </w:tr>
      <w:tr w14:paraId="627B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77E95C45">
            <w:pPr>
              <w:pStyle w:val="13"/>
              <w:spacing w:line="360" w:lineRule="auto"/>
              <w:rPr>
                <w:rFonts w:hint="eastAsia" w:ascii="仿宋" w:hAnsi="仿宋" w:eastAsia="仿宋" w:cs="仿宋"/>
                <w:color w:val="000000"/>
                <w:szCs w:val="24"/>
                <w:highlight w:val="none"/>
              </w:rPr>
            </w:pPr>
          </w:p>
        </w:tc>
        <w:tc>
          <w:tcPr>
            <w:tcW w:w="1487" w:type="dxa"/>
            <w:noWrap w:val="0"/>
            <w:vAlign w:val="top"/>
          </w:tcPr>
          <w:p w14:paraId="6D35BB8B">
            <w:pPr>
              <w:pStyle w:val="13"/>
              <w:spacing w:line="360" w:lineRule="auto"/>
              <w:rPr>
                <w:rFonts w:hint="eastAsia" w:ascii="仿宋" w:hAnsi="仿宋" w:eastAsia="仿宋" w:cs="仿宋"/>
                <w:color w:val="000000"/>
                <w:szCs w:val="24"/>
                <w:highlight w:val="none"/>
              </w:rPr>
            </w:pPr>
          </w:p>
        </w:tc>
        <w:tc>
          <w:tcPr>
            <w:tcW w:w="3063" w:type="dxa"/>
            <w:noWrap w:val="0"/>
            <w:vAlign w:val="top"/>
          </w:tcPr>
          <w:p w14:paraId="6C95190E">
            <w:pPr>
              <w:pStyle w:val="13"/>
              <w:spacing w:line="360" w:lineRule="auto"/>
              <w:rPr>
                <w:rFonts w:hint="eastAsia" w:ascii="仿宋" w:hAnsi="仿宋" w:eastAsia="仿宋" w:cs="仿宋"/>
                <w:color w:val="000000"/>
                <w:szCs w:val="24"/>
                <w:highlight w:val="none"/>
              </w:rPr>
            </w:pPr>
          </w:p>
        </w:tc>
        <w:tc>
          <w:tcPr>
            <w:tcW w:w="548" w:type="dxa"/>
            <w:noWrap w:val="0"/>
            <w:vAlign w:val="top"/>
          </w:tcPr>
          <w:p w14:paraId="3B698CC3">
            <w:pPr>
              <w:pStyle w:val="13"/>
              <w:spacing w:line="360" w:lineRule="auto"/>
              <w:rPr>
                <w:rFonts w:hint="eastAsia" w:ascii="仿宋" w:hAnsi="仿宋" w:eastAsia="仿宋" w:cs="仿宋"/>
                <w:color w:val="000000"/>
                <w:szCs w:val="24"/>
                <w:highlight w:val="none"/>
              </w:rPr>
            </w:pPr>
          </w:p>
        </w:tc>
        <w:tc>
          <w:tcPr>
            <w:tcW w:w="548" w:type="dxa"/>
            <w:noWrap w:val="0"/>
            <w:vAlign w:val="top"/>
          </w:tcPr>
          <w:p w14:paraId="03AB973A">
            <w:pPr>
              <w:pStyle w:val="13"/>
              <w:spacing w:line="360" w:lineRule="auto"/>
              <w:rPr>
                <w:rFonts w:hint="eastAsia" w:ascii="仿宋" w:hAnsi="仿宋" w:eastAsia="仿宋" w:cs="仿宋"/>
                <w:color w:val="000000"/>
                <w:szCs w:val="24"/>
                <w:highlight w:val="none"/>
              </w:rPr>
            </w:pPr>
          </w:p>
        </w:tc>
        <w:tc>
          <w:tcPr>
            <w:tcW w:w="986" w:type="dxa"/>
            <w:noWrap w:val="0"/>
            <w:vAlign w:val="top"/>
          </w:tcPr>
          <w:p w14:paraId="648BF9DB">
            <w:pPr>
              <w:pStyle w:val="13"/>
              <w:spacing w:line="360" w:lineRule="auto"/>
              <w:rPr>
                <w:rFonts w:hint="eastAsia" w:ascii="仿宋" w:hAnsi="仿宋" w:eastAsia="仿宋" w:cs="仿宋"/>
                <w:color w:val="000000"/>
                <w:szCs w:val="24"/>
                <w:highlight w:val="none"/>
              </w:rPr>
            </w:pPr>
          </w:p>
        </w:tc>
        <w:tc>
          <w:tcPr>
            <w:tcW w:w="1043" w:type="dxa"/>
            <w:noWrap w:val="0"/>
            <w:vAlign w:val="top"/>
          </w:tcPr>
          <w:p w14:paraId="4FAF8004">
            <w:pPr>
              <w:pStyle w:val="13"/>
              <w:spacing w:line="360" w:lineRule="auto"/>
              <w:rPr>
                <w:rFonts w:hint="eastAsia" w:ascii="仿宋" w:hAnsi="仿宋" w:eastAsia="仿宋" w:cs="仿宋"/>
                <w:color w:val="000000"/>
                <w:szCs w:val="24"/>
                <w:highlight w:val="none"/>
              </w:rPr>
            </w:pPr>
          </w:p>
        </w:tc>
        <w:tc>
          <w:tcPr>
            <w:tcW w:w="1440" w:type="dxa"/>
            <w:noWrap w:val="0"/>
            <w:vAlign w:val="top"/>
          </w:tcPr>
          <w:p w14:paraId="49464BF2">
            <w:pPr>
              <w:pStyle w:val="13"/>
              <w:spacing w:line="360" w:lineRule="auto"/>
              <w:rPr>
                <w:rFonts w:hint="eastAsia" w:ascii="仿宋" w:hAnsi="仿宋" w:eastAsia="仿宋" w:cs="仿宋"/>
                <w:color w:val="000000"/>
                <w:szCs w:val="24"/>
                <w:highlight w:val="none"/>
              </w:rPr>
            </w:pPr>
          </w:p>
        </w:tc>
      </w:tr>
      <w:tr w14:paraId="7580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3C14CF3F">
            <w:pPr>
              <w:pStyle w:val="13"/>
              <w:spacing w:line="360" w:lineRule="auto"/>
              <w:rPr>
                <w:rFonts w:hint="eastAsia" w:ascii="仿宋" w:hAnsi="仿宋" w:eastAsia="仿宋" w:cs="仿宋"/>
                <w:color w:val="000000"/>
                <w:szCs w:val="24"/>
                <w:highlight w:val="none"/>
              </w:rPr>
            </w:pPr>
          </w:p>
        </w:tc>
        <w:tc>
          <w:tcPr>
            <w:tcW w:w="1487" w:type="dxa"/>
            <w:noWrap w:val="0"/>
            <w:vAlign w:val="top"/>
          </w:tcPr>
          <w:p w14:paraId="1EF91A98">
            <w:pPr>
              <w:pStyle w:val="13"/>
              <w:spacing w:line="360" w:lineRule="auto"/>
              <w:rPr>
                <w:rFonts w:hint="eastAsia" w:ascii="仿宋" w:hAnsi="仿宋" w:eastAsia="仿宋" w:cs="仿宋"/>
                <w:color w:val="000000"/>
                <w:szCs w:val="24"/>
                <w:highlight w:val="none"/>
              </w:rPr>
            </w:pPr>
          </w:p>
        </w:tc>
        <w:tc>
          <w:tcPr>
            <w:tcW w:w="3063" w:type="dxa"/>
            <w:noWrap w:val="0"/>
            <w:vAlign w:val="top"/>
          </w:tcPr>
          <w:p w14:paraId="6F234CAD">
            <w:pPr>
              <w:pStyle w:val="13"/>
              <w:spacing w:line="360" w:lineRule="auto"/>
              <w:rPr>
                <w:rFonts w:hint="eastAsia" w:ascii="仿宋" w:hAnsi="仿宋" w:eastAsia="仿宋" w:cs="仿宋"/>
                <w:color w:val="000000"/>
                <w:szCs w:val="24"/>
                <w:highlight w:val="none"/>
              </w:rPr>
            </w:pPr>
          </w:p>
        </w:tc>
        <w:tc>
          <w:tcPr>
            <w:tcW w:w="548" w:type="dxa"/>
            <w:noWrap w:val="0"/>
            <w:vAlign w:val="top"/>
          </w:tcPr>
          <w:p w14:paraId="6B4952D3">
            <w:pPr>
              <w:pStyle w:val="13"/>
              <w:spacing w:line="360" w:lineRule="auto"/>
              <w:rPr>
                <w:rFonts w:hint="eastAsia" w:ascii="仿宋" w:hAnsi="仿宋" w:eastAsia="仿宋" w:cs="仿宋"/>
                <w:color w:val="000000"/>
                <w:szCs w:val="24"/>
                <w:highlight w:val="none"/>
              </w:rPr>
            </w:pPr>
          </w:p>
        </w:tc>
        <w:tc>
          <w:tcPr>
            <w:tcW w:w="548" w:type="dxa"/>
            <w:noWrap w:val="0"/>
            <w:vAlign w:val="top"/>
          </w:tcPr>
          <w:p w14:paraId="7D75BF1E">
            <w:pPr>
              <w:pStyle w:val="13"/>
              <w:spacing w:line="360" w:lineRule="auto"/>
              <w:rPr>
                <w:rFonts w:hint="eastAsia" w:ascii="仿宋" w:hAnsi="仿宋" w:eastAsia="仿宋" w:cs="仿宋"/>
                <w:color w:val="000000"/>
                <w:szCs w:val="24"/>
                <w:highlight w:val="none"/>
              </w:rPr>
            </w:pPr>
          </w:p>
        </w:tc>
        <w:tc>
          <w:tcPr>
            <w:tcW w:w="986" w:type="dxa"/>
            <w:noWrap w:val="0"/>
            <w:vAlign w:val="top"/>
          </w:tcPr>
          <w:p w14:paraId="08518D15">
            <w:pPr>
              <w:pStyle w:val="13"/>
              <w:spacing w:line="360" w:lineRule="auto"/>
              <w:rPr>
                <w:rFonts w:hint="eastAsia" w:ascii="仿宋" w:hAnsi="仿宋" w:eastAsia="仿宋" w:cs="仿宋"/>
                <w:color w:val="000000"/>
                <w:szCs w:val="24"/>
                <w:highlight w:val="none"/>
              </w:rPr>
            </w:pPr>
          </w:p>
        </w:tc>
        <w:tc>
          <w:tcPr>
            <w:tcW w:w="1043" w:type="dxa"/>
            <w:noWrap w:val="0"/>
            <w:vAlign w:val="top"/>
          </w:tcPr>
          <w:p w14:paraId="38EA131D">
            <w:pPr>
              <w:pStyle w:val="13"/>
              <w:spacing w:line="360" w:lineRule="auto"/>
              <w:rPr>
                <w:rFonts w:hint="eastAsia" w:ascii="仿宋" w:hAnsi="仿宋" w:eastAsia="仿宋" w:cs="仿宋"/>
                <w:color w:val="000000"/>
                <w:szCs w:val="24"/>
                <w:highlight w:val="none"/>
              </w:rPr>
            </w:pPr>
          </w:p>
        </w:tc>
        <w:tc>
          <w:tcPr>
            <w:tcW w:w="1440" w:type="dxa"/>
            <w:noWrap w:val="0"/>
            <w:vAlign w:val="top"/>
          </w:tcPr>
          <w:p w14:paraId="4ABC7E52">
            <w:pPr>
              <w:pStyle w:val="13"/>
              <w:spacing w:line="360" w:lineRule="auto"/>
              <w:rPr>
                <w:rFonts w:hint="eastAsia" w:ascii="仿宋" w:hAnsi="仿宋" w:eastAsia="仿宋" w:cs="仿宋"/>
                <w:color w:val="000000"/>
                <w:szCs w:val="24"/>
                <w:highlight w:val="none"/>
              </w:rPr>
            </w:pPr>
          </w:p>
        </w:tc>
      </w:tr>
      <w:tr w14:paraId="0E2B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14D1A402">
            <w:pPr>
              <w:pStyle w:val="13"/>
              <w:spacing w:line="360" w:lineRule="auto"/>
              <w:rPr>
                <w:rFonts w:hint="eastAsia" w:ascii="仿宋" w:hAnsi="仿宋" w:eastAsia="仿宋" w:cs="仿宋"/>
                <w:color w:val="000000"/>
                <w:szCs w:val="24"/>
                <w:highlight w:val="none"/>
              </w:rPr>
            </w:pPr>
          </w:p>
        </w:tc>
        <w:tc>
          <w:tcPr>
            <w:tcW w:w="1487" w:type="dxa"/>
            <w:noWrap w:val="0"/>
            <w:vAlign w:val="top"/>
          </w:tcPr>
          <w:p w14:paraId="1C8E6DF8">
            <w:pPr>
              <w:pStyle w:val="13"/>
              <w:spacing w:line="360" w:lineRule="auto"/>
              <w:rPr>
                <w:rFonts w:hint="eastAsia" w:ascii="仿宋" w:hAnsi="仿宋" w:eastAsia="仿宋" w:cs="仿宋"/>
                <w:color w:val="000000"/>
                <w:szCs w:val="24"/>
                <w:highlight w:val="none"/>
              </w:rPr>
            </w:pPr>
          </w:p>
        </w:tc>
        <w:tc>
          <w:tcPr>
            <w:tcW w:w="3063" w:type="dxa"/>
            <w:noWrap w:val="0"/>
            <w:vAlign w:val="top"/>
          </w:tcPr>
          <w:p w14:paraId="0DF4F5BC">
            <w:pPr>
              <w:pStyle w:val="13"/>
              <w:spacing w:line="360" w:lineRule="auto"/>
              <w:rPr>
                <w:rFonts w:hint="eastAsia" w:ascii="仿宋" w:hAnsi="仿宋" w:eastAsia="仿宋" w:cs="仿宋"/>
                <w:color w:val="000000"/>
                <w:szCs w:val="24"/>
                <w:highlight w:val="none"/>
              </w:rPr>
            </w:pPr>
          </w:p>
        </w:tc>
        <w:tc>
          <w:tcPr>
            <w:tcW w:w="548" w:type="dxa"/>
            <w:noWrap w:val="0"/>
            <w:vAlign w:val="top"/>
          </w:tcPr>
          <w:p w14:paraId="04299B16">
            <w:pPr>
              <w:pStyle w:val="13"/>
              <w:spacing w:line="360" w:lineRule="auto"/>
              <w:rPr>
                <w:rFonts w:hint="eastAsia" w:ascii="仿宋" w:hAnsi="仿宋" w:eastAsia="仿宋" w:cs="仿宋"/>
                <w:color w:val="000000"/>
                <w:szCs w:val="24"/>
                <w:highlight w:val="none"/>
              </w:rPr>
            </w:pPr>
          </w:p>
        </w:tc>
        <w:tc>
          <w:tcPr>
            <w:tcW w:w="548" w:type="dxa"/>
            <w:noWrap w:val="0"/>
            <w:vAlign w:val="top"/>
          </w:tcPr>
          <w:p w14:paraId="037FEC72">
            <w:pPr>
              <w:pStyle w:val="13"/>
              <w:spacing w:line="360" w:lineRule="auto"/>
              <w:rPr>
                <w:rFonts w:hint="eastAsia" w:ascii="仿宋" w:hAnsi="仿宋" w:eastAsia="仿宋" w:cs="仿宋"/>
                <w:color w:val="000000"/>
                <w:szCs w:val="24"/>
                <w:highlight w:val="none"/>
              </w:rPr>
            </w:pPr>
          </w:p>
        </w:tc>
        <w:tc>
          <w:tcPr>
            <w:tcW w:w="986" w:type="dxa"/>
            <w:noWrap w:val="0"/>
            <w:vAlign w:val="top"/>
          </w:tcPr>
          <w:p w14:paraId="61460519">
            <w:pPr>
              <w:pStyle w:val="13"/>
              <w:spacing w:line="360" w:lineRule="auto"/>
              <w:rPr>
                <w:rFonts w:hint="eastAsia" w:ascii="仿宋" w:hAnsi="仿宋" w:eastAsia="仿宋" w:cs="仿宋"/>
                <w:color w:val="000000"/>
                <w:szCs w:val="24"/>
                <w:highlight w:val="none"/>
              </w:rPr>
            </w:pPr>
          </w:p>
        </w:tc>
        <w:tc>
          <w:tcPr>
            <w:tcW w:w="1043" w:type="dxa"/>
            <w:noWrap w:val="0"/>
            <w:vAlign w:val="top"/>
          </w:tcPr>
          <w:p w14:paraId="06619248">
            <w:pPr>
              <w:pStyle w:val="13"/>
              <w:spacing w:line="360" w:lineRule="auto"/>
              <w:rPr>
                <w:rFonts w:hint="eastAsia" w:ascii="仿宋" w:hAnsi="仿宋" w:eastAsia="仿宋" w:cs="仿宋"/>
                <w:color w:val="000000"/>
                <w:szCs w:val="24"/>
                <w:highlight w:val="none"/>
              </w:rPr>
            </w:pPr>
          </w:p>
        </w:tc>
        <w:tc>
          <w:tcPr>
            <w:tcW w:w="1440" w:type="dxa"/>
            <w:noWrap w:val="0"/>
            <w:vAlign w:val="top"/>
          </w:tcPr>
          <w:p w14:paraId="4025AF53">
            <w:pPr>
              <w:pStyle w:val="13"/>
              <w:spacing w:line="360" w:lineRule="auto"/>
              <w:rPr>
                <w:rFonts w:hint="eastAsia" w:ascii="仿宋" w:hAnsi="仿宋" w:eastAsia="仿宋" w:cs="仿宋"/>
                <w:color w:val="000000"/>
                <w:szCs w:val="24"/>
                <w:highlight w:val="none"/>
              </w:rPr>
            </w:pPr>
          </w:p>
        </w:tc>
      </w:tr>
      <w:tr w14:paraId="3050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42A6514E">
            <w:pPr>
              <w:pStyle w:val="13"/>
              <w:spacing w:line="360" w:lineRule="auto"/>
              <w:rPr>
                <w:rFonts w:hint="eastAsia" w:ascii="仿宋" w:hAnsi="仿宋" w:eastAsia="仿宋" w:cs="仿宋"/>
                <w:color w:val="000000"/>
                <w:szCs w:val="24"/>
                <w:highlight w:val="none"/>
              </w:rPr>
            </w:pPr>
          </w:p>
        </w:tc>
        <w:tc>
          <w:tcPr>
            <w:tcW w:w="1487" w:type="dxa"/>
            <w:noWrap w:val="0"/>
            <w:vAlign w:val="top"/>
          </w:tcPr>
          <w:p w14:paraId="4C70FC8E">
            <w:pPr>
              <w:pStyle w:val="13"/>
              <w:spacing w:line="360" w:lineRule="auto"/>
              <w:rPr>
                <w:rFonts w:hint="eastAsia" w:ascii="仿宋" w:hAnsi="仿宋" w:eastAsia="仿宋" w:cs="仿宋"/>
                <w:color w:val="000000"/>
                <w:szCs w:val="24"/>
                <w:highlight w:val="none"/>
              </w:rPr>
            </w:pPr>
          </w:p>
        </w:tc>
        <w:tc>
          <w:tcPr>
            <w:tcW w:w="3063" w:type="dxa"/>
            <w:noWrap w:val="0"/>
            <w:vAlign w:val="top"/>
          </w:tcPr>
          <w:p w14:paraId="73FA72C6">
            <w:pPr>
              <w:pStyle w:val="13"/>
              <w:spacing w:line="360" w:lineRule="auto"/>
              <w:rPr>
                <w:rFonts w:hint="eastAsia" w:ascii="仿宋" w:hAnsi="仿宋" w:eastAsia="仿宋" w:cs="仿宋"/>
                <w:color w:val="000000"/>
                <w:szCs w:val="24"/>
                <w:highlight w:val="none"/>
              </w:rPr>
            </w:pPr>
          </w:p>
        </w:tc>
        <w:tc>
          <w:tcPr>
            <w:tcW w:w="548" w:type="dxa"/>
            <w:noWrap w:val="0"/>
            <w:vAlign w:val="top"/>
          </w:tcPr>
          <w:p w14:paraId="3362AC71">
            <w:pPr>
              <w:pStyle w:val="13"/>
              <w:spacing w:line="360" w:lineRule="auto"/>
              <w:rPr>
                <w:rFonts w:hint="eastAsia" w:ascii="仿宋" w:hAnsi="仿宋" w:eastAsia="仿宋" w:cs="仿宋"/>
                <w:color w:val="000000"/>
                <w:szCs w:val="24"/>
                <w:highlight w:val="none"/>
              </w:rPr>
            </w:pPr>
          </w:p>
        </w:tc>
        <w:tc>
          <w:tcPr>
            <w:tcW w:w="548" w:type="dxa"/>
            <w:noWrap w:val="0"/>
            <w:vAlign w:val="top"/>
          </w:tcPr>
          <w:p w14:paraId="403833F1">
            <w:pPr>
              <w:pStyle w:val="13"/>
              <w:spacing w:line="360" w:lineRule="auto"/>
              <w:rPr>
                <w:rFonts w:hint="eastAsia" w:ascii="仿宋" w:hAnsi="仿宋" w:eastAsia="仿宋" w:cs="仿宋"/>
                <w:color w:val="000000"/>
                <w:szCs w:val="24"/>
                <w:highlight w:val="none"/>
              </w:rPr>
            </w:pPr>
          </w:p>
        </w:tc>
        <w:tc>
          <w:tcPr>
            <w:tcW w:w="986" w:type="dxa"/>
            <w:noWrap w:val="0"/>
            <w:vAlign w:val="top"/>
          </w:tcPr>
          <w:p w14:paraId="7C335D4E">
            <w:pPr>
              <w:pStyle w:val="13"/>
              <w:spacing w:line="360" w:lineRule="auto"/>
              <w:rPr>
                <w:rFonts w:hint="eastAsia" w:ascii="仿宋" w:hAnsi="仿宋" w:eastAsia="仿宋" w:cs="仿宋"/>
                <w:color w:val="000000"/>
                <w:szCs w:val="24"/>
                <w:highlight w:val="none"/>
              </w:rPr>
            </w:pPr>
          </w:p>
        </w:tc>
        <w:tc>
          <w:tcPr>
            <w:tcW w:w="1043" w:type="dxa"/>
            <w:noWrap w:val="0"/>
            <w:vAlign w:val="top"/>
          </w:tcPr>
          <w:p w14:paraId="306AF07C">
            <w:pPr>
              <w:pStyle w:val="13"/>
              <w:spacing w:line="360" w:lineRule="auto"/>
              <w:rPr>
                <w:rFonts w:hint="eastAsia" w:ascii="仿宋" w:hAnsi="仿宋" w:eastAsia="仿宋" w:cs="仿宋"/>
                <w:color w:val="000000"/>
                <w:szCs w:val="24"/>
                <w:highlight w:val="none"/>
              </w:rPr>
            </w:pPr>
          </w:p>
        </w:tc>
        <w:tc>
          <w:tcPr>
            <w:tcW w:w="1440" w:type="dxa"/>
            <w:noWrap w:val="0"/>
            <w:vAlign w:val="top"/>
          </w:tcPr>
          <w:p w14:paraId="4F6E4550">
            <w:pPr>
              <w:pStyle w:val="13"/>
              <w:spacing w:line="360" w:lineRule="auto"/>
              <w:rPr>
                <w:rFonts w:hint="eastAsia" w:ascii="仿宋" w:hAnsi="仿宋" w:eastAsia="仿宋" w:cs="仿宋"/>
                <w:color w:val="000000"/>
                <w:szCs w:val="24"/>
                <w:highlight w:val="none"/>
              </w:rPr>
            </w:pPr>
          </w:p>
        </w:tc>
      </w:tr>
      <w:tr w14:paraId="50CD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0AFAC355">
            <w:pPr>
              <w:pStyle w:val="13"/>
              <w:spacing w:line="360" w:lineRule="auto"/>
              <w:rPr>
                <w:rFonts w:hint="eastAsia" w:ascii="仿宋" w:hAnsi="仿宋" w:eastAsia="仿宋" w:cs="仿宋"/>
                <w:color w:val="000000"/>
                <w:szCs w:val="24"/>
                <w:highlight w:val="none"/>
              </w:rPr>
            </w:pPr>
          </w:p>
        </w:tc>
        <w:tc>
          <w:tcPr>
            <w:tcW w:w="1487" w:type="dxa"/>
            <w:noWrap w:val="0"/>
            <w:vAlign w:val="top"/>
          </w:tcPr>
          <w:p w14:paraId="0FB24F2D">
            <w:pPr>
              <w:pStyle w:val="13"/>
              <w:spacing w:line="360" w:lineRule="auto"/>
              <w:rPr>
                <w:rFonts w:hint="eastAsia" w:ascii="仿宋" w:hAnsi="仿宋" w:eastAsia="仿宋" w:cs="仿宋"/>
                <w:color w:val="000000"/>
                <w:szCs w:val="24"/>
                <w:highlight w:val="none"/>
              </w:rPr>
            </w:pPr>
          </w:p>
        </w:tc>
        <w:tc>
          <w:tcPr>
            <w:tcW w:w="3063" w:type="dxa"/>
            <w:noWrap w:val="0"/>
            <w:vAlign w:val="top"/>
          </w:tcPr>
          <w:p w14:paraId="0502ACFC">
            <w:pPr>
              <w:pStyle w:val="13"/>
              <w:spacing w:line="360" w:lineRule="auto"/>
              <w:rPr>
                <w:rFonts w:hint="eastAsia" w:ascii="仿宋" w:hAnsi="仿宋" w:eastAsia="仿宋" w:cs="仿宋"/>
                <w:color w:val="000000"/>
                <w:szCs w:val="24"/>
                <w:highlight w:val="none"/>
              </w:rPr>
            </w:pPr>
          </w:p>
        </w:tc>
        <w:tc>
          <w:tcPr>
            <w:tcW w:w="548" w:type="dxa"/>
            <w:noWrap w:val="0"/>
            <w:vAlign w:val="top"/>
          </w:tcPr>
          <w:p w14:paraId="2062F748">
            <w:pPr>
              <w:pStyle w:val="13"/>
              <w:spacing w:line="360" w:lineRule="auto"/>
              <w:rPr>
                <w:rFonts w:hint="eastAsia" w:ascii="仿宋" w:hAnsi="仿宋" w:eastAsia="仿宋" w:cs="仿宋"/>
                <w:color w:val="000000"/>
                <w:szCs w:val="24"/>
                <w:highlight w:val="none"/>
              </w:rPr>
            </w:pPr>
          </w:p>
        </w:tc>
        <w:tc>
          <w:tcPr>
            <w:tcW w:w="548" w:type="dxa"/>
            <w:noWrap w:val="0"/>
            <w:vAlign w:val="top"/>
          </w:tcPr>
          <w:p w14:paraId="3C8899B5">
            <w:pPr>
              <w:pStyle w:val="13"/>
              <w:spacing w:line="360" w:lineRule="auto"/>
              <w:rPr>
                <w:rFonts w:hint="eastAsia" w:ascii="仿宋" w:hAnsi="仿宋" w:eastAsia="仿宋" w:cs="仿宋"/>
                <w:color w:val="000000"/>
                <w:szCs w:val="24"/>
                <w:highlight w:val="none"/>
              </w:rPr>
            </w:pPr>
          </w:p>
        </w:tc>
        <w:tc>
          <w:tcPr>
            <w:tcW w:w="986" w:type="dxa"/>
            <w:noWrap w:val="0"/>
            <w:vAlign w:val="top"/>
          </w:tcPr>
          <w:p w14:paraId="02C2245E">
            <w:pPr>
              <w:pStyle w:val="13"/>
              <w:spacing w:line="360" w:lineRule="auto"/>
              <w:rPr>
                <w:rFonts w:hint="eastAsia" w:ascii="仿宋" w:hAnsi="仿宋" w:eastAsia="仿宋" w:cs="仿宋"/>
                <w:color w:val="000000"/>
                <w:szCs w:val="24"/>
                <w:highlight w:val="none"/>
              </w:rPr>
            </w:pPr>
          </w:p>
        </w:tc>
        <w:tc>
          <w:tcPr>
            <w:tcW w:w="1043" w:type="dxa"/>
            <w:noWrap w:val="0"/>
            <w:vAlign w:val="top"/>
          </w:tcPr>
          <w:p w14:paraId="7E62C917">
            <w:pPr>
              <w:pStyle w:val="13"/>
              <w:spacing w:line="360" w:lineRule="auto"/>
              <w:rPr>
                <w:rFonts w:hint="eastAsia" w:ascii="仿宋" w:hAnsi="仿宋" w:eastAsia="仿宋" w:cs="仿宋"/>
                <w:color w:val="000000"/>
                <w:szCs w:val="24"/>
                <w:highlight w:val="none"/>
              </w:rPr>
            </w:pPr>
          </w:p>
        </w:tc>
        <w:tc>
          <w:tcPr>
            <w:tcW w:w="1440" w:type="dxa"/>
            <w:noWrap w:val="0"/>
            <w:vAlign w:val="top"/>
          </w:tcPr>
          <w:p w14:paraId="479E3BF3">
            <w:pPr>
              <w:pStyle w:val="13"/>
              <w:spacing w:line="360" w:lineRule="auto"/>
              <w:rPr>
                <w:rFonts w:hint="eastAsia" w:ascii="仿宋" w:hAnsi="仿宋" w:eastAsia="仿宋" w:cs="仿宋"/>
                <w:color w:val="000000"/>
                <w:szCs w:val="24"/>
                <w:highlight w:val="none"/>
              </w:rPr>
            </w:pPr>
          </w:p>
        </w:tc>
      </w:tr>
      <w:tr w14:paraId="77BB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70724552">
            <w:pPr>
              <w:pStyle w:val="13"/>
              <w:spacing w:line="360" w:lineRule="auto"/>
              <w:rPr>
                <w:rFonts w:hint="eastAsia" w:ascii="仿宋" w:hAnsi="仿宋" w:eastAsia="仿宋" w:cs="仿宋"/>
                <w:color w:val="000000"/>
                <w:szCs w:val="24"/>
                <w:highlight w:val="none"/>
              </w:rPr>
            </w:pPr>
          </w:p>
        </w:tc>
        <w:tc>
          <w:tcPr>
            <w:tcW w:w="1487" w:type="dxa"/>
            <w:noWrap w:val="0"/>
            <w:vAlign w:val="top"/>
          </w:tcPr>
          <w:p w14:paraId="226C6191">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347262AA">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备品备件</w:t>
            </w:r>
          </w:p>
        </w:tc>
        <w:tc>
          <w:tcPr>
            <w:tcW w:w="1043" w:type="dxa"/>
            <w:noWrap w:val="0"/>
            <w:vAlign w:val="top"/>
          </w:tcPr>
          <w:p w14:paraId="632D7D7E">
            <w:pPr>
              <w:pStyle w:val="13"/>
              <w:spacing w:line="360" w:lineRule="auto"/>
              <w:rPr>
                <w:rFonts w:hint="eastAsia" w:ascii="仿宋" w:hAnsi="仿宋" w:eastAsia="仿宋" w:cs="仿宋"/>
                <w:color w:val="000000"/>
                <w:szCs w:val="24"/>
                <w:highlight w:val="none"/>
              </w:rPr>
            </w:pPr>
          </w:p>
        </w:tc>
        <w:tc>
          <w:tcPr>
            <w:tcW w:w="1440" w:type="dxa"/>
            <w:noWrap w:val="0"/>
            <w:vAlign w:val="top"/>
          </w:tcPr>
          <w:p w14:paraId="21422510">
            <w:pPr>
              <w:pStyle w:val="13"/>
              <w:spacing w:line="360" w:lineRule="auto"/>
              <w:rPr>
                <w:rFonts w:hint="eastAsia" w:ascii="仿宋" w:hAnsi="仿宋" w:eastAsia="仿宋" w:cs="仿宋"/>
                <w:color w:val="000000"/>
                <w:szCs w:val="24"/>
                <w:highlight w:val="none"/>
              </w:rPr>
            </w:pPr>
          </w:p>
        </w:tc>
      </w:tr>
      <w:tr w14:paraId="64EE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798B4D64">
            <w:pPr>
              <w:pStyle w:val="13"/>
              <w:spacing w:line="360" w:lineRule="auto"/>
              <w:rPr>
                <w:rFonts w:hint="eastAsia" w:ascii="仿宋" w:hAnsi="仿宋" w:eastAsia="仿宋" w:cs="仿宋"/>
                <w:color w:val="000000"/>
                <w:szCs w:val="24"/>
                <w:highlight w:val="none"/>
              </w:rPr>
            </w:pPr>
          </w:p>
        </w:tc>
        <w:tc>
          <w:tcPr>
            <w:tcW w:w="1487" w:type="dxa"/>
            <w:noWrap w:val="0"/>
            <w:vAlign w:val="top"/>
          </w:tcPr>
          <w:p w14:paraId="2A58685D">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3582605C">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易损件</w:t>
            </w:r>
          </w:p>
        </w:tc>
        <w:tc>
          <w:tcPr>
            <w:tcW w:w="1043" w:type="dxa"/>
            <w:noWrap w:val="0"/>
            <w:vAlign w:val="top"/>
          </w:tcPr>
          <w:p w14:paraId="145BC967">
            <w:pPr>
              <w:pStyle w:val="13"/>
              <w:spacing w:line="360" w:lineRule="auto"/>
              <w:rPr>
                <w:rFonts w:hint="eastAsia" w:ascii="仿宋" w:hAnsi="仿宋" w:eastAsia="仿宋" w:cs="仿宋"/>
                <w:color w:val="000000"/>
                <w:szCs w:val="24"/>
                <w:highlight w:val="none"/>
              </w:rPr>
            </w:pPr>
          </w:p>
        </w:tc>
        <w:tc>
          <w:tcPr>
            <w:tcW w:w="1440" w:type="dxa"/>
            <w:noWrap w:val="0"/>
            <w:vAlign w:val="top"/>
          </w:tcPr>
          <w:p w14:paraId="5593F770">
            <w:pPr>
              <w:pStyle w:val="13"/>
              <w:spacing w:line="360" w:lineRule="auto"/>
              <w:rPr>
                <w:rFonts w:hint="eastAsia" w:ascii="仿宋" w:hAnsi="仿宋" w:eastAsia="仿宋" w:cs="仿宋"/>
                <w:color w:val="000000"/>
                <w:szCs w:val="24"/>
                <w:highlight w:val="none"/>
              </w:rPr>
            </w:pPr>
          </w:p>
        </w:tc>
      </w:tr>
      <w:tr w14:paraId="55D7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06716EAB">
            <w:pPr>
              <w:pStyle w:val="13"/>
              <w:spacing w:line="360" w:lineRule="auto"/>
              <w:rPr>
                <w:rFonts w:hint="eastAsia" w:ascii="仿宋" w:hAnsi="仿宋" w:eastAsia="仿宋" w:cs="仿宋"/>
                <w:color w:val="000000"/>
                <w:szCs w:val="24"/>
                <w:highlight w:val="none"/>
              </w:rPr>
            </w:pPr>
          </w:p>
        </w:tc>
        <w:tc>
          <w:tcPr>
            <w:tcW w:w="1487" w:type="dxa"/>
            <w:noWrap w:val="0"/>
            <w:vAlign w:val="top"/>
          </w:tcPr>
          <w:p w14:paraId="2096EDC6">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7A9C1470">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专用工具价</w:t>
            </w:r>
          </w:p>
        </w:tc>
        <w:tc>
          <w:tcPr>
            <w:tcW w:w="1043" w:type="dxa"/>
            <w:noWrap w:val="0"/>
            <w:vAlign w:val="top"/>
          </w:tcPr>
          <w:p w14:paraId="353DEA7F">
            <w:pPr>
              <w:pStyle w:val="13"/>
              <w:spacing w:line="360" w:lineRule="auto"/>
              <w:rPr>
                <w:rFonts w:hint="eastAsia" w:ascii="仿宋" w:hAnsi="仿宋" w:eastAsia="仿宋" w:cs="仿宋"/>
                <w:color w:val="000000"/>
                <w:szCs w:val="24"/>
                <w:highlight w:val="none"/>
              </w:rPr>
            </w:pPr>
          </w:p>
        </w:tc>
        <w:tc>
          <w:tcPr>
            <w:tcW w:w="1440" w:type="dxa"/>
            <w:noWrap w:val="0"/>
            <w:vAlign w:val="top"/>
          </w:tcPr>
          <w:p w14:paraId="5AB2F845">
            <w:pPr>
              <w:pStyle w:val="13"/>
              <w:spacing w:line="360" w:lineRule="auto"/>
              <w:rPr>
                <w:rFonts w:hint="eastAsia" w:ascii="仿宋" w:hAnsi="仿宋" w:eastAsia="仿宋" w:cs="仿宋"/>
                <w:color w:val="000000"/>
                <w:szCs w:val="24"/>
                <w:highlight w:val="none"/>
              </w:rPr>
            </w:pPr>
          </w:p>
        </w:tc>
      </w:tr>
      <w:tr w14:paraId="5684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4B49D939">
            <w:pPr>
              <w:pStyle w:val="13"/>
              <w:spacing w:line="360" w:lineRule="auto"/>
              <w:rPr>
                <w:rFonts w:hint="eastAsia" w:ascii="仿宋" w:hAnsi="仿宋" w:eastAsia="仿宋" w:cs="仿宋"/>
                <w:color w:val="000000"/>
                <w:szCs w:val="24"/>
                <w:highlight w:val="none"/>
              </w:rPr>
            </w:pPr>
          </w:p>
        </w:tc>
        <w:tc>
          <w:tcPr>
            <w:tcW w:w="1487" w:type="dxa"/>
            <w:noWrap w:val="0"/>
            <w:vAlign w:val="top"/>
          </w:tcPr>
          <w:p w14:paraId="78881762">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1D9C8435">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安装调试费</w:t>
            </w:r>
          </w:p>
        </w:tc>
        <w:tc>
          <w:tcPr>
            <w:tcW w:w="1043" w:type="dxa"/>
            <w:noWrap w:val="0"/>
            <w:vAlign w:val="top"/>
          </w:tcPr>
          <w:p w14:paraId="4E10B585">
            <w:pPr>
              <w:pStyle w:val="13"/>
              <w:spacing w:line="360" w:lineRule="auto"/>
              <w:rPr>
                <w:rFonts w:hint="eastAsia" w:ascii="仿宋" w:hAnsi="仿宋" w:eastAsia="仿宋" w:cs="仿宋"/>
                <w:color w:val="000000"/>
                <w:szCs w:val="24"/>
                <w:highlight w:val="none"/>
              </w:rPr>
            </w:pPr>
          </w:p>
        </w:tc>
        <w:tc>
          <w:tcPr>
            <w:tcW w:w="1440" w:type="dxa"/>
            <w:noWrap w:val="0"/>
            <w:vAlign w:val="top"/>
          </w:tcPr>
          <w:p w14:paraId="2CA1D440">
            <w:pPr>
              <w:pStyle w:val="13"/>
              <w:spacing w:line="360" w:lineRule="auto"/>
              <w:rPr>
                <w:rFonts w:hint="eastAsia" w:ascii="仿宋" w:hAnsi="仿宋" w:eastAsia="仿宋" w:cs="仿宋"/>
                <w:color w:val="000000"/>
                <w:szCs w:val="24"/>
                <w:highlight w:val="none"/>
              </w:rPr>
            </w:pPr>
          </w:p>
        </w:tc>
      </w:tr>
      <w:tr w14:paraId="0E1C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0779B0CB">
            <w:pPr>
              <w:pStyle w:val="13"/>
              <w:spacing w:line="360" w:lineRule="auto"/>
              <w:rPr>
                <w:rFonts w:hint="eastAsia" w:ascii="仿宋" w:hAnsi="仿宋" w:eastAsia="仿宋" w:cs="仿宋"/>
                <w:color w:val="000000"/>
                <w:szCs w:val="24"/>
                <w:highlight w:val="none"/>
              </w:rPr>
            </w:pPr>
          </w:p>
        </w:tc>
        <w:tc>
          <w:tcPr>
            <w:tcW w:w="1487" w:type="dxa"/>
            <w:noWrap w:val="0"/>
            <w:vAlign w:val="top"/>
          </w:tcPr>
          <w:p w14:paraId="62A7753E">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351EDAA5">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运输至最终目的运费及保险费等</w:t>
            </w:r>
          </w:p>
        </w:tc>
        <w:tc>
          <w:tcPr>
            <w:tcW w:w="1043" w:type="dxa"/>
            <w:noWrap w:val="0"/>
            <w:vAlign w:val="top"/>
          </w:tcPr>
          <w:p w14:paraId="0B4F1519">
            <w:pPr>
              <w:pStyle w:val="13"/>
              <w:spacing w:line="360" w:lineRule="auto"/>
              <w:rPr>
                <w:rFonts w:hint="eastAsia" w:ascii="仿宋" w:hAnsi="仿宋" w:eastAsia="仿宋" w:cs="仿宋"/>
                <w:color w:val="000000"/>
                <w:szCs w:val="24"/>
                <w:highlight w:val="none"/>
              </w:rPr>
            </w:pPr>
          </w:p>
        </w:tc>
        <w:tc>
          <w:tcPr>
            <w:tcW w:w="1440" w:type="dxa"/>
            <w:noWrap w:val="0"/>
            <w:vAlign w:val="top"/>
          </w:tcPr>
          <w:p w14:paraId="573B59D1">
            <w:pPr>
              <w:pStyle w:val="13"/>
              <w:spacing w:line="360" w:lineRule="auto"/>
              <w:rPr>
                <w:rFonts w:hint="eastAsia" w:ascii="仿宋" w:hAnsi="仿宋" w:eastAsia="仿宋" w:cs="仿宋"/>
                <w:color w:val="000000"/>
                <w:szCs w:val="24"/>
                <w:highlight w:val="none"/>
              </w:rPr>
            </w:pPr>
          </w:p>
        </w:tc>
      </w:tr>
      <w:tr w14:paraId="3245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207B0394">
            <w:pPr>
              <w:pStyle w:val="13"/>
              <w:spacing w:line="360" w:lineRule="auto"/>
              <w:rPr>
                <w:rFonts w:hint="eastAsia" w:ascii="仿宋" w:hAnsi="仿宋" w:eastAsia="仿宋" w:cs="仿宋"/>
                <w:color w:val="000000"/>
                <w:szCs w:val="24"/>
                <w:highlight w:val="none"/>
              </w:rPr>
            </w:pPr>
          </w:p>
        </w:tc>
        <w:tc>
          <w:tcPr>
            <w:tcW w:w="1487" w:type="dxa"/>
            <w:noWrap w:val="0"/>
            <w:vAlign w:val="top"/>
          </w:tcPr>
          <w:p w14:paraId="63D022B0">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456037EE">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技术服务费（含培训等）费</w:t>
            </w:r>
          </w:p>
        </w:tc>
        <w:tc>
          <w:tcPr>
            <w:tcW w:w="1043" w:type="dxa"/>
            <w:noWrap w:val="0"/>
            <w:vAlign w:val="top"/>
          </w:tcPr>
          <w:p w14:paraId="5038AA80">
            <w:pPr>
              <w:pStyle w:val="13"/>
              <w:spacing w:line="360" w:lineRule="auto"/>
              <w:rPr>
                <w:rFonts w:hint="eastAsia" w:ascii="仿宋" w:hAnsi="仿宋" w:eastAsia="仿宋" w:cs="仿宋"/>
                <w:color w:val="000000"/>
                <w:szCs w:val="24"/>
                <w:highlight w:val="none"/>
              </w:rPr>
            </w:pPr>
          </w:p>
        </w:tc>
        <w:tc>
          <w:tcPr>
            <w:tcW w:w="1440" w:type="dxa"/>
            <w:noWrap w:val="0"/>
            <w:vAlign w:val="top"/>
          </w:tcPr>
          <w:p w14:paraId="781450D8">
            <w:pPr>
              <w:pStyle w:val="13"/>
              <w:spacing w:line="360" w:lineRule="auto"/>
              <w:rPr>
                <w:rFonts w:hint="eastAsia" w:ascii="仿宋" w:hAnsi="仿宋" w:eastAsia="仿宋" w:cs="仿宋"/>
                <w:color w:val="000000"/>
                <w:szCs w:val="24"/>
                <w:highlight w:val="none"/>
              </w:rPr>
            </w:pPr>
          </w:p>
        </w:tc>
      </w:tr>
      <w:tr w14:paraId="30C5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96" w:type="dxa"/>
            <w:noWrap w:val="0"/>
            <w:vAlign w:val="top"/>
          </w:tcPr>
          <w:p w14:paraId="6681B154">
            <w:pPr>
              <w:pStyle w:val="13"/>
              <w:spacing w:line="360" w:lineRule="auto"/>
              <w:rPr>
                <w:rFonts w:hint="eastAsia" w:ascii="仿宋" w:hAnsi="仿宋" w:eastAsia="仿宋" w:cs="仿宋"/>
                <w:color w:val="000000"/>
                <w:szCs w:val="24"/>
                <w:highlight w:val="none"/>
              </w:rPr>
            </w:pPr>
          </w:p>
        </w:tc>
        <w:tc>
          <w:tcPr>
            <w:tcW w:w="1487" w:type="dxa"/>
            <w:noWrap w:val="0"/>
            <w:vAlign w:val="top"/>
          </w:tcPr>
          <w:p w14:paraId="2691E275">
            <w:pPr>
              <w:pStyle w:val="13"/>
              <w:spacing w:line="360" w:lineRule="auto"/>
              <w:rPr>
                <w:rFonts w:hint="eastAsia" w:ascii="仿宋" w:hAnsi="仿宋" w:eastAsia="仿宋" w:cs="仿宋"/>
                <w:color w:val="000000"/>
                <w:szCs w:val="24"/>
                <w:highlight w:val="none"/>
              </w:rPr>
            </w:pPr>
          </w:p>
        </w:tc>
        <w:tc>
          <w:tcPr>
            <w:tcW w:w="5145" w:type="dxa"/>
            <w:gridSpan w:val="4"/>
            <w:noWrap w:val="0"/>
            <w:vAlign w:val="top"/>
          </w:tcPr>
          <w:p w14:paraId="56C5F15B">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其他</w:t>
            </w:r>
          </w:p>
        </w:tc>
        <w:tc>
          <w:tcPr>
            <w:tcW w:w="1043" w:type="dxa"/>
            <w:noWrap w:val="0"/>
            <w:vAlign w:val="top"/>
          </w:tcPr>
          <w:p w14:paraId="7C4CBAB7">
            <w:pPr>
              <w:pStyle w:val="13"/>
              <w:spacing w:line="360" w:lineRule="auto"/>
              <w:rPr>
                <w:rFonts w:hint="eastAsia" w:ascii="仿宋" w:hAnsi="仿宋" w:eastAsia="仿宋" w:cs="仿宋"/>
                <w:color w:val="000000"/>
                <w:szCs w:val="24"/>
                <w:highlight w:val="none"/>
              </w:rPr>
            </w:pPr>
          </w:p>
        </w:tc>
        <w:tc>
          <w:tcPr>
            <w:tcW w:w="1440" w:type="dxa"/>
            <w:noWrap w:val="0"/>
            <w:vAlign w:val="top"/>
          </w:tcPr>
          <w:p w14:paraId="01FF6C41">
            <w:pPr>
              <w:pStyle w:val="13"/>
              <w:spacing w:line="360" w:lineRule="auto"/>
              <w:rPr>
                <w:rFonts w:hint="eastAsia" w:ascii="仿宋" w:hAnsi="仿宋" w:eastAsia="仿宋" w:cs="仿宋"/>
                <w:color w:val="000000"/>
                <w:szCs w:val="24"/>
                <w:highlight w:val="none"/>
              </w:rPr>
            </w:pPr>
          </w:p>
        </w:tc>
      </w:tr>
      <w:tr w14:paraId="2C41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911" w:type="dxa"/>
            <w:gridSpan w:val="8"/>
            <w:noWrap w:val="0"/>
            <w:vAlign w:val="top"/>
          </w:tcPr>
          <w:p w14:paraId="4506F856">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大写：                                                合同价：                 元</w:t>
            </w:r>
          </w:p>
        </w:tc>
      </w:tr>
    </w:tbl>
    <w:p w14:paraId="173849E7">
      <w:pPr>
        <w:pStyle w:val="13"/>
        <w:spacing w:line="360" w:lineRule="auto"/>
        <w:rPr>
          <w:rFonts w:hint="eastAsia" w:ascii="仿宋" w:hAnsi="仿宋" w:eastAsia="仿宋" w:cs="仿宋"/>
          <w:highlight w:val="none"/>
        </w:rPr>
      </w:pPr>
    </w:p>
    <w:p w14:paraId="4796F6AD">
      <w:pPr>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货物类项目验收报告</w:t>
      </w:r>
    </w:p>
    <w:p w14:paraId="332F84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（本样式适用于简单安装或无须安装即可使用的政府采购货物项目）</w:t>
      </w:r>
    </w:p>
    <w:p w14:paraId="686DC539">
      <w:pPr>
        <w:rPr>
          <w:rFonts w:hint="eastAsia" w:ascii="仿宋" w:hAnsi="仿宋" w:eastAsia="仿宋" w:cs="仿宋"/>
          <w:sz w:val="2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4"/>
        <w:gridCol w:w="4466"/>
      </w:tblGrid>
      <w:tr w14:paraId="5C6E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17" w:type="dxa"/>
            <w:gridSpan w:val="2"/>
            <w:noWrap w:val="0"/>
            <w:vAlign w:val="center"/>
          </w:tcPr>
          <w:p w14:paraId="60DD5C1A">
            <w:pPr>
              <w:rPr>
                <w:rFonts w:hint="eastAsia" w:ascii="仿宋" w:hAnsi="仿宋" w:eastAsia="仿宋" w:cs="仿宋"/>
                <w:sz w:val="24"/>
                <w:highlight w:val="none"/>
              </w:rPr>
            </w:pPr>
            <w:r>
              <w:rPr>
                <w:rFonts w:hint="eastAsia" w:ascii="仿宋" w:hAnsi="仿宋" w:eastAsia="仿宋" w:cs="仿宋"/>
                <w:sz w:val="24"/>
                <w:highlight w:val="none"/>
              </w:rPr>
              <w:t>采购项目：</w:t>
            </w:r>
          </w:p>
        </w:tc>
      </w:tr>
      <w:tr w14:paraId="73C9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786" w:type="dxa"/>
            <w:noWrap w:val="0"/>
            <w:vAlign w:val="center"/>
          </w:tcPr>
          <w:p w14:paraId="4FBD3BFC">
            <w:pPr>
              <w:rPr>
                <w:rFonts w:hint="eastAsia" w:ascii="仿宋" w:hAnsi="仿宋" w:eastAsia="仿宋" w:cs="仿宋"/>
                <w:sz w:val="24"/>
                <w:highlight w:val="none"/>
              </w:rPr>
            </w:pPr>
            <w:r>
              <w:rPr>
                <w:rFonts w:hint="eastAsia" w:ascii="仿宋" w:hAnsi="仿宋" w:eastAsia="仿宋" w:cs="仿宋"/>
                <w:sz w:val="24"/>
                <w:highlight w:val="none"/>
              </w:rPr>
              <w:t>到货时间         年    月    日</w:t>
            </w:r>
          </w:p>
        </w:tc>
        <w:tc>
          <w:tcPr>
            <w:tcW w:w="5031" w:type="dxa"/>
            <w:noWrap w:val="0"/>
            <w:vAlign w:val="center"/>
          </w:tcPr>
          <w:p w14:paraId="42048169">
            <w:pPr>
              <w:rPr>
                <w:rFonts w:hint="eastAsia" w:ascii="仿宋" w:hAnsi="仿宋" w:eastAsia="仿宋" w:cs="仿宋"/>
                <w:sz w:val="24"/>
                <w:highlight w:val="none"/>
              </w:rPr>
            </w:pPr>
            <w:r>
              <w:rPr>
                <w:rFonts w:hint="eastAsia" w:ascii="仿宋" w:hAnsi="仿宋" w:eastAsia="仿宋" w:cs="仿宋"/>
                <w:sz w:val="24"/>
                <w:highlight w:val="none"/>
              </w:rPr>
              <w:t>开箱验货时间        年    月    日</w:t>
            </w:r>
          </w:p>
        </w:tc>
      </w:tr>
      <w:tr w14:paraId="5BAF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817" w:type="dxa"/>
            <w:gridSpan w:val="2"/>
            <w:noWrap w:val="0"/>
            <w:vAlign w:val="top"/>
          </w:tcPr>
          <w:p w14:paraId="4CC792EE">
            <w:pPr>
              <w:rPr>
                <w:rFonts w:hint="eastAsia" w:ascii="仿宋" w:hAnsi="仿宋" w:eastAsia="仿宋" w:cs="仿宋"/>
                <w:sz w:val="24"/>
                <w:highlight w:val="none"/>
              </w:rPr>
            </w:pPr>
            <w:r>
              <w:rPr>
                <w:rFonts w:hint="eastAsia" w:ascii="仿宋" w:hAnsi="仿宋" w:eastAsia="仿宋" w:cs="仿宋"/>
                <w:sz w:val="24"/>
                <w:highlight w:val="none"/>
              </w:rPr>
              <w:t>开箱随机资料  1.出厂合格证（  ）份       2.技术说明书（  ）份</w:t>
            </w:r>
          </w:p>
          <w:p w14:paraId="50DCB93B">
            <w:pPr>
              <w:rPr>
                <w:rFonts w:hint="eastAsia" w:ascii="仿宋" w:hAnsi="仿宋" w:eastAsia="仿宋" w:cs="仿宋"/>
                <w:sz w:val="24"/>
                <w:highlight w:val="none"/>
              </w:rPr>
            </w:pPr>
            <w:r>
              <w:rPr>
                <w:rFonts w:hint="eastAsia" w:ascii="仿宋" w:hAnsi="仿宋" w:eastAsia="仿宋" w:cs="仿宋"/>
                <w:sz w:val="24"/>
                <w:highlight w:val="none"/>
              </w:rPr>
              <w:t xml:space="preserve">              3.使用说明书（  ）份       4.电子文件  （  ）份</w:t>
            </w:r>
          </w:p>
          <w:p w14:paraId="4ECAF3B3">
            <w:pPr>
              <w:rPr>
                <w:rFonts w:hint="eastAsia" w:ascii="仿宋" w:hAnsi="仿宋" w:eastAsia="仿宋" w:cs="仿宋"/>
                <w:sz w:val="24"/>
                <w:highlight w:val="none"/>
              </w:rPr>
            </w:pPr>
            <w:r>
              <w:rPr>
                <w:rFonts w:hint="eastAsia" w:ascii="仿宋" w:hAnsi="仿宋" w:eastAsia="仿宋" w:cs="仿宋"/>
                <w:sz w:val="24"/>
                <w:highlight w:val="none"/>
              </w:rPr>
              <w:t xml:space="preserve">              5.装箱单    （  ）份       6.其他      （  ）份</w:t>
            </w:r>
          </w:p>
        </w:tc>
      </w:tr>
      <w:tr w14:paraId="0086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3" w:hRule="atLeast"/>
          <w:jc w:val="center"/>
        </w:trPr>
        <w:tc>
          <w:tcPr>
            <w:tcW w:w="9817" w:type="dxa"/>
            <w:gridSpan w:val="2"/>
            <w:noWrap w:val="0"/>
            <w:vAlign w:val="top"/>
          </w:tcPr>
          <w:p w14:paraId="4C6AF84B">
            <w:pPr>
              <w:rPr>
                <w:rFonts w:hint="eastAsia" w:ascii="仿宋" w:hAnsi="仿宋" w:eastAsia="仿宋" w:cs="仿宋"/>
                <w:sz w:val="24"/>
                <w:highlight w:val="none"/>
              </w:rPr>
            </w:pPr>
            <w:r>
              <w:rPr>
                <w:rFonts w:hint="eastAsia" w:ascii="仿宋" w:hAnsi="仿宋" w:eastAsia="仿宋" w:cs="仿宋"/>
                <w:sz w:val="24"/>
                <w:highlight w:val="none"/>
              </w:rPr>
              <w:t>甲方意见（对货物数量、质量、安全等乙方履</w:t>
            </w:r>
            <w:r>
              <w:rPr>
                <w:rFonts w:hint="eastAsia" w:ascii="仿宋" w:hAnsi="仿宋" w:eastAsia="仿宋" w:cs="仿宋"/>
                <w:color w:val="auto"/>
                <w:sz w:val="24"/>
                <w:highlight w:val="none"/>
              </w:rPr>
              <w:t>约情况的</w:t>
            </w:r>
            <w:r>
              <w:rPr>
                <w:rFonts w:hint="eastAsia" w:ascii="仿宋" w:hAnsi="仿宋" w:eastAsia="仿宋" w:cs="仿宋"/>
                <w:b w:val="0"/>
                <w:bCs/>
                <w:color w:val="auto"/>
                <w:sz w:val="24"/>
                <w:highlight w:val="none"/>
              </w:rPr>
              <w:t>逐项</w:t>
            </w:r>
            <w:r>
              <w:rPr>
                <w:rFonts w:hint="eastAsia" w:ascii="仿宋" w:hAnsi="仿宋" w:eastAsia="仿宋" w:cs="仿宋"/>
                <w:color w:val="auto"/>
                <w:sz w:val="24"/>
                <w:highlight w:val="none"/>
              </w:rPr>
              <w:t>评价，</w:t>
            </w:r>
            <w:r>
              <w:rPr>
                <w:rFonts w:hint="eastAsia" w:ascii="仿宋" w:hAnsi="仿宋" w:eastAsia="仿宋" w:cs="仿宋"/>
                <w:sz w:val="24"/>
                <w:highlight w:val="none"/>
              </w:rPr>
              <w:t>存在问题及解决问题的要求等）</w:t>
            </w:r>
          </w:p>
        </w:tc>
      </w:tr>
      <w:tr w14:paraId="077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817" w:type="dxa"/>
            <w:gridSpan w:val="2"/>
            <w:noWrap w:val="0"/>
            <w:vAlign w:val="top"/>
          </w:tcPr>
          <w:p w14:paraId="7DB80D24">
            <w:pPr>
              <w:rPr>
                <w:rFonts w:hint="eastAsia" w:ascii="仿宋" w:hAnsi="仿宋" w:eastAsia="仿宋" w:cs="仿宋"/>
                <w:sz w:val="24"/>
                <w:highlight w:val="none"/>
              </w:rPr>
            </w:pPr>
            <w:r>
              <w:rPr>
                <w:rFonts w:hint="eastAsia" w:ascii="仿宋" w:hAnsi="仿宋" w:eastAsia="仿宋" w:cs="仿宋"/>
                <w:sz w:val="24"/>
                <w:highlight w:val="none"/>
              </w:rPr>
              <w:t>乙方针对存在问题及解决问题的采取措施的承诺：</w:t>
            </w:r>
          </w:p>
        </w:tc>
      </w:tr>
      <w:tr w14:paraId="1068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4786" w:type="dxa"/>
            <w:noWrap w:val="0"/>
            <w:vAlign w:val="top"/>
          </w:tcPr>
          <w:p w14:paraId="2D4A095E">
            <w:pPr>
              <w:rPr>
                <w:rFonts w:hint="eastAsia" w:ascii="仿宋" w:hAnsi="仿宋" w:eastAsia="仿宋" w:cs="仿宋"/>
                <w:sz w:val="24"/>
                <w:highlight w:val="none"/>
              </w:rPr>
            </w:pPr>
            <w:r>
              <w:rPr>
                <w:rFonts w:hint="eastAsia" w:ascii="仿宋" w:hAnsi="仿宋" w:eastAsia="仿宋" w:cs="仿宋"/>
                <w:sz w:val="24"/>
                <w:highlight w:val="none"/>
              </w:rPr>
              <w:t>甲方名称（盖章）：</w:t>
            </w:r>
          </w:p>
          <w:p w14:paraId="56CC6C17">
            <w:pPr>
              <w:rPr>
                <w:rFonts w:hint="eastAsia" w:ascii="仿宋" w:hAnsi="仿宋" w:eastAsia="仿宋" w:cs="仿宋"/>
                <w:sz w:val="24"/>
                <w:highlight w:val="none"/>
              </w:rPr>
            </w:pPr>
          </w:p>
          <w:p w14:paraId="682F2591">
            <w:pPr>
              <w:rPr>
                <w:rFonts w:hint="eastAsia" w:ascii="仿宋" w:hAnsi="仿宋" w:eastAsia="仿宋" w:cs="仿宋"/>
                <w:sz w:val="24"/>
                <w:highlight w:val="none"/>
              </w:rPr>
            </w:pPr>
          </w:p>
          <w:p w14:paraId="312D4C17">
            <w:pPr>
              <w:rPr>
                <w:rFonts w:hint="eastAsia" w:ascii="仿宋" w:hAnsi="仿宋" w:eastAsia="仿宋" w:cs="仿宋"/>
                <w:sz w:val="24"/>
                <w:highlight w:val="none"/>
              </w:rPr>
            </w:pPr>
            <w:r>
              <w:rPr>
                <w:rFonts w:hint="eastAsia" w:ascii="仿宋" w:hAnsi="仿宋" w:eastAsia="仿宋" w:cs="仿宋"/>
                <w:sz w:val="24"/>
                <w:highlight w:val="none"/>
              </w:rPr>
              <w:t>甲方代表签字：</w:t>
            </w:r>
          </w:p>
          <w:p w14:paraId="740C3DFD">
            <w:pPr>
              <w:rPr>
                <w:rFonts w:hint="eastAsia" w:ascii="仿宋" w:hAnsi="仿宋" w:eastAsia="仿宋" w:cs="仿宋"/>
                <w:sz w:val="24"/>
                <w:highlight w:val="none"/>
              </w:rPr>
            </w:pPr>
          </w:p>
          <w:p w14:paraId="5045B9E0">
            <w:pPr>
              <w:rPr>
                <w:rFonts w:hint="eastAsia" w:ascii="仿宋" w:hAnsi="仿宋" w:eastAsia="仿宋" w:cs="仿宋"/>
                <w:sz w:val="24"/>
                <w:highlight w:val="none"/>
              </w:rPr>
            </w:pPr>
          </w:p>
          <w:p w14:paraId="45B610C4">
            <w:pPr>
              <w:rPr>
                <w:rFonts w:hint="eastAsia" w:ascii="仿宋" w:hAnsi="仿宋" w:eastAsia="仿宋" w:cs="仿宋"/>
                <w:sz w:val="24"/>
                <w:highlight w:val="none"/>
              </w:rPr>
            </w:pPr>
          </w:p>
          <w:p w14:paraId="7ECD7E35">
            <w:pPr>
              <w:rPr>
                <w:rFonts w:hint="eastAsia" w:ascii="仿宋" w:hAnsi="仿宋" w:eastAsia="仿宋" w:cs="仿宋"/>
                <w:sz w:val="24"/>
                <w:highlight w:val="none"/>
              </w:rPr>
            </w:pPr>
          </w:p>
          <w:p w14:paraId="3EA68A8E">
            <w:pPr>
              <w:rPr>
                <w:rFonts w:hint="eastAsia" w:ascii="仿宋" w:hAnsi="仿宋" w:eastAsia="仿宋" w:cs="仿宋"/>
                <w:sz w:val="24"/>
                <w:highlight w:val="none"/>
              </w:rPr>
            </w:pPr>
          </w:p>
          <w:p w14:paraId="2E68C4B2">
            <w:pPr>
              <w:wordWrap w:val="0"/>
              <w:jc w:val="right"/>
              <w:rPr>
                <w:rFonts w:hint="eastAsia" w:ascii="仿宋" w:hAnsi="仿宋" w:eastAsia="仿宋" w:cs="仿宋"/>
                <w:sz w:val="24"/>
                <w:highlight w:val="none"/>
              </w:rPr>
            </w:pPr>
            <w:r>
              <w:rPr>
                <w:rFonts w:hint="eastAsia" w:ascii="仿宋" w:hAnsi="仿宋" w:eastAsia="仿宋" w:cs="仿宋"/>
                <w:sz w:val="24"/>
                <w:highlight w:val="none"/>
              </w:rPr>
              <w:t>年   月   日</w:t>
            </w:r>
          </w:p>
        </w:tc>
        <w:tc>
          <w:tcPr>
            <w:tcW w:w="5031" w:type="dxa"/>
            <w:noWrap w:val="0"/>
            <w:vAlign w:val="top"/>
          </w:tcPr>
          <w:p w14:paraId="21D2C81A">
            <w:pPr>
              <w:rPr>
                <w:rFonts w:hint="eastAsia" w:ascii="仿宋" w:hAnsi="仿宋" w:eastAsia="仿宋" w:cs="仿宋"/>
                <w:sz w:val="24"/>
                <w:highlight w:val="none"/>
              </w:rPr>
            </w:pPr>
            <w:r>
              <w:rPr>
                <w:rFonts w:hint="eastAsia" w:ascii="仿宋" w:hAnsi="仿宋" w:eastAsia="仿宋" w:cs="仿宋"/>
                <w:sz w:val="24"/>
                <w:highlight w:val="none"/>
              </w:rPr>
              <w:t>乙方名称（盖章）：</w:t>
            </w:r>
          </w:p>
          <w:p w14:paraId="2A588A18">
            <w:pPr>
              <w:rPr>
                <w:rFonts w:hint="eastAsia" w:ascii="仿宋" w:hAnsi="仿宋" w:eastAsia="仿宋" w:cs="仿宋"/>
                <w:sz w:val="24"/>
                <w:highlight w:val="none"/>
              </w:rPr>
            </w:pPr>
          </w:p>
          <w:p w14:paraId="0BA212F4">
            <w:pPr>
              <w:rPr>
                <w:rFonts w:hint="eastAsia" w:ascii="仿宋" w:hAnsi="仿宋" w:eastAsia="仿宋" w:cs="仿宋"/>
                <w:sz w:val="24"/>
                <w:highlight w:val="none"/>
              </w:rPr>
            </w:pPr>
          </w:p>
          <w:p w14:paraId="7590E38F">
            <w:pPr>
              <w:rPr>
                <w:rFonts w:hint="eastAsia" w:ascii="仿宋" w:hAnsi="仿宋" w:eastAsia="仿宋" w:cs="仿宋"/>
                <w:sz w:val="24"/>
                <w:highlight w:val="none"/>
              </w:rPr>
            </w:pPr>
            <w:r>
              <w:rPr>
                <w:rFonts w:hint="eastAsia" w:ascii="仿宋" w:hAnsi="仿宋" w:eastAsia="仿宋" w:cs="仿宋"/>
                <w:sz w:val="24"/>
                <w:highlight w:val="none"/>
              </w:rPr>
              <w:t>乙方代表签字：</w:t>
            </w:r>
          </w:p>
          <w:p w14:paraId="01ADB52B">
            <w:pPr>
              <w:rPr>
                <w:rFonts w:hint="eastAsia" w:ascii="仿宋" w:hAnsi="仿宋" w:eastAsia="仿宋" w:cs="仿宋"/>
                <w:sz w:val="24"/>
                <w:highlight w:val="none"/>
              </w:rPr>
            </w:pPr>
          </w:p>
          <w:p w14:paraId="62E2E15B">
            <w:pPr>
              <w:rPr>
                <w:rFonts w:hint="eastAsia" w:ascii="仿宋" w:hAnsi="仿宋" w:eastAsia="仿宋" w:cs="仿宋"/>
                <w:sz w:val="24"/>
                <w:highlight w:val="none"/>
              </w:rPr>
            </w:pPr>
          </w:p>
          <w:p w14:paraId="572C0808">
            <w:pPr>
              <w:rPr>
                <w:rFonts w:hint="eastAsia" w:ascii="仿宋" w:hAnsi="仿宋" w:eastAsia="仿宋" w:cs="仿宋"/>
                <w:sz w:val="24"/>
                <w:highlight w:val="none"/>
              </w:rPr>
            </w:pPr>
          </w:p>
          <w:p w14:paraId="7D926B81">
            <w:pPr>
              <w:rPr>
                <w:rFonts w:hint="eastAsia" w:ascii="仿宋" w:hAnsi="仿宋" w:eastAsia="仿宋" w:cs="仿宋"/>
                <w:sz w:val="24"/>
                <w:highlight w:val="none"/>
              </w:rPr>
            </w:pPr>
          </w:p>
          <w:p w14:paraId="2A3E2AC7">
            <w:pPr>
              <w:rPr>
                <w:rFonts w:hint="eastAsia" w:ascii="仿宋" w:hAnsi="仿宋" w:eastAsia="仿宋" w:cs="仿宋"/>
                <w:sz w:val="24"/>
                <w:highlight w:val="none"/>
              </w:rPr>
            </w:pPr>
          </w:p>
          <w:p w14:paraId="2BDE9044">
            <w:pPr>
              <w:jc w:val="right"/>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65A532DB">
      <w:pPr>
        <w:rPr>
          <w:rFonts w:hint="eastAsia" w:ascii="仿宋" w:hAnsi="仿宋" w:eastAsia="仿宋" w:cs="仿宋"/>
          <w:color w:val="FF0000"/>
          <w:sz w:val="24"/>
          <w:highlight w:val="none"/>
        </w:rPr>
      </w:pPr>
      <w:r>
        <w:rPr>
          <w:rFonts w:hint="eastAsia" w:ascii="仿宋" w:hAnsi="仿宋" w:eastAsia="仿宋" w:cs="仿宋"/>
          <w:sz w:val="24"/>
          <w:highlight w:val="none"/>
        </w:rPr>
        <w:t>说明：</w:t>
      </w:r>
      <w:r>
        <w:rPr>
          <w:rFonts w:hint="eastAsia" w:ascii="仿宋" w:hAnsi="仿宋" w:eastAsia="仿宋" w:cs="仿宋"/>
          <w:color w:val="auto"/>
          <w:sz w:val="24"/>
          <w:highlight w:val="none"/>
        </w:rPr>
        <w:t xml:space="preserve"> 1.采购单位可以视项目情况邀请本项目落标人或者第三方机构参与验收，其意见作为验收报告的参考资料一并存档。</w:t>
      </w:r>
    </w:p>
    <w:p w14:paraId="209DDEB5">
      <w:pPr>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2.本报告一式两份，甲、乙方各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份，内容较多的可另附详细验收报告。</w:t>
      </w:r>
    </w:p>
    <w:p w14:paraId="1D00F472">
      <w:pPr>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货物类项目验收报告</w:t>
      </w:r>
    </w:p>
    <w:p w14:paraId="70CD93D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（本样式适用于需安装试运行方可验收的政府采购货物项目）</w:t>
      </w:r>
    </w:p>
    <w:p w14:paraId="386E148D">
      <w:pPr>
        <w:rPr>
          <w:rFonts w:hint="eastAsia" w:ascii="仿宋" w:hAnsi="仿宋" w:eastAsia="仿宋" w:cs="仿宋"/>
          <w:sz w:val="2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4326"/>
      </w:tblGrid>
      <w:tr w14:paraId="5388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26" w:type="dxa"/>
            <w:gridSpan w:val="2"/>
            <w:noWrap w:val="0"/>
            <w:vAlign w:val="center"/>
          </w:tcPr>
          <w:p w14:paraId="48B4546E">
            <w:pPr>
              <w:rPr>
                <w:rFonts w:hint="eastAsia" w:ascii="仿宋" w:hAnsi="仿宋" w:eastAsia="仿宋" w:cs="仿宋"/>
                <w:sz w:val="24"/>
                <w:highlight w:val="none"/>
              </w:rPr>
            </w:pPr>
            <w:r>
              <w:rPr>
                <w:rFonts w:hint="eastAsia" w:ascii="仿宋" w:hAnsi="仿宋" w:eastAsia="仿宋" w:cs="仿宋"/>
                <w:sz w:val="24"/>
                <w:highlight w:val="none"/>
              </w:rPr>
              <w:t>采购项目：</w:t>
            </w:r>
          </w:p>
        </w:tc>
      </w:tr>
      <w:tr w14:paraId="0D79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52" w:type="dxa"/>
            <w:noWrap w:val="0"/>
            <w:vAlign w:val="center"/>
          </w:tcPr>
          <w:p w14:paraId="73CC38B5">
            <w:pPr>
              <w:rPr>
                <w:rFonts w:hint="eastAsia" w:ascii="仿宋" w:hAnsi="仿宋" w:eastAsia="仿宋" w:cs="仿宋"/>
                <w:sz w:val="24"/>
                <w:highlight w:val="none"/>
              </w:rPr>
            </w:pPr>
            <w:r>
              <w:rPr>
                <w:rFonts w:hint="eastAsia" w:ascii="仿宋" w:hAnsi="仿宋" w:eastAsia="仿宋" w:cs="仿宋"/>
                <w:sz w:val="24"/>
                <w:highlight w:val="none"/>
              </w:rPr>
              <w:t>到货时间           年    月    日</w:t>
            </w:r>
          </w:p>
        </w:tc>
        <w:tc>
          <w:tcPr>
            <w:tcW w:w="4874" w:type="dxa"/>
            <w:noWrap w:val="0"/>
            <w:vAlign w:val="center"/>
          </w:tcPr>
          <w:p w14:paraId="2D98527E">
            <w:pPr>
              <w:rPr>
                <w:rFonts w:hint="eastAsia" w:ascii="仿宋" w:hAnsi="仿宋" w:eastAsia="仿宋" w:cs="仿宋"/>
                <w:sz w:val="24"/>
                <w:highlight w:val="none"/>
              </w:rPr>
            </w:pPr>
            <w:r>
              <w:rPr>
                <w:rFonts w:hint="eastAsia" w:ascii="仿宋" w:hAnsi="仿宋" w:eastAsia="仿宋" w:cs="仿宋"/>
                <w:sz w:val="24"/>
                <w:highlight w:val="none"/>
              </w:rPr>
              <w:t>初验时间           年    月    日</w:t>
            </w:r>
          </w:p>
        </w:tc>
      </w:tr>
      <w:tr w14:paraId="0464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52" w:type="dxa"/>
            <w:noWrap w:val="0"/>
            <w:vAlign w:val="center"/>
          </w:tcPr>
          <w:p w14:paraId="165E8A49">
            <w:pPr>
              <w:rPr>
                <w:rFonts w:hint="eastAsia" w:ascii="仿宋" w:hAnsi="仿宋" w:eastAsia="仿宋" w:cs="仿宋"/>
                <w:sz w:val="24"/>
                <w:highlight w:val="none"/>
              </w:rPr>
            </w:pPr>
            <w:r>
              <w:rPr>
                <w:rFonts w:hint="eastAsia" w:ascii="仿宋" w:hAnsi="仿宋" w:eastAsia="仿宋" w:cs="仿宋"/>
                <w:sz w:val="24"/>
                <w:highlight w:val="none"/>
              </w:rPr>
              <w:t>中验时间           年    月    日</w:t>
            </w:r>
          </w:p>
        </w:tc>
        <w:tc>
          <w:tcPr>
            <w:tcW w:w="4874" w:type="dxa"/>
            <w:noWrap w:val="0"/>
            <w:vAlign w:val="center"/>
          </w:tcPr>
          <w:p w14:paraId="1022A5A7">
            <w:pPr>
              <w:rPr>
                <w:rFonts w:hint="eastAsia" w:ascii="仿宋" w:hAnsi="仿宋" w:eastAsia="仿宋" w:cs="仿宋"/>
                <w:sz w:val="24"/>
                <w:highlight w:val="none"/>
              </w:rPr>
            </w:pPr>
            <w:r>
              <w:rPr>
                <w:rFonts w:hint="eastAsia" w:ascii="仿宋" w:hAnsi="仿宋" w:eastAsia="仿宋" w:cs="仿宋"/>
                <w:sz w:val="24"/>
                <w:highlight w:val="none"/>
              </w:rPr>
              <w:t>终验时间           年    月    日</w:t>
            </w:r>
          </w:p>
        </w:tc>
      </w:tr>
      <w:tr w14:paraId="236B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826" w:type="dxa"/>
            <w:gridSpan w:val="2"/>
            <w:noWrap w:val="0"/>
            <w:vAlign w:val="top"/>
          </w:tcPr>
          <w:p w14:paraId="6803ED28">
            <w:pPr>
              <w:rPr>
                <w:rFonts w:hint="eastAsia" w:ascii="仿宋" w:hAnsi="仿宋" w:eastAsia="仿宋" w:cs="仿宋"/>
                <w:sz w:val="24"/>
                <w:highlight w:val="none"/>
              </w:rPr>
            </w:pPr>
            <w:r>
              <w:rPr>
                <w:rFonts w:hint="eastAsia" w:ascii="仿宋" w:hAnsi="仿宋" w:eastAsia="仿宋" w:cs="仿宋"/>
                <w:sz w:val="24"/>
                <w:highlight w:val="none"/>
              </w:rPr>
              <w:t>开箱随机资料  1.出厂合格证（  ）份       2.技术说明书（  ）份</w:t>
            </w:r>
          </w:p>
          <w:p w14:paraId="46B87983">
            <w:pPr>
              <w:rPr>
                <w:rFonts w:hint="eastAsia" w:ascii="仿宋" w:hAnsi="仿宋" w:eastAsia="仿宋" w:cs="仿宋"/>
                <w:sz w:val="24"/>
                <w:highlight w:val="none"/>
              </w:rPr>
            </w:pPr>
            <w:r>
              <w:rPr>
                <w:rFonts w:hint="eastAsia" w:ascii="仿宋" w:hAnsi="仿宋" w:eastAsia="仿宋" w:cs="仿宋"/>
                <w:sz w:val="24"/>
                <w:highlight w:val="none"/>
              </w:rPr>
              <w:t xml:space="preserve">              3.使用说明书（  ）份       4.电子文件  （  ）份</w:t>
            </w:r>
          </w:p>
          <w:p w14:paraId="3311A432">
            <w:pPr>
              <w:rPr>
                <w:rFonts w:hint="eastAsia" w:ascii="仿宋" w:hAnsi="仿宋" w:eastAsia="仿宋" w:cs="仿宋"/>
                <w:sz w:val="24"/>
                <w:highlight w:val="none"/>
              </w:rPr>
            </w:pPr>
            <w:r>
              <w:rPr>
                <w:rFonts w:hint="eastAsia" w:ascii="仿宋" w:hAnsi="仿宋" w:eastAsia="仿宋" w:cs="仿宋"/>
                <w:sz w:val="24"/>
                <w:highlight w:val="none"/>
              </w:rPr>
              <w:t xml:space="preserve">              5.装箱单    （  ）份       6.其他      （  ）份</w:t>
            </w:r>
          </w:p>
        </w:tc>
      </w:tr>
      <w:tr w14:paraId="2FD2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9826" w:type="dxa"/>
            <w:gridSpan w:val="2"/>
            <w:noWrap w:val="0"/>
            <w:vAlign w:val="top"/>
          </w:tcPr>
          <w:p w14:paraId="7B750C1B">
            <w:pPr>
              <w:rPr>
                <w:rFonts w:hint="eastAsia" w:ascii="仿宋" w:hAnsi="仿宋" w:eastAsia="仿宋" w:cs="仿宋"/>
                <w:sz w:val="24"/>
                <w:highlight w:val="none"/>
              </w:rPr>
            </w:pPr>
            <w:r>
              <w:rPr>
                <w:rFonts w:hint="eastAsia" w:ascii="仿宋" w:hAnsi="仿宋" w:eastAsia="仿宋" w:cs="仿宋"/>
                <w:sz w:val="24"/>
                <w:highlight w:val="none"/>
              </w:rPr>
              <w:t>甲方意见（对货物数量、质量、安装、运行、安全等履约情况的</w:t>
            </w:r>
            <w:r>
              <w:rPr>
                <w:rFonts w:hint="eastAsia" w:ascii="仿宋" w:hAnsi="仿宋" w:eastAsia="仿宋" w:cs="仿宋"/>
                <w:b w:val="0"/>
                <w:bCs/>
                <w:color w:val="auto"/>
                <w:sz w:val="24"/>
                <w:highlight w:val="none"/>
              </w:rPr>
              <w:t>逐项</w:t>
            </w:r>
            <w:r>
              <w:rPr>
                <w:rFonts w:hint="eastAsia" w:ascii="仿宋" w:hAnsi="仿宋" w:eastAsia="仿宋" w:cs="仿宋"/>
                <w:sz w:val="24"/>
                <w:highlight w:val="none"/>
              </w:rPr>
              <w:t>评价，存在问题及解决问题的要求等）</w:t>
            </w:r>
          </w:p>
        </w:tc>
      </w:tr>
      <w:tr w14:paraId="045B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9826" w:type="dxa"/>
            <w:gridSpan w:val="2"/>
            <w:noWrap w:val="0"/>
            <w:vAlign w:val="top"/>
          </w:tcPr>
          <w:p w14:paraId="63FBC78F">
            <w:pPr>
              <w:rPr>
                <w:rFonts w:hint="eastAsia" w:ascii="仿宋" w:hAnsi="仿宋" w:eastAsia="仿宋" w:cs="仿宋"/>
                <w:sz w:val="24"/>
                <w:highlight w:val="none"/>
              </w:rPr>
            </w:pPr>
            <w:r>
              <w:rPr>
                <w:rFonts w:hint="eastAsia" w:ascii="仿宋" w:hAnsi="仿宋" w:eastAsia="仿宋" w:cs="仿宋"/>
                <w:sz w:val="24"/>
                <w:highlight w:val="none"/>
              </w:rPr>
              <w:t>乙方针对存在问题及解决问题的采取措施的承诺：</w:t>
            </w:r>
          </w:p>
        </w:tc>
      </w:tr>
      <w:tr w14:paraId="72B8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7" w:hRule="atLeast"/>
          <w:jc w:val="center"/>
        </w:trPr>
        <w:tc>
          <w:tcPr>
            <w:tcW w:w="4952" w:type="dxa"/>
            <w:noWrap w:val="0"/>
            <w:vAlign w:val="top"/>
          </w:tcPr>
          <w:p w14:paraId="4D703F7F">
            <w:pPr>
              <w:rPr>
                <w:rFonts w:hint="eastAsia" w:ascii="仿宋" w:hAnsi="仿宋" w:eastAsia="仿宋" w:cs="仿宋"/>
                <w:sz w:val="24"/>
                <w:highlight w:val="none"/>
              </w:rPr>
            </w:pPr>
            <w:r>
              <w:rPr>
                <w:rFonts w:hint="eastAsia" w:ascii="仿宋" w:hAnsi="仿宋" w:eastAsia="仿宋" w:cs="仿宋"/>
                <w:sz w:val="24"/>
                <w:highlight w:val="none"/>
              </w:rPr>
              <w:t>甲方名称（盖章）：</w:t>
            </w:r>
          </w:p>
          <w:p w14:paraId="1F4B9183">
            <w:pPr>
              <w:rPr>
                <w:rFonts w:hint="eastAsia" w:ascii="仿宋" w:hAnsi="仿宋" w:eastAsia="仿宋" w:cs="仿宋"/>
                <w:sz w:val="24"/>
                <w:highlight w:val="none"/>
              </w:rPr>
            </w:pPr>
          </w:p>
          <w:p w14:paraId="0F3BE78A">
            <w:pPr>
              <w:rPr>
                <w:rFonts w:hint="eastAsia" w:ascii="仿宋" w:hAnsi="仿宋" w:eastAsia="仿宋" w:cs="仿宋"/>
                <w:sz w:val="24"/>
                <w:highlight w:val="none"/>
              </w:rPr>
            </w:pPr>
          </w:p>
          <w:p w14:paraId="0E2AE1EF">
            <w:pPr>
              <w:rPr>
                <w:rFonts w:hint="eastAsia" w:ascii="仿宋" w:hAnsi="仿宋" w:eastAsia="仿宋" w:cs="仿宋"/>
                <w:sz w:val="24"/>
                <w:highlight w:val="none"/>
              </w:rPr>
            </w:pPr>
            <w:r>
              <w:rPr>
                <w:rFonts w:hint="eastAsia" w:ascii="仿宋" w:hAnsi="仿宋" w:eastAsia="仿宋" w:cs="仿宋"/>
                <w:sz w:val="24"/>
                <w:highlight w:val="none"/>
              </w:rPr>
              <w:t>甲方代表签字：</w:t>
            </w:r>
          </w:p>
          <w:p w14:paraId="185542F2">
            <w:pPr>
              <w:rPr>
                <w:rFonts w:hint="eastAsia" w:ascii="仿宋" w:hAnsi="仿宋" w:eastAsia="仿宋" w:cs="仿宋"/>
                <w:sz w:val="24"/>
                <w:highlight w:val="none"/>
              </w:rPr>
            </w:pPr>
          </w:p>
          <w:p w14:paraId="77E87282">
            <w:pPr>
              <w:rPr>
                <w:rFonts w:hint="eastAsia" w:ascii="仿宋" w:hAnsi="仿宋" w:eastAsia="仿宋" w:cs="仿宋"/>
                <w:sz w:val="24"/>
                <w:highlight w:val="none"/>
              </w:rPr>
            </w:pPr>
          </w:p>
          <w:p w14:paraId="3FF6B396">
            <w:pPr>
              <w:rPr>
                <w:rFonts w:hint="eastAsia" w:ascii="仿宋" w:hAnsi="仿宋" w:eastAsia="仿宋" w:cs="仿宋"/>
                <w:sz w:val="24"/>
                <w:highlight w:val="none"/>
              </w:rPr>
            </w:pPr>
          </w:p>
          <w:p w14:paraId="57ABA772">
            <w:pPr>
              <w:rPr>
                <w:rFonts w:hint="eastAsia" w:ascii="仿宋" w:hAnsi="仿宋" w:eastAsia="仿宋" w:cs="仿宋"/>
                <w:sz w:val="24"/>
                <w:highlight w:val="none"/>
              </w:rPr>
            </w:pPr>
          </w:p>
          <w:p w14:paraId="38B28C5D">
            <w:pPr>
              <w:rPr>
                <w:rFonts w:hint="eastAsia" w:ascii="仿宋" w:hAnsi="仿宋" w:eastAsia="仿宋" w:cs="仿宋"/>
                <w:sz w:val="24"/>
                <w:highlight w:val="none"/>
              </w:rPr>
            </w:pPr>
          </w:p>
          <w:p w14:paraId="0C983BE0">
            <w:pPr>
              <w:wordWrap w:val="0"/>
              <w:jc w:val="right"/>
              <w:rPr>
                <w:rFonts w:hint="eastAsia" w:ascii="仿宋" w:hAnsi="仿宋" w:eastAsia="仿宋" w:cs="仿宋"/>
                <w:sz w:val="24"/>
                <w:highlight w:val="none"/>
              </w:rPr>
            </w:pPr>
            <w:r>
              <w:rPr>
                <w:rFonts w:hint="eastAsia" w:ascii="仿宋" w:hAnsi="仿宋" w:eastAsia="仿宋" w:cs="仿宋"/>
                <w:sz w:val="24"/>
                <w:highlight w:val="none"/>
              </w:rPr>
              <w:t>年   月   日</w:t>
            </w:r>
          </w:p>
        </w:tc>
        <w:tc>
          <w:tcPr>
            <w:tcW w:w="4874" w:type="dxa"/>
            <w:noWrap w:val="0"/>
            <w:vAlign w:val="top"/>
          </w:tcPr>
          <w:p w14:paraId="1B77AA4D">
            <w:pPr>
              <w:rPr>
                <w:rFonts w:hint="eastAsia" w:ascii="仿宋" w:hAnsi="仿宋" w:eastAsia="仿宋" w:cs="仿宋"/>
                <w:sz w:val="24"/>
                <w:highlight w:val="none"/>
              </w:rPr>
            </w:pPr>
            <w:r>
              <w:rPr>
                <w:rFonts w:hint="eastAsia" w:ascii="仿宋" w:hAnsi="仿宋" w:eastAsia="仿宋" w:cs="仿宋"/>
                <w:sz w:val="24"/>
                <w:highlight w:val="none"/>
              </w:rPr>
              <w:t>乙方名称（盖章）：</w:t>
            </w:r>
          </w:p>
          <w:p w14:paraId="3D3348B4">
            <w:pPr>
              <w:rPr>
                <w:rFonts w:hint="eastAsia" w:ascii="仿宋" w:hAnsi="仿宋" w:eastAsia="仿宋" w:cs="仿宋"/>
                <w:sz w:val="24"/>
                <w:highlight w:val="none"/>
              </w:rPr>
            </w:pPr>
          </w:p>
          <w:p w14:paraId="4512CFE5">
            <w:pPr>
              <w:rPr>
                <w:rFonts w:hint="eastAsia" w:ascii="仿宋" w:hAnsi="仿宋" w:eastAsia="仿宋" w:cs="仿宋"/>
                <w:sz w:val="24"/>
                <w:highlight w:val="none"/>
              </w:rPr>
            </w:pPr>
          </w:p>
          <w:p w14:paraId="3E8F5AA7">
            <w:pPr>
              <w:rPr>
                <w:rFonts w:hint="eastAsia" w:ascii="仿宋" w:hAnsi="仿宋" w:eastAsia="仿宋" w:cs="仿宋"/>
                <w:sz w:val="24"/>
                <w:highlight w:val="none"/>
              </w:rPr>
            </w:pPr>
            <w:r>
              <w:rPr>
                <w:rFonts w:hint="eastAsia" w:ascii="仿宋" w:hAnsi="仿宋" w:eastAsia="仿宋" w:cs="仿宋"/>
                <w:sz w:val="24"/>
                <w:highlight w:val="none"/>
              </w:rPr>
              <w:t>乙方代表签字：</w:t>
            </w:r>
          </w:p>
          <w:p w14:paraId="2771C37A">
            <w:pPr>
              <w:rPr>
                <w:rFonts w:hint="eastAsia" w:ascii="仿宋" w:hAnsi="仿宋" w:eastAsia="仿宋" w:cs="仿宋"/>
                <w:sz w:val="24"/>
                <w:highlight w:val="none"/>
              </w:rPr>
            </w:pPr>
          </w:p>
          <w:p w14:paraId="6A493998">
            <w:pPr>
              <w:rPr>
                <w:rFonts w:hint="eastAsia" w:ascii="仿宋" w:hAnsi="仿宋" w:eastAsia="仿宋" w:cs="仿宋"/>
                <w:sz w:val="24"/>
                <w:highlight w:val="none"/>
              </w:rPr>
            </w:pPr>
          </w:p>
          <w:p w14:paraId="20F9C870">
            <w:pPr>
              <w:rPr>
                <w:rFonts w:hint="eastAsia" w:ascii="仿宋" w:hAnsi="仿宋" w:eastAsia="仿宋" w:cs="仿宋"/>
                <w:sz w:val="24"/>
                <w:highlight w:val="none"/>
              </w:rPr>
            </w:pPr>
          </w:p>
          <w:p w14:paraId="3D11F72C">
            <w:pPr>
              <w:rPr>
                <w:rFonts w:hint="eastAsia" w:ascii="仿宋" w:hAnsi="仿宋" w:eastAsia="仿宋" w:cs="仿宋"/>
                <w:sz w:val="24"/>
                <w:highlight w:val="none"/>
              </w:rPr>
            </w:pPr>
          </w:p>
          <w:p w14:paraId="188D039F">
            <w:pPr>
              <w:rPr>
                <w:rFonts w:hint="eastAsia" w:ascii="仿宋" w:hAnsi="仿宋" w:eastAsia="仿宋" w:cs="仿宋"/>
                <w:sz w:val="24"/>
                <w:highlight w:val="none"/>
              </w:rPr>
            </w:pPr>
          </w:p>
          <w:p w14:paraId="7CDFCF4B">
            <w:pPr>
              <w:jc w:val="right"/>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3D4CF377">
      <w:pPr>
        <w:rPr>
          <w:rFonts w:hint="eastAsia" w:ascii="仿宋" w:hAnsi="仿宋" w:eastAsia="仿宋" w:cs="仿宋"/>
          <w:color w:val="FF0000"/>
          <w:sz w:val="24"/>
          <w:highlight w:val="none"/>
        </w:rPr>
      </w:pPr>
      <w:r>
        <w:rPr>
          <w:rFonts w:hint="eastAsia" w:ascii="仿宋" w:hAnsi="仿宋" w:eastAsia="仿宋" w:cs="仿宋"/>
          <w:sz w:val="24"/>
          <w:highlight w:val="none"/>
        </w:rPr>
        <w:t>说明：</w:t>
      </w:r>
      <w:r>
        <w:rPr>
          <w:rFonts w:hint="eastAsia" w:ascii="仿宋" w:hAnsi="仿宋" w:eastAsia="仿宋" w:cs="仿宋"/>
          <w:color w:val="auto"/>
          <w:sz w:val="24"/>
          <w:highlight w:val="none"/>
        </w:rPr>
        <w:t>1.采购单位可以视项目情况邀请本项目落标人或者第三方机构参与验收，其意见作为验收报告的参考资料一并存档。</w:t>
      </w:r>
    </w:p>
    <w:p w14:paraId="024484D8">
      <w:pPr>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2.本报告一式两份，甲、乙方各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份，内容较多的可另附详细验收报告。</w:t>
      </w:r>
    </w:p>
    <w:p w14:paraId="22618B17">
      <w:pPr>
        <w:rPr>
          <w:rFonts w:hint="eastAsia" w:ascii="仿宋" w:hAnsi="仿宋" w:eastAsia="仿宋" w:cs="仿宋"/>
          <w:sz w:val="24"/>
          <w:highlight w:val="none"/>
        </w:rPr>
      </w:pPr>
      <w:r>
        <w:rPr>
          <w:rFonts w:hint="eastAsia" w:ascii="仿宋" w:hAnsi="仿宋" w:eastAsia="仿宋" w:cs="仿宋"/>
          <w:sz w:val="24"/>
          <w:highlight w:val="none"/>
        </w:rPr>
        <w:br w:type="page"/>
      </w:r>
    </w:p>
    <w:p w14:paraId="371FEFE0">
      <w:pPr>
        <w:ind w:firstLine="720" w:firstLineChars="300"/>
        <w:rPr>
          <w:rFonts w:hint="eastAsia" w:ascii="仿宋" w:hAnsi="仿宋" w:eastAsia="仿宋" w:cs="仿宋"/>
          <w:sz w:val="24"/>
          <w:highlight w:val="none"/>
        </w:rPr>
        <w:sectPr>
          <w:footerReference r:id="rId7" w:type="default"/>
          <w:pgSz w:w="11906" w:h="16838"/>
          <w:pgMar w:top="1701" w:right="1701" w:bottom="1701" w:left="1701" w:header="851" w:footer="851" w:gutter="0"/>
          <w:pgNumType w:fmt="decimal" w:start="1"/>
          <w:cols w:space="425" w:num="1"/>
          <w:docGrid w:type="lines" w:linePitch="312" w:charSpace="0"/>
        </w:sectPr>
      </w:pPr>
    </w:p>
    <w:p w14:paraId="659E5D33">
      <w:pPr>
        <w:spacing w:line="480" w:lineRule="exact"/>
        <w:rPr>
          <w:rFonts w:hint="eastAsia" w:ascii="仿宋" w:hAnsi="仿宋" w:eastAsia="仿宋" w:cs="仿宋"/>
          <w:sz w:val="32"/>
          <w:szCs w:val="32"/>
          <w:highlight w:val="none"/>
        </w:rPr>
      </w:pPr>
      <w:bookmarkStart w:id="139" w:name="_Toc19879"/>
      <w:bookmarkStart w:id="140" w:name="_Toc2936"/>
      <w:r>
        <w:rPr>
          <w:rFonts w:hint="eastAsia" w:ascii="仿宋" w:hAnsi="仿宋" w:eastAsia="仿宋" w:cs="仿宋"/>
          <w:sz w:val="32"/>
          <w:szCs w:val="32"/>
          <w:highlight w:val="none"/>
        </w:rPr>
        <w:t>附件</w:t>
      </w:r>
    </w:p>
    <w:p w14:paraId="3A87CC6C">
      <w:pPr>
        <w:spacing w:line="48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货物项目验收明细一览表</w:t>
      </w:r>
    </w:p>
    <w:p w14:paraId="2DCFF2BB">
      <w:pPr>
        <w:bidi w:val="0"/>
        <w:rPr>
          <w:rFonts w:hint="eastAsia"/>
          <w:highlight w:val="none"/>
        </w:rPr>
      </w:pPr>
    </w:p>
    <w:tbl>
      <w:tblPr>
        <w:tblStyle w:val="25"/>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11"/>
        <w:gridCol w:w="2242"/>
        <w:gridCol w:w="454"/>
        <w:gridCol w:w="454"/>
        <w:gridCol w:w="765"/>
        <w:gridCol w:w="1088"/>
        <w:gridCol w:w="710"/>
        <w:gridCol w:w="804"/>
        <w:gridCol w:w="1298"/>
      </w:tblGrid>
      <w:tr w14:paraId="16AC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center"/>
          </w:tcPr>
          <w:p w14:paraId="478FB2CC">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序号</w:t>
            </w:r>
          </w:p>
        </w:tc>
        <w:tc>
          <w:tcPr>
            <w:tcW w:w="811" w:type="dxa"/>
            <w:noWrap w:val="0"/>
            <w:vAlign w:val="center"/>
          </w:tcPr>
          <w:p w14:paraId="4ABCA10D">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货物名称</w:t>
            </w:r>
          </w:p>
        </w:tc>
        <w:tc>
          <w:tcPr>
            <w:tcW w:w="2242" w:type="dxa"/>
            <w:noWrap w:val="0"/>
            <w:vAlign w:val="center"/>
          </w:tcPr>
          <w:p w14:paraId="3AC2F998">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品牌型号规格及</w:t>
            </w:r>
          </w:p>
          <w:p w14:paraId="75B7C968">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主要技术参数</w:t>
            </w:r>
          </w:p>
        </w:tc>
        <w:tc>
          <w:tcPr>
            <w:tcW w:w="454" w:type="dxa"/>
            <w:noWrap w:val="0"/>
            <w:vAlign w:val="center"/>
          </w:tcPr>
          <w:p w14:paraId="0B213766">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计量单 </w:t>
            </w:r>
          </w:p>
          <w:p w14:paraId="47EBCD89">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位</w:t>
            </w:r>
          </w:p>
        </w:tc>
        <w:tc>
          <w:tcPr>
            <w:tcW w:w="454" w:type="dxa"/>
            <w:noWrap w:val="0"/>
            <w:vAlign w:val="center"/>
          </w:tcPr>
          <w:p w14:paraId="066917DF">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数 </w:t>
            </w:r>
          </w:p>
          <w:p w14:paraId="5D6948E1">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量</w:t>
            </w:r>
          </w:p>
        </w:tc>
        <w:tc>
          <w:tcPr>
            <w:tcW w:w="765" w:type="dxa"/>
            <w:noWrap w:val="0"/>
            <w:vAlign w:val="center"/>
          </w:tcPr>
          <w:p w14:paraId="4B25EDCB">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金额</w:t>
            </w:r>
          </w:p>
          <w:p w14:paraId="17749769">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（元）</w:t>
            </w:r>
          </w:p>
        </w:tc>
        <w:tc>
          <w:tcPr>
            <w:tcW w:w="1088" w:type="dxa"/>
            <w:noWrap w:val="0"/>
            <w:vAlign w:val="center"/>
          </w:tcPr>
          <w:p w14:paraId="5B12EF7D">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产地生产</w:t>
            </w:r>
          </w:p>
          <w:p w14:paraId="5BDFEA33">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厂商名称</w:t>
            </w:r>
          </w:p>
        </w:tc>
        <w:tc>
          <w:tcPr>
            <w:tcW w:w="710" w:type="dxa"/>
            <w:noWrap w:val="0"/>
            <w:vAlign w:val="center"/>
          </w:tcPr>
          <w:p w14:paraId="3CF46A65">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供应商</w:t>
            </w:r>
          </w:p>
          <w:p w14:paraId="55FAFAFC">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提交</w:t>
            </w:r>
          </w:p>
        </w:tc>
        <w:tc>
          <w:tcPr>
            <w:tcW w:w="804" w:type="dxa"/>
            <w:noWrap w:val="0"/>
            <w:vAlign w:val="center"/>
          </w:tcPr>
          <w:p w14:paraId="1F33B04E">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采购单</w:t>
            </w:r>
          </w:p>
          <w:p w14:paraId="101A95E6">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位确认</w:t>
            </w:r>
          </w:p>
        </w:tc>
        <w:tc>
          <w:tcPr>
            <w:tcW w:w="1298" w:type="dxa"/>
            <w:noWrap w:val="0"/>
            <w:vAlign w:val="center"/>
          </w:tcPr>
          <w:p w14:paraId="47F1B4E0">
            <w:pPr>
              <w:pStyle w:val="13"/>
              <w:spacing w:line="360" w:lineRule="auto"/>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存在问题</w:t>
            </w:r>
          </w:p>
        </w:tc>
      </w:tr>
      <w:tr w14:paraId="308B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57D18FD7">
            <w:pPr>
              <w:pStyle w:val="13"/>
              <w:spacing w:line="360" w:lineRule="auto"/>
              <w:rPr>
                <w:rFonts w:hint="eastAsia" w:ascii="仿宋" w:hAnsi="仿宋" w:eastAsia="仿宋" w:cs="仿宋"/>
                <w:color w:val="000000"/>
                <w:szCs w:val="24"/>
                <w:highlight w:val="none"/>
              </w:rPr>
            </w:pPr>
          </w:p>
        </w:tc>
        <w:tc>
          <w:tcPr>
            <w:tcW w:w="811" w:type="dxa"/>
            <w:noWrap w:val="0"/>
            <w:vAlign w:val="top"/>
          </w:tcPr>
          <w:p w14:paraId="22B78A68">
            <w:pPr>
              <w:pStyle w:val="13"/>
              <w:spacing w:line="360" w:lineRule="auto"/>
              <w:rPr>
                <w:rFonts w:hint="eastAsia" w:ascii="仿宋" w:hAnsi="仿宋" w:eastAsia="仿宋" w:cs="仿宋"/>
                <w:color w:val="000000"/>
                <w:szCs w:val="24"/>
                <w:highlight w:val="none"/>
              </w:rPr>
            </w:pPr>
          </w:p>
        </w:tc>
        <w:tc>
          <w:tcPr>
            <w:tcW w:w="2242" w:type="dxa"/>
            <w:noWrap w:val="0"/>
            <w:vAlign w:val="top"/>
          </w:tcPr>
          <w:p w14:paraId="3DF2EAA4">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（视明细项目增减行）</w:t>
            </w:r>
          </w:p>
        </w:tc>
        <w:tc>
          <w:tcPr>
            <w:tcW w:w="454" w:type="dxa"/>
            <w:noWrap w:val="0"/>
            <w:vAlign w:val="top"/>
          </w:tcPr>
          <w:p w14:paraId="11A87EF1">
            <w:pPr>
              <w:pStyle w:val="13"/>
              <w:spacing w:line="360" w:lineRule="auto"/>
              <w:rPr>
                <w:rFonts w:hint="eastAsia" w:ascii="仿宋" w:hAnsi="仿宋" w:eastAsia="仿宋" w:cs="仿宋"/>
                <w:color w:val="000000"/>
                <w:szCs w:val="24"/>
                <w:highlight w:val="none"/>
              </w:rPr>
            </w:pPr>
          </w:p>
        </w:tc>
        <w:tc>
          <w:tcPr>
            <w:tcW w:w="454" w:type="dxa"/>
            <w:noWrap w:val="0"/>
            <w:vAlign w:val="top"/>
          </w:tcPr>
          <w:p w14:paraId="6F4EC319">
            <w:pPr>
              <w:pStyle w:val="13"/>
              <w:spacing w:line="360" w:lineRule="auto"/>
              <w:jc w:val="center"/>
              <w:rPr>
                <w:rFonts w:hint="eastAsia" w:ascii="仿宋" w:hAnsi="仿宋" w:eastAsia="仿宋" w:cs="仿宋"/>
                <w:color w:val="000000"/>
                <w:szCs w:val="24"/>
                <w:highlight w:val="none"/>
              </w:rPr>
            </w:pPr>
          </w:p>
        </w:tc>
        <w:tc>
          <w:tcPr>
            <w:tcW w:w="765" w:type="dxa"/>
            <w:noWrap w:val="0"/>
            <w:vAlign w:val="top"/>
          </w:tcPr>
          <w:p w14:paraId="4C4D90EE">
            <w:pPr>
              <w:pStyle w:val="13"/>
              <w:spacing w:line="360" w:lineRule="auto"/>
              <w:rPr>
                <w:rFonts w:hint="eastAsia" w:ascii="仿宋" w:hAnsi="仿宋" w:eastAsia="仿宋" w:cs="仿宋"/>
                <w:color w:val="000000"/>
                <w:szCs w:val="24"/>
                <w:highlight w:val="none"/>
              </w:rPr>
            </w:pPr>
          </w:p>
        </w:tc>
        <w:tc>
          <w:tcPr>
            <w:tcW w:w="1088" w:type="dxa"/>
            <w:noWrap w:val="0"/>
            <w:vAlign w:val="top"/>
          </w:tcPr>
          <w:p w14:paraId="2D35AF4E">
            <w:pPr>
              <w:pStyle w:val="13"/>
              <w:spacing w:line="360" w:lineRule="auto"/>
              <w:rPr>
                <w:rFonts w:hint="eastAsia" w:ascii="仿宋" w:hAnsi="仿宋" w:eastAsia="仿宋" w:cs="仿宋"/>
                <w:color w:val="000000"/>
                <w:szCs w:val="24"/>
                <w:highlight w:val="none"/>
              </w:rPr>
            </w:pPr>
          </w:p>
        </w:tc>
        <w:tc>
          <w:tcPr>
            <w:tcW w:w="710" w:type="dxa"/>
            <w:noWrap w:val="0"/>
            <w:vAlign w:val="top"/>
          </w:tcPr>
          <w:p w14:paraId="4C006FEB">
            <w:pPr>
              <w:pStyle w:val="13"/>
              <w:spacing w:line="360" w:lineRule="auto"/>
              <w:rPr>
                <w:rFonts w:hint="eastAsia" w:ascii="仿宋" w:hAnsi="仿宋" w:eastAsia="仿宋" w:cs="仿宋"/>
                <w:color w:val="000000"/>
                <w:szCs w:val="24"/>
                <w:highlight w:val="none"/>
              </w:rPr>
            </w:pPr>
          </w:p>
        </w:tc>
        <w:tc>
          <w:tcPr>
            <w:tcW w:w="804" w:type="dxa"/>
            <w:noWrap w:val="0"/>
            <w:vAlign w:val="top"/>
          </w:tcPr>
          <w:p w14:paraId="70049456">
            <w:pPr>
              <w:pStyle w:val="13"/>
              <w:spacing w:line="360" w:lineRule="auto"/>
              <w:rPr>
                <w:rFonts w:hint="eastAsia" w:ascii="仿宋" w:hAnsi="仿宋" w:eastAsia="仿宋" w:cs="仿宋"/>
                <w:color w:val="000000"/>
                <w:szCs w:val="24"/>
                <w:highlight w:val="none"/>
              </w:rPr>
            </w:pPr>
          </w:p>
        </w:tc>
        <w:tc>
          <w:tcPr>
            <w:tcW w:w="1298" w:type="dxa"/>
            <w:noWrap w:val="0"/>
            <w:vAlign w:val="top"/>
          </w:tcPr>
          <w:p w14:paraId="3B931AAF">
            <w:pPr>
              <w:pStyle w:val="13"/>
              <w:spacing w:line="360" w:lineRule="auto"/>
              <w:rPr>
                <w:rFonts w:hint="eastAsia" w:ascii="仿宋" w:hAnsi="仿宋" w:eastAsia="仿宋" w:cs="仿宋"/>
                <w:color w:val="000000"/>
                <w:szCs w:val="24"/>
                <w:highlight w:val="none"/>
              </w:rPr>
            </w:pPr>
          </w:p>
        </w:tc>
      </w:tr>
      <w:tr w14:paraId="7281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7E5D778A">
            <w:pPr>
              <w:pStyle w:val="13"/>
              <w:spacing w:line="360" w:lineRule="auto"/>
              <w:rPr>
                <w:rFonts w:hint="eastAsia" w:ascii="仿宋" w:hAnsi="仿宋" w:eastAsia="仿宋" w:cs="仿宋"/>
                <w:color w:val="000000"/>
                <w:szCs w:val="24"/>
                <w:highlight w:val="none"/>
              </w:rPr>
            </w:pPr>
          </w:p>
        </w:tc>
        <w:tc>
          <w:tcPr>
            <w:tcW w:w="811" w:type="dxa"/>
            <w:noWrap w:val="0"/>
            <w:vAlign w:val="top"/>
          </w:tcPr>
          <w:p w14:paraId="3130B46D">
            <w:pPr>
              <w:pStyle w:val="13"/>
              <w:spacing w:line="360" w:lineRule="auto"/>
              <w:rPr>
                <w:rFonts w:hint="eastAsia" w:ascii="仿宋" w:hAnsi="仿宋" w:eastAsia="仿宋" w:cs="仿宋"/>
                <w:color w:val="000000"/>
                <w:szCs w:val="24"/>
                <w:highlight w:val="none"/>
              </w:rPr>
            </w:pPr>
          </w:p>
        </w:tc>
        <w:tc>
          <w:tcPr>
            <w:tcW w:w="2242" w:type="dxa"/>
            <w:noWrap w:val="0"/>
            <w:vAlign w:val="top"/>
          </w:tcPr>
          <w:p w14:paraId="08B91D17">
            <w:pPr>
              <w:pStyle w:val="13"/>
              <w:spacing w:line="360" w:lineRule="auto"/>
              <w:rPr>
                <w:rFonts w:hint="eastAsia" w:ascii="仿宋" w:hAnsi="仿宋" w:eastAsia="仿宋" w:cs="仿宋"/>
                <w:color w:val="000000"/>
                <w:szCs w:val="24"/>
                <w:highlight w:val="none"/>
              </w:rPr>
            </w:pPr>
          </w:p>
        </w:tc>
        <w:tc>
          <w:tcPr>
            <w:tcW w:w="454" w:type="dxa"/>
            <w:noWrap w:val="0"/>
            <w:vAlign w:val="top"/>
          </w:tcPr>
          <w:p w14:paraId="7D3E8CF9">
            <w:pPr>
              <w:pStyle w:val="13"/>
              <w:spacing w:line="360" w:lineRule="auto"/>
              <w:rPr>
                <w:rFonts w:hint="eastAsia" w:ascii="仿宋" w:hAnsi="仿宋" w:eastAsia="仿宋" w:cs="仿宋"/>
                <w:color w:val="000000"/>
                <w:szCs w:val="24"/>
                <w:highlight w:val="none"/>
              </w:rPr>
            </w:pPr>
          </w:p>
        </w:tc>
        <w:tc>
          <w:tcPr>
            <w:tcW w:w="454" w:type="dxa"/>
            <w:noWrap w:val="0"/>
            <w:vAlign w:val="top"/>
          </w:tcPr>
          <w:p w14:paraId="7438EA29">
            <w:pPr>
              <w:pStyle w:val="13"/>
              <w:spacing w:line="360" w:lineRule="auto"/>
              <w:rPr>
                <w:rFonts w:hint="eastAsia" w:ascii="仿宋" w:hAnsi="仿宋" w:eastAsia="仿宋" w:cs="仿宋"/>
                <w:color w:val="000000"/>
                <w:szCs w:val="24"/>
                <w:highlight w:val="none"/>
              </w:rPr>
            </w:pPr>
          </w:p>
        </w:tc>
        <w:tc>
          <w:tcPr>
            <w:tcW w:w="765" w:type="dxa"/>
            <w:noWrap w:val="0"/>
            <w:vAlign w:val="top"/>
          </w:tcPr>
          <w:p w14:paraId="2CBFB40F">
            <w:pPr>
              <w:pStyle w:val="13"/>
              <w:spacing w:line="360" w:lineRule="auto"/>
              <w:rPr>
                <w:rFonts w:hint="eastAsia" w:ascii="仿宋" w:hAnsi="仿宋" w:eastAsia="仿宋" w:cs="仿宋"/>
                <w:color w:val="000000"/>
                <w:szCs w:val="24"/>
                <w:highlight w:val="none"/>
              </w:rPr>
            </w:pPr>
          </w:p>
        </w:tc>
        <w:tc>
          <w:tcPr>
            <w:tcW w:w="1088" w:type="dxa"/>
            <w:noWrap w:val="0"/>
            <w:vAlign w:val="top"/>
          </w:tcPr>
          <w:p w14:paraId="6B518D76">
            <w:pPr>
              <w:pStyle w:val="13"/>
              <w:spacing w:line="360" w:lineRule="auto"/>
              <w:rPr>
                <w:rFonts w:hint="eastAsia" w:ascii="仿宋" w:hAnsi="仿宋" w:eastAsia="仿宋" w:cs="仿宋"/>
                <w:color w:val="000000"/>
                <w:szCs w:val="24"/>
                <w:highlight w:val="none"/>
              </w:rPr>
            </w:pPr>
          </w:p>
        </w:tc>
        <w:tc>
          <w:tcPr>
            <w:tcW w:w="710" w:type="dxa"/>
            <w:noWrap w:val="0"/>
            <w:vAlign w:val="top"/>
          </w:tcPr>
          <w:p w14:paraId="25479437">
            <w:pPr>
              <w:pStyle w:val="13"/>
              <w:spacing w:line="360" w:lineRule="auto"/>
              <w:rPr>
                <w:rFonts w:hint="eastAsia" w:ascii="仿宋" w:hAnsi="仿宋" w:eastAsia="仿宋" w:cs="仿宋"/>
                <w:color w:val="000000"/>
                <w:szCs w:val="24"/>
                <w:highlight w:val="none"/>
              </w:rPr>
            </w:pPr>
          </w:p>
        </w:tc>
        <w:tc>
          <w:tcPr>
            <w:tcW w:w="804" w:type="dxa"/>
            <w:noWrap w:val="0"/>
            <w:vAlign w:val="top"/>
          </w:tcPr>
          <w:p w14:paraId="63761F1E">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A5A99D3">
            <w:pPr>
              <w:pStyle w:val="13"/>
              <w:spacing w:line="360" w:lineRule="auto"/>
              <w:rPr>
                <w:rFonts w:hint="eastAsia" w:ascii="仿宋" w:hAnsi="仿宋" w:eastAsia="仿宋" w:cs="仿宋"/>
                <w:color w:val="000000"/>
                <w:szCs w:val="24"/>
                <w:highlight w:val="none"/>
              </w:rPr>
            </w:pPr>
          </w:p>
        </w:tc>
      </w:tr>
      <w:tr w14:paraId="3B56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63F3958C">
            <w:pPr>
              <w:pStyle w:val="13"/>
              <w:spacing w:line="360" w:lineRule="auto"/>
              <w:rPr>
                <w:rFonts w:hint="eastAsia" w:ascii="仿宋" w:hAnsi="仿宋" w:eastAsia="仿宋" w:cs="仿宋"/>
                <w:color w:val="000000"/>
                <w:szCs w:val="24"/>
                <w:highlight w:val="none"/>
              </w:rPr>
            </w:pPr>
          </w:p>
        </w:tc>
        <w:tc>
          <w:tcPr>
            <w:tcW w:w="811" w:type="dxa"/>
            <w:noWrap w:val="0"/>
            <w:vAlign w:val="top"/>
          </w:tcPr>
          <w:p w14:paraId="6EB1D18A">
            <w:pPr>
              <w:pStyle w:val="13"/>
              <w:spacing w:line="360" w:lineRule="auto"/>
              <w:rPr>
                <w:rFonts w:hint="eastAsia" w:ascii="仿宋" w:hAnsi="仿宋" w:eastAsia="仿宋" w:cs="仿宋"/>
                <w:color w:val="000000"/>
                <w:szCs w:val="24"/>
                <w:highlight w:val="none"/>
              </w:rPr>
            </w:pPr>
          </w:p>
        </w:tc>
        <w:tc>
          <w:tcPr>
            <w:tcW w:w="2242" w:type="dxa"/>
            <w:noWrap w:val="0"/>
            <w:vAlign w:val="top"/>
          </w:tcPr>
          <w:p w14:paraId="0AFD5839">
            <w:pPr>
              <w:pStyle w:val="13"/>
              <w:spacing w:line="360" w:lineRule="auto"/>
              <w:rPr>
                <w:rFonts w:hint="eastAsia" w:ascii="仿宋" w:hAnsi="仿宋" w:eastAsia="仿宋" w:cs="仿宋"/>
                <w:color w:val="000000"/>
                <w:szCs w:val="24"/>
                <w:highlight w:val="none"/>
              </w:rPr>
            </w:pPr>
          </w:p>
        </w:tc>
        <w:tc>
          <w:tcPr>
            <w:tcW w:w="454" w:type="dxa"/>
            <w:noWrap w:val="0"/>
            <w:vAlign w:val="top"/>
          </w:tcPr>
          <w:p w14:paraId="6408B737">
            <w:pPr>
              <w:pStyle w:val="13"/>
              <w:spacing w:line="360" w:lineRule="auto"/>
              <w:rPr>
                <w:rFonts w:hint="eastAsia" w:ascii="仿宋" w:hAnsi="仿宋" w:eastAsia="仿宋" w:cs="仿宋"/>
                <w:color w:val="000000"/>
                <w:szCs w:val="24"/>
                <w:highlight w:val="none"/>
              </w:rPr>
            </w:pPr>
          </w:p>
        </w:tc>
        <w:tc>
          <w:tcPr>
            <w:tcW w:w="454" w:type="dxa"/>
            <w:noWrap w:val="0"/>
            <w:vAlign w:val="top"/>
          </w:tcPr>
          <w:p w14:paraId="22B17E1E">
            <w:pPr>
              <w:pStyle w:val="13"/>
              <w:spacing w:line="360" w:lineRule="auto"/>
              <w:rPr>
                <w:rFonts w:hint="eastAsia" w:ascii="仿宋" w:hAnsi="仿宋" w:eastAsia="仿宋" w:cs="仿宋"/>
                <w:color w:val="000000"/>
                <w:szCs w:val="24"/>
                <w:highlight w:val="none"/>
              </w:rPr>
            </w:pPr>
          </w:p>
        </w:tc>
        <w:tc>
          <w:tcPr>
            <w:tcW w:w="765" w:type="dxa"/>
            <w:noWrap w:val="0"/>
            <w:vAlign w:val="top"/>
          </w:tcPr>
          <w:p w14:paraId="6529BA32">
            <w:pPr>
              <w:pStyle w:val="13"/>
              <w:spacing w:line="360" w:lineRule="auto"/>
              <w:rPr>
                <w:rFonts w:hint="eastAsia" w:ascii="仿宋" w:hAnsi="仿宋" w:eastAsia="仿宋" w:cs="仿宋"/>
                <w:color w:val="000000"/>
                <w:szCs w:val="24"/>
                <w:highlight w:val="none"/>
              </w:rPr>
            </w:pPr>
          </w:p>
        </w:tc>
        <w:tc>
          <w:tcPr>
            <w:tcW w:w="1088" w:type="dxa"/>
            <w:noWrap w:val="0"/>
            <w:vAlign w:val="top"/>
          </w:tcPr>
          <w:p w14:paraId="44AC4856">
            <w:pPr>
              <w:pStyle w:val="13"/>
              <w:spacing w:line="360" w:lineRule="auto"/>
              <w:rPr>
                <w:rFonts w:hint="eastAsia" w:ascii="仿宋" w:hAnsi="仿宋" w:eastAsia="仿宋" w:cs="仿宋"/>
                <w:color w:val="000000"/>
                <w:szCs w:val="24"/>
                <w:highlight w:val="none"/>
              </w:rPr>
            </w:pPr>
          </w:p>
        </w:tc>
        <w:tc>
          <w:tcPr>
            <w:tcW w:w="710" w:type="dxa"/>
            <w:noWrap w:val="0"/>
            <w:vAlign w:val="top"/>
          </w:tcPr>
          <w:p w14:paraId="4A5394C1">
            <w:pPr>
              <w:pStyle w:val="13"/>
              <w:spacing w:line="360" w:lineRule="auto"/>
              <w:rPr>
                <w:rFonts w:hint="eastAsia" w:ascii="仿宋" w:hAnsi="仿宋" w:eastAsia="仿宋" w:cs="仿宋"/>
                <w:color w:val="000000"/>
                <w:szCs w:val="24"/>
                <w:highlight w:val="none"/>
              </w:rPr>
            </w:pPr>
          </w:p>
        </w:tc>
        <w:tc>
          <w:tcPr>
            <w:tcW w:w="804" w:type="dxa"/>
            <w:noWrap w:val="0"/>
            <w:vAlign w:val="top"/>
          </w:tcPr>
          <w:p w14:paraId="66D3A5EF">
            <w:pPr>
              <w:pStyle w:val="13"/>
              <w:spacing w:line="360" w:lineRule="auto"/>
              <w:rPr>
                <w:rFonts w:hint="eastAsia" w:ascii="仿宋" w:hAnsi="仿宋" w:eastAsia="仿宋" w:cs="仿宋"/>
                <w:color w:val="000000"/>
                <w:szCs w:val="24"/>
                <w:highlight w:val="none"/>
              </w:rPr>
            </w:pPr>
          </w:p>
        </w:tc>
        <w:tc>
          <w:tcPr>
            <w:tcW w:w="1298" w:type="dxa"/>
            <w:noWrap w:val="0"/>
            <w:vAlign w:val="top"/>
          </w:tcPr>
          <w:p w14:paraId="0A87E74F">
            <w:pPr>
              <w:pStyle w:val="13"/>
              <w:spacing w:line="360" w:lineRule="auto"/>
              <w:rPr>
                <w:rFonts w:hint="eastAsia" w:ascii="仿宋" w:hAnsi="仿宋" w:eastAsia="仿宋" w:cs="仿宋"/>
                <w:color w:val="000000"/>
                <w:szCs w:val="24"/>
                <w:highlight w:val="none"/>
              </w:rPr>
            </w:pPr>
          </w:p>
        </w:tc>
      </w:tr>
      <w:tr w14:paraId="51E5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7C7CA573">
            <w:pPr>
              <w:pStyle w:val="13"/>
              <w:spacing w:line="360" w:lineRule="auto"/>
              <w:rPr>
                <w:rFonts w:hint="eastAsia" w:ascii="仿宋" w:hAnsi="仿宋" w:eastAsia="仿宋" w:cs="仿宋"/>
                <w:color w:val="000000"/>
                <w:szCs w:val="24"/>
                <w:highlight w:val="none"/>
              </w:rPr>
            </w:pPr>
          </w:p>
        </w:tc>
        <w:tc>
          <w:tcPr>
            <w:tcW w:w="811" w:type="dxa"/>
            <w:noWrap w:val="0"/>
            <w:vAlign w:val="top"/>
          </w:tcPr>
          <w:p w14:paraId="216423AF">
            <w:pPr>
              <w:pStyle w:val="13"/>
              <w:spacing w:line="360" w:lineRule="auto"/>
              <w:rPr>
                <w:rFonts w:hint="eastAsia" w:ascii="仿宋" w:hAnsi="仿宋" w:eastAsia="仿宋" w:cs="仿宋"/>
                <w:color w:val="000000"/>
                <w:szCs w:val="24"/>
                <w:highlight w:val="none"/>
              </w:rPr>
            </w:pPr>
          </w:p>
        </w:tc>
        <w:tc>
          <w:tcPr>
            <w:tcW w:w="2242" w:type="dxa"/>
            <w:noWrap w:val="0"/>
            <w:vAlign w:val="top"/>
          </w:tcPr>
          <w:p w14:paraId="12B45822">
            <w:pPr>
              <w:pStyle w:val="13"/>
              <w:spacing w:line="360" w:lineRule="auto"/>
              <w:rPr>
                <w:rFonts w:hint="eastAsia" w:ascii="仿宋" w:hAnsi="仿宋" w:eastAsia="仿宋" w:cs="仿宋"/>
                <w:color w:val="000000"/>
                <w:szCs w:val="24"/>
                <w:highlight w:val="none"/>
              </w:rPr>
            </w:pPr>
          </w:p>
        </w:tc>
        <w:tc>
          <w:tcPr>
            <w:tcW w:w="454" w:type="dxa"/>
            <w:noWrap w:val="0"/>
            <w:vAlign w:val="top"/>
          </w:tcPr>
          <w:p w14:paraId="2A13FB6E">
            <w:pPr>
              <w:pStyle w:val="13"/>
              <w:spacing w:line="360" w:lineRule="auto"/>
              <w:rPr>
                <w:rFonts w:hint="eastAsia" w:ascii="仿宋" w:hAnsi="仿宋" w:eastAsia="仿宋" w:cs="仿宋"/>
                <w:color w:val="000000"/>
                <w:szCs w:val="24"/>
                <w:highlight w:val="none"/>
              </w:rPr>
            </w:pPr>
          </w:p>
        </w:tc>
        <w:tc>
          <w:tcPr>
            <w:tcW w:w="454" w:type="dxa"/>
            <w:noWrap w:val="0"/>
            <w:vAlign w:val="top"/>
          </w:tcPr>
          <w:p w14:paraId="76C650EC">
            <w:pPr>
              <w:pStyle w:val="13"/>
              <w:spacing w:line="360" w:lineRule="auto"/>
              <w:rPr>
                <w:rFonts w:hint="eastAsia" w:ascii="仿宋" w:hAnsi="仿宋" w:eastAsia="仿宋" w:cs="仿宋"/>
                <w:color w:val="000000"/>
                <w:szCs w:val="24"/>
                <w:highlight w:val="none"/>
              </w:rPr>
            </w:pPr>
          </w:p>
        </w:tc>
        <w:tc>
          <w:tcPr>
            <w:tcW w:w="765" w:type="dxa"/>
            <w:noWrap w:val="0"/>
            <w:vAlign w:val="top"/>
          </w:tcPr>
          <w:p w14:paraId="6B37C944">
            <w:pPr>
              <w:pStyle w:val="13"/>
              <w:spacing w:line="360" w:lineRule="auto"/>
              <w:rPr>
                <w:rFonts w:hint="eastAsia" w:ascii="仿宋" w:hAnsi="仿宋" w:eastAsia="仿宋" w:cs="仿宋"/>
                <w:color w:val="000000"/>
                <w:szCs w:val="24"/>
                <w:highlight w:val="none"/>
              </w:rPr>
            </w:pPr>
          </w:p>
        </w:tc>
        <w:tc>
          <w:tcPr>
            <w:tcW w:w="1088" w:type="dxa"/>
            <w:noWrap w:val="0"/>
            <w:vAlign w:val="top"/>
          </w:tcPr>
          <w:p w14:paraId="1E41A156">
            <w:pPr>
              <w:pStyle w:val="13"/>
              <w:spacing w:line="360" w:lineRule="auto"/>
              <w:rPr>
                <w:rFonts w:hint="eastAsia" w:ascii="仿宋" w:hAnsi="仿宋" w:eastAsia="仿宋" w:cs="仿宋"/>
                <w:color w:val="000000"/>
                <w:szCs w:val="24"/>
                <w:highlight w:val="none"/>
              </w:rPr>
            </w:pPr>
          </w:p>
        </w:tc>
        <w:tc>
          <w:tcPr>
            <w:tcW w:w="710" w:type="dxa"/>
            <w:noWrap w:val="0"/>
            <w:vAlign w:val="top"/>
          </w:tcPr>
          <w:p w14:paraId="29B1C2DC">
            <w:pPr>
              <w:pStyle w:val="13"/>
              <w:spacing w:line="360" w:lineRule="auto"/>
              <w:rPr>
                <w:rFonts w:hint="eastAsia" w:ascii="仿宋" w:hAnsi="仿宋" w:eastAsia="仿宋" w:cs="仿宋"/>
                <w:color w:val="000000"/>
                <w:szCs w:val="24"/>
                <w:highlight w:val="none"/>
              </w:rPr>
            </w:pPr>
          </w:p>
        </w:tc>
        <w:tc>
          <w:tcPr>
            <w:tcW w:w="804" w:type="dxa"/>
            <w:noWrap w:val="0"/>
            <w:vAlign w:val="top"/>
          </w:tcPr>
          <w:p w14:paraId="60454B7A">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C9D002B">
            <w:pPr>
              <w:pStyle w:val="13"/>
              <w:spacing w:line="360" w:lineRule="auto"/>
              <w:rPr>
                <w:rFonts w:hint="eastAsia" w:ascii="仿宋" w:hAnsi="仿宋" w:eastAsia="仿宋" w:cs="仿宋"/>
                <w:color w:val="000000"/>
                <w:szCs w:val="24"/>
                <w:highlight w:val="none"/>
              </w:rPr>
            </w:pPr>
          </w:p>
        </w:tc>
      </w:tr>
      <w:tr w14:paraId="3A24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173DEB75">
            <w:pPr>
              <w:pStyle w:val="13"/>
              <w:spacing w:line="360" w:lineRule="auto"/>
              <w:rPr>
                <w:rFonts w:hint="eastAsia" w:ascii="仿宋" w:hAnsi="仿宋" w:eastAsia="仿宋" w:cs="仿宋"/>
                <w:color w:val="000000"/>
                <w:szCs w:val="24"/>
                <w:highlight w:val="none"/>
              </w:rPr>
            </w:pPr>
          </w:p>
        </w:tc>
        <w:tc>
          <w:tcPr>
            <w:tcW w:w="811" w:type="dxa"/>
            <w:noWrap w:val="0"/>
            <w:vAlign w:val="top"/>
          </w:tcPr>
          <w:p w14:paraId="69388CEE">
            <w:pPr>
              <w:pStyle w:val="13"/>
              <w:spacing w:line="360" w:lineRule="auto"/>
              <w:rPr>
                <w:rFonts w:hint="eastAsia" w:ascii="仿宋" w:hAnsi="仿宋" w:eastAsia="仿宋" w:cs="仿宋"/>
                <w:color w:val="000000"/>
                <w:szCs w:val="24"/>
                <w:highlight w:val="none"/>
              </w:rPr>
            </w:pPr>
          </w:p>
        </w:tc>
        <w:tc>
          <w:tcPr>
            <w:tcW w:w="2242" w:type="dxa"/>
            <w:noWrap w:val="0"/>
            <w:vAlign w:val="top"/>
          </w:tcPr>
          <w:p w14:paraId="65D60990">
            <w:pPr>
              <w:pStyle w:val="13"/>
              <w:spacing w:line="360" w:lineRule="auto"/>
              <w:rPr>
                <w:rFonts w:hint="eastAsia" w:ascii="仿宋" w:hAnsi="仿宋" w:eastAsia="仿宋" w:cs="仿宋"/>
                <w:color w:val="000000"/>
                <w:szCs w:val="24"/>
                <w:highlight w:val="none"/>
              </w:rPr>
            </w:pPr>
          </w:p>
        </w:tc>
        <w:tc>
          <w:tcPr>
            <w:tcW w:w="454" w:type="dxa"/>
            <w:noWrap w:val="0"/>
            <w:vAlign w:val="top"/>
          </w:tcPr>
          <w:p w14:paraId="5A86A765">
            <w:pPr>
              <w:pStyle w:val="13"/>
              <w:spacing w:line="360" w:lineRule="auto"/>
              <w:rPr>
                <w:rFonts w:hint="eastAsia" w:ascii="仿宋" w:hAnsi="仿宋" w:eastAsia="仿宋" w:cs="仿宋"/>
                <w:color w:val="000000"/>
                <w:szCs w:val="24"/>
                <w:highlight w:val="none"/>
              </w:rPr>
            </w:pPr>
          </w:p>
        </w:tc>
        <w:tc>
          <w:tcPr>
            <w:tcW w:w="454" w:type="dxa"/>
            <w:noWrap w:val="0"/>
            <w:vAlign w:val="top"/>
          </w:tcPr>
          <w:p w14:paraId="1F4E7529">
            <w:pPr>
              <w:pStyle w:val="13"/>
              <w:spacing w:line="360" w:lineRule="auto"/>
              <w:rPr>
                <w:rFonts w:hint="eastAsia" w:ascii="仿宋" w:hAnsi="仿宋" w:eastAsia="仿宋" w:cs="仿宋"/>
                <w:color w:val="000000"/>
                <w:szCs w:val="24"/>
                <w:highlight w:val="none"/>
              </w:rPr>
            </w:pPr>
          </w:p>
        </w:tc>
        <w:tc>
          <w:tcPr>
            <w:tcW w:w="765" w:type="dxa"/>
            <w:noWrap w:val="0"/>
            <w:vAlign w:val="top"/>
          </w:tcPr>
          <w:p w14:paraId="6D4AA46B">
            <w:pPr>
              <w:pStyle w:val="13"/>
              <w:spacing w:line="360" w:lineRule="auto"/>
              <w:rPr>
                <w:rFonts w:hint="eastAsia" w:ascii="仿宋" w:hAnsi="仿宋" w:eastAsia="仿宋" w:cs="仿宋"/>
                <w:color w:val="000000"/>
                <w:szCs w:val="24"/>
                <w:highlight w:val="none"/>
              </w:rPr>
            </w:pPr>
          </w:p>
        </w:tc>
        <w:tc>
          <w:tcPr>
            <w:tcW w:w="1088" w:type="dxa"/>
            <w:noWrap w:val="0"/>
            <w:vAlign w:val="top"/>
          </w:tcPr>
          <w:p w14:paraId="32156F31">
            <w:pPr>
              <w:pStyle w:val="13"/>
              <w:spacing w:line="360" w:lineRule="auto"/>
              <w:rPr>
                <w:rFonts w:hint="eastAsia" w:ascii="仿宋" w:hAnsi="仿宋" w:eastAsia="仿宋" w:cs="仿宋"/>
                <w:color w:val="000000"/>
                <w:szCs w:val="24"/>
                <w:highlight w:val="none"/>
              </w:rPr>
            </w:pPr>
          </w:p>
        </w:tc>
        <w:tc>
          <w:tcPr>
            <w:tcW w:w="710" w:type="dxa"/>
            <w:noWrap w:val="0"/>
            <w:vAlign w:val="top"/>
          </w:tcPr>
          <w:p w14:paraId="573A0D2D">
            <w:pPr>
              <w:pStyle w:val="13"/>
              <w:spacing w:line="360" w:lineRule="auto"/>
              <w:rPr>
                <w:rFonts w:hint="eastAsia" w:ascii="仿宋" w:hAnsi="仿宋" w:eastAsia="仿宋" w:cs="仿宋"/>
                <w:color w:val="000000"/>
                <w:szCs w:val="24"/>
                <w:highlight w:val="none"/>
              </w:rPr>
            </w:pPr>
          </w:p>
        </w:tc>
        <w:tc>
          <w:tcPr>
            <w:tcW w:w="804" w:type="dxa"/>
            <w:noWrap w:val="0"/>
            <w:vAlign w:val="top"/>
          </w:tcPr>
          <w:p w14:paraId="616D8833">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926830F">
            <w:pPr>
              <w:pStyle w:val="13"/>
              <w:spacing w:line="360" w:lineRule="auto"/>
              <w:rPr>
                <w:rFonts w:hint="eastAsia" w:ascii="仿宋" w:hAnsi="仿宋" w:eastAsia="仿宋" w:cs="仿宋"/>
                <w:color w:val="000000"/>
                <w:szCs w:val="24"/>
                <w:highlight w:val="none"/>
              </w:rPr>
            </w:pPr>
          </w:p>
        </w:tc>
      </w:tr>
      <w:tr w14:paraId="24BB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4A1521EE">
            <w:pPr>
              <w:pStyle w:val="13"/>
              <w:spacing w:line="360" w:lineRule="auto"/>
              <w:rPr>
                <w:rFonts w:hint="eastAsia" w:ascii="仿宋" w:hAnsi="仿宋" w:eastAsia="仿宋" w:cs="仿宋"/>
                <w:color w:val="000000"/>
                <w:szCs w:val="24"/>
                <w:highlight w:val="none"/>
              </w:rPr>
            </w:pPr>
          </w:p>
        </w:tc>
        <w:tc>
          <w:tcPr>
            <w:tcW w:w="811" w:type="dxa"/>
            <w:noWrap w:val="0"/>
            <w:vAlign w:val="top"/>
          </w:tcPr>
          <w:p w14:paraId="746BED14">
            <w:pPr>
              <w:pStyle w:val="13"/>
              <w:spacing w:line="360" w:lineRule="auto"/>
              <w:rPr>
                <w:rFonts w:hint="eastAsia" w:ascii="仿宋" w:hAnsi="仿宋" w:eastAsia="仿宋" w:cs="仿宋"/>
                <w:color w:val="000000"/>
                <w:szCs w:val="24"/>
                <w:highlight w:val="none"/>
              </w:rPr>
            </w:pPr>
          </w:p>
        </w:tc>
        <w:tc>
          <w:tcPr>
            <w:tcW w:w="2242" w:type="dxa"/>
            <w:noWrap w:val="0"/>
            <w:vAlign w:val="top"/>
          </w:tcPr>
          <w:p w14:paraId="4213E0D8">
            <w:pPr>
              <w:pStyle w:val="13"/>
              <w:spacing w:line="360" w:lineRule="auto"/>
              <w:rPr>
                <w:rFonts w:hint="eastAsia" w:ascii="仿宋" w:hAnsi="仿宋" w:eastAsia="仿宋" w:cs="仿宋"/>
                <w:color w:val="000000"/>
                <w:szCs w:val="24"/>
                <w:highlight w:val="none"/>
              </w:rPr>
            </w:pPr>
          </w:p>
        </w:tc>
        <w:tc>
          <w:tcPr>
            <w:tcW w:w="454" w:type="dxa"/>
            <w:noWrap w:val="0"/>
            <w:vAlign w:val="top"/>
          </w:tcPr>
          <w:p w14:paraId="1AB35C04">
            <w:pPr>
              <w:pStyle w:val="13"/>
              <w:spacing w:line="360" w:lineRule="auto"/>
              <w:rPr>
                <w:rFonts w:hint="eastAsia" w:ascii="仿宋" w:hAnsi="仿宋" w:eastAsia="仿宋" w:cs="仿宋"/>
                <w:color w:val="000000"/>
                <w:szCs w:val="24"/>
                <w:highlight w:val="none"/>
              </w:rPr>
            </w:pPr>
          </w:p>
        </w:tc>
        <w:tc>
          <w:tcPr>
            <w:tcW w:w="454" w:type="dxa"/>
            <w:noWrap w:val="0"/>
            <w:vAlign w:val="top"/>
          </w:tcPr>
          <w:p w14:paraId="77DF5C40">
            <w:pPr>
              <w:pStyle w:val="13"/>
              <w:spacing w:line="360" w:lineRule="auto"/>
              <w:rPr>
                <w:rFonts w:hint="eastAsia" w:ascii="仿宋" w:hAnsi="仿宋" w:eastAsia="仿宋" w:cs="仿宋"/>
                <w:color w:val="000000"/>
                <w:szCs w:val="24"/>
                <w:highlight w:val="none"/>
              </w:rPr>
            </w:pPr>
          </w:p>
        </w:tc>
        <w:tc>
          <w:tcPr>
            <w:tcW w:w="765" w:type="dxa"/>
            <w:noWrap w:val="0"/>
            <w:vAlign w:val="top"/>
          </w:tcPr>
          <w:p w14:paraId="70C97070">
            <w:pPr>
              <w:pStyle w:val="13"/>
              <w:spacing w:line="360" w:lineRule="auto"/>
              <w:rPr>
                <w:rFonts w:hint="eastAsia" w:ascii="仿宋" w:hAnsi="仿宋" w:eastAsia="仿宋" w:cs="仿宋"/>
                <w:color w:val="000000"/>
                <w:szCs w:val="24"/>
                <w:highlight w:val="none"/>
              </w:rPr>
            </w:pPr>
          </w:p>
        </w:tc>
        <w:tc>
          <w:tcPr>
            <w:tcW w:w="1088" w:type="dxa"/>
            <w:noWrap w:val="0"/>
            <w:vAlign w:val="top"/>
          </w:tcPr>
          <w:p w14:paraId="6E1154D2">
            <w:pPr>
              <w:pStyle w:val="13"/>
              <w:spacing w:line="360" w:lineRule="auto"/>
              <w:rPr>
                <w:rFonts w:hint="eastAsia" w:ascii="仿宋" w:hAnsi="仿宋" w:eastAsia="仿宋" w:cs="仿宋"/>
                <w:color w:val="000000"/>
                <w:szCs w:val="24"/>
                <w:highlight w:val="none"/>
              </w:rPr>
            </w:pPr>
          </w:p>
        </w:tc>
        <w:tc>
          <w:tcPr>
            <w:tcW w:w="710" w:type="dxa"/>
            <w:noWrap w:val="0"/>
            <w:vAlign w:val="top"/>
          </w:tcPr>
          <w:p w14:paraId="25F892C2">
            <w:pPr>
              <w:pStyle w:val="13"/>
              <w:spacing w:line="360" w:lineRule="auto"/>
              <w:rPr>
                <w:rFonts w:hint="eastAsia" w:ascii="仿宋" w:hAnsi="仿宋" w:eastAsia="仿宋" w:cs="仿宋"/>
                <w:color w:val="000000"/>
                <w:szCs w:val="24"/>
                <w:highlight w:val="none"/>
              </w:rPr>
            </w:pPr>
          </w:p>
        </w:tc>
        <w:tc>
          <w:tcPr>
            <w:tcW w:w="804" w:type="dxa"/>
            <w:noWrap w:val="0"/>
            <w:vAlign w:val="top"/>
          </w:tcPr>
          <w:p w14:paraId="5C4BFDBD">
            <w:pPr>
              <w:pStyle w:val="13"/>
              <w:spacing w:line="360" w:lineRule="auto"/>
              <w:rPr>
                <w:rFonts w:hint="eastAsia" w:ascii="仿宋" w:hAnsi="仿宋" w:eastAsia="仿宋" w:cs="仿宋"/>
                <w:color w:val="000000"/>
                <w:szCs w:val="24"/>
                <w:highlight w:val="none"/>
              </w:rPr>
            </w:pPr>
          </w:p>
        </w:tc>
        <w:tc>
          <w:tcPr>
            <w:tcW w:w="1298" w:type="dxa"/>
            <w:noWrap w:val="0"/>
            <w:vAlign w:val="top"/>
          </w:tcPr>
          <w:p w14:paraId="73933546">
            <w:pPr>
              <w:pStyle w:val="13"/>
              <w:spacing w:line="360" w:lineRule="auto"/>
              <w:rPr>
                <w:rFonts w:hint="eastAsia" w:ascii="仿宋" w:hAnsi="仿宋" w:eastAsia="仿宋" w:cs="仿宋"/>
                <w:color w:val="000000"/>
                <w:szCs w:val="24"/>
                <w:highlight w:val="none"/>
              </w:rPr>
            </w:pPr>
          </w:p>
        </w:tc>
      </w:tr>
      <w:tr w14:paraId="6120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0729ED3B">
            <w:pPr>
              <w:pStyle w:val="13"/>
              <w:spacing w:line="360" w:lineRule="auto"/>
              <w:rPr>
                <w:rFonts w:hint="eastAsia" w:ascii="仿宋" w:hAnsi="仿宋" w:eastAsia="仿宋" w:cs="仿宋"/>
                <w:color w:val="000000"/>
                <w:szCs w:val="24"/>
                <w:highlight w:val="none"/>
              </w:rPr>
            </w:pPr>
          </w:p>
        </w:tc>
        <w:tc>
          <w:tcPr>
            <w:tcW w:w="811" w:type="dxa"/>
            <w:noWrap w:val="0"/>
            <w:vAlign w:val="top"/>
          </w:tcPr>
          <w:p w14:paraId="513F5B36">
            <w:pPr>
              <w:pStyle w:val="13"/>
              <w:spacing w:line="360" w:lineRule="auto"/>
              <w:rPr>
                <w:rFonts w:hint="eastAsia" w:ascii="仿宋" w:hAnsi="仿宋" w:eastAsia="仿宋" w:cs="仿宋"/>
                <w:color w:val="000000"/>
                <w:szCs w:val="24"/>
                <w:highlight w:val="none"/>
              </w:rPr>
            </w:pPr>
          </w:p>
        </w:tc>
        <w:tc>
          <w:tcPr>
            <w:tcW w:w="2242" w:type="dxa"/>
            <w:noWrap w:val="0"/>
            <w:vAlign w:val="top"/>
          </w:tcPr>
          <w:p w14:paraId="6D43AA62">
            <w:pPr>
              <w:pStyle w:val="13"/>
              <w:spacing w:line="360" w:lineRule="auto"/>
              <w:rPr>
                <w:rFonts w:hint="eastAsia" w:ascii="仿宋" w:hAnsi="仿宋" w:eastAsia="仿宋" w:cs="仿宋"/>
                <w:color w:val="000000"/>
                <w:szCs w:val="24"/>
                <w:highlight w:val="none"/>
              </w:rPr>
            </w:pPr>
          </w:p>
        </w:tc>
        <w:tc>
          <w:tcPr>
            <w:tcW w:w="454" w:type="dxa"/>
            <w:noWrap w:val="0"/>
            <w:vAlign w:val="top"/>
          </w:tcPr>
          <w:p w14:paraId="5B8EE556">
            <w:pPr>
              <w:pStyle w:val="13"/>
              <w:spacing w:line="360" w:lineRule="auto"/>
              <w:rPr>
                <w:rFonts w:hint="eastAsia" w:ascii="仿宋" w:hAnsi="仿宋" w:eastAsia="仿宋" w:cs="仿宋"/>
                <w:color w:val="000000"/>
                <w:szCs w:val="24"/>
                <w:highlight w:val="none"/>
              </w:rPr>
            </w:pPr>
          </w:p>
        </w:tc>
        <w:tc>
          <w:tcPr>
            <w:tcW w:w="454" w:type="dxa"/>
            <w:noWrap w:val="0"/>
            <w:vAlign w:val="top"/>
          </w:tcPr>
          <w:p w14:paraId="33177B1E">
            <w:pPr>
              <w:pStyle w:val="13"/>
              <w:spacing w:line="360" w:lineRule="auto"/>
              <w:rPr>
                <w:rFonts w:hint="eastAsia" w:ascii="仿宋" w:hAnsi="仿宋" w:eastAsia="仿宋" w:cs="仿宋"/>
                <w:color w:val="000000"/>
                <w:szCs w:val="24"/>
                <w:highlight w:val="none"/>
              </w:rPr>
            </w:pPr>
          </w:p>
        </w:tc>
        <w:tc>
          <w:tcPr>
            <w:tcW w:w="765" w:type="dxa"/>
            <w:noWrap w:val="0"/>
            <w:vAlign w:val="top"/>
          </w:tcPr>
          <w:p w14:paraId="15AA52EE">
            <w:pPr>
              <w:pStyle w:val="13"/>
              <w:spacing w:line="360" w:lineRule="auto"/>
              <w:rPr>
                <w:rFonts w:hint="eastAsia" w:ascii="仿宋" w:hAnsi="仿宋" w:eastAsia="仿宋" w:cs="仿宋"/>
                <w:color w:val="000000"/>
                <w:szCs w:val="24"/>
                <w:highlight w:val="none"/>
              </w:rPr>
            </w:pPr>
          </w:p>
        </w:tc>
        <w:tc>
          <w:tcPr>
            <w:tcW w:w="1088" w:type="dxa"/>
            <w:noWrap w:val="0"/>
            <w:vAlign w:val="top"/>
          </w:tcPr>
          <w:p w14:paraId="1E29ABAB">
            <w:pPr>
              <w:pStyle w:val="13"/>
              <w:spacing w:line="360" w:lineRule="auto"/>
              <w:rPr>
                <w:rFonts w:hint="eastAsia" w:ascii="仿宋" w:hAnsi="仿宋" w:eastAsia="仿宋" w:cs="仿宋"/>
                <w:color w:val="000000"/>
                <w:szCs w:val="24"/>
                <w:highlight w:val="none"/>
              </w:rPr>
            </w:pPr>
          </w:p>
        </w:tc>
        <w:tc>
          <w:tcPr>
            <w:tcW w:w="710" w:type="dxa"/>
            <w:noWrap w:val="0"/>
            <w:vAlign w:val="top"/>
          </w:tcPr>
          <w:p w14:paraId="5AA5181F">
            <w:pPr>
              <w:pStyle w:val="13"/>
              <w:spacing w:line="360" w:lineRule="auto"/>
              <w:rPr>
                <w:rFonts w:hint="eastAsia" w:ascii="仿宋" w:hAnsi="仿宋" w:eastAsia="仿宋" w:cs="仿宋"/>
                <w:color w:val="000000"/>
                <w:szCs w:val="24"/>
                <w:highlight w:val="none"/>
              </w:rPr>
            </w:pPr>
          </w:p>
        </w:tc>
        <w:tc>
          <w:tcPr>
            <w:tcW w:w="804" w:type="dxa"/>
            <w:noWrap w:val="0"/>
            <w:vAlign w:val="top"/>
          </w:tcPr>
          <w:p w14:paraId="59B18028">
            <w:pPr>
              <w:pStyle w:val="13"/>
              <w:spacing w:line="360" w:lineRule="auto"/>
              <w:rPr>
                <w:rFonts w:hint="eastAsia" w:ascii="仿宋" w:hAnsi="仿宋" w:eastAsia="仿宋" w:cs="仿宋"/>
                <w:color w:val="000000"/>
                <w:szCs w:val="24"/>
                <w:highlight w:val="none"/>
              </w:rPr>
            </w:pPr>
          </w:p>
        </w:tc>
        <w:tc>
          <w:tcPr>
            <w:tcW w:w="1298" w:type="dxa"/>
            <w:noWrap w:val="0"/>
            <w:vAlign w:val="top"/>
          </w:tcPr>
          <w:p w14:paraId="36C0085D">
            <w:pPr>
              <w:pStyle w:val="13"/>
              <w:spacing w:line="360" w:lineRule="auto"/>
              <w:rPr>
                <w:rFonts w:hint="eastAsia" w:ascii="仿宋" w:hAnsi="仿宋" w:eastAsia="仿宋" w:cs="仿宋"/>
                <w:color w:val="000000"/>
                <w:szCs w:val="24"/>
                <w:highlight w:val="none"/>
              </w:rPr>
            </w:pPr>
          </w:p>
        </w:tc>
      </w:tr>
      <w:tr w14:paraId="4006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64DA5CB9">
            <w:pPr>
              <w:pStyle w:val="13"/>
              <w:spacing w:line="360" w:lineRule="auto"/>
              <w:rPr>
                <w:rFonts w:hint="eastAsia" w:ascii="仿宋" w:hAnsi="仿宋" w:eastAsia="仿宋" w:cs="仿宋"/>
                <w:color w:val="000000"/>
                <w:szCs w:val="24"/>
                <w:highlight w:val="none"/>
              </w:rPr>
            </w:pPr>
          </w:p>
        </w:tc>
        <w:tc>
          <w:tcPr>
            <w:tcW w:w="811" w:type="dxa"/>
            <w:noWrap w:val="0"/>
            <w:vAlign w:val="top"/>
          </w:tcPr>
          <w:p w14:paraId="2FF197F7">
            <w:pPr>
              <w:pStyle w:val="13"/>
              <w:spacing w:line="360" w:lineRule="auto"/>
              <w:rPr>
                <w:rFonts w:hint="eastAsia" w:ascii="仿宋" w:hAnsi="仿宋" w:eastAsia="仿宋" w:cs="仿宋"/>
                <w:color w:val="000000"/>
                <w:szCs w:val="24"/>
                <w:highlight w:val="none"/>
              </w:rPr>
            </w:pPr>
          </w:p>
        </w:tc>
        <w:tc>
          <w:tcPr>
            <w:tcW w:w="2242" w:type="dxa"/>
            <w:noWrap w:val="0"/>
            <w:vAlign w:val="top"/>
          </w:tcPr>
          <w:p w14:paraId="1D8A3875">
            <w:pPr>
              <w:pStyle w:val="13"/>
              <w:spacing w:line="360" w:lineRule="auto"/>
              <w:rPr>
                <w:rFonts w:hint="eastAsia" w:ascii="仿宋" w:hAnsi="仿宋" w:eastAsia="仿宋" w:cs="仿宋"/>
                <w:color w:val="000000"/>
                <w:szCs w:val="24"/>
                <w:highlight w:val="none"/>
              </w:rPr>
            </w:pPr>
          </w:p>
        </w:tc>
        <w:tc>
          <w:tcPr>
            <w:tcW w:w="454" w:type="dxa"/>
            <w:noWrap w:val="0"/>
            <w:vAlign w:val="top"/>
          </w:tcPr>
          <w:p w14:paraId="08322A9E">
            <w:pPr>
              <w:pStyle w:val="13"/>
              <w:spacing w:line="360" w:lineRule="auto"/>
              <w:rPr>
                <w:rFonts w:hint="eastAsia" w:ascii="仿宋" w:hAnsi="仿宋" w:eastAsia="仿宋" w:cs="仿宋"/>
                <w:color w:val="000000"/>
                <w:szCs w:val="24"/>
                <w:highlight w:val="none"/>
              </w:rPr>
            </w:pPr>
          </w:p>
        </w:tc>
        <w:tc>
          <w:tcPr>
            <w:tcW w:w="454" w:type="dxa"/>
            <w:noWrap w:val="0"/>
            <w:vAlign w:val="top"/>
          </w:tcPr>
          <w:p w14:paraId="64E93B5F">
            <w:pPr>
              <w:pStyle w:val="13"/>
              <w:spacing w:line="360" w:lineRule="auto"/>
              <w:rPr>
                <w:rFonts w:hint="eastAsia" w:ascii="仿宋" w:hAnsi="仿宋" w:eastAsia="仿宋" w:cs="仿宋"/>
                <w:color w:val="000000"/>
                <w:szCs w:val="24"/>
                <w:highlight w:val="none"/>
              </w:rPr>
            </w:pPr>
          </w:p>
        </w:tc>
        <w:tc>
          <w:tcPr>
            <w:tcW w:w="765" w:type="dxa"/>
            <w:noWrap w:val="0"/>
            <w:vAlign w:val="top"/>
          </w:tcPr>
          <w:p w14:paraId="55CA5C8A">
            <w:pPr>
              <w:pStyle w:val="13"/>
              <w:spacing w:line="360" w:lineRule="auto"/>
              <w:rPr>
                <w:rFonts w:hint="eastAsia" w:ascii="仿宋" w:hAnsi="仿宋" w:eastAsia="仿宋" w:cs="仿宋"/>
                <w:color w:val="000000"/>
                <w:szCs w:val="24"/>
                <w:highlight w:val="none"/>
              </w:rPr>
            </w:pPr>
          </w:p>
        </w:tc>
        <w:tc>
          <w:tcPr>
            <w:tcW w:w="1088" w:type="dxa"/>
            <w:noWrap w:val="0"/>
            <w:vAlign w:val="top"/>
          </w:tcPr>
          <w:p w14:paraId="77B06942">
            <w:pPr>
              <w:pStyle w:val="13"/>
              <w:spacing w:line="360" w:lineRule="auto"/>
              <w:rPr>
                <w:rFonts w:hint="eastAsia" w:ascii="仿宋" w:hAnsi="仿宋" w:eastAsia="仿宋" w:cs="仿宋"/>
                <w:color w:val="000000"/>
                <w:szCs w:val="24"/>
                <w:highlight w:val="none"/>
              </w:rPr>
            </w:pPr>
          </w:p>
        </w:tc>
        <w:tc>
          <w:tcPr>
            <w:tcW w:w="710" w:type="dxa"/>
            <w:noWrap w:val="0"/>
            <w:vAlign w:val="top"/>
          </w:tcPr>
          <w:p w14:paraId="57A04452">
            <w:pPr>
              <w:pStyle w:val="13"/>
              <w:spacing w:line="360" w:lineRule="auto"/>
              <w:rPr>
                <w:rFonts w:hint="eastAsia" w:ascii="仿宋" w:hAnsi="仿宋" w:eastAsia="仿宋" w:cs="仿宋"/>
                <w:color w:val="000000"/>
                <w:szCs w:val="24"/>
                <w:highlight w:val="none"/>
              </w:rPr>
            </w:pPr>
          </w:p>
        </w:tc>
        <w:tc>
          <w:tcPr>
            <w:tcW w:w="804" w:type="dxa"/>
            <w:noWrap w:val="0"/>
            <w:vAlign w:val="top"/>
          </w:tcPr>
          <w:p w14:paraId="5D5CB36F">
            <w:pPr>
              <w:pStyle w:val="13"/>
              <w:spacing w:line="360" w:lineRule="auto"/>
              <w:rPr>
                <w:rFonts w:hint="eastAsia" w:ascii="仿宋" w:hAnsi="仿宋" w:eastAsia="仿宋" w:cs="仿宋"/>
                <w:color w:val="000000"/>
                <w:szCs w:val="24"/>
                <w:highlight w:val="none"/>
              </w:rPr>
            </w:pPr>
          </w:p>
        </w:tc>
        <w:tc>
          <w:tcPr>
            <w:tcW w:w="1298" w:type="dxa"/>
            <w:noWrap w:val="0"/>
            <w:vAlign w:val="top"/>
          </w:tcPr>
          <w:p w14:paraId="40B9921F">
            <w:pPr>
              <w:pStyle w:val="13"/>
              <w:spacing w:line="360" w:lineRule="auto"/>
              <w:rPr>
                <w:rFonts w:hint="eastAsia" w:ascii="仿宋" w:hAnsi="仿宋" w:eastAsia="仿宋" w:cs="仿宋"/>
                <w:color w:val="000000"/>
                <w:szCs w:val="24"/>
                <w:highlight w:val="none"/>
              </w:rPr>
            </w:pPr>
          </w:p>
        </w:tc>
      </w:tr>
      <w:tr w14:paraId="421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0FAF3701">
            <w:pPr>
              <w:pStyle w:val="13"/>
              <w:spacing w:line="360" w:lineRule="auto"/>
              <w:rPr>
                <w:rFonts w:hint="eastAsia" w:ascii="仿宋" w:hAnsi="仿宋" w:eastAsia="仿宋" w:cs="仿宋"/>
                <w:color w:val="000000"/>
                <w:szCs w:val="24"/>
                <w:highlight w:val="none"/>
              </w:rPr>
            </w:pPr>
          </w:p>
        </w:tc>
        <w:tc>
          <w:tcPr>
            <w:tcW w:w="811" w:type="dxa"/>
            <w:noWrap w:val="0"/>
            <w:vAlign w:val="top"/>
          </w:tcPr>
          <w:p w14:paraId="19ACEB4E">
            <w:pPr>
              <w:pStyle w:val="13"/>
              <w:spacing w:line="360" w:lineRule="auto"/>
              <w:rPr>
                <w:rFonts w:hint="eastAsia" w:ascii="仿宋" w:hAnsi="仿宋" w:eastAsia="仿宋" w:cs="仿宋"/>
                <w:color w:val="000000"/>
                <w:szCs w:val="24"/>
                <w:highlight w:val="none"/>
              </w:rPr>
            </w:pPr>
          </w:p>
        </w:tc>
        <w:tc>
          <w:tcPr>
            <w:tcW w:w="2242" w:type="dxa"/>
            <w:noWrap w:val="0"/>
            <w:vAlign w:val="top"/>
          </w:tcPr>
          <w:p w14:paraId="4C156DB2">
            <w:pPr>
              <w:pStyle w:val="13"/>
              <w:spacing w:line="360" w:lineRule="auto"/>
              <w:rPr>
                <w:rFonts w:hint="eastAsia" w:ascii="仿宋" w:hAnsi="仿宋" w:eastAsia="仿宋" w:cs="仿宋"/>
                <w:color w:val="000000"/>
                <w:szCs w:val="24"/>
                <w:highlight w:val="none"/>
              </w:rPr>
            </w:pPr>
          </w:p>
        </w:tc>
        <w:tc>
          <w:tcPr>
            <w:tcW w:w="454" w:type="dxa"/>
            <w:noWrap w:val="0"/>
            <w:vAlign w:val="top"/>
          </w:tcPr>
          <w:p w14:paraId="333204AA">
            <w:pPr>
              <w:pStyle w:val="13"/>
              <w:spacing w:line="360" w:lineRule="auto"/>
              <w:rPr>
                <w:rFonts w:hint="eastAsia" w:ascii="仿宋" w:hAnsi="仿宋" w:eastAsia="仿宋" w:cs="仿宋"/>
                <w:color w:val="000000"/>
                <w:szCs w:val="24"/>
                <w:highlight w:val="none"/>
              </w:rPr>
            </w:pPr>
          </w:p>
        </w:tc>
        <w:tc>
          <w:tcPr>
            <w:tcW w:w="454" w:type="dxa"/>
            <w:noWrap w:val="0"/>
            <w:vAlign w:val="top"/>
          </w:tcPr>
          <w:p w14:paraId="2A3B5CE1">
            <w:pPr>
              <w:pStyle w:val="13"/>
              <w:spacing w:line="360" w:lineRule="auto"/>
              <w:rPr>
                <w:rFonts w:hint="eastAsia" w:ascii="仿宋" w:hAnsi="仿宋" w:eastAsia="仿宋" w:cs="仿宋"/>
                <w:color w:val="000000"/>
                <w:szCs w:val="24"/>
                <w:highlight w:val="none"/>
              </w:rPr>
            </w:pPr>
          </w:p>
        </w:tc>
        <w:tc>
          <w:tcPr>
            <w:tcW w:w="765" w:type="dxa"/>
            <w:noWrap w:val="0"/>
            <w:vAlign w:val="top"/>
          </w:tcPr>
          <w:p w14:paraId="1D025368">
            <w:pPr>
              <w:pStyle w:val="13"/>
              <w:spacing w:line="360" w:lineRule="auto"/>
              <w:rPr>
                <w:rFonts w:hint="eastAsia" w:ascii="仿宋" w:hAnsi="仿宋" w:eastAsia="仿宋" w:cs="仿宋"/>
                <w:color w:val="000000"/>
                <w:szCs w:val="24"/>
                <w:highlight w:val="none"/>
              </w:rPr>
            </w:pPr>
          </w:p>
        </w:tc>
        <w:tc>
          <w:tcPr>
            <w:tcW w:w="1088" w:type="dxa"/>
            <w:noWrap w:val="0"/>
            <w:vAlign w:val="top"/>
          </w:tcPr>
          <w:p w14:paraId="7D64071D">
            <w:pPr>
              <w:pStyle w:val="13"/>
              <w:spacing w:line="360" w:lineRule="auto"/>
              <w:rPr>
                <w:rFonts w:hint="eastAsia" w:ascii="仿宋" w:hAnsi="仿宋" w:eastAsia="仿宋" w:cs="仿宋"/>
                <w:color w:val="000000"/>
                <w:szCs w:val="24"/>
                <w:highlight w:val="none"/>
              </w:rPr>
            </w:pPr>
          </w:p>
        </w:tc>
        <w:tc>
          <w:tcPr>
            <w:tcW w:w="710" w:type="dxa"/>
            <w:noWrap w:val="0"/>
            <w:vAlign w:val="top"/>
          </w:tcPr>
          <w:p w14:paraId="125654BE">
            <w:pPr>
              <w:pStyle w:val="13"/>
              <w:spacing w:line="360" w:lineRule="auto"/>
              <w:rPr>
                <w:rFonts w:hint="eastAsia" w:ascii="仿宋" w:hAnsi="仿宋" w:eastAsia="仿宋" w:cs="仿宋"/>
                <w:color w:val="000000"/>
                <w:szCs w:val="24"/>
                <w:highlight w:val="none"/>
              </w:rPr>
            </w:pPr>
          </w:p>
        </w:tc>
        <w:tc>
          <w:tcPr>
            <w:tcW w:w="804" w:type="dxa"/>
            <w:noWrap w:val="0"/>
            <w:vAlign w:val="top"/>
          </w:tcPr>
          <w:p w14:paraId="796C357D">
            <w:pPr>
              <w:pStyle w:val="13"/>
              <w:spacing w:line="360" w:lineRule="auto"/>
              <w:rPr>
                <w:rFonts w:hint="eastAsia" w:ascii="仿宋" w:hAnsi="仿宋" w:eastAsia="仿宋" w:cs="仿宋"/>
                <w:color w:val="000000"/>
                <w:szCs w:val="24"/>
                <w:highlight w:val="none"/>
              </w:rPr>
            </w:pPr>
          </w:p>
        </w:tc>
        <w:tc>
          <w:tcPr>
            <w:tcW w:w="1298" w:type="dxa"/>
            <w:noWrap w:val="0"/>
            <w:vAlign w:val="top"/>
          </w:tcPr>
          <w:p w14:paraId="56F0B203">
            <w:pPr>
              <w:pStyle w:val="13"/>
              <w:spacing w:line="360" w:lineRule="auto"/>
              <w:rPr>
                <w:rFonts w:hint="eastAsia" w:ascii="仿宋" w:hAnsi="仿宋" w:eastAsia="仿宋" w:cs="仿宋"/>
                <w:color w:val="000000"/>
                <w:szCs w:val="24"/>
                <w:highlight w:val="none"/>
              </w:rPr>
            </w:pPr>
          </w:p>
        </w:tc>
      </w:tr>
      <w:tr w14:paraId="3591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08EDFF1E">
            <w:pPr>
              <w:pStyle w:val="13"/>
              <w:spacing w:line="360" w:lineRule="auto"/>
              <w:rPr>
                <w:rFonts w:hint="eastAsia" w:ascii="仿宋" w:hAnsi="仿宋" w:eastAsia="仿宋" w:cs="仿宋"/>
                <w:color w:val="000000"/>
                <w:szCs w:val="24"/>
                <w:highlight w:val="none"/>
              </w:rPr>
            </w:pPr>
          </w:p>
        </w:tc>
        <w:tc>
          <w:tcPr>
            <w:tcW w:w="811" w:type="dxa"/>
            <w:noWrap w:val="0"/>
            <w:vAlign w:val="top"/>
          </w:tcPr>
          <w:p w14:paraId="5FACF98D">
            <w:pPr>
              <w:pStyle w:val="13"/>
              <w:spacing w:line="360" w:lineRule="auto"/>
              <w:rPr>
                <w:rFonts w:hint="eastAsia" w:ascii="仿宋" w:hAnsi="仿宋" w:eastAsia="仿宋" w:cs="仿宋"/>
                <w:color w:val="000000"/>
                <w:szCs w:val="24"/>
                <w:highlight w:val="none"/>
              </w:rPr>
            </w:pPr>
          </w:p>
        </w:tc>
        <w:tc>
          <w:tcPr>
            <w:tcW w:w="2242" w:type="dxa"/>
            <w:noWrap w:val="0"/>
            <w:vAlign w:val="top"/>
          </w:tcPr>
          <w:p w14:paraId="52AEC022">
            <w:pPr>
              <w:pStyle w:val="13"/>
              <w:spacing w:line="360" w:lineRule="auto"/>
              <w:rPr>
                <w:rFonts w:hint="eastAsia" w:ascii="仿宋" w:hAnsi="仿宋" w:eastAsia="仿宋" w:cs="仿宋"/>
                <w:color w:val="000000"/>
                <w:szCs w:val="24"/>
                <w:highlight w:val="none"/>
              </w:rPr>
            </w:pPr>
          </w:p>
        </w:tc>
        <w:tc>
          <w:tcPr>
            <w:tcW w:w="454" w:type="dxa"/>
            <w:noWrap w:val="0"/>
            <w:vAlign w:val="top"/>
          </w:tcPr>
          <w:p w14:paraId="2B3D54AB">
            <w:pPr>
              <w:pStyle w:val="13"/>
              <w:spacing w:line="360" w:lineRule="auto"/>
              <w:rPr>
                <w:rFonts w:hint="eastAsia" w:ascii="仿宋" w:hAnsi="仿宋" w:eastAsia="仿宋" w:cs="仿宋"/>
                <w:color w:val="000000"/>
                <w:szCs w:val="24"/>
                <w:highlight w:val="none"/>
              </w:rPr>
            </w:pPr>
          </w:p>
        </w:tc>
        <w:tc>
          <w:tcPr>
            <w:tcW w:w="454" w:type="dxa"/>
            <w:noWrap w:val="0"/>
            <w:vAlign w:val="top"/>
          </w:tcPr>
          <w:p w14:paraId="6B604EA1">
            <w:pPr>
              <w:pStyle w:val="13"/>
              <w:spacing w:line="360" w:lineRule="auto"/>
              <w:rPr>
                <w:rFonts w:hint="eastAsia" w:ascii="仿宋" w:hAnsi="仿宋" w:eastAsia="仿宋" w:cs="仿宋"/>
                <w:color w:val="000000"/>
                <w:szCs w:val="24"/>
                <w:highlight w:val="none"/>
              </w:rPr>
            </w:pPr>
          </w:p>
        </w:tc>
        <w:tc>
          <w:tcPr>
            <w:tcW w:w="765" w:type="dxa"/>
            <w:noWrap w:val="0"/>
            <w:vAlign w:val="top"/>
          </w:tcPr>
          <w:p w14:paraId="19907A62">
            <w:pPr>
              <w:pStyle w:val="13"/>
              <w:spacing w:line="360" w:lineRule="auto"/>
              <w:rPr>
                <w:rFonts w:hint="eastAsia" w:ascii="仿宋" w:hAnsi="仿宋" w:eastAsia="仿宋" w:cs="仿宋"/>
                <w:color w:val="000000"/>
                <w:szCs w:val="24"/>
                <w:highlight w:val="none"/>
              </w:rPr>
            </w:pPr>
          </w:p>
        </w:tc>
        <w:tc>
          <w:tcPr>
            <w:tcW w:w="1088" w:type="dxa"/>
            <w:noWrap w:val="0"/>
            <w:vAlign w:val="top"/>
          </w:tcPr>
          <w:p w14:paraId="3414F11E">
            <w:pPr>
              <w:pStyle w:val="13"/>
              <w:spacing w:line="360" w:lineRule="auto"/>
              <w:rPr>
                <w:rFonts w:hint="eastAsia" w:ascii="仿宋" w:hAnsi="仿宋" w:eastAsia="仿宋" w:cs="仿宋"/>
                <w:color w:val="000000"/>
                <w:szCs w:val="24"/>
                <w:highlight w:val="none"/>
              </w:rPr>
            </w:pPr>
          </w:p>
        </w:tc>
        <w:tc>
          <w:tcPr>
            <w:tcW w:w="710" w:type="dxa"/>
            <w:noWrap w:val="0"/>
            <w:vAlign w:val="top"/>
          </w:tcPr>
          <w:p w14:paraId="47733D8F">
            <w:pPr>
              <w:pStyle w:val="13"/>
              <w:spacing w:line="360" w:lineRule="auto"/>
              <w:rPr>
                <w:rFonts w:hint="eastAsia" w:ascii="仿宋" w:hAnsi="仿宋" w:eastAsia="仿宋" w:cs="仿宋"/>
                <w:color w:val="000000"/>
                <w:szCs w:val="24"/>
                <w:highlight w:val="none"/>
              </w:rPr>
            </w:pPr>
          </w:p>
        </w:tc>
        <w:tc>
          <w:tcPr>
            <w:tcW w:w="804" w:type="dxa"/>
            <w:noWrap w:val="0"/>
            <w:vAlign w:val="top"/>
          </w:tcPr>
          <w:p w14:paraId="098FF360">
            <w:pPr>
              <w:pStyle w:val="13"/>
              <w:spacing w:line="360" w:lineRule="auto"/>
              <w:rPr>
                <w:rFonts w:hint="eastAsia" w:ascii="仿宋" w:hAnsi="仿宋" w:eastAsia="仿宋" w:cs="仿宋"/>
                <w:color w:val="000000"/>
                <w:szCs w:val="24"/>
                <w:highlight w:val="none"/>
              </w:rPr>
            </w:pPr>
          </w:p>
        </w:tc>
        <w:tc>
          <w:tcPr>
            <w:tcW w:w="1298" w:type="dxa"/>
            <w:noWrap w:val="0"/>
            <w:vAlign w:val="top"/>
          </w:tcPr>
          <w:p w14:paraId="6863EA6E">
            <w:pPr>
              <w:pStyle w:val="13"/>
              <w:spacing w:line="360" w:lineRule="auto"/>
              <w:rPr>
                <w:rFonts w:hint="eastAsia" w:ascii="仿宋" w:hAnsi="仿宋" w:eastAsia="仿宋" w:cs="仿宋"/>
                <w:color w:val="000000"/>
                <w:szCs w:val="24"/>
                <w:highlight w:val="none"/>
              </w:rPr>
            </w:pPr>
          </w:p>
        </w:tc>
      </w:tr>
      <w:tr w14:paraId="49A4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0C81AF41">
            <w:pPr>
              <w:pStyle w:val="13"/>
              <w:spacing w:line="360" w:lineRule="auto"/>
              <w:rPr>
                <w:rFonts w:hint="eastAsia" w:ascii="仿宋" w:hAnsi="仿宋" w:eastAsia="仿宋" w:cs="仿宋"/>
                <w:color w:val="000000"/>
                <w:szCs w:val="24"/>
                <w:highlight w:val="none"/>
              </w:rPr>
            </w:pPr>
          </w:p>
        </w:tc>
        <w:tc>
          <w:tcPr>
            <w:tcW w:w="811" w:type="dxa"/>
            <w:noWrap w:val="0"/>
            <w:vAlign w:val="top"/>
          </w:tcPr>
          <w:p w14:paraId="090CCC36">
            <w:pPr>
              <w:pStyle w:val="13"/>
              <w:spacing w:line="360" w:lineRule="auto"/>
              <w:rPr>
                <w:rFonts w:hint="eastAsia" w:ascii="仿宋" w:hAnsi="仿宋" w:eastAsia="仿宋" w:cs="仿宋"/>
                <w:color w:val="000000"/>
                <w:szCs w:val="24"/>
                <w:highlight w:val="none"/>
              </w:rPr>
            </w:pPr>
          </w:p>
        </w:tc>
        <w:tc>
          <w:tcPr>
            <w:tcW w:w="2242" w:type="dxa"/>
            <w:noWrap w:val="0"/>
            <w:vAlign w:val="top"/>
          </w:tcPr>
          <w:p w14:paraId="208E29B6">
            <w:pPr>
              <w:pStyle w:val="13"/>
              <w:spacing w:line="360" w:lineRule="auto"/>
              <w:rPr>
                <w:rFonts w:hint="eastAsia" w:ascii="仿宋" w:hAnsi="仿宋" w:eastAsia="仿宋" w:cs="仿宋"/>
                <w:color w:val="000000"/>
                <w:szCs w:val="24"/>
                <w:highlight w:val="none"/>
              </w:rPr>
            </w:pPr>
          </w:p>
        </w:tc>
        <w:tc>
          <w:tcPr>
            <w:tcW w:w="454" w:type="dxa"/>
            <w:noWrap w:val="0"/>
            <w:vAlign w:val="top"/>
          </w:tcPr>
          <w:p w14:paraId="3F8EAE13">
            <w:pPr>
              <w:pStyle w:val="13"/>
              <w:spacing w:line="360" w:lineRule="auto"/>
              <w:rPr>
                <w:rFonts w:hint="eastAsia" w:ascii="仿宋" w:hAnsi="仿宋" w:eastAsia="仿宋" w:cs="仿宋"/>
                <w:color w:val="000000"/>
                <w:szCs w:val="24"/>
                <w:highlight w:val="none"/>
              </w:rPr>
            </w:pPr>
          </w:p>
        </w:tc>
        <w:tc>
          <w:tcPr>
            <w:tcW w:w="454" w:type="dxa"/>
            <w:noWrap w:val="0"/>
            <w:vAlign w:val="top"/>
          </w:tcPr>
          <w:p w14:paraId="67929B18">
            <w:pPr>
              <w:pStyle w:val="13"/>
              <w:spacing w:line="360" w:lineRule="auto"/>
              <w:rPr>
                <w:rFonts w:hint="eastAsia" w:ascii="仿宋" w:hAnsi="仿宋" w:eastAsia="仿宋" w:cs="仿宋"/>
                <w:color w:val="000000"/>
                <w:szCs w:val="24"/>
                <w:highlight w:val="none"/>
              </w:rPr>
            </w:pPr>
          </w:p>
        </w:tc>
        <w:tc>
          <w:tcPr>
            <w:tcW w:w="765" w:type="dxa"/>
            <w:noWrap w:val="0"/>
            <w:vAlign w:val="top"/>
          </w:tcPr>
          <w:p w14:paraId="362342EF">
            <w:pPr>
              <w:pStyle w:val="13"/>
              <w:spacing w:line="360" w:lineRule="auto"/>
              <w:rPr>
                <w:rFonts w:hint="eastAsia" w:ascii="仿宋" w:hAnsi="仿宋" w:eastAsia="仿宋" w:cs="仿宋"/>
                <w:color w:val="000000"/>
                <w:szCs w:val="24"/>
                <w:highlight w:val="none"/>
              </w:rPr>
            </w:pPr>
          </w:p>
        </w:tc>
        <w:tc>
          <w:tcPr>
            <w:tcW w:w="1088" w:type="dxa"/>
            <w:noWrap w:val="0"/>
            <w:vAlign w:val="top"/>
          </w:tcPr>
          <w:p w14:paraId="3878CCA6">
            <w:pPr>
              <w:pStyle w:val="13"/>
              <w:spacing w:line="360" w:lineRule="auto"/>
              <w:rPr>
                <w:rFonts w:hint="eastAsia" w:ascii="仿宋" w:hAnsi="仿宋" w:eastAsia="仿宋" w:cs="仿宋"/>
                <w:color w:val="000000"/>
                <w:szCs w:val="24"/>
                <w:highlight w:val="none"/>
              </w:rPr>
            </w:pPr>
          </w:p>
        </w:tc>
        <w:tc>
          <w:tcPr>
            <w:tcW w:w="710" w:type="dxa"/>
            <w:noWrap w:val="0"/>
            <w:vAlign w:val="top"/>
          </w:tcPr>
          <w:p w14:paraId="493BB1B2">
            <w:pPr>
              <w:pStyle w:val="13"/>
              <w:spacing w:line="360" w:lineRule="auto"/>
              <w:rPr>
                <w:rFonts w:hint="eastAsia" w:ascii="仿宋" w:hAnsi="仿宋" w:eastAsia="仿宋" w:cs="仿宋"/>
                <w:color w:val="000000"/>
                <w:szCs w:val="24"/>
                <w:highlight w:val="none"/>
              </w:rPr>
            </w:pPr>
          </w:p>
        </w:tc>
        <w:tc>
          <w:tcPr>
            <w:tcW w:w="804" w:type="dxa"/>
            <w:noWrap w:val="0"/>
            <w:vAlign w:val="top"/>
          </w:tcPr>
          <w:p w14:paraId="678D6F49">
            <w:pPr>
              <w:pStyle w:val="13"/>
              <w:spacing w:line="360" w:lineRule="auto"/>
              <w:rPr>
                <w:rFonts w:hint="eastAsia" w:ascii="仿宋" w:hAnsi="仿宋" w:eastAsia="仿宋" w:cs="仿宋"/>
                <w:color w:val="000000"/>
                <w:szCs w:val="24"/>
                <w:highlight w:val="none"/>
              </w:rPr>
            </w:pPr>
          </w:p>
        </w:tc>
        <w:tc>
          <w:tcPr>
            <w:tcW w:w="1298" w:type="dxa"/>
            <w:noWrap w:val="0"/>
            <w:vAlign w:val="top"/>
          </w:tcPr>
          <w:p w14:paraId="65F71A8F">
            <w:pPr>
              <w:pStyle w:val="13"/>
              <w:spacing w:line="360" w:lineRule="auto"/>
              <w:rPr>
                <w:rFonts w:hint="eastAsia" w:ascii="仿宋" w:hAnsi="仿宋" w:eastAsia="仿宋" w:cs="仿宋"/>
                <w:color w:val="000000"/>
                <w:szCs w:val="24"/>
                <w:highlight w:val="none"/>
              </w:rPr>
            </w:pPr>
          </w:p>
        </w:tc>
      </w:tr>
      <w:tr w14:paraId="4F0E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3B053211">
            <w:pPr>
              <w:pStyle w:val="13"/>
              <w:spacing w:line="360" w:lineRule="auto"/>
              <w:rPr>
                <w:rFonts w:hint="eastAsia" w:ascii="仿宋" w:hAnsi="仿宋" w:eastAsia="仿宋" w:cs="仿宋"/>
                <w:color w:val="000000"/>
                <w:szCs w:val="24"/>
                <w:highlight w:val="none"/>
              </w:rPr>
            </w:pPr>
          </w:p>
        </w:tc>
        <w:tc>
          <w:tcPr>
            <w:tcW w:w="811" w:type="dxa"/>
            <w:noWrap w:val="0"/>
            <w:vAlign w:val="top"/>
          </w:tcPr>
          <w:p w14:paraId="0D000947">
            <w:pPr>
              <w:pStyle w:val="13"/>
              <w:spacing w:line="360" w:lineRule="auto"/>
              <w:rPr>
                <w:rFonts w:hint="eastAsia" w:ascii="仿宋" w:hAnsi="仿宋" w:eastAsia="仿宋" w:cs="仿宋"/>
                <w:color w:val="000000"/>
                <w:szCs w:val="24"/>
                <w:highlight w:val="none"/>
              </w:rPr>
            </w:pPr>
          </w:p>
        </w:tc>
        <w:tc>
          <w:tcPr>
            <w:tcW w:w="2242" w:type="dxa"/>
            <w:noWrap w:val="0"/>
            <w:vAlign w:val="top"/>
          </w:tcPr>
          <w:p w14:paraId="09480570">
            <w:pPr>
              <w:pStyle w:val="13"/>
              <w:spacing w:line="360" w:lineRule="auto"/>
              <w:rPr>
                <w:rFonts w:hint="eastAsia" w:ascii="仿宋" w:hAnsi="仿宋" w:eastAsia="仿宋" w:cs="仿宋"/>
                <w:color w:val="000000"/>
                <w:szCs w:val="24"/>
                <w:highlight w:val="none"/>
              </w:rPr>
            </w:pPr>
          </w:p>
        </w:tc>
        <w:tc>
          <w:tcPr>
            <w:tcW w:w="454" w:type="dxa"/>
            <w:noWrap w:val="0"/>
            <w:vAlign w:val="top"/>
          </w:tcPr>
          <w:p w14:paraId="783D8091">
            <w:pPr>
              <w:pStyle w:val="13"/>
              <w:spacing w:line="360" w:lineRule="auto"/>
              <w:rPr>
                <w:rFonts w:hint="eastAsia" w:ascii="仿宋" w:hAnsi="仿宋" w:eastAsia="仿宋" w:cs="仿宋"/>
                <w:color w:val="000000"/>
                <w:szCs w:val="24"/>
                <w:highlight w:val="none"/>
              </w:rPr>
            </w:pPr>
          </w:p>
        </w:tc>
        <w:tc>
          <w:tcPr>
            <w:tcW w:w="454" w:type="dxa"/>
            <w:noWrap w:val="0"/>
            <w:vAlign w:val="top"/>
          </w:tcPr>
          <w:p w14:paraId="30E4B05F">
            <w:pPr>
              <w:pStyle w:val="13"/>
              <w:spacing w:line="360" w:lineRule="auto"/>
              <w:rPr>
                <w:rFonts w:hint="eastAsia" w:ascii="仿宋" w:hAnsi="仿宋" w:eastAsia="仿宋" w:cs="仿宋"/>
                <w:color w:val="000000"/>
                <w:szCs w:val="24"/>
                <w:highlight w:val="none"/>
              </w:rPr>
            </w:pPr>
          </w:p>
        </w:tc>
        <w:tc>
          <w:tcPr>
            <w:tcW w:w="765" w:type="dxa"/>
            <w:noWrap w:val="0"/>
            <w:vAlign w:val="top"/>
          </w:tcPr>
          <w:p w14:paraId="0F849EDD">
            <w:pPr>
              <w:pStyle w:val="13"/>
              <w:spacing w:line="360" w:lineRule="auto"/>
              <w:rPr>
                <w:rFonts w:hint="eastAsia" w:ascii="仿宋" w:hAnsi="仿宋" w:eastAsia="仿宋" w:cs="仿宋"/>
                <w:color w:val="000000"/>
                <w:szCs w:val="24"/>
                <w:highlight w:val="none"/>
              </w:rPr>
            </w:pPr>
          </w:p>
        </w:tc>
        <w:tc>
          <w:tcPr>
            <w:tcW w:w="1088" w:type="dxa"/>
            <w:noWrap w:val="0"/>
            <w:vAlign w:val="top"/>
          </w:tcPr>
          <w:p w14:paraId="277D2754">
            <w:pPr>
              <w:pStyle w:val="13"/>
              <w:spacing w:line="360" w:lineRule="auto"/>
              <w:rPr>
                <w:rFonts w:hint="eastAsia" w:ascii="仿宋" w:hAnsi="仿宋" w:eastAsia="仿宋" w:cs="仿宋"/>
                <w:color w:val="000000"/>
                <w:szCs w:val="24"/>
                <w:highlight w:val="none"/>
              </w:rPr>
            </w:pPr>
          </w:p>
        </w:tc>
        <w:tc>
          <w:tcPr>
            <w:tcW w:w="710" w:type="dxa"/>
            <w:noWrap w:val="0"/>
            <w:vAlign w:val="top"/>
          </w:tcPr>
          <w:p w14:paraId="465FB782">
            <w:pPr>
              <w:pStyle w:val="13"/>
              <w:spacing w:line="360" w:lineRule="auto"/>
              <w:rPr>
                <w:rFonts w:hint="eastAsia" w:ascii="仿宋" w:hAnsi="仿宋" w:eastAsia="仿宋" w:cs="仿宋"/>
                <w:color w:val="000000"/>
                <w:szCs w:val="24"/>
                <w:highlight w:val="none"/>
              </w:rPr>
            </w:pPr>
          </w:p>
        </w:tc>
        <w:tc>
          <w:tcPr>
            <w:tcW w:w="804" w:type="dxa"/>
            <w:noWrap w:val="0"/>
            <w:vAlign w:val="top"/>
          </w:tcPr>
          <w:p w14:paraId="7FBB97E6">
            <w:pPr>
              <w:pStyle w:val="13"/>
              <w:spacing w:line="360" w:lineRule="auto"/>
              <w:rPr>
                <w:rFonts w:hint="eastAsia" w:ascii="仿宋" w:hAnsi="仿宋" w:eastAsia="仿宋" w:cs="仿宋"/>
                <w:color w:val="000000"/>
                <w:szCs w:val="24"/>
                <w:highlight w:val="none"/>
              </w:rPr>
            </w:pPr>
          </w:p>
        </w:tc>
        <w:tc>
          <w:tcPr>
            <w:tcW w:w="1298" w:type="dxa"/>
            <w:noWrap w:val="0"/>
            <w:vAlign w:val="top"/>
          </w:tcPr>
          <w:p w14:paraId="5B3C1C11">
            <w:pPr>
              <w:pStyle w:val="13"/>
              <w:spacing w:line="360" w:lineRule="auto"/>
              <w:rPr>
                <w:rFonts w:hint="eastAsia" w:ascii="仿宋" w:hAnsi="仿宋" w:eastAsia="仿宋" w:cs="仿宋"/>
                <w:color w:val="000000"/>
                <w:szCs w:val="24"/>
                <w:highlight w:val="none"/>
              </w:rPr>
            </w:pPr>
          </w:p>
        </w:tc>
      </w:tr>
      <w:tr w14:paraId="182D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2160659F">
            <w:pPr>
              <w:pStyle w:val="13"/>
              <w:spacing w:line="360" w:lineRule="auto"/>
              <w:rPr>
                <w:rFonts w:hint="eastAsia" w:ascii="仿宋" w:hAnsi="仿宋" w:eastAsia="仿宋" w:cs="仿宋"/>
                <w:color w:val="000000"/>
                <w:szCs w:val="24"/>
                <w:highlight w:val="none"/>
              </w:rPr>
            </w:pPr>
          </w:p>
        </w:tc>
        <w:tc>
          <w:tcPr>
            <w:tcW w:w="811" w:type="dxa"/>
            <w:noWrap w:val="0"/>
            <w:vAlign w:val="top"/>
          </w:tcPr>
          <w:p w14:paraId="5F6A1D37">
            <w:pPr>
              <w:pStyle w:val="13"/>
              <w:spacing w:line="360" w:lineRule="auto"/>
              <w:rPr>
                <w:rFonts w:hint="eastAsia" w:ascii="仿宋" w:hAnsi="仿宋" w:eastAsia="仿宋" w:cs="仿宋"/>
                <w:color w:val="000000"/>
                <w:szCs w:val="24"/>
                <w:highlight w:val="none"/>
              </w:rPr>
            </w:pPr>
          </w:p>
        </w:tc>
        <w:tc>
          <w:tcPr>
            <w:tcW w:w="2242" w:type="dxa"/>
            <w:noWrap w:val="0"/>
            <w:vAlign w:val="top"/>
          </w:tcPr>
          <w:p w14:paraId="2AF11B68">
            <w:pPr>
              <w:pStyle w:val="13"/>
              <w:spacing w:line="360" w:lineRule="auto"/>
              <w:rPr>
                <w:rFonts w:hint="eastAsia" w:ascii="仿宋" w:hAnsi="仿宋" w:eastAsia="仿宋" w:cs="仿宋"/>
                <w:color w:val="000000"/>
                <w:szCs w:val="24"/>
                <w:highlight w:val="none"/>
              </w:rPr>
            </w:pPr>
          </w:p>
        </w:tc>
        <w:tc>
          <w:tcPr>
            <w:tcW w:w="454" w:type="dxa"/>
            <w:noWrap w:val="0"/>
            <w:vAlign w:val="top"/>
          </w:tcPr>
          <w:p w14:paraId="13BEF743">
            <w:pPr>
              <w:pStyle w:val="13"/>
              <w:spacing w:line="360" w:lineRule="auto"/>
              <w:rPr>
                <w:rFonts w:hint="eastAsia" w:ascii="仿宋" w:hAnsi="仿宋" w:eastAsia="仿宋" w:cs="仿宋"/>
                <w:color w:val="000000"/>
                <w:szCs w:val="24"/>
                <w:highlight w:val="none"/>
              </w:rPr>
            </w:pPr>
          </w:p>
        </w:tc>
        <w:tc>
          <w:tcPr>
            <w:tcW w:w="454" w:type="dxa"/>
            <w:noWrap w:val="0"/>
            <w:vAlign w:val="top"/>
          </w:tcPr>
          <w:p w14:paraId="693A6B2C">
            <w:pPr>
              <w:pStyle w:val="13"/>
              <w:spacing w:line="360" w:lineRule="auto"/>
              <w:rPr>
                <w:rFonts w:hint="eastAsia" w:ascii="仿宋" w:hAnsi="仿宋" w:eastAsia="仿宋" w:cs="仿宋"/>
                <w:color w:val="000000"/>
                <w:szCs w:val="24"/>
                <w:highlight w:val="none"/>
              </w:rPr>
            </w:pPr>
          </w:p>
        </w:tc>
        <w:tc>
          <w:tcPr>
            <w:tcW w:w="765" w:type="dxa"/>
            <w:noWrap w:val="0"/>
            <w:vAlign w:val="top"/>
          </w:tcPr>
          <w:p w14:paraId="162FC129">
            <w:pPr>
              <w:pStyle w:val="13"/>
              <w:spacing w:line="360" w:lineRule="auto"/>
              <w:rPr>
                <w:rFonts w:hint="eastAsia" w:ascii="仿宋" w:hAnsi="仿宋" w:eastAsia="仿宋" w:cs="仿宋"/>
                <w:color w:val="000000"/>
                <w:szCs w:val="24"/>
                <w:highlight w:val="none"/>
              </w:rPr>
            </w:pPr>
          </w:p>
        </w:tc>
        <w:tc>
          <w:tcPr>
            <w:tcW w:w="1088" w:type="dxa"/>
            <w:noWrap w:val="0"/>
            <w:vAlign w:val="top"/>
          </w:tcPr>
          <w:p w14:paraId="7B5AD7A9">
            <w:pPr>
              <w:pStyle w:val="13"/>
              <w:spacing w:line="360" w:lineRule="auto"/>
              <w:rPr>
                <w:rFonts w:hint="eastAsia" w:ascii="仿宋" w:hAnsi="仿宋" w:eastAsia="仿宋" w:cs="仿宋"/>
                <w:color w:val="000000"/>
                <w:szCs w:val="24"/>
                <w:highlight w:val="none"/>
              </w:rPr>
            </w:pPr>
          </w:p>
        </w:tc>
        <w:tc>
          <w:tcPr>
            <w:tcW w:w="710" w:type="dxa"/>
            <w:noWrap w:val="0"/>
            <w:vAlign w:val="top"/>
          </w:tcPr>
          <w:p w14:paraId="410DC534">
            <w:pPr>
              <w:pStyle w:val="13"/>
              <w:spacing w:line="360" w:lineRule="auto"/>
              <w:rPr>
                <w:rFonts w:hint="eastAsia" w:ascii="仿宋" w:hAnsi="仿宋" w:eastAsia="仿宋" w:cs="仿宋"/>
                <w:color w:val="000000"/>
                <w:szCs w:val="24"/>
                <w:highlight w:val="none"/>
              </w:rPr>
            </w:pPr>
          </w:p>
        </w:tc>
        <w:tc>
          <w:tcPr>
            <w:tcW w:w="804" w:type="dxa"/>
            <w:noWrap w:val="0"/>
            <w:vAlign w:val="top"/>
          </w:tcPr>
          <w:p w14:paraId="3C2BB459">
            <w:pPr>
              <w:pStyle w:val="13"/>
              <w:spacing w:line="360" w:lineRule="auto"/>
              <w:rPr>
                <w:rFonts w:hint="eastAsia" w:ascii="仿宋" w:hAnsi="仿宋" w:eastAsia="仿宋" w:cs="仿宋"/>
                <w:color w:val="000000"/>
                <w:szCs w:val="24"/>
                <w:highlight w:val="none"/>
              </w:rPr>
            </w:pPr>
          </w:p>
        </w:tc>
        <w:tc>
          <w:tcPr>
            <w:tcW w:w="1298" w:type="dxa"/>
            <w:noWrap w:val="0"/>
            <w:vAlign w:val="top"/>
          </w:tcPr>
          <w:p w14:paraId="6E8F4623">
            <w:pPr>
              <w:pStyle w:val="13"/>
              <w:spacing w:line="360" w:lineRule="auto"/>
              <w:rPr>
                <w:rFonts w:hint="eastAsia" w:ascii="仿宋" w:hAnsi="仿宋" w:eastAsia="仿宋" w:cs="仿宋"/>
                <w:color w:val="000000"/>
                <w:szCs w:val="24"/>
                <w:highlight w:val="none"/>
              </w:rPr>
            </w:pPr>
          </w:p>
        </w:tc>
      </w:tr>
      <w:tr w14:paraId="147B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6600F0AA">
            <w:pPr>
              <w:pStyle w:val="13"/>
              <w:spacing w:line="360" w:lineRule="auto"/>
              <w:rPr>
                <w:rFonts w:hint="eastAsia" w:ascii="仿宋" w:hAnsi="仿宋" w:eastAsia="仿宋" w:cs="仿宋"/>
                <w:color w:val="000000"/>
                <w:szCs w:val="24"/>
                <w:highlight w:val="none"/>
              </w:rPr>
            </w:pPr>
          </w:p>
        </w:tc>
        <w:tc>
          <w:tcPr>
            <w:tcW w:w="811" w:type="dxa"/>
            <w:noWrap w:val="0"/>
            <w:vAlign w:val="top"/>
          </w:tcPr>
          <w:p w14:paraId="6C331AB9">
            <w:pPr>
              <w:pStyle w:val="13"/>
              <w:spacing w:line="360" w:lineRule="auto"/>
              <w:rPr>
                <w:rFonts w:hint="eastAsia" w:ascii="仿宋" w:hAnsi="仿宋" w:eastAsia="仿宋" w:cs="仿宋"/>
                <w:color w:val="000000"/>
                <w:szCs w:val="24"/>
                <w:highlight w:val="none"/>
              </w:rPr>
            </w:pPr>
          </w:p>
        </w:tc>
        <w:tc>
          <w:tcPr>
            <w:tcW w:w="2242" w:type="dxa"/>
            <w:noWrap w:val="0"/>
            <w:vAlign w:val="top"/>
          </w:tcPr>
          <w:p w14:paraId="6D64451B">
            <w:pPr>
              <w:pStyle w:val="13"/>
              <w:spacing w:line="360" w:lineRule="auto"/>
              <w:rPr>
                <w:rFonts w:hint="eastAsia" w:ascii="仿宋" w:hAnsi="仿宋" w:eastAsia="仿宋" w:cs="仿宋"/>
                <w:color w:val="000000"/>
                <w:szCs w:val="24"/>
                <w:highlight w:val="none"/>
              </w:rPr>
            </w:pPr>
          </w:p>
        </w:tc>
        <w:tc>
          <w:tcPr>
            <w:tcW w:w="454" w:type="dxa"/>
            <w:noWrap w:val="0"/>
            <w:vAlign w:val="top"/>
          </w:tcPr>
          <w:p w14:paraId="575EEC49">
            <w:pPr>
              <w:pStyle w:val="13"/>
              <w:spacing w:line="360" w:lineRule="auto"/>
              <w:rPr>
                <w:rFonts w:hint="eastAsia" w:ascii="仿宋" w:hAnsi="仿宋" w:eastAsia="仿宋" w:cs="仿宋"/>
                <w:color w:val="000000"/>
                <w:szCs w:val="24"/>
                <w:highlight w:val="none"/>
              </w:rPr>
            </w:pPr>
          </w:p>
        </w:tc>
        <w:tc>
          <w:tcPr>
            <w:tcW w:w="454" w:type="dxa"/>
            <w:noWrap w:val="0"/>
            <w:vAlign w:val="top"/>
          </w:tcPr>
          <w:p w14:paraId="66CB3D33">
            <w:pPr>
              <w:pStyle w:val="13"/>
              <w:spacing w:line="360" w:lineRule="auto"/>
              <w:rPr>
                <w:rFonts w:hint="eastAsia" w:ascii="仿宋" w:hAnsi="仿宋" w:eastAsia="仿宋" w:cs="仿宋"/>
                <w:color w:val="000000"/>
                <w:szCs w:val="24"/>
                <w:highlight w:val="none"/>
              </w:rPr>
            </w:pPr>
          </w:p>
        </w:tc>
        <w:tc>
          <w:tcPr>
            <w:tcW w:w="765" w:type="dxa"/>
            <w:noWrap w:val="0"/>
            <w:vAlign w:val="top"/>
          </w:tcPr>
          <w:p w14:paraId="687BCE24">
            <w:pPr>
              <w:pStyle w:val="13"/>
              <w:spacing w:line="360" w:lineRule="auto"/>
              <w:rPr>
                <w:rFonts w:hint="eastAsia" w:ascii="仿宋" w:hAnsi="仿宋" w:eastAsia="仿宋" w:cs="仿宋"/>
                <w:color w:val="000000"/>
                <w:szCs w:val="24"/>
                <w:highlight w:val="none"/>
              </w:rPr>
            </w:pPr>
          </w:p>
        </w:tc>
        <w:tc>
          <w:tcPr>
            <w:tcW w:w="1088" w:type="dxa"/>
            <w:noWrap w:val="0"/>
            <w:vAlign w:val="top"/>
          </w:tcPr>
          <w:p w14:paraId="37937A47">
            <w:pPr>
              <w:pStyle w:val="13"/>
              <w:spacing w:line="360" w:lineRule="auto"/>
              <w:rPr>
                <w:rFonts w:hint="eastAsia" w:ascii="仿宋" w:hAnsi="仿宋" w:eastAsia="仿宋" w:cs="仿宋"/>
                <w:color w:val="000000"/>
                <w:szCs w:val="24"/>
                <w:highlight w:val="none"/>
              </w:rPr>
            </w:pPr>
          </w:p>
        </w:tc>
        <w:tc>
          <w:tcPr>
            <w:tcW w:w="710" w:type="dxa"/>
            <w:noWrap w:val="0"/>
            <w:vAlign w:val="top"/>
          </w:tcPr>
          <w:p w14:paraId="39A555B4">
            <w:pPr>
              <w:pStyle w:val="13"/>
              <w:spacing w:line="360" w:lineRule="auto"/>
              <w:rPr>
                <w:rFonts w:hint="eastAsia" w:ascii="仿宋" w:hAnsi="仿宋" w:eastAsia="仿宋" w:cs="仿宋"/>
                <w:color w:val="000000"/>
                <w:szCs w:val="24"/>
                <w:highlight w:val="none"/>
              </w:rPr>
            </w:pPr>
          </w:p>
        </w:tc>
        <w:tc>
          <w:tcPr>
            <w:tcW w:w="804" w:type="dxa"/>
            <w:noWrap w:val="0"/>
            <w:vAlign w:val="top"/>
          </w:tcPr>
          <w:p w14:paraId="375497D2">
            <w:pPr>
              <w:pStyle w:val="13"/>
              <w:spacing w:line="360" w:lineRule="auto"/>
              <w:rPr>
                <w:rFonts w:hint="eastAsia" w:ascii="仿宋" w:hAnsi="仿宋" w:eastAsia="仿宋" w:cs="仿宋"/>
                <w:color w:val="000000"/>
                <w:szCs w:val="24"/>
                <w:highlight w:val="none"/>
              </w:rPr>
            </w:pPr>
          </w:p>
        </w:tc>
        <w:tc>
          <w:tcPr>
            <w:tcW w:w="1298" w:type="dxa"/>
            <w:noWrap w:val="0"/>
            <w:vAlign w:val="top"/>
          </w:tcPr>
          <w:p w14:paraId="3712BC5E">
            <w:pPr>
              <w:pStyle w:val="13"/>
              <w:spacing w:line="360" w:lineRule="auto"/>
              <w:rPr>
                <w:rFonts w:hint="eastAsia" w:ascii="仿宋" w:hAnsi="仿宋" w:eastAsia="仿宋" w:cs="仿宋"/>
                <w:color w:val="000000"/>
                <w:szCs w:val="24"/>
                <w:highlight w:val="none"/>
              </w:rPr>
            </w:pPr>
          </w:p>
        </w:tc>
      </w:tr>
      <w:tr w14:paraId="2CD1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7F69509D">
            <w:pPr>
              <w:pStyle w:val="13"/>
              <w:spacing w:line="360" w:lineRule="auto"/>
              <w:rPr>
                <w:rFonts w:hint="eastAsia" w:ascii="仿宋" w:hAnsi="仿宋" w:eastAsia="仿宋" w:cs="仿宋"/>
                <w:color w:val="000000"/>
                <w:szCs w:val="24"/>
                <w:highlight w:val="none"/>
              </w:rPr>
            </w:pPr>
          </w:p>
        </w:tc>
        <w:tc>
          <w:tcPr>
            <w:tcW w:w="811" w:type="dxa"/>
            <w:noWrap w:val="0"/>
            <w:vAlign w:val="top"/>
          </w:tcPr>
          <w:p w14:paraId="4CF786AB">
            <w:pPr>
              <w:pStyle w:val="13"/>
              <w:spacing w:line="360" w:lineRule="auto"/>
              <w:rPr>
                <w:rFonts w:hint="eastAsia" w:ascii="仿宋" w:hAnsi="仿宋" w:eastAsia="仿宋" w:cs="仿宋"/>
                <w:color w:val="000000"/>
                <w:szCs w:val="24"/>
                <w:highlight w:val="none"/>
              </w:rPr>
            </w:pPr>
          </w:p>
        </w:tc>
        <w:tc>
          <w:tcPr>
            <w:tcW w:w="2242" w:type="dxa"/>
            <w:noWrap w:val="0"/>
            <w:vAlign w:val="top"/>
          </w:tcPr>
          <w:p w14:paraId="5876EC8B">
            <w:pPr>
              <w:pStyle w:val="13"/>
              <w:spacing w:line="360" w:lineRule="auto"/>
              <w:rPr>
                <w:rFonts w:hint="eastAsia" w:ascii="仿宋" w:hAnsi="仿宋" w:eastAsia="仿宋" w:cs="仿宋"/>
                <w:color w:val="000000"/>
                <w:szCs w:val="24"/>
                <w:highlight w:val="none"/>
              </w:rPr>
            </w:pPr>
          </w:p>
        </w:tc>
        <w:tc>
          <w:tcPr>
            <w:tcW w:w="454" w:type="dxa"/>
            <w:noWrap w:val="0"/>
            <w:vAlign w:val="top"/>
          </w:tcPr>
          <w:p w14:paraId="7B484515">
            <w:pPr>
              <w:pStyle w:val="13"/>
              <w:spacing w:line="360" w:lineRule="auto"/>
              <w:rPr>
                <w:rFonts w:hint="eastAsia" w:ascii="仿宋" w:hAnsi="仿宋" w:eastAsia="仿宋" w:cs="仿宋"/>
                <w:color w:val="000000"/>
                <w:szCs w:val="24"/>
                <w:highlight w:val="none"/>
              </w:rPr>
            </w:pPr>
          </w:p>
        </w:tc>
        <w:tc>
          <w:tcPr>
            <w:tcW w:w="454" w:type="dxa"/>
            <w:noWrap w:val="0"/>
            <w:vAlign w:val="top"/>
          </w:tcPr>
          <w:p w14:paraId="6DF9415C">
            <w:pPr>
              <w:pStyle w:val="13"/>
              <w:spacing w:line="360" w:lineRule="auto"/>
              <w:rPr>
                <w:rFonts w:hint="eastAsia" w:ascii="仿宋" w:hAnsi="仿宋" w:eastAsia="仿宋" w:cs="仿宋"/>
                <w:color w:val="000000"/>
                <w:szCs w:val="24"/>
                <w:highlight w:val="none"/>
              </w:rPr>
            </w:pPr>
          </w:p>
        </w:tc>
        <w:tc>
          <w:tcPr>
            <w:tcW w:w="765" w:type="dxa"/>
            <w:noWrap w:val="0"/>
            <w:vAlign w:val="top"/>
          </w:tcPr>
          <w:p w14:paraId="4F806419">
            <w:pPr>
              <w:pStyle w:val="13"/>
              <w:spacing w:line="360" w:lineRule="auto"/>
              <w:rPr>
                <w:rFonts w:hint="eastAsia" w:ascii="仿宋" w:hAnsi="仿宋" w:eastAsia="仿宋" w:cs="仿宋"/>
                <w:color w:val="000000"/>
                <w:szCs w:val="24"/>
                <w:highlight w:val="none"/>
              </w:rPr>
            </w:pPr>
          </w:p>
        </w:tc>
        <w:tc>
          <w:tcPr>
            <w:tcW w:w="1088" w:type="dxa"/>
            <w:noWrap w:val="0"/>
            <w:vAlign w:val="top"/>
          </w:tcPr>
          <w:p w14:paraId="1ADDCCD1">
            <w:pPr>
              <w:pStyle w:val="13"/>
              <w:spacing w:line="360" w:lineRule="auto"/>
              <w:rPr>
                <w:rFonts w:hint="eastAsia" w:ascii="仿宋" w:hAnsi="仿宋" w:eastAsia="仿宋" w:cs="仿宋"/>
                <w:color w:val="000000"/>
                <w:szCs w:val="24"/>
                <w:highlight w:val="none"/>
              </w:rPr>
            </w:pPr>
          </w:p>
        </w:tc>
        <w:tc>
          <w:tcPr>
            <w:tcW w:w="710" w:type="dxa"/>
            <w:noWrap w:val="0"/>
            <w:vAlign w:val="top"/>
          </w:tcPr>
          <w:p w14:paraId="47E44BCB">
            <w:pPr>
              <w:pStyle w:val="13"/>
              <w:spacing w:line="360" w:lineRule="auto"/>
              <w:rPr>
                <w:rFonts w:hint="eastAsia" w:ascii="仿宋" w:hAnsi="仿宋" w:eastAsia="仿宋" w:cs="仿宋"/>
                <w:color w:val="000000"/>
                <w:szCs w:val="24"/>
                <w:highlight w:val="none"/>
              </w:rPr>
            </w:pPr>
          </w:p>
        </w:tc>
        <w:tc>
          <w:tcPr>
            <w:tcW w:w="804" w:type="dxa"/>
            <w:noWrap w:val="0"/>
            <w:vAlign w:val="top"/>
          </w:tcPr>
          <w:p w14:paraId="34EBE08F">
            <w:pPr>
              <w:pStyle w:val="13"/>
              <w:spacing w:line="360" w:lineRule="auto"/>
              <w:rPr>
                <w:rFonts w:hint="eastAsia" w:ascii="仿宋" w:hAnsi="仿宋" w:eastAsia="仿宋" w:cs="仿宋"/>
                <w:color w:val="000000"/>
                <w:szCs w:val="24"/>
                <w:highlight w:val="none"/>
              </w:rPr>
            </w:pPr>
          </w:p>
        </w:tc>
        <w:tc>
          <w:tcPr>
            <w:tcW w:w="1298" w:type="dxa"/>
            <w:noWrap w:val="0"/>
            <w:vAlign w:val="top"/>
          </w:tcPr>
          <w:p w14:paraId="079AC539">
            <w:pPr>
              <w:pStyle w:val="13"/>
              <w:spacing w:line="360" w:lineRule="auto"/>
              <w:rPr>
                <w:rFonts w:hint="eastAsia" w:ascii="仿宋" w:hAnsi="仿宋" w:eastAsia="仿宋" w:cs="仿宋"/>
                <w:color w:val="000000"/>
                <w:szCs w:val="24"/>
                <w:highlight w:val="none"/>
              </w:rPr>
            </w:pPr>
          </w:p>
        </w:tc>
      </w:tr>
      <w:tr w14:paraId="0E61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49C55E9E">
            <w:pPr>
              <w:pStyle w:val="13"/>
              <w:spacing w:line="360" w:lineRule="auto"/>
              <w:rPr>
                <w:rFonts w:hint="eastAsia" w:ascii="仿宋" w:hAnsi="仿宋" w:eastAsia="仿宋" w:cs="仿宋"/>
                <w:color w:val="000000"/>
                <w:szCs w:val="24"/>
                <w:highlight w:val="none"/>
              </w:rPr>
            </w:pPr>
          </w:p>
        </w:tc>
        <w:tc>
          <w:tcPr>
            <w:tcW w:w="811" w:type="dxa"/>
            <w:noWrap w:val="0"/>
            <w:vAlign w:val="top"/>
          </w:tcPr>
          <w:p w14:paraId="415C60D5">
            <w:pPr>
              <w:pStyle w:val="13"/>
              <w:spacing w:line="360" w:lineRule="auto"/>
              <w:rPr>
                <w:rFonts w:hint="eastAsia" w:ascii="仿宋" w:hAnsi="仿宋" w:eastAsia="仿宋" w:cs="仿宋"/>
                <w:color w:val="000000"/>
                <w:szCs w:val="24"/>
                <w:highlight w:val="none"/>
              </w:rPr>
            </w:pPr>
          </w:p>
        </w:tc>
        <w:tc>
          <w:tcPr>
            <w:tcW w:w="2242" w:type="dxa"/>
            <w:noWrap w:val="0"/>
            <w:vAlign w:val="top"/>
          </w:tcPr>
          <w:p w14:paraId="2E01A57F">
            <w:pPr>
              <w:pStyle w:val="13"/>
              <w:spacing w:line="360" w:lineRule="auto"/>
              <w:rPr>
                <w:rFonts w:hint="eastAsia" w:ascii="仿宋" w:hAnsi="仿宋" w:eastAsia="仿宋" w:cs="仿宋"/>
                <w:color w:val="000000"/>
                <w:szCs w:val="24"/>
                <w:highlight w:val="none"/>
              </w:rPr>
            </w:pPr>
          </w:p>
        </w:tc>
        <w:tc>
          <w:tcPr>
            <w:tcW w:w="454" w:type="dxa"/>
            <w:noWrap w:val="0"/>
            <w:vAlign w:val="top"/>
          </w:tcPr>
          <w:p w14:paraId="24031204">
            <w:pPr>
              <w:pStyle w:val="13"/>
              <w:spacing w:line="360" w:lineRule="auto"/>
              <w:rPr>
                <w:rFonts w:hint="eastAsia" w:ascii="仿宋" w:hAnsi="仿宋" w:eastAsia="仿宋" w:cs="仿宋"/>
                <w:color w:val="000000"/>
                <w:szCs w:val="24"/>
                <w:highlight w:val="none"/>
              </w:rPr>
            </w:pPr>
          </w:p>
        </w:tc>
        <w:tc>
          <w:tcPr>
            <w:tcW w:w="454" w:type="dxa"/>
            <w:noWrap w:val="0"/>
            <w:vAlign w:val="top"/>
          </w:tcPr>
          <w:p w14:paraId="10E183AA">
            <w:pPr>
              <w:pStyle w:val="13"/>
              <w:spacing w:line="360" w:lineRule="auto"/>
              <w:rPr>
                <w:rFonts w:hint="eastAsia" w:ascii="仿宋" w:hAnsi="仿宋" w:eastAsia="仿宋" w:cs="仿宋"/>
                <w:color w:val="000000"/>
                <w:szCs w:val="24"/>
                <w:highlight w:val="none"/>
              </w:rPr>
            </w:pPr>
          </w:p>
        </w:tc>
        <w:tc>
          <w:tcPr>
            <w:tcW w:w="765" w:type="dxa"/>
            <w:noWrap w:val="0"/>
            <w:vAlign w:val="top"/>
          </w:tcPr>
          <w:p w14:paraId="7D19A67E">
            <w:pPr>
              <w:pStyle w:val="13"/>
              <w:spacing w:line="360" w:lineRule="auto"/>
              <w:rPr>
                <w:rFonts w:hint="eastAsia" w:ascii="仿宋" w:hAnsi="仿宋" w:eastAsia="仿宋" w:cs="仿宋"/>
                <w:color w:val="000000"/>
                <w:szCs w:val="24"/>
                <w:highlight w:val="none"/>
              </w:rPr>
            </w:pPr>
          </w:p>
        </w:tc>
        <w:tc>
          <w:tcPr>
            <w:tcW w:w="1088" w:type="dxa"/>
            <w:noWrap w:val="0"/>
            <w:vAlign w:val="top"/>
          </w:tcPr>
          <w:p w14:paraId="007FCEDC">
            <w:pPr>
              <w:pStyle w:val="13"/>
              <w:spacing w:line="360" w:lineRule="auto"/>
              <w:rPr>
                <w:rFonts w:hint="eastAsia" w:ascii="仿宋" w:hAnsi="仿宋" w:eastAsia="仿宋" w:cs="仿宋"/>
                <w:color w:val="000000"/>
                <w:szCs w:val="24"/>
                <w:highlight w:val="none"/>
              </w:rPr>
            </w:pPr>
          </w:p>
        </w:tc>
        <w:tc>
          <w:tcPr>
            <w:tcW w:w="710" w:type="dxa"/>
            <w:noWrap w:val="0"/>
            <w:vAlign w:val="top"/>
          </w:tcPr>
          <w:p w14:paraId="56644063">
            <w:pPr>
              <w:pStyle w:val="13"/>
              <w:spacing w:line="360" w:lineRule="auto"/>
              <w:rPr>
                <w:rFonts w:hint="eastAsia" w:ascii="仿宋" w:hAnsi="仿宋" w:eastAsia="仿宋" w:cs="仿宋"/>
                <w:color w:val="000000"/>
                <w:szCs w:val="24"/>
                <w:highlight w:val="none"/>
              </w:rPr>
            </w:pPr>
          </w:p>
        </w:tc>
        <w:tc>
          <w:tcPr>
            <w:tcW w:w="804" w:type="dxa"/>
            <w:noWrap w:val="0"/>
            <w:vAlign w:val="top"/>
          </w:tcPr>
          <w:p w14:paraId="42CD91ED">
            <w:pPr>
              <w:pStyle w:val="13"/>
              <w:spacing w:line="360" w:lineRule="auto"/>
              <w:rPr>
                <w:rFonts w:hint="eastAsia" w:ascii="仿宋" w:hAnsi="仿宋" w:eastAsia="仿宋" w:cs="仿宋"/>
                <w:color w:val="000000"/>
                <w:szCs w:val="24"/>
                <w:highlight w:val="none"/>
              </w:rPr>
            </w:pPr>
          </w:p>
        </w:tc>
        <w:tc>
          <w:tcPr>
            <w:tcW w:w="1298" w:type="dxa"/>
            <w:noWrap w:val="0"/>
            <w:vAlign w:val="top"/>
          </w:tcPr>
          <w:p w14:paraId="73AC08DE">
            <w:pPr>
              <w:pStyle w:val="13"/>
              <w:spacing w:line="360" w:lineRule="auto"/>
              <w:rPr>
                <w:rFonts w:hint="eastAsia" w:ascii="仿宋" w:hAnsi="仿宋" w:eastAsia="仿宋" w:cs="仿宋"/>
                <w:color w:val="000000"/>
                <w:szCs w:val="24"/>
                <w:highlight w:val="none"/>
              </w:rPr>
            </w:pPr>
          </w:p>
        </w:tc>
      </w:tr>
      <w:tr w14:paraId="62C8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697D7E25">
            <w:pPr>
              <w:pStyle w:val="13"/>
              <w:spacing w:line="360" w:lineRule="auto"/>
              <w:rPr>
                <w:rFonts w:hint="eastAsia" w:ascii="仿宋" w:hAnsi="仿宋" w:eastAsia="仿宋" w:cs="仿宋"/>
                <w:color w:val="000000"/>
                <w:szCs w:val="24"/>
                <w:highlight w:val="none"/>
              </w:rPr>
            </w:pPr>
          </w:p>
        </w:tc>
        <w:tc>
          <w:tcPr>
            <w:tcW w:w="811" w:type="dxa"/>
            <w:noWrap w:val="0"/>
            <w:vAlign w:val="top"/>
          </w:tcPr>
          <w:p w14:paraId="448E1D00">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3661B228">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备品备件</w:t>
            </w:r>
          </w:p>
        </w:tc>
        <w:tc>
          <w:tcPr>
            <w:tcW w:w="1088" w:type="dxa"/>
            <w:noWrap w:val="0"/>
            <w:vAlign w:val="top"/>
          </w:tcPr>
          <w:p w14:paraId="51BAAB11">
            <w:pPr>
              <w:pStyle w:val="13"/>
              <w:spacing w:line="360" w:lineRule="auto"/>
              <w:rPr>
                <w:rFonts w:hint="eastAsia" w:ascii="仿宋" w:hAnsi="仿宋" w:eastAsia="仿宋" w:cs="仿宋"/>
                <w:color w:val="000000"/>
                <w:szCs w:val="24"/>
                <w:highlight w:val="none"/>
              </w:rPr>
            </w:pPr>
          </w:p>
        </w:tc>
        <w:tc>
          <w:tcPr>
            <w:tcW w:w="710" w:type="dxa"/>
            <w:noWrap w:val="0"/>
            <w:vAlign w:val="top"/>
          </w:tcPr>
          <w:p w14:paraId="20FB0D68">
            <w:pPr>
              <w:pStyle w:val="13"/>
              <w:spacing w:line="360" w:lineRule="auto"/>
              <w:rPr>
                <w:rFonts w:hint="eastAsia" w:ascii="仿宋" w:hAnsi="仿宋" w:eastAsia="仿宋" w:cs="仿宋"/>
                <w:color w:val="000000"/>
                <w:szCs w:val="24"/>
                <w:highlight w:val="none"/>
              </w:rPr>
            </w:pPr>
          </w:p>
        </w:tc>
        <w:tc>
          <w:tcPr>
            <w:tcW w:w="804" w:type="dxa"/>
            <w:noWrap w:val="0"/>
            <w:vAlign w:val="top"/>
          </w:tcPr>
          <w:p w14:paraId="721B0DFD">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CEFA0A8">
            <w:pPr>
              <w:pStyle w:val="13"/>
              <w:spacing w:line="360" w:lineRule="auto"/>
              <w:rPr>
                <w:rFonts w:hint="eastAsia" w:ascii="仿宋" w:hAnsi="仿宋" w:eastAsia="仿宋" w:cs="仿宋"/>
                <w:color w:val="000000"/>
                <w:szCs w:val="24"/>
                <w:highlight w:val="none"/>
              </w:rPr>
            </w:pPr>
          </w:p>
        </w:tc>
      </w:tr>
      <w:tr w14:paraId="5980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44B075AB">
            <w:pPr>
              <w:pStyle w:val="13"/>
              <w:spacing w:line="360" w:lineRule="auto"/>
              <w:rPr>
                <w:rFonts w:hint="eastAsia" w:ascii="仿宋" w:hAnsi="仿宋" w:eastAsia="仿宋" w:cs="仿宋"/>
                <w:color w:val="000000"/>
                <w:szCs w:val="24"/>
                <w:highlight w:val="none"/>
              </w:rPr>
            </w:pPr>
          </w:p>
        </w:tc>
        <w:tc>
          <w:tcPr>
            <w:tcW w:w="811" w:type="dxa"/>
            <w:noWrap w:val="0"/>
            <w:vAlign w:val="top"/>
          </w:tcPr>
          <w:p w14:paraId="2B2111EF">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7D820375">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易损件</w:t>
            </w:r>
          </w:p>
        </w:tc>
        <w:tc>
          <w:tcPr>
            <w:tcW w:w="1088" w:type="dxa"/>
            <w:noWrap w:val="0"/>
            <w:vAlign w:val="top"/>
          </w:tcPr>
          <w:p w14:paraId="5034637A">
            <w:pPr>
              <w:pStyle w:val="13"/>
              <w:spacing w:line="360" w:lineRule="auto"/>
              <w:rPr>
                <w:rFonts w:hint="eastAsia" w:ascii="仿宋" w:hAnsi="仿宋" w:eastAsia="仿宋" w:cs="仿宋"/>
                <w:color w:val="000000"/>
                <w:szCs w:val="24"/>
                <w:highlight w:val="none"/>
              </w:rPr>
            </w:pPr>
          </w:p>
        </w:tc>
        <w:tc>
          <w:tcPr>
            <w:tcW w:w="710" w:type="dxa"/>
            <w:noWrap w:val="0"/>
            <w:vAlign w:val="top"/>
          </w:tcPr>
          <w:p w14:paraId="6840AF37">
            <w:pPr>
              <w:pStyle w:val="13"/>
              <w:spacing w:line="360" w:lineRule="auto"/>
              <w:rPr>
                <w:rFonts w:hint="eastAsia" w:ascii="仿宋" w:hAnsi="仿宋" w:eastAsia="仿宋" w:cs="仿宋"/>
                <w:color w:val="000000"/>
                <w:szCs w:val="24"/>
                <w:highlight w:val="none"/>
              </w:rPr>
            </w:pPr>
          </w:p>
        </w:tc>
        <w:tc>
          <w:tcPr>
            <w:tcW w:w="804" w:type="dxa"/>
            <w:noWrap w:val="0"/>
            <w:vAlign w:val="top"/>
          </w:tcPr>
          <w:p w14:paraId="27C9BAB4">
            <w:pPr>
              <w:pStyle w:val="13"/>
              <w:spacing w:line="360" w:lineRule="auto"/>
              <w:rPr>
                <w:rFonts w:hint="eastAsia" w:ascii="仿宋" w:hAnsi="仿宋" w:eastAsia="仿宋" w:cs="仿宋"/>
                <w:color w:val="000000"/>
                <w:szCs w:val="24"/>
                <w:highlight w:val="none"/>
              </w:rPr>
            </w:pPr>
          </w:p>
        </w:tc>
        <w:tc>
          <w:tcPr>
            <w:tcW w:w="1298" w:type="dxa"/>
            <w:noWrap w:val="0"/>
            <w:vAlign w:val="top"/>
          </w:tcPr>
          <w:p w14:paraId="074E7927">
            <w:pPr>
              <w:pStyle w:val="13"/>
              <w:spacing w:line="360" w:lineRule="auto"/>
              <w:rPr>
                <w:rFonts w:hint="eastAsia" w:ascii="仿宋" w:hAnsi="仿宋" w:eastAsia="仿宋" w:cs="仿宋"/>
                <w:color w:val="000000"/>
                <w:szCs w:val="24"/>
                <w:highlight w:val="none"/>
              </w:rPr>
            </w:pPr>
          </w:p>
        </w:tc>
      </w:tr>
      <w:tr w14:paraId="256D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1FCCCA7D">
            <w:pPr>
              <w:pStyle w:val="13"/>
              <w:spacing w:line="360" w:lineRule="auto"/>
              <w:rPr>
                <w:rFonts w:hint="eastAsia" w:ascii="仿宋" w:hAnsi="仿宋" w:eastAsia="仿宋" w:cs="仿宋"/>
                <w:color w:val="000000"/>
                <w:szCs w:val="24"/>
                <w:highlight w:val="none"/>
              </w:rPr>
            </w:pPr>
          </w:p>
        </w:tc>
        <w:tc>
          <w:tcPr>
            <w:tcW w:w="811" w:type="dxa"/>
            <w:noWrap w:val="0"/>
            <w:vAlign w:val="top"/>
          </w:tcPr>
          <w:p w14:paraId="2138FD90">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645B25A3">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专用工具价</w:t>
            </w:r>
          </w:p>
        </w:tc>
        <w:tc>
          <w:tcPr>
            <w:tcW w:w="1088" w:type="dxa"/>
            <w:noWrap w:val="0"/>
            <w:vAlign w:val="top"/>
          </w:tcPr>
          <w:p w14:paraId="625CAFDA">
            <w:pPr>
              <w:pStyle w:val="13"/>
              <w:spacing w:line="360" w:lineRule="auto"/>
              <w:rPr>
                <w:rFonts w:hint="eastAsia" w:ascii="仿宋" w:hAnsi="仿宋" w:eastAsia="仿宋" w:cs="仿宋"/>
                <w:color w:val="000000"/>
                <w:szCs w:val="24"/>
                <w:highlight w:val="none"/>
              </w:rPr>
            </w:pPr>
          </w:p>
        </w:tc>
        <w:tc>
          <w:tcPr>
            <w:tcW w:w="710" w:type="dxa"/>
            <w:noWrap w:val="0"/>
            <w:vAlign w:val="top"/>
          </w:tcPr>
          <w:p w14:paraId="295E4572">
            <w:pPr>
              <w:pStyle w:val="13"/>
              <w:spacing w:line="360" w:lineRule="auto"/>
              <w:rPr>
                <w:rFonts w:hint="eastAsia" w:ascii="仿宋" w:hAnsi="仿宋" w:eastAsia="仿宋" w:cs="仿宋"/>
                <w:color w:val="000000"/>
                <w:szCs w:val="24"/>
                <w:highlight w:val="none"/>
              </w:rPr>
            </w:pPr>
          </w:p>
        </w:tc>
        <w:tc>
          <w:tcPr>
            <w:tcW w:w="804" w:type="dxa"/>
            <w:noWrap w:val="0"/>
            <w:vAlign w:val="top"/>
          </w:tcPr>
          <w:p w14:paraId="5E23626B">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6CA88E4">
            <w:pPr>
              <w:pStyle w:val="13"/>
              <w:spacing w:line="360" w:lineRule="auto"/>
              <w:rPr>
                <w:rFonts w:hint="eastAsia" w:ascii="仿宋" w:hAnsi="仿宋" w:eastAsia="仿宋" w:cs="仿宋"/>
                <w:color w:val="000000"/>
                <w:szCs w:val="24"/>
                <w:highlight w:val="none"/>
              </w:rPr>
            </w:pPr>
          </w:p>
        </w:tc>
      </w:tr>
      <w:tr w14:paraId="43B8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2A735B93">
            <w:pPr>
              <w:pStyle w:val="13"/>
              <w:spacing w:line="360" w:lineRule="auto"/>
              <w:rPr>
                <w:rFonts w:hint="eastAsia" w:ascii="仿宋" w:hAnsi="仿宋" w:eastAsia="仿宋" w:cs="仿宋"/>
                <w:color w:val="000000"/>
                <w:szCs w:val="24"/>
                <w:highlight w:val="none"/>
              </w:rPr>
            </w:pPr>
          </w:p>
        </w:tc>
        <w:tc>
          <w:tcPr>
            <w:tcW w:w="811" w:type="dxa"/>
            <w:noWrap w:val="0"/>
            <w:vAlign w:val="top"/>
          </w:tcPr>
          <w:p w14:paraId="562AD512">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714B0270">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安装调试费</w:t>
            </w:r>
          </w:p>
        </w:tc>
        <w:tc>
          <w:tcPr>
            <w:tcW w:w="1088" w:type="dxa"/>
            <w:noWrap w:val="0"/>
            <w:vAlign w:val="top"/>
          </w:tcPr>
          <w:p w14:paraId="423AE577">
            <w:pPr>
              <w:pStyle w:val="13"/>
              <w:spacing w:line="360" w:lineRule="auto"/>
              <w:rPr>
                <w:rFonts w:hint="eastAsia" w:ascii="仿宋" w:hAnsi="仿宋" w:eastAsia="仿宋" w:cs="仿宋"/>
                <w:color w:val="000000"/>
                <w:szCs w:val="24"/>
                <w:highlight w:val="none"/>
              </w:rPr>
            </w:pPr>
          </w:p>
        </w:tc>
        <w:tc>
          <w:tcPr>
            <w:tcW w:w="710" w:type="dxa"/>
            <w:noWrap w:val="0"/>
            <w:vAlign w:val="top"/>
          </w:tcPr>
          <w:p w14:paraId="5A58E73D">
            <w:pPr>
              <w:pStyle w:val="13"/>
              <w:spacing w:line="360" w:lineRule="auto"/>
              <w:rPr>
                <w:rFonts w:hint="eastAsia" w:ascii="仿宋" w:hAnsi="仿宋" w:eastAsia="仿宋" w:cs="仿宋"/>
                <w:color w:val="000000"/>
                <w:szCs w:val="24"/>
                <w:highlight w:val="none"/>
              </w:rPr>
            </w:pPr>
          </w:p>
        </w:tc>
        <w:tc>
          <w:tcPr>
            <w:tcW w:w="804" w:type="dxa"/>
            <w:noWrap w:val="0"/>
            <w:vAlign w:val="top"/>
          </w:tcPr>
          <w:p w14:paraId="7590B93E">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48C384A">
            <w:pPr>
              <w:pStyle w:val="13"/>
              <w:spacing w:line="360" w:lineRule="auto"/>
              <w:rPr>
                <w:rFonts w:hint="eastAsia" w:ascii="仿宋" w:hAnsi="仿宋" w:eastAsia="仿宋" w:cs="仿宋"/>
                <w:color w:val="000000"/>
                <w:szCs w:val="24"/>
                <w:highlight w:val="none"/>
              </w:rPr>
            </w:pPr>
          </w:p>
        </w:tc>
      </w:tr>
      <w:tr w14:paraId="37A8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678DF954">
            <w:pPr>
              <w:pStyle w:val="13"/>
              <w:spacing w:line="360" w:lineRule="auto"/>
              <w:rPr>
                <w:rFonts w:hint="eastAsia" w:ascii="仿宋" w:hAnsi="仿宋" w:eastAsia="仿宋" w:cs="仿宋"/>
                <w:color w:val="000000"/>
                <w:szCs w:val="24"/>
                <w:highlight w:val="none"/>
              </w:rPr>
            </w:pPr>
          </w:p>
        </w:tc>
        <w:tc>
          <w:tcPr>
            <w:tcW w:w="811" w:type="dxa"/>
            <w:noWrap w:val="0"/>
            <w:vAlign w:val="top"/>
          </w:tcPr>
          <w:p w14:paraId="0C80A0DC">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53304253">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运输至最终目的运费及保险费等</w:t>
            </w:r>
          </w:p>
        </w:tc>
        <w:tc>
          <w:tcPr>
            <w:tcW w:w="1088" w:type="dxa"/>
            <w:noWrap w:val="0"/>
            <w:vAlign w:val="top"/>
          </w:tcPr>
          <w:p w14:paraId="240C75D6">
            <w:pPr>
              <w:pStyle w:val="13"/>
              <w:spacing w:line="360" w:lineRule="auto"/>
              <w:rPr>
                <w:rFonts w:hint="eastAsia" w:ascii="仿宋" w:hAnsi="仿宋" w:eastAsia="仿宋" w:cs="仿宋"/>
                <w:color w:val="000000"/>
                <w:szCs w:val="24"/>
                <w:highlight w:val="none"/>
              </w:rPr>
            </w:pPr>
          </w:p>
        </w:tc>
        <w:tc>
          <w:tcPr>
            <w:tcW w:w="710" w:type="dxa"/>
            <w:noWrap w:val="0"/>
            <w:vAlign w:val="top"/>
          </w:tcPr>
          <w:p w14:paraId="32427282">
            <w:pPr>
              <w:pStyle w:val="13"/>
              <w:spacing w:line="360" w:lineRule="auto"/>
              <w:rPr>
                <w:rFonts w:hint="eastAsia" w:ascii="仿宋" w:hAnsi="仿宋" w:eastAsia="仿宋" w:cs="仿宋"/>
                <w:color w:val="000000"/>
                <w:szCs w:val="24"/>
                <w:highlight w:val="none"/>
              </w:rPr>
            </w:pPr>
          </w:p>
        </w:tc>
        <w:tc>
          <w:tcPr>
            <w:tcW w:w="804" w:type="dxa"/>
            <w:noWrap w:val="0"/>
            <w:vAlign w:val="top"/>
          </w:tcPr>
          <w:p w14:paraId="53BB33CE">
            <w:pPr>
              <w:pStyle w:val="13"/>
              <w:spacing w:line="360" w:lineRule="auto"/>
              <w:rPr>
                <w:rFonts w:hint="eastAsia" w:ascii="仿宋" w:hAnsi="仿宋" w:eastAsia="仿宋" w:cs="仿宋"/>
                <w:color w:val="000000"/>
                <w:szCs w:val="24"/>
                <w:highlight w:val="none"/>
              </w:rPr>
            </w:pPr>
          </w:p>
        </w:tc>
        <w:tc>
          <w:tcPr>
            <w:tcW w:w="1298" w:type="dxa"/>
            <w:noWrap w:val="0"/>
            <w:vAlign w:val="top"/>
          </w:tcPr>
          <w:p w14:paraId="7269951F">
            <w:pPr>
              <w:pStyle w:val="13"/>
              <w:spacing w:line="360" w:lineRule="auto"/>
              <w:rPr>
                <w:rFonts w:hint="eastAsia" w:ascii="仿宋" w:hAnsi="仿宋" w:eastAsia="仿宋" w:cs="仿宋"/>
                <w:color w:val="000000"/>
                <w:szCs w:val="24"/>
                <w:highlight w:val="none"/>
              </w:rPr>
            </w:pPr>
          </w:p>
        </w:tc>
      </w:tr>
      <w:tr w14:paraId="4437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tcBorders>
              <w:bottom w:val="single" w:color="auto" w:sz="4" w:space="0"/>
            </w:tcBorders>
            <w:noWrap w:val="0"/>
            <w:vAlign w:val="top"/>
          </w:tcPr>
          <w:p w14:paraId="326F10F3">
            <w:pPr>
              <w:pStyle w:val="13"/>
              <w:spacing w:line="360" w:lineRule="auto"/>
              <w:rPr>
                <w:rFonts w:hint="eastAsia" w:ascii="仿宋" w:hAnsi="仿宋" w:eastAsia="仿宋" w:cs="仿宋"/>
                <w:color w:val="000000"/>
                <w:szCs w:val="24"/>
                <w:highlight w:val="none"/>
              </w:rPr>
            </w:pPr>
          </w:p>
        </w:tc>
        <w:tc>
          <w:tcPr>
            <w:tcW w:w="811" w:type="dxa"/>
            <w:tcBorders>
              <w:bottom w:val="single" w:color="auto" w:sz="4" w:space="0"/>
            </w:tcBorders>
            <w:noWrap w:val="0"/>
            <w:vAlign w:val="top"/>
          </w:tcPr>
          <w:p w14:paraId="32BD0FB1">
            <w:pPr>
              <w:pStyle w:val="13"/>
              <w:spacing w:line="360" w:lineRule="auto"/>
              <w:rPr>
                <w:rFonts w:hint="eastAsia" w:ascii="仿宋" w:hAnsi="仿宋" w:eastAsia="仿宋" w:cs="仿宋"/>
                <w:color w:val="000000"/>
                <w:szCs w:val="24"/>
                <w:highlight w:val="none"/>
              </w:rPr>
            </w:pPr>
          </w:p>
        </w:tc>
        <w:tc>
          <w:tcPr>
            <w:tcW w:w="3915" w:type="dxa"/>
            <w:gridSpan w:val="4"/>
            <w:tcBorders>
              <w:bottom w:val="single" w:color="auto" w:sz="4" w:space="0"/>
            </w:tcBorders>
            <w:noWrap w:val="0"/>
            <w:vAlign w:val="top"/>
          </w:tcPr>
          <w:p w14:paraId="3244BAE5">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技术服务费（含培训等）费</w:t>
            </w:r>
          </w:p>
        </w:tc>
        <w:tc>
          <w:tcPr>
            <w:tcW w:w="1088" w:type="dxa"/>
            <w:tcBorders>
              <w:bottom w:val="single" w:color="auto" w:sz="4" w:space="0"/>
            </w:tcBorders>
            <w:noWrap w:val="0"/>
            <w:vAlign w:val="top"/>
          </w:tcPr>
          <w:p w14:paraId="70A113A2">
            <w:pPr>
              <w:pStyle w:val="13"/>
              <w:spacing w:line="360" w:lineRule="auto"/>
              <w:rPr>
                <w:rFonts w:hint="eastAsia" w:ascii="仿宋" w:hAnsi="仿宋" w:eastAsia="仿宋" w:cs="仿宋"/>
                <w:color w:val="000000"/>
                <w:szCs w:val="24"/>
                <w:highlight w:val="none"/>
              </w:rPr>
            </w:pPr>
          </w:p>
        </w:tc>
        <w:tc>
          <w:tcPr>
            <w:tcW w:w="710" w:type="dxa"/>
            <w:tcBorders>
              <w:bottom w:val="single" w:color="auto" w:sz="4" w:space="0"/>
            </w:tcBorders>
            <w:noWrap w:val="0"/>
            <w:vAlign w:val="top"/>
          </w:tcPr>
          <w:p w14:paraId="28B2866B">
            <w:pPr>
              <w:pStyle w:val="13"/>
              <w:spacing w:line="360" w:lineRule="auto"/>
              <w:rPr>
                <w:rFonts w:hint="eastAsia" w:ascii="仿宋" w:hAnsi="仿宋" w:eastAsia="仿宋" w:cs="仿宋"/>
                <w:color w:val="000000"/>
                <w:szCs w:val="24"/>
                <w:highlight w:val="none"/>
              </w:rPr>
            </w:pPr>
          </w:p>
        </w:tc>
        <w:tc>
          <w:tcPr>
            <w:tcW w:w="804" w:type="dxa"/>
            <w:tcBorders>
              <w:bottom w:val="single" w:color="auto" w:sz="4" w:space="0"/>
            </w:tcBorders>
            <w:noWrap w:val="0"/>
            <w:vAlign w:val="top"/>
          </w:tcPr>
          <w:p w14:paraId="413C7203">
            <w:pPr>
              <w:pStyle w:val="13"/>
              <w:spacing w:line="360" w:lineRule="auto"/>
              <w:rPr>
                <w:rFonts w:hint="eastAsia" w:ascii="仿宋" w:hAnsi="仿宋" w:eastAsia="仿宋" w:cs="仿宋"/>
                <w:color w:val="000000"/>
                <w:szCs w:val="24"/>
                <w:highlight w:val="none"/>
              </w:rPr>
            </w:pPr>
          </w:p>
        </w:tc>
        <w:tc>
          <w:tcPr>
            <w:tcW w:w="1298" w:type="dxa"/>
            <w:tcBorders>
              <w:bottom w:val="single" w:color="auto" w:sz="4" w:space="0"/>
            </w:tcBorders>
            <w:noWrap w:val="0"/>
            <w:vAlign w:val="top"/>
          </w:tcPr>
          <w:p w14:paraId="273B8AEE">
            <w:pPr>
              <w:pStyle w:val="13"/>
              <w:spacing w:line="360" w:lineRule="auto"/>
              <w:rPr>
                <w:rFonts w:hint="eastAsia" w:ascii="仿宋" w:hAnsi="仿宋" w:eastAsia="仿宋" w:cs="仿宋"/>
                <w:color w:val="000000"/>
                <w:szCs w:val="24"/>
                <w:highlight w:val="none"/>
              </w:rPr>
            </w:pPr>
          </w:p>
        </w:tc>
      </w:tr>
      <w:tr w14:paraId="2174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noWrap w:val="0"/>
            <w:vAlign w:val="top"/>
          </w:tcPr>
          <w:p w14:paraId="080CD3AD">
            <w:pPr>
              <w:pStyle w:val="13"/>
              <w:spacing w:line="360" w:lineRule="auto"/>
              <w:rPr>
                <w:rFonts w:hint="eastAsia" w:ascii="仿宋" w:hAnsi="仿宋" w:eastAsia="仿宋" w:cs="仿宋"/>
                <w:color w:val="000000"/>
                <w:szCs w:val="24"/>
                <w:highlight w:val="none"/>
              </w:rPr>
            </w:pPr>
          </w:p>
        </w:tc>
        <w:tc>
          <w:tcPr>
            <w:tcW w:w="811" w:type="dxa"/>
            <w:noWrap w:val="0"/>
            <w:vAlign w:val="top"/>
          </w:tcPr>
          <w:p w14:paraId="45401CE9">
            <w:pPr>
              <w:pStyle w:val="13"/>
              <w:spacing w:line="360" w:lineRule="auto"/>
              <w:rPr>
                <w:rFonts w:hint="eastAsia" w:ascii="仿宋" w:hAnsi="仿宋" w:eastAsia="仿宋" w:cs="仿宋"/>
                <w:color w:val="000000"/>
                <w:szCs w:val="24"/>
                <w:highlight w:val="none"/>
              </w:rPr>
            </w:pPr>
          </w:p>
        </w:tc>
        <w:tc>
          <w:tcPr>
            <w:tcW w:w="3915" w:type="dxa"/>
            <w:gridSpan w:val="4"/>
            <w:noWrap w:val="0"/>
            <w:vAlign w:val="top"/>
          </w:tcPr>
          <w:p w14:paraId="41AEA7E1">
            <w:pPr>
              <w:pStyle w:val="13"/>
              <w:spacing w:line="360" w:lineRule="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其他</w:t>
            </w:r>
          </w:p>
        </w:tc>
        <w:tc>
          <w:tcPr>
            <w:tcW w:w="1088" w:type="dxa"/>
            <w:noWrap w:val="0"/>
            <w:vAlign w:val="top"/>
          </w:tcPr>
          <w:p w14:paraId="550DE4EF">
            <w:pPr>
              <w:pStyle w:val="13"/>
              <w:spacing w:line="360" w:lineRule="auto"/>
              <w:rPr>
                <w:rFonts w:hint="eastAsia" w:ascii="仿宋" w:hAnsi="仿宋" w:eastAsia="仿宋" w:cs="仿宋"/>
                <w:color w:val="000000"/>
                <w:szCs w:val="24"/>
                <w:highlight w:val="none"/>
              </w:rPr>
            </w:pPr>
          </w:p>
        </w:tc>
        <w:tc>
          <w:tcPr>
            <w:tcW w:w="710" w:type="dxa"/>
            <w:noWrap w:val="0"/>
            <w:vAlign w:val="top"/>
          </w:tcPr>
          <w:p w14:paraId="7E08BFED">
            <w:pPr>
              <w:pStyle w:val="13"/>
              <w:spacing w:line="360" w:lineRule="auto"/>
              <w:rPr>
                <w:rFonts w:hint="eastAsia" w:ascii="仿宋" w:hAnsi="仿宋" w:eastAsia="仿宋" w:cs="仿宋"/>
                <w:color w:val="000000"/>
                <w:szCs w:val="24"/>
                <w:highlight w:val="none"/>
              </w:rPr>
            </w:pPr>
          </w:p>
        </w:tc>
        <w:tc>
          <w:tcPr>
            <w:tcW w:w="804" w:type="dxa"/>
            <w:noWrap w:val="0"/>
            <w:vAlign w:val="top"/>
          </w:tcPr>
          <w:p w14:paraId="6E5129E6">
            <w:pPr>
              <w:pStyle w:val="13"/>
              <w:spacing w:line="360" w:lineRule="auto"/>
              <w:rPr>
                <w:rFonts w:hint="eastAsia" w:ascii="仿宋" w:hAnsi="仿宋" w:eastAsia="仿宋" w:cs="仿宋"/>
                <w:color w:val="000000"/>
                <w:szCs w:val="24"/>
                <w:highlight w:val="none"/>
              </w:rPr>
            </w:pPr>
          </w:p>
        </w:tc>
        <w:tc>
          <w:tcPr>
            <w:tcW w:w="1298" w:type="dxa"/>
            <w:noWrap w:val="0"/>
            <w:vAlign w:val="top"/>
          </w:tcPr>
          <w:p w14:paraId="1DEF3666">
            <w:pPr>
              <w:pStyle w:val="13"/>
              <w:spacing w:line="360" w:lineRule="auto"/>
              <w:rPr>
                <w:rFonts w:hint="eastAsia" w:ascii="仿宋" w:hAnsi="仿宋" w:eastAsia="仿宋" w:cs="仿宋"/>
                <w:color w:val="000000"/>
                <w:szCs w:val="24"/>
                <w:highlight w:val="none"/>
              </w:rPr>
            </w:pPr>
          </w:p>
        </w:tc>
      </w:tr>
    </w:tbl>
    <w:p w14:paraId="00840B9B">
      <w:pPr>
        <w:bidi w:val="0"/>
        <w:rPr>
          <w:rFonts w:hint="eastAsia"/>
          <w:highlight w:val="none"/>
        </w:rPr>
      </w:pPr>
      <w:r>
        <w:rPr>
          <w:rFonts w:hint="eastAsia"/>
          <w:highlight w:val="none"/>
        </w:rPr>
        <w:br w:type="page"/>
      </w:r>
    </w:p>
    <w:p w14:paraId="69E4A339">
      <w:pPr>
        <w:jc w:val="center"/>
        <w:outlineLvl w:val="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第五章 资格审查与评审办法</w:t>
      </w:r>
      <w:bookmarkEnd w:id="139"/>
      <w:bookmarkEnd w:id="140"/>
    </w:p>
    <w:p w14:paraId="0356A597">
      <w:pPr>
        <w:pStyle w:val="98"/>
        <w:spacing w:before="140" w:after="140" w:line="460" w:lineRule="exact"/>
        <w:outlineLvl w:val="9"/>
        <w:rPr>
          <w:rFonts w:hint="eastAsia" w:ascii="仿宋" w:hAnsi="仿宋" w:eastAsia="仿宋" w:cs="仿宋"/>
          <w:sz w:val="24"/>
          <w:szCs w:val="24"/>
          <w:highlight w:val="none"/>
        </w:rPr>
      </w:pPr>
      <w:bookmarkStart w:id="141" w:name="_Toc1662647"/>
      <w:bookmarkStart w:id="142" w:name="_Toc256000021"/>
      <w:bookmarkStart w:id="143" w:name="_Toc256000043"/>
      <w:bookmarkStart w:id="144" w:name="_Toc30513659"/>
      <w:bookmarkStart w:id="145" w:name="_Toc19768"/>
      <w:bookmarkStart w:id="146" w:name="_Toc5352"/>
      <w:bookmarkStart w:id="147" w:name="_Toc15498"/>
      <w:bookmarkStart w:id="148" w:name="_Toc8732"/>
      <w:bookmarkStart w:id="149" w:name="_Toc28394"/>
      <w:r>
        <w:rPr>
          <w:rFonts w:hint="eastAsia" w:ascii="仿宋" w:hAnsi="仿宋" w:eastAsia="仿宋" w:cs="仿宋"/>
          <w:b w:val="0"/>
          <w:bCs w:val="0"/>
          <w:sz w:val="28"/>
          <w:szCs w:val="28"/>
          <w:highlight w:val="none"/>
        </w:rPr>
        <w:t>1、</w:t>
      </w:r>
      <w:bookmarkEnd w:id="141"/>
      <w:bookmarkEnd w:id="142"/>
      <w:bookmarkEnd w:id="143"/>
      <w:bookmarkEnd w:id="144"/>
      <w:r>
        <w:rPr>
          <w:rFonts w:hint="eastAsia" w:ascii="仿宋" w:hAnsi="仿宋" w:eastAsia="仿宋" w:cs="仿宋"/>
          <w:b w:val="0"/>
          <w:bCs w:val="0"/>
          <w:sz w:val="28"/>
          <w:szCs w:val="28"/>
          <w:highlight w:val="none"/>
        </w:rPr>
        <w:t>资格审查与评标方法</w:t>
      </w:r>
      <w:bookmarkEnd w:id="145"/>
      <w:bookmarkEnd w:id="146"/>
      <w:bookmarkEnd w:id="147"/>
      <w:bookmarkEnd w:id="148"/>
      <w:bookmarkEnd w:id="149"/>
    </w:p>
    <w:p w14:paraId="2E1B4A34">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本次资格审查和符合性审查采用合格制，评审方法采用综合评分法。评标委员会对满足招标文件实质性要求的投标文件，按照本章2.2款规定的评分标准进行打分，按得分由高到低顺序推荐预中标供应商，或根据采购人授权直接确定中标供应商，但最后报价明显低于其他通过符合性审查供应商的报价，有可能影响服务质量或者不能诚信履约的除外。</w:t>
      </w:r>
      <w:bookmarkStart w:id="150" w:name="_Toc1662648"/>
    </w:p>
    <w:p w14:paraId="67FA7724">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如评审得分相同的，按照最终报价由低到高的顺序推荐；如评审得分且最终报价均相同的，按照技术标得分由高到低顺序推荐；若评审得分、最终报价、技术标得分均相同，则由采购人自主决定预中标供应商排名。</w:t>
      </w:r>
    </w:p>
    <w:p w14:paraId="0EB9A082">
      <w:pPr>
        <w:pStyle w:val="98"/>
        <w:spacing w:before="140" w:after="140" w:line="460" w:lineRule="exact"/>
        <w:outlineLvl w:val="9"/>
        <w:rPr>
          <w:rFonts w:hint="eastAsia" w:ascii="仿宋" w:hAnsi="仿宋" w:eastAsia="仿宋" w:cs="仿宋"/>
          <w:b w:val="0"/>
          <w:bCs w:val="0"/>
          <w:sz w:val="28"/>
          <w:szCs w:val="28"/>
          <w:highlight w:val="none"/>
        </w:rPr>
      </w:pPr>
      <w:bookmarkStart w:id="151" w:name="_Toc30513660"/>
      <w:bookmarkStart w:id="152" w:name="_Toc256000044"/>
      <w:bookmarkStart w:id="153" w:name="_Toc256000022"/>
      <w:bookmarkStart w:id="154" w:name="_Toc27670"/>
      <w:bookmarkStart w:id="155" w:name="_Toc28532"/>
      <w:bookmarkStart w:id="156" w:name="_Toc462"/>
      <w:bookmarkStart w:id="157" w:name="_Toc22184"/>
      <w:bookmarkStart w:id="158" w:name="_Toc13220"/>
      <w:r>
        <w:rPr>
          <w:rFonts w:hint="eastAsia" w:ascii="仿宋" w:hAnsi="仿宋" w:eastAsia="仿宋" w:cs="仿宋"/>
          <w:b w:val="0"/>
          <w:bCs w:val="0"/>
          <w:sz w:val="28"/>
          <w:szCs w:val="28"/>
          <w:highlight w:val="none"/>
        </w:rPr>
        <w:t>2、</w:t>
      </w:r>
      <w:bookmarkEnd w:id="150"/>
      <w:bookmarkEnd w:id="151"/>
      <w:bookmarkEnd w:id="152"/>
      <w:bookmarkEnd w:id="153"/>
      <w:r>
        <w:rPr>
          <w:rFonts w:hint="eastAsia" w:ascii="仿宋" w:hAnsi="仿宋" w:eastAsia="仿宋" w:cs="仿宋"/>
          <w:b w:val="0"/>
          <w:bCs w:val="0"/>
          <w:sz w:val="28"/>
          <w:szCs w:val="28"/>
          <w:highlight w:val="none"/>
        </w:rPr>
        <w:t>资格审查与评审标准</w:t>
      </w:r>
      <w:bookmarkEnd w:id="154"/>
      <w:bookmarkEnd w:id="155"/>
      <w:bookmarkEnd w:id="156"/>
      <w:bookmarkEnd w:id="157"/>
      <w:bookmarkEnd w:id="158"/>
    </w:p>
    <w:p w14:paraId="024F5B72">
      <w:pPr>
        <w:pStyle w:val="97"/>
        <w:spacing w:before="0" w:after="0" w:line="460" w:lineRule="exact"/>
        <w:outlineLvl w:val="9"/>
        <w:rPr>
          <w:rFonts w:hint="eastAsia" w:ascii="仿宋" w:hAnsi="仿宋" w:eastAsia="仿宋" w:cs="仿宋"/>
          <w:sz w:val="24"/>
          <w:szCs w:val="24"/>
          <w:highlight w:val="none"/>
        </w:rPr>
      </w:pPr>
      <w:bookmarkStart w:id="159" w:name="_Toc1662649"/>
      <w:r>
        <w:rPr>
          <w:rFonts w:hint="eastAsia" w:ascii="仿宋" w:hAnsi="仿宋" w:eastAsia="仿宋" w:cs="仿宋"/>
          <w:b w:val="0"/>
          <w:bCs w:val="0"/>
          <w:sz w:val="24"/>
          <w:szCs w:val="24"/>
          <w:highlight w:val="none"/>
        </w:rPr>
        <w:t>2.1 资格性审查与符合性审查标准</w:t>
      </w:r>
      <w:bookmarkEnd w:id="159"/>
    </w:p>
    <w:p w14:paraId="3973CB14">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2.1.1 资格性审查标准：见第六章。</w:t>
      </w:r>
    </w:p>
    <w:p w14:paraId="2A428D9E">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2.1.2 符合性审查标准：见第六章。</w:t>
      </w:r>
    </w:p>
    <w:p w14:paraId="563FBE97">
      <w:pPr>
        <w:pStyle w:val="97"/>
        <w:spacing w:before="0" w:after="0" w:line="460" w:lineRule="exact"/>
        <w:outlineLvl w:val="9"/>
        <w:rPr>
          <w:rFonts w:hint="eastAsia" w:ascii="仿宋" w:hAnsi="仿宋" w:eastAsia="仿宋" w:cs="仿宋"/>
          <w:b w:val="0"/>
          <w:bCs w:val="0"/>
          <w:sz w:val="24"/>
          <w:szCs w:val="24"/>
          <w:highlight w:val="none"/>
        </w:rPr>
      </w:pPr>
      <w:bookmarkStart w:id="160" w:name="_Toc1662650"/>
      <w:r>
        <w:rPr>
          <w:rFonts w:hint="eastAsia" w:ascii="仿宋" w:hAnsi="仿宋" w:eastAsia="仿宋" w:cs="仿宋"/>
          <w:b w:val="0"/>
          <w:bCs w:val="0"/>
          <w:sz w:val="24"/>
          <w:szCs w:val="24"/>
          <w:highlight w:val="none"/>
        </w:rPr>
        <w:t>2.2 分值构成与评分标准</w:t>
      </w:r>
      <w:bookmarkEnd w:id="160"/>
    </w:p>
    <w:p w14:paraId="667F78AD">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2.2.1 分值构成见评分标准。</w:t>
      </w:r>
    </w:p>
    <w:p w14:paraId="43456C2D">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2.2.2 评分标准：具体评分标准见第六章。</w:t>
      </w:r>
    </w:p>
    <w:p w14:paraId="5953C054">
      <w:pPr>
        <w:pStyle w:val="98"/>
        <w:spacing w:before="140" w:after="140" w:line="460" w:lineRule="exact"/>
        <w:outlineLvl w:val="9"/>
        <w:rPr>
          <w:rFonts w:hint="eastAsia" w:ascii="仿宋" w:hAnsi="仿宋" w:eastAsia="仿宋" w:cs="仿宋"/>
          <w:b w:val="0"/>
          <w:bCs w:val="0"/>
          <w:sz w:val="28"/>
          <w:szCs w:val="28"/>
          <w:highlight w:val="none"/>
        </w:rPr>
      </w:pPr>
      <w:bookmarkStart w:id="161" w:name="_Toc406"/>
      <w:bookmarkStart w:id="162" w:name="_Toc1662651"/>
      <w:bookmarkStart w:id="163" w:name="_Toc13928"/>
      <w:bookmarkStart w:id="164" w:name="_Toc20777"/>
      <w:bookmarkStart w:id="165" w:name="_Toc30513661"/>
      <w:bookmarkStart w:id="166" w:name="_Toc18279"/>
      <w:bookmarkStart w:id="167" w:name="_Toc256000045"/>
      <w:bookmarkStart w:id="168" w:name="_Toc9022"/>
      <w:bookmarkStart w:id="169" w:name="_Toc256000023"/>
      <w:bookmarkStart w:id="170" w:name="_Toc26860"/>
      <w:r>
        <w:rPr>
          <w:rFonts w:hint="eastAsia" w:ascii="仿宋" w:hAnsi="仿宋" w:eastAsia="仿宋" w:cs="仿宋"/>
          <w:b w:val="0"/>
          <w:bCs w:val="0"/>
          <w:sz w:val="28"/>
          <w:szCs w:val="28"/>
          <w:highlight w:val="none"/>
        </w:rPr>
        <w:t>2.3暗标评审</w:t>
      </w:r>
      <w:bookmarkEnd w:id="161"/>
    </w:p>
    <w:p w14:paraId="7D064961">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2.3.1本次招标采用暗标评审。</w:t>
      </w:r>
    </w:p>
    <w:p w14:paraId="7539F988">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2.3.2本项目综合标（项目实施方案）为暗标内容，未按要求制作的，暗标部分对应的评分点不得分：</w:t>
      </w:r>
    </w:p>
    <w:p w14:paraId="042541E6">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2.3.3评标委员会一致认定投标人存在其他透露投标人身份信息情况的，其暗标部分对应的评分点不得分。</w:t>
      </w:r>
    </w:p>
    <w:p w14:paraId="245DB4ED">
      <w:pPr>
        <w:pStyle w:val="98"/>
        <w:spacing w:before="140" w:after="140" w:line="460" w:lineRule="exact"/>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3、评审程序</w:t>
      </w:r>
      <w:bookmarkEnd w:id="162"/>
      <w:bookmarkEnd w:id="163"/>
      <w:bookmarkEnd w:id="164"/>
      <w:bookmarkEnd w:id="165"/>
      <w:bookmarkEnd w:id="166"/>
      <w:bookmarkEnd w:id="167"/>
      <w:bookmarkEnd w:id="168"/>
      <w:bookmarkEnd w:id="169"/>
      <w:bookmarkEnd w:id="170"/>
    </w:p>
    <w:p w14:paraId="39F2AD8F">
      <w:pPr>
        <w:pStyle w:val="97"/>
        <w:spacing w:before="0" w:after="0" w:line="460" w:lineRule="exact"/>
        <w:outlineLvl w:val="9"/>
        <w:rPr>
          <w:rFonts w:hint="eastAsia" w:ascii="仿宋" w:hAnsi="仿宋" w:eastAsia="仿宋" w:cs="仿宋"/>
          <w:b w:val="0"/>
          <w:bCs w:val="0"/>
          <w:sz w:val="24"/>
          <w:szCs w:val="24"/>
          <w:highlight w:val="none"/>
        </w:rPr>
      </w:pPr>
      <w:bookmarkStart w:id="171" w:name="_Toc1662652"/>
      <w:r>
        <w:rPr>
          <w:rFonts w:hint="eastAsia" w:ascii="仿宋" w:hAnsi="仿宋" w:eastAsia="仿宋" w:cs="仿宋"/>
          <w:b w:val="0"/>
          <w:bCs w:val="0"/>
          <w:sz w:val="24"/>
          <w:szCs w:val="24"/>
          <w:highlight w:val="none"/>
        </w:rPr>
        <w:t>3.1 资格性审查与符合性审查</w:t>
      </w:r>
      <w:bookmarkEnd w:id="171"/>
    </w:p>
    <w:p w14:paraId="2DF9090A">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3.1.1资格审查小组依据本章第 2.1.1款规定的标准对投标文件进行资格审查。有一项不符合审查标准的，应当否决其投标。评标委员会依据本章第 2.1.2款规定的标准对投标文件进行符合性审查。有一项不符合审查标准的，应当否决其投标。</w:t>
      </w:r>
    </w:p>
    <w:p w14:paraId="45DC800D">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3.1.2 供应商有以下情形之一的，评标委员会应当否决其投标文件：</w:t>
      </w:r>
    </w:p>
    <w:p w14:paraId="37294E23">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（1）投标文件没有对招标文件的实质性要求和条件作出响应，或者对招标文件的偏差超出招标文件规定的偏差范围或最高项数；</w:t>
      </w:r>
    </w:p>
    <w:p w14:paraId="46A75F45">
      <w:pPr>
        <w:pStyle w:val="49"/>
        <w:spacing w:line="460" w:lineRule="exact"/>
        <w:rPr>
          <w:rFonts w:hint="eastAsia" w:ascii="仿宋" w:hAnsi="仿宋" w:eastAsia="仿宋" w:cs="仿宋"/>
          <w:highlight w:val="none"/>
        </w:rPr>
      </w:pPr>
      <w:r>
        <w:rPr>
          <w:rFonts w:hint="eastAsia" w:ascii="仿宋" w:hAnsi="仿宋" w:eastAsia="仿宋" w:cs="仿宋"/>
          <w:spacing w:val="6"/>
          <w:szCs w:val="21"/>
          <w:highlight w:val="none"/>
        </w:rPr>
        <w:t>（2）有串通、弄虚作假、行贿等违法行为。</w:t>
      </w:r>
    </w:p>
    <w:p w14:paraId="1DFEA9A5">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3.1.3有下列情形之一的，视为供应商串通，其投标文件无效：</w:t>
      </w:r>
    </w:p>
    <w:p w14:paraId="4DBECEAC">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（1）不同供应商的投标文件由同一单位或者个人编制；</w:t>
      </w:r>
    </w:p>
    <w:p w14:paraId="2C0B6B03">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（2）不同供应商委托同一单位或者个人办理投标事宜；</w:t>
      </w:r>
    </w:p>
    <w:p w14:paraId="4D15135A">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（3）不同供应商的投标文件载明的项目管理成员或者联系人员为同一人；</w:t>
      </w:r>
    </w:p>
    <w:p w14:paraId="3C94458D">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（4）不同供应商的投标文件异常一致或者报价呈规律性差异；</w:t>
      </w:r>
    </w:p>
    <w:p w14:paraId="0B83E2EB">
      <w:pPr>
        <w:pStyle w:val="49"/>
        <w:spacing w:line="460" w:lineRule="exact"/>
        <w:rPr>
          <w:rFonts w:hint="eastAsia"/>
          <w:highlight w:val="none"/>
        </w:rPr>
      </w:pPr>
      <w:r>
        <w:rPr>
          <w:rFonts w:hint="eastAsia" w:ascii="仿宋" w:hAnsi="仿宋" w:eastAsia="仿宋" w:cs="仿宋"/>
          <w:spacing w:val="6"/>
          <w:szCs w:val="21"/>
          <w:highlight w:val="none"/>
        </w:rPr>
        <w:t>（5）不同投标人的投标文件相互混装。</w:t>
      </w:r>
    </w:p>
    <w:p w14:paraId="1F3D149B">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3.1.4投标文件报价出现前后不一致的，评标委员会按以下原则要求供应商对报价进行修正，并要求供应商书面澄清确认。供应商拒不澄清确认的，评标委员会应当否决其投标文件：</w:t>
      </w:r>
    </w:p>
    <w:p w14:paraId="054C44BF">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（1）投标文件中报价一览表内容与投标文件中相应内容不一致的，以报价一览表为准；</w:t>
      </w:r>
    </w:p>
    <w:p w14:paraId="59F5FCF8">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（2）大写金额和小写金额不一致的，以大写金额为准；</w:t>
      </w:r>
    </w:p>
    <w:p w14:paraId="4CF6AF07">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（3）单价金额小数点或者百分比有明显错位的，以报价一览表的总价为准，并修改单价；</w:t>
      </w:r>
    </w:p>
    <w:p w14:paraId="2EA57FD4">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（4）总价金额与按单价汇总金额不一致的，以单价金额计算结果为准。</w:t>
      </w:r>
    </w:p>
    <w:p w14:paraId="1E25AB27">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同时出现两种以上不一致的，按照前款规定的顺序修正。</w:t>
      </w:r>
    </w:p>
    <w:p w14:paraId="2623C76B">
      <w:pPr>
        <w:pStyle w:val="97"/>
        <w:spacing w:before="0" w:after="0" w:line="460" w:lineRule="exact"/>
        <w:outlineLvl w:val="9"/>
        <w:rPr>
          <w:rFonts w:hint="eastAsia" w:ascii="仿宋" w:hAnsi="仿宋" w:eastAsia="仿宋" w:cs="仿宋"/>
          <w:b w:val="0"/>
          <w:bCs w:val="0"/>
          <w:sz w:val="24"/>
          <w:szCs w:val="24"/>
          <w:highlight w:val="none"/>
        </w:rPr>
      </w:pPr>
      <w:bookmarkStart w:id="172" w:name="_Toc1662653"/>
      <w:r>
        <w:rPr>
          <w:rFonts w:hint="eastAsia" w:ascii="仿宋" w:hAnsi="仿宋" w:eastAsia="仿宋" w:cs="仿宋"/>
          <w:b w:val="0"/>
          <w:bCs w:val="0"/>
          <w:sz w:val="24"/>
          <w:szCs w:val="24"/>
          <w:highlight w:val="none"/>
        </w:rPr>
        <w:t>3.2 详细评审</w:t>
      </w:r>
      <w:bookmarkEnd w:id="172"/>
    </w:p>
    <w:p w14:paraId="45A61BF4">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3.2.1评标委员会按本章第 2.2 款规定的量化因素和分值进行打分，取所有评委打分分数的算术平均值作为该供应商的各项得分。</w:t>
      </w:r>
    </w:p>
    <w:p w14:paraId="108B2F71">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3.2.2 评分分值计算保留小数点后两位，小数点后第三位“四舍五入”。</w:t>
      </w:r>
    </w:p>
    <w:p w14:paraId="46A7C6AF">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3.2.3评标委员会汇总供应商的各项得分，相加后为供应商最终得分。</w:t>
      </w:r>
    </w:p>
    <w:p w14:paraId="2D7E101A">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3.2.4若评标委员会认为供应商的报价明显低于其他通过符合性审查供应商的报价，有可能影响产品质量或者不能诚信履约的，应当要求其在评审现场合理的时间内提供书面说明，必要时提交相关证明材料；供应商不能证明其报价合理性的，评标委员会应当将其作为无效投标文件处理。</w:t>
      </w:r>
    </w:p>
    <w:p w14:paraId="583C77D5">
      <w:pPr>
        <w:pStyle w:val="97"/>
        <w:spacing w:before="0" w:after="0" w:line="460" w:lineRule="exact"/>
        <w:outlineLvl w:val="9"/>
        <w:rPr>
          <w:rFonts w:hint="eastAsia" w:ascii="仿宋" w:hAnsi="仿宋" w:eastAsia="仿宋" w:cs="仿宋"/>
          <w:b w:val="0"/>
          <w:bCs w:val="0"/>
          <w:sz w:val="24"/>
          <w:szCs w:val="24"/>
          <w:highlight w:val="none"/>
        </w:rPr>
      </w:pPr>
      <w:bookmarkStart w:id="173" w:name="_Toc1662654"/>
      <w:r>
        <w:rPr>
          <w:rFonts w:hint="eastAsia" w:ascii="仿宋" w:hAnsi="仿宋" w:eastAsia="仿宋" w:cs="仿宋"/>
          <w:b w:val="0"/>
          <w:bCs w:val="0"/>
          <w:sz w:val="24"/>
          <w:szCs w:val="24"/>
          <w:highlight w:val="none"/>
        </w:rPr>
        <w:t>3.3 投标文件的澄清</w:t>
      </w:r>
      <w:bookmarkEnd w:id="173"/>
    </w:p>
    <w:p w14:paraId="22CDFDAC">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3.3.1 在评审过程中，评标委员会可以书面形式要求供应商对投标文件中含义不明确、对同类问题表述不一致或者有明显文字和计算错误的内容作必要的澄清、说明或补正。澄清、说明或补正应以书面方式进行。评标委员会不接受供应商主动提出的澄清、说明或补正。</w:t>
      </w:r>
    </w:p>
    <w:p w14:paraId="53897A69">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3.3.2 澄清、说明或补正不得超出投标文件的范围且不得改变投标文件的实质性内容，并构成投标文件的组成部分。</w:t>
      </w:r>
    </w:p>
    <w:p w14:paraId="5C2A008F">
      <w:pPr>
        <w:pStyle w:val="49"/>
        <w:spacing w:line="460" w:lineRule="exact"/>
        <w:rPr>
          <w:rFonts w:hint="eastAsia" w:ascii="仿宋" w:hAnsi="仿宋" w:eastAsia="仿宋" w:cs="仿宋"/>
          <w:spacing w:val="14"/>
          <w:sz w:val="24"/>
          <w:szCs w:val="24"/>
          <w:highlight w:val="none"/>
        </w:rPr>
      </w:pPr>
      <w:r>
        <w:rPr>
          <w:rFonts w:hint="eastAsia" w:ascii="仿宋" w:hAnsi="仿宋" w:eastAsia="仿宋" w:cs="仿宋"/>
          <w:spacing w:val="6"/>
          <w:szCs w:val="21"/>
          <w:highlight w:val="none"/>
        </w:rPr>
        <w:t>3.3.3 评标委员会对供应商提交的澄清、说明或补正有疑问的，可以要求供应商进一步澄清、说明或补正，直至满足评标委员会的要求。</w:t>
      </w:r>
    </w:p>
    <w:p w14:paraId="526455CD">
      <w:pPr>
        <w:pStyle w:val="97"/>
        <w:spacing w:before="0" w:after="0" w:line="460" w:lineRule="exact"/>
        <w:outlineLvl w:val="9"/>
        <w:rPr>
          <w:rFonts w:hint="eastAsia" w:ascii="仿宋" w:hAnsi="仿宋" w:eastAsia="仿宋" w:cs="仿宋"/>
          <w:b w:val="0"/>
          <w:bCs w:val="0"/>
          <w:sz w:val="24"/>
          <w:szCs w:val="24"/>
          <w:highlight w:val="none"/>
        </w:rPr>
      </w:pPr>
      <w:bookmarkStart w:id="174" w:name="_Toc1662655"/>
      <w:r>
        <w:rPr>
          <w:rFonts w:hint="eastAsia" w:ascii="仿宋" w:hAnsi="仿宋" w:eastAsia="仿宋" w:cs="仿宋"/>
          <w:b w:val="0"/>
          <w:bCs w:val="0"/>
          <w:sz w:val="24"/>
          <w:szCs w:val="24"/>
          <w:highlight w:val="none"/>
        </w:rPr>
        <w:t>3.4 评标结果</w:t>
      </w:r>
      <w:bookmarkEnd w:id="174"/>
    </w:p>
    <w:p w14:paraId="6E3C69DE">
      <w:pPr>
        <w:spacing w:line="360" w:lineRule="auto"/>
        <w:ind w:firstLine="420"/>
        <w:rPr>
          <w:rFonts w:hint="eastAsia" w:ascii="仿宋" w:hAnsi="仿宋" w:eastAsia="仿宋" w:cs="仿宋"/>
          <w:spacing w:val="6"/>
          <w:kern w:val="2"/>
          <w:sz w:val="21"/>
          <w:szCs w:val="21"/>
          <w:highlight w:val="none"/>
        </w:rPr>
      </w:pPr>
      <w:bookmarkStart w:id="175" w:name="_Toc1662656"/>
      <w:bookmarkStart w:id="176" w:name="_Toc11601"/>
      <w:bookmarkStart w:id="177" w:name="_Toc256000024"/>
      <w:r>
        <w:rPr>
          <w:rFonts w:hint="eastAsia" w:ascii="仿宋" w:hAnsi="仿宋" w:eastAsia="仿宋" w:cs="仿宋"/>
          <w:spacing w:val="6"/>
          <w:kern w:val="2"/>
          <w:sz w:val="21"/>
          <w:szCs w:val="21"/>
          <w:highlight w:val="none"/>
        </w:rPr>
        <w:t>3.4.1根据第二章“供应商须知前附表”规定，评标委员会按照得分由高到低的顺序推荐预中标候选人。</w:t>
      </w:r>
    </w:p>
    <w:p w14:paraId="1EB66608">
      <w:pPr>
        <w:spacing w:line="360" w:lineRule="auto"/>
        <w:ind w:firstLine="420"/>
        <w:rPr>
          <w:rFonts w:hint="eastAsia" w:ascii="仿宋" w:hAnsi="仿宋" w:eastAsia="仿宋" w:cs="仿宋"/>
          <w:spacing w:val="6"/>
          <w:kern w:val="2"/>
          <w:sz w:val="21"/>
          <w:szCs w:val="21"/>
          <w:highlight w:val="none"/>
        </w:rPr>
      </w:pPr>
      <w:r>
        <w:rPr>
          <w:rFonts w:hint="eastAsia" w:ascii="仿宋" w:hAnsi="仿宋" w:eastAsia="仿宋" w:cs="仿宋"/>
          <w:spacing w:val="6"/>
          <w:kern w:val="2"/>
          <w:sz w:val="21"/>
          <w:szCs w:val="21"/>
          <w:highlight w:val="none"/>
        </w:rPr>
        <w:t>3.4.2 评标委员会完成评标后，应当向采购人提交书面评标报告。</w:t>
      </w:r>
    </w:p>
    <w:p w14:paraId="56750876">
      <w:pPr>
        <w:pStyle w:val="98"/>
        <w:spacing w:before="140" w:after="140" w:line="460" w:lineRule="exact"/>
        <w:outlineLvl w:val="9"/>
        <w:rPr>
          <w:rFonts w:hint="eastAsia" w:ascii="仿宋" w:hAnsi="仿宋" w:eastAsia="仿宋" w:cs="仿宋"/>
          <w:b w:val="0"/>
          <w:bCs w:val="0"/>
          <w:sz w:val="28"/>
          <w:szCs w:val="28"/>
          <w:highlight w:val="none"/>
        </w:rPr>
      </w:pPr>
      <w:bookmarkStart w:id="178" w:name="_Toc5675"/>
      <w:r>
        <w:rPr>
          <w:rFonts w:hint="eastAsia" w:ascii="仿宋" w:hAnsi="仿宋" w:eastAsia="仿宋" w:cs="仿宋"/>
          <w:b w:val="0"/>
          <w:bCs w:val="0"/>
          <w:sz w:val="28"/>
          <w:szCs w:val="28"/>
          <w:highlight w:val="none"/>
        </w:rPr>
        <w:t>4、评分标准说明</w:t>
      </w:r>
      <w:bookmarkEnd w:id="175"/>
      <w:bookmarkEnd w:id="176"/>
      <w:bookmarkEnd w:id="177"/>
      <w:bookmarkEnd w:id="178"/>
    </w:p>
    <w:p w14:paraId="3C9803B1">
      <w:pPr>
        <w:pStyle w:val="97"/>
        <w:spacing w:before="0" w:after="0" w:line="460" w:lineRule="exact"/>
        <w:outlineLvl w:val="9"/>
        <w:rPr>
          <w:rFonts w:hint="eastAsia" w:ascii="仿宋" w:hAnsi="仿宋" w:eastAsia="仿宋" w:cs="仿宋"/>
          <w:b w:val="0"/>
          <w:bCs w:val="0"/>
          <w:sz w:val="24"/>
          <w:szCs w:val="24"/>
          <w:highlight w:val="none"/>
        </w:rPr>
      </w:pPr>
      <w:bookmarkStart w:id="179" w:name="_Toc1662657"/>
      <w:bookmarkStart w:id="180" w:name="_Toc3630"/>
      <w:r>
        <w:rPr>
          <w:rFonts w:hint="eastAsia" w:ascii="仿宋" w:hAnsi="仿宋" w:eastAsia="仿宋" w:cs="仿宋"/>
          <w:b w:val="0"/>
          <w:bCs w:val="0"/>
          <w:sz w:val="24"/>
          <w:szCs w:val="24"/>
          <w:highlight w:val="none"/>
        </w:rPr>
        <w:t>4.1关于价格扣除和评审报价的说明</w:t>
      </w:r>
      <w:bookmarkEnd w:id="179"/>
      <w:r>
        <w:rPr>
          <w:rFonts w:hint="eastAsia" w:ascii="仿宋" w:hAnsi="仿宋" w:eastAsia="仿宋" w:cs="仿宋"/>
          <w:b w:val="0"/>
          <w:bCs w:val="0"/>
          <w:sz w:val="24"/>
          <w:szCs w:val="24"/>
          <w:highlight w:val="none"/>
        </w:rPr>
        <w:t xml:space="preserve"> </w:t>
      </w:r>
    </w:p>
    <w:p w14:paraId="0D266AA5">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4.1.1价格扣除</w:t>
      </w:r>
    </w:p>
    <w:p w14:paraId="380E21F9">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货物全部由小微企业制造的，对符合《政府采购促进中小企业发展管理办法》规定的小微企业报价给予20%的价格扣除，用扣除后的价格参与评审。参加采购活动的中小企业，应当按照《政府采购促进中小企业发展管理办法》 （财库〔2020〕46 号）的规定提供《中小企业声明函》（中小企业划型标准详见《关于印发中小企业划型标准规定的通知》工信部联企业〔2011〕300号）。供应商为大型企业的不适用本款规定。供应商为联合体的，联合体各方均应为中小企业，否则不适用本款规定。</w:t>
      </w:r>
    </w:p>
    <w:p w14:paraId="38A0CB92">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根据财政部司法部《关于政府采购支持监狱企业发展有关问题的通知》（财库〔2014〕68号）规定，本项目在评审中对监狱企业作为供应商所提供的本企业生产的产品的价格给予10%的扣除。监狱企业参加政府采购活动时，应当提供由省级以上监狱管理局、戒毒管理局(含新疆生产建设兵团)出具的属于监狱企业的证明文件。</w:t>
      </w:r>
    </w:p>
    <w:p w14:paraId="47F4AFB2">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根据财政部民政部中国残疾人联合会《关于促进残疾人就业政府采购政策的通知》（财库〔2017〕141号）规定，本项目在评审中对残疾人福利性单位提供本单位制造的货物、承担的工程或者服务，或者提供其他残疾人福利性单位制造的货物（不包括使用非残疾人福利性单位注册商标的货物）的价格给予10%的扣除。残疾人福利性单位参加政府采购活动时，应当提供《残疾人福利性单位声明函》。</w:t>
      </w:r>
    </w:p>
    <w:p w14:paraId="7D89C85A">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同一供应商（包括联合体），中小微企业产品、监狱企业产品、残疾人福利性单位产品价格扣除优惠只享受一次，不得重复享受。</w:t>
      </w:r>
    </w:p>
    <w:p w14:paraId="0F690AA1">
      <w:pPr>
        <w:pStyle w:val="49"/>
        <w:spacing w:line="460" w:lineRule="exact"/>
        <w:rPr>
          <w:rFonts w:hint="eastAsia" w:ascii="仿宋" w:hAnsi="仿宋" w:eastAsia="仿宋" w:cs="仿宋"/>
          <w:spacing w:val="6"/>
          <w:szCs w:val="21"/>
          <w:highlight w:val="none"/>
        </w:rPr>
      </w:pPr>
      <w:r>
        <w:rPr>
          <w:rFonts w:hint="eastAsia" w:ascii="仿宋" w:hAnsi="仿宋" w:eastAsia="仿宋" w:cs="仿宋"/>
          <w:spacing w:val="6"/>
          <w:szCs w:val="21"/>
          <w:highlight w:val="none"/>
        </w:rPr>
        <w:t>若本项目专门面向中小企业采购的，评审中价格将均不予扣除。</w:t>
      </w:r>
    </w:p>
    <w:p w14:paraId="6D6BAAE3">
      <w:pPr>
        <w:pStyle w:val="49"/>
        <w:spacing w:line="460" w:lineRule="exact"/>
        <w:rPr>
          <w:rFonts w:hint="eastAsia"/>
          <w:highlight w:val="none"/>
        </w:rPr>
      </w:pPr>
      <w:r>
        <w:rPr>
          <w:rFonts w:hint="eastAsia" w:ascii="仿宋" w:hAnsi="仿宋" w:eastAsia="仿宋" w:cs="仿宋"/>
          <w:b/>
          <w:bCs/>
          <w:spacing w:val="6"/>
          <w:szCs w:val="21"/>
          <w:highlight w:val="none"/>
        </w:rPr>
        <w:t>4.1.2 评标报价=投标报价-价格扣除</w:t>
      </w:r>
    </w:p>
    <w:p w14:paraId="7849BED5">
      <w:pPr>
        <w:pStyle w:val="49"/>
        <w:spacing w:line="460" w:lineRule="exact"/>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4.2 关于节能环保政策的说明</w:t>
      </w:r>
    </w:p>
    <w:p w14:paraId="383AB0E9">
      <w:pPr>
        <w:pStyle w:val="49"/>
        <w:spacing w:line="460" w:lineRule="exact"/>
        <w:rPr>
          <w:rFonts w:hint="eastAsia" w:ascii="仿宋" w:hAnsi="仿宋" w:eastAsia="仿宋" w:cs="仿宋"/>
          <w:spacing w:val="6"/>
          <w:szCs w:val="21"/>
          <w:highlight w:val="none"/>
          <w:lang w:val="en-US" w:eastAsia="zh-CN"/>
        </w:rPr>
      </w:pPr>
      <w:r>
        <w:rPr>
          <w:rFonts w:hint="eastAsia" w:ascii="仿宋" w:hAnsi="仿宋" w:eastAsia="仿宋" w:cs="仿宋"/>
          <w:spacing w:val="6"/>
          <w:szCs w:val="21"/>
          <w:highlight w:val="none"/>
          <w:lang w:val="en-US" w:eastAsia="zh-CN"/>
        </w:rPr>
        <w:t>4.2.1 节能产品：所投货物（除政府强制采购节能产品外）有《中国节能产品认证证书》的加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5ADFC370">
      <w:pPr>
        <w:pStyle w:val="49"/>
        <w:spacing w:line="460" w:lineRule="exact"/>
        <w:rPr>
          <w:rFonts w:hint="eastAsia" w:ascii="仿宋" w:hAnsi="仿宋" w:eastAsia="仿宋" w:cs="仿宋"/>
          <w:sz w:val="32"/>
          <w:szCs w:val="32"/>
          <w:highlight w:val="none"/>
        </w:rPr>
      </w:pPr>
      <w:r>
        <w:rPr>
          <w:rFonts w:hint="eastAsia" w:ascii="仿宋" w:hAnsi="仿宋" w:eastAsia="仿宋" w:cs="仿宋"/>
          <w:spacing w:val="6"/>
          <w:szCs w:val="21"/>
          <w:highlight w:val="none"/>
          <w:lang w:val="en-US" w:eastAsia="zh-CN"/>
        </w:rPr>
        <w:t>4.2.2 环境标志产品：所投货物有《中国环境标志产品认证证书》（有效期内）的加分（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r>
        <w:rPr>
          <w:rFonts w:hint="eastAsia" w:ascii="仿宋" w:hAnsi="仿宋" w:eastAsia="仿宋" w:cs="仿宋"/>
          <w:spacing w:val="6"/>
          <w:kern w:val="2"/>
          <w:sz w:val="21"/>
          <w:szCs w:val="21"/>
          <w:highlight w:val="none"/>
          <w:lang w:val="en-US" w:eastAsia="zh-CN" w:bidi="ar-SA"/>
        </w:rPr>
        <w:br w:type="page"/>
      </w:r>
    </w:p>
    <w:p w14:paraId="5EEF0C0B">
      <w:pPr>
        <w:pStyle w:val="22"/>
        <w:rPr>
          <w:rFonts w:hint="eastAsia" w:ascii="仿宋" w:hAnsi="仿宋" w:eastAsia="仿宋" w:cs="仿宋"/>
          <w:b/>
          <w:bCs/>
          <w:highlight w:val="none"/>
          <w:lang w:eastAsia="zh-CN"/>
        </w:rPr>
      </w:pPr>
      <w:bookmarkStart w:id="181" w:name="_Toc29676"/>
      <w:r>
        <w:rPr>
          <w:rFonts w:hint="eastAsia" w:ascii="仿宋" w:hAnsi="仿宋" w:eastAsia="仿宋" w:cs="仿宋"/>
          <w:b/>
          <w:bCs/>
          <w:sz w:val="32"/>
          <w:szCs w:val="32"/>
          <w:highlight w:val="none"/>
          <w:lang w:eastAsia="zh-CN"/>
        </w:rPr>
        <w:t>第</w:t>
      </w: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lang w:eastAsia="zh-CN"/>
        </w:rPr>
        <w:t>章</w:t>
      </w:r>
      <w:r>
        <w:rPr>
          <w:rFonts w:hint="eastAsia" w:ascii="仿宋" w:hAnsi="仿宋" w:eastAsia="仿宋" w:cs="仿宋"/>
          <w:b/>
          <w:bCs/>
          <w:sz w:val="32"/>
          <w:szCs w:val="32"/>
          <w:highlight w:val="none"/>
          <w:lang w:val="en-US" w:eastAsia="zh-CN"/>
        </w:rPr>
        <w:t xml:space="preserve"> </w:t>
      </w:r>
      <w:bookmarkEnd w:id="135"/>
      <w:bookmarkEnd w:id="136"/>
      <w:bookmarkEnd w:id="137"/>
      <w:r>
        <w:rPr>
          <w:rFonts w:hint="eastAsia" w:ascii="仿宋" w:hAnsi="仿宋" w:eastAsia="仿宋" w:cs="仿宋"/>
          <w:b/>
          <w:bCs/>
          <w:sz w:val="32"/>
          <w:szCs w:val="32"/>
          <w:highlight w:val="none"/>
          <w:lang w:val="en-US" w:eastAsia="zh-CN"/>
        </w:rPr>
        <w:t>资格审查与评审标准</w:t>
      </w:r>
      <w:bookmarkEnd w:id="180"/>
      <w:bookmarkEnd w:id="181"/>
    </w:p>
    <w:tbl>
      <w:tblPr>
        <w:tblStyle w:val="25"/>
        <w:tblW w:w="84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630"/>
        <w:gridCol w:w="815"/>
        <w:gridCol w:w="988"/>
        <w:gridCol w:w="988"/>
        <w:gridCol w:w="4419"/>
      </w:tblGrid>
      <w:tr w14:paraId="26D8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8" w:type="dxa"/>
            <w:gridSpan w:val="2"/>
            <w:tcBorders>
              <w:tl2br w:val="nil"/>
              <w:tr2bl w:val="nil"/>
            </w:tcBorders>
            <w:vAlign w:val="center"/>
          </w:tcPr>
          <w:p w14:paraId="13743150">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初步条款</w:t>
            </w:r>
          </w:p>
        </w:tc>
        <w:tc>
          <w:tcPr>
            <w:tcW w:w="2791" w:type="dxa"/>
            <w:gridSpan w:val="3"/>
            <w:tcBorders>
              <w:tl2br w:val="nil"/>
              <w:tr2bl w:val="nil"/>
            </w:tcBorders>
            <w:vAlign w:val="center"/>
          </w:tcPr>
          <w:p w14:paraId="40BC6816">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评分点名称</w:t>
            </w:r>
          </w:p>
        </w:tc>
        <w:tc>
          <w:tcPr>
            <w:tcW w:w="4419" w:type="dxa"/>
            <w:tcBorders>
              <w:tl2br w:val="nil"/>
              <w:tr2bl w:val="nil"/>
            </w:tcBorders>
            <w:vAlign w:val="center"/>
          </w:tcPr>
          <w:p w14:paraId="06CED412">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评审标准</w:t>
            </w:r>
          </w:p>
        </w:tc>
      </w:tr>
      <w:tr w14:paraId="7DF5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598" w:type="dxa"/>
            <w:vMerge w:val="restart"/>
            <w:tcBorders>
              <w:tl2br w:val="nil"/>
              <w:tr2bl w:val="nil"/>
            </w:tcBorders>
            <w:vAlign w:val="center"/>
          </w:tcPr>
          <w:p w14:paraId="2FD4A7F8">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2.1.1</w:t>
            </w:r>
          </w:p>
        </w:tc>
        <w:tc>
          <w:tcPr>
            <w:tcW w:w="630" w:type="dxa"/>
            <w:vMerge w:val="restart"/>
            <w:tcBorders>
              <w:tl2br w:val="nil"/>
              <w:tr2bl w:val="nil"/>
            </w:tcBorders>
            <w:vAlign w:val="center"/>
          </w:tcPr>
          <w:p w14:paraId="4DBABD13">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资格</w:t>
            </w:r>
          </w:p>
          <w:p w14:paraId="1FDE609A">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评审标准</w:t>
            </w:r>
          </w:p>
        </w:tc>
        <w:tc>
          <w:tcPr>
            <w:tcW w:w="2791" w:type="dxa"/>
            <w:gridSpan w:val="3"/>
            <w:tcBorders>
              <w:tl2br w:val="nil"/>
              <w:tr2bl w:val="nil"/>
            </w:tcBorders>
            <w:vAlign w:val="center"/>
          </w:tcPr>
          <w:p w14:paraId="2AB51D78">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营业执照</w:t>
            </w:r>
          </w:p>
        </w:tc>
        <w:tc>
          <w:tcPr>
            <w:tcW w:w="4419" w:type="dxa"/>
            <w:tcBorders>
              <w:tl2br w:val="nil"/>
              <w:tr2bl w:val="nil"/>
            </w:tcBorders>
            <w:vAlign w:val="center"/>
          </w:tcPr>
          <w:p w14:paraId="680DABCA">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符合第二章“供应商须知”第1.4.1项规定</w:t>
            </w:r>
          </w:p>
        </w:tc>
      </w:tr>
      <w:tr w14:paraId="3C62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rPr>
        <w:tc>
          <w:tcPr>
            <w:tcW w:w="598" w:type="dxa"/>
            <w:vMerge w:val="continue"/>
            <w:tcBorders>
              <w:tl2br w:val="nil"/>
              <w:tr2bl w:val="nil"/>
            </w:tcBorders>
            <w:vAlign w:val="center"/>
          </w:tcPr>
          <w:p w14:paraId="0CA51071">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434417E4">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shd w:val="clear" w:color="auto" w:fill="auto"/>
            <w:vAlign w:val="center"/>
          </w:tcPr>
          <w:p w14:paraId="316B69D5">
            <w:pPr>
              <w:spacing w:line="360" w:lineRule="auto"/>
              <w:jc w:val="center"/>
              <w:rPr>
                <w:rFonts w:hint="eastAsia" w:ascii="仿宋" w:hAnsi="仿宋" w:eastAsia="仿宋" w:cs="仿宋"/>
                <w:spacing w:val="6"/>
                <w:sz w:val="21"/>
                <w:szCs w:val="21"/>
                <w:highlight w:val="none"/>
                <w:lang w:val="en-US" w:eastAsia="zh-CN" w:bidi="ar-SA"/>
              </w:rPr>
            </w:pPr>
            <w:r>
              <w:rPr>
                <w:rFonts w:hint="eastAsia" w:ascii="仿宋" w:hAnsi="仿宋" w:eastAsia="仿宋" w:cs="仿宋"/>
                <w:spacing w:val="6"/>
                <w:sz w:val="21"/>
                <w:szCs w:val="21"/>
                <w:highlight w:val="none"/>
                <w:lang w:val="en-US" w:eastAsia="zh-CN"/>
              </w:rPr>
              <w:t>洛阳市政府采购供应商信用承诺函</w:t>
            </w:r>
          </w:p>
        </w:tc>
        <w:tc>
          <w:tcPr>
            <w:tcW w:w="4419" w:type="dxa"/>
            <w:tcBorders>
              <w:tl2br w:val="nil"/>
              <w:tr2bl w:val="nil"/>
            </w:tcBorders>
            <w:shd w:val="clear" w:color="auto" w:fill="auto"/>
            <w:vAlign w:val="center"/>
          </w:tcPr>
          <w:p w14:paraId="4167B7EB">
            <w:pPr>
              <w:spacing w:line="360" w:lineRule="auto"/>
              <w:rPr>
                <w:rFonts w:hint="eastAsia" w:ascii="仿宋" w:hAnsi="仿宋" w:eastAsia="仿宋" w:cs="仿宋"/>
                <w:spacing w:val="6"/>
                <w:sz w:val="21"/>
                <w:szCs w:val="21"/>
                <w:highlight w:val="none"/>
                <w:lang w:val="en-US" w:eastAsia="zh-CN" w:bidi="ar-SA"/>
              </w:rPr>
            </w:pPr>
            <w:r>
              <w:rPr>
                <w:rFonts w:hint="eastAsia" w:ascii="仿宋" w:hAnsi="仿宋" w:eastAsia="仿宋" w:cs="仿宋"/>
                <w:spacing w:val="6"/>
                <w:sz w:val="21"/>
                <w:szCs w:val="21"/>
                <w:highlight w:val="none"/>
              </w:rPr>
              <w:t>符合第二章“供应商须知”第1.4.1项规定</w:t>
            </w:r>
          </w:p>
        </w:tc>
      </w:tr>
      <w:tr w14:paraId="7B9A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598" w:type="dxa"/>
            <w:vMerge w:val="continue"/>
            <w:tcBorders>
              <w:tl2br w:val="nil"/>
              <w:tr2bl w:val="nil"/>
            </w:tcBorders>
            <w:vAlign w:val="center"/>
          </w:tcPr>
          <w:p w14:paraId="4581679A">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7B45F5C0">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vAlign w:val="center"/>
          </w:tcPr>
          <w:p w14:paraId="55B67AB8">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不存在禁止</w:t>
            </w:r>
            <w:r>
              <w:rPr>
                <w:rFonts w:hint="eastAsia" w:ascii="仿宋" w:hAnsi="仿宋" w:eastAsia="仿宋" w:cs="仿宋"/>
                <w:spacing w:val="6"/>
                <w:szCs w:val="21"/>
                <w:highlight w:val="none"/>
              </w:rPr>
              <w:t>投标</w:t>
            </w:r>
            <w:r>
              <w:rPr>
                <w:rFonts w:hint="eastAsia" w:ascii="仿宋" w:hAnsi="仿宋" w:eastAsia="仿宋" w:cs="仿宋"/>
                <w:spacing w:val="6"/>
                <w:sz w:val="21"/>
                <w:szCs w:val="21"/>
                <w:highlight w:val="none"/>
              </w:rPr>
              <w:t>的情形</w:t>
            </w:r>
          </w:p>
        </w:tc>
        <w:tc>
          <w:tcPr>
            <w:tcW w:w="4419" w:type="dxa"/>
            <w:tcBorders>
              <w:tl2br w:val="nil"/>
              <w:tr2bl w:val="nil"/>
            </w:tcBorders>
            <w:vAlign w:val="center"/>
          </w:tcPr>
          <w:p w14:paraId="714A2495">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不存在第二章“供应商须知”第1.4.3项规定的任何一种情形</w:t>
            </w:r>
          </w:p>
        </w:tc>
      </w:tr>
      <w:tr w14:paraId="750E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98" w:type="dxa"/>
            <w:vMerge w:val="restart"/>
            <w:tcBorders>
              <w:tl2br w:val="nil"/>
              <w:tr2bl w:val="nil"/>
            </w:tcBorders>
            <w:vAlign w:val="center"/>
          </w:tcPr>
          <w:p w14:paraId="60DA3299">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2.1.2</w:t>
            </w:r>
          </w:p>
        </w:tc>
        <w:tc>
          <w:tcPr>
            <w:tcW w:w="630" w:type="dxa"/>
            <w:vMerge w:val="restart"/>
            <w:tcBorders>
              <w:tl2br w:val="nil"/>
              <w:tr2bl w:val="nil"/>
            </w:tcBorders>
            <w:vAlign w:val="center"/>
          </w:tcPr>
          <w:p w14:paraId="5B10F207">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符合性</w:t>
            </w:r>
          </w:p>
          <w:p w14:paraId="70C1EE6E">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评审标准</w:t>
            </w:r>
          </w:p>
        </w:tc>
        <w:tc>
          <w:tcPr>
            <w:tcW w:w="2791" w:type="dxa"/>
            <w:gridSpan w:val="3"/>
            <w:tcBorders>
              <w:tl2br w:val="nil"/>
              <w:tr2bl w:val="nil"/>
            </w:tcBorders>
            <w:vAlign w:val="center"/>
          </w:tcPr>
          <w:p w14:paraId="6E3AF018">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供应商名称</w:t>
            </w:r>
          </w:p>
        </w:tc>
        <w:tc>
          <w:tcPr>
            <w:tcW w:w="4419" w:type="dxa"/>
            <w:tcBorders>
              <w:tl2br w:val="nil"/>
              <w:tr2bl w:val="nil"/>
            </w:tcBorders>
            <w:vAlign w:val="center"/>
          </w:tcPr>
          <w:p w14:paraId="584AF8AB">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与营业执照或其他证明材料一致</w:t>
            </w:r>
          </w:p>
        </w:tc>
      </w:tr>
      <w:tr w14:paraId="1442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598" w:type="dxa"/>
            <w:vMerge w:val="continue"/>
            <w:tcBorders>
              <w:tl2br w:val="nil"/>
              <w:tr2bl w:val="nil"/>
            </w:tcBorders>
            <w:vAlign w:val="center"/>
          </w:tcPr>
          <w:p w14:paraId="04C5A24A">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7215F479">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vAlign w:val="center"/>
          </w:tcPr>
          <w:p w14:paraId="44DADB32">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投标文件签字盖章</w:t>
            </w:r>
          </w:p>
        </w:tc>
        <w:tc>
          <w:tcPr>
            <w:tcW w:w="4419" w:type="dxa"/>
            <w:tcBorders>
              <w:tl2br w:val="nil"/>
              <w:tr2bl w:val="nil"/>
            </w:tcBorders>
            <w:vAlign w:val="center"/>
          </w:tcPr>
          <w:p w14:paraId="0CAEAA86">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符合</w:t>
            </w:r>
            <w:r>
              <w:rPr>
                <w:rFonts w:hint="eastAsia" w:ascii="仿宋" w:hAnsi="仿宋" w:eastAsia="仿宋" w:cs="仿宋"/>
                <w:spacing w:val="6"/>
                <w:sz w:val="21"/>
                <w:szCs w:val="21"/>
                <w:highlight w:val="none"/>
                <w:lang w:val="en-US" w:eastAsia="zh-CN"/>
              </w:rPr>
              <w:t>供应商</w:t>
            </w:r>
            <w:r>
              <w:rPr>
                <w:rFonts w:hint="eastAsia" w:ascii="仿宋" w:hAnsi="仿宋" w:eastAsia="仿宋" w:cs="仿宋"/>
                <w:spacing w:val="6"/>
                <w:sz w:val="21"/>
                <w:szCs w:val="21"/>
                <w:highlight w:val="none"/>
              </w:rPr>
              <w:t>须知前附表第3.7.3项规定</w:t>
            </w:r>
          </w:p>
        </w:tc>
      </w:tr>
      <w:tr w14:paraId="68FB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598" w:type="dxa"/>
            <w:vMerge w:val="continue"/>
            <w:tcBorders>
              <w:tl2br w:val="nil"/>
              <w:tr2bl w:val="nil"/>
            </w:tcBorders>
            <w:vAlign w:val="center"/>
          </w:tcPr>
          <w:p w14:paraId="569C0C81">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796657AA">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vAlign w:val="center"/>
          </w:tcPr>
          <w:p w14:paraId="2B990A13">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投标报价</w:t>
            </w:r>
          </w:p>
        </w:tc>
        <w:tc>
          <w:tcPr>
            <w:tcW w:w="4419" w:type="dxa"/>
            <w:tcBorders>
              <w:tl2br w:val="nil"/>
              <w:tr2bl w:val="nil"/>
            </w:tcBorders>
            <w:vAlign w:val="center"/>
          </w:tcPr>
          <w:p w14:paraId="5B074829">
            <w:pPr>
              <w:spacing w:line="360" w:lineRule="auto"/>
              <w:jc w:val="both"/>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符合“供应商须知”第3.2</w:t>
            </w:r>
            <w:r>
              <w:rPr>
                <w:rFonts w:hint="eastAsia" w:ascii="仿宋" w:hAnsi="仿宋" w:eastAsia="仿宋" w:cs="仿宋"/>
                <w:spacing w:val="6"/>
                <w:sz w:val="21"/>
                <w:szCs w:val="21"/>
                <w:highlight w:val="none"/>
                <w:lang w:val="en-US" w:eastAsia="zh-CN"/>
              </w:rPr>
              <w:t>.4</w:t>
            </w:r>
            <w:r>
              <w:rPr>
                <w:rFonts w:hint="eastAsia" w:ascii="仿宋" w:hAnsi="仿宋" w:eastAsia="仿宋" w:cs="仿宋"/>
                <w:spacing w:val="6"/>
                <w:sz w:val="21"/>
                <w:szCs w:val="21"/>
                <w:highlight w:val="none"/>
              </w:rPr>
              <w:t>项规定</w:t>
            </w:r>
          </w:p>
        </w:tc>
      </w:tr>
      <w:tr w14:paraId="0BA0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598" w:type="dxa"/>
            <w:vMerge w:val="continue"/>
            <w:tcBorders>
              <w:tl2br w:val="nil"/>
              <w:tr2bl w:val="nil"/>
            </w:tcBorders>
            <w:vAlign w:val="center"/>
          </w:tcPr>
          <w:p w14:paraId="731B8DD5">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3F6CE7B9">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shd w:val="clear" w:color="auto" w:fill="auto"/>
            <w:vAlign w:val="center"/>
          </w:tcPr>
          <w:p w14:paraId="4BF00979">
            <w:pPr>
              <w:spacing w:line="360" w:lineRule="auto"/>
              <w:jc w:val="center"/>
              <w:rPr>
                <w:rFonts w:hint="eastAsia" w:ascii="仿宋" w:hAnsi="仿宋" w:eastAsia="仿宋" w:cs="仿宋"/>
                <w:spacing w:val="6"/>
                <w:sz w:val="21"/>
                <w:szCs w:val="21"/>
                <w:highlight w:val="none"/>
                <w:lang w:val="en-US" w:eastAsia="en-US"/>
              </w:rPr>
            </w:pPr>
            <w:r>
              <w:rPr>
                <w:rFonts w:hint="eastAsia" w:ascii="仿宋" w:hAnsi="仿宋" w:eastAsia="仿宋" w:cs="仿宋"/>
                <w:spacing w:val="6"/>
                <w:sz w:val="21"/>
                <w:szCs w:val="21"/>
                <w:highlight w:val="none"/>
                <w:lang w:val="en-US" w:eastAsia="en-US"/>
              </w:rPr>
              <w:t>实质性要求和条件</w:t>
            </w:r>
          </w:p>
        </w:tc>
        <w:tc>
          <w:tcPr>
            <w:tcW w:w="4419" w:type="dxa"/>
            <w:tcBorders>
              <w:tl2br w:val="nil"/>
              <w:tr2bl w:val="nil"/>
            </w:tcBorders>
            <w:shd w:val="clear" w:color="auto" w:fill="auto"/>
            <w:vAlign w:val="center"/>
          </w:tcPr>
          <w:p w14:paraId="3F5F69DB">
            <w:pPr>
              <w:spacing w:line="360" w:lineRule="auto"/>
              <w:jc w:val="both"/>
              <w:rPr>
                <w:rFonts w:hint="eastAsia" w:ascii="仿宋" w:hAnsi="仿宋" w:eastAsia="仿宋" w:cs="仿宋"/>
                <w:spacing w:val="6"/>
                <w:sz w:val="21"/>
                <w:szCs w:val="21"/>
                <w:highlight w:val="none"/>
                <w:lang w:val="en-US" w:eastAsia="en-US"/>
              </w:rPr>
            </w:pPr>
            <w:r>
              <w:rPr>
                <w:rFonts w:hint="eastAsia" w:ascii="仿宋" w:hAnsi="仿宋" w:eastAsia="仿宋" w:cs="仿宋"/>
                <w:spacing w:val="6"/>
                <w:sz w:val="21"/>
                <w:szCs w:val="21"/>
                <w:highlight w:val="none"/>
                <w:lang w:val="en-US" w:eastAsia="en-US"/>
              </w:rPr>
              <w:t>符合</w:t>
            </w:r>
            <w:r>
              <w:rPr>
                <w:rFonts w:hint="eastAsia" w:ascii="仿宋" w:hAnsi="仿宋" w:eastAsia="仿宋" w:cs="仿宋"/>
                <w:spacing w:val="6"/>
                <w:sz w:val="21"/>
                <w:szCs w:val="21"/>
                <w:highlight w:val="none"/>
                <w:lang w:val="en-US" w:eastAsia="zh-CN"/>
              </w:rPr>
              <w:t>供应商</w:t>
            </w:r>
            <w:r>
              <w:rPr>
                <w:rFonts w:hint="eastAsia" w:ascii="仿宋" w:hAnsi="仿宋" w:eastAsia="仿宋" w:cs="仿宋"/>
                <w:spacing w:val="6"/>
                <w:sz w:val="21"/>
                <w:szCs w:val="21"/>
                <w:highlight w:val="none"/>
              </w:rPr>
              <w:t>须知前附表第</w:t>
            </w:r>
            <w:r>
              <w:rPr>
                <w:rFonts w:hint="eastAsia" w:ascii="仿宋" w:hAnsi="仿宋" w:eastAsia="仿宋" w:cs="仿宋"/>
                <w:spacing w:val="6"/>
                <w:sz w:val="21"/>
                <w:szCs w:val="21"/>
                <w:highlight w:val="none"/>
                <w:lang w:val="en-US" w:eastAsia="zh-CN"/>
              </w:rPr>
              <w:t>1</w:t>
            </w:r>
            <w:r>
              <w:rPr>
                <w:rFonts w:hint="eastAsia" w:ascii="仿宋" w:hAnsi="仿宋" w:eastAsia="仿宋" w:cs="仿宋"/>
                <w:spacing w:val="6"/>
                <w:sz w:val="21"/>
                <w:szCs w:val="21"/>
                <w:highlight w:val="none"/>
              </w:rPr>
              <w:t>.</w:t>
            </w:r>
            <w:r>
              <w:rPr>
                <w:rFonts w:hint="eastAsia" w:ascii="仿宋" w:hAnsi="仿宋" w:eastAsia="仿宋" w:cs="仿宋"/>
                <w:spacing w:val="6"/>
                <w:sz w:val="21"/>
                <w:szCs w:val="21"/>
                <w:highlight w:val="none"/>
                <w:lang w:val="en-US" w:eastAsia="zh-CN"/>
              </w:rPr>
              <w:t>11</w:t>
            </w:r>
            <w:r>
              <w:rPr>
                <w:rFonts w:hint="eastAsia" w:ascii="仿宋" w:hAnsi="仿宋" w:eastAsia="仿宋" w:cs="仿宋"/>
                <w:spacing w:val="6"/>
                <w:sz w:val="21"/>
                <w:szCs w:val="21"/>
                <w:highlight w:val="none"/>
              </w:rPr>
              <w:t>.</w:t>
            </w:r>
            <w:r>
              <w:rPr>
                <w:rFonts w:hint="eastAsia" w:ascii="仿宋" w:hAnsi="仿宋" w:eastAsia="仿宋" w:cs="仿宋"/>
                <w:spacing w:val="6"/>
                <w:sz w:val="21"/>
                <w:szCs w:val="21"/>
                <w:highlight w:val="none"/>
                <w:lang w:val="en-US" w:eastAsia="zh-CN"/>
              </w:rPr>
              <w:t>1</w:t>
            </w:r>
            <w:r>
              <w:rPr>
                <w:rFonts w:hint="eastAsia" w:ascii="仿宋" w:hAnsi="仿宋" w:eastAsia="仿宋" w:cs="仿宋"/>
                <w:spacing w:val="6"/>
                <w:sz w:val="21"/>
                <w:szCs w:val="21"/>
                <w:highlight w:val="none"/>
              </w:rPr>
              <w:t>项规定</w:t>
            </w:r>
          </w:p>
        </w:tc>
      </w:tr>
      <w:tr w14:paraId="0A83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598" w:type="dxa"/>
            <w:vMerge w:val="continue"/>
            <w:tcBorders>
              <w:tl2br w:val="nil"/>
              <w:tr2bl w:val="nil"/>
            </w:tcBorders>
            <w:vAlign w:val="center"/>
          </w:tcPr>
          <w:p w14:paraId="70936A0A">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49D7C137">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vAlign w:val="center"/>
          </w:tcPr>
          <w:p w14:paraId="3612FAF5">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投标有效期</w:t>
            </w:r>
          </w:p>
        </w:tc>
        <w:tc>
          <w:tcPr>
            <w:tcW w:w="4419" w:type="dxa"/>
            <w:tcBorders>
              <w:tl2br w:val="nil"/>
              <w:tr2bl w:val="nil"/>
            </w:tcBorders>
            <w:vAlign w:val="center"/>
          </w:tcPr>
          <w:p w14:paraId="379603FA">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符合</w:t>
            </w:r>
            <w:r>
              <w:rPr>
                <w:rFonts w:hint="eastAsia" w:ascii="仿宋" w:hAnsi="仿宋" w:eastAsia="仿宋" w:cs="仿宋"/>
                <w:spacing w:val="6"/>
                <w:sz w:val="21"/>
                <w:szCs w:val="21"/>
                <w:highlight w:val="none"/>
                <w:lang w:val="en-US" w:eastAsia="zh-CN"/>
              </w:rPr>
              <w:t>供应商</w:t>
            </w:r>
            <w:r>
              <w:rPr>
                <w:rFonts w:hint="eastAsia" w:ascii="仿宋" w:hAnsi="仿宋" w:eastAsia="仿宋" w:cs="仿宋"/>
                <w:spacing w:val="6"/>
                <w:sz w:val="21"/>
                <w:szCs w:val="21"/>
                <w:highlight w:val="none"/>
              </w:rPr>
              <w:t>须知前附表第</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w:t>
            </w:r>
            <w:r>
              <w:rPr>
                <w:rFonts w:hint="eastAsia" w:ascii="仿宋" w:hAnsi="仿宋" w:eastAsia="仿宋" w:cs="仿宋"/>
                <w:spacing w:val="6"/>
                <w:sz w:val="21"/>
                <w:szCs w:val="21"/>
                <w:highlight w:val="none"/>
                <w:lang w:val="en-US" w:eastAsia="zh-CN"/>
              </w:rPr>
              <w:t>1</w:t>
            </w:r>
            <w:r>
              <w:rPr>
                <w:rFonts w:hint="eastAsia" w:ascii="仿宋" w:hAnsi="仿宋" w:eastAsia="仿宋" w:cs="仿宋"/>
                <w:spacing w:val="6"/>
                <w:sz w:val="21"/>
                <w:szCs w:val="21"/>
                <w:highlight w:val="none"/>
              </w:rPr>
              <w:t>项规定</w:t>
            </w:r>
          </w:p>
        </w:tc>
      </w:tr>
      <w:tr w14:paraId="1C52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trPr>
        <w:tc>
          <w:tcPr>
            <w:tcW w:w="598" w:type="dxa"/>
            <w:vMerge w:val="continue"/>
            <w:tcBorders>
              <w:tl2br w:val="nil"/>
              <w:tr2bl w:val="nil"/>
            </w:tcBorders>
            <w:vAlign w:val="center"/>
          </w:tcPr>
          <w:p w14:paraId="28A7EAA3">
            <w:pPr>
              <w:spacing w:line="360" w:lineRule="auto"/>
              <w:jc w:val="center"/>
              <w:rPr>
                <w:rFonts w:hint="eastAsia" w:ascii="仿宋" w:hAnsi="仿宋" w:eastAsia="仿宋" w:cs="仿宋"/>
                <w:sz w:val="21"/>
                <w:szCs w:val="21"/>
                <w:highlight w:val="none"/>
              </w:rPr>
            </w:pPr>
          </w:p>
        </w:tc>
        <w:tc>
          <w:tcPr>
            <w:tcW w:w="630" w:type="dxa"/>
            <w:vMerge w:val="continue"/>
            <w:tcBorders>
              <w:tl2br w:val="nil"/>
              <w:tr2bl w:val="nil"/>
            </w:tcBorders>
            <w:vAlign w:val="center"/>
          </w:tcPr>
          <w:p w14:paraId="2508E279">
            <w:pPr>
              <w:spacing w:line="360" w:lineRule="auto"/>
              <w:jc w:val="center"/>
              <w:rPr>
                <w:rFonts w:hint="eastAsia" w:ascii="仿宋" w:hAnsi="仿宋" w:eastAsia="仿宋" w:cs="仿宋"/>
                <w:sz w:val="21"/>
                <w:szCs w:val="21"/>
                <w:highlight w:val="none"/>
              </w:rPr>
            </w:pPr>
          </w:p>
        </w:tc>
        <w:tc>
          <w:tcPr>
            <w:tcW w:w="2791" w:type="dxa"/>
            <w:gridSpan w:val="3"/>
            <w:tcBorders>
              <w:tl2br w:val="nil"/>
              <w:tr2bl w:val="nil"/>
            </w:tcBorders>
            <w:vAlign w:val="center"/>
          </w:tcPr>
          <w:p w14:paraId="1E8DD6AA">
            <w:pPr>
              <w:spacing w:line="360" w:lineRule="auto"/>
              <w:jc w:val="center"/>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投标承诺函</w:t>
            </w:r>
          </w:p>
        </w:tc>
        <w:tc>
          <w:tcPr>
            <w:tcW w:w="4419" w:type="dxa"/>
            <w:tcBorders>
              <w:tl2br w:val="nil"/>
              <w:tr2bl w:val="nil"/>
            </w:tcBorders>
            <w:vAlign w:val="center"/>
          </w:tcPr>
          <w:p w14:paraId="42E47B22">
            <w:pPr>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符合第二章“供应商须知”第3.4.1项规定</w:t>
            </w:r>
          </w:p>
        </w:tc>
      </w:tr>
      <w:tr w14:paraId="1B0B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8" w:type="dxa"/>
            <w:gridSpan w:val="2"/>
            <w:tcBorders>
              <w:tl2br w:val="nil"/>
              <w:tr2bl w:val="nil"/>
            </w:tcBorders>
            <w:vAlign w:val="center"/>
          </w:tcPr>
          <w:p w14:paraId="61C781CB">
            <w:pPr>
              <w:keepLines/>
              <w:spacing w:line="360" w:lineRule="auto"/>
              <w:jc w:val="center"/>
              <w:rPr>
                <w:rFonts w:hint="eastAsia" w:ascii="仿宋" w:hAnsi="仿宋" w:eastAsia="仿宋" w:cs="仿宋"/>
                <w:sz w:val="21"/>
                <w:szCs w:val="21"/>
                <w:highlight w:val="none"/>
              </w:rPr>
            </w:pPr>
            <w:r>
              <w:rPr>
                <w:rFonts w:hint="eastAsia" w:ascii="仿宋" w:hAnsi="仿宋" w:eastAsia="仿宋" w:cs="仿宋"/>
                <w:b/>
                <w:spacing w:val="6"/>
                <w:sz w:val="21"/>
                <w:szCs w:val="21"/>
                <w:highlight w:val="none"/>
              </w:rPr>
              <w:t>详细条款</w:t>
            </w:r>
          </w:p>
        </w:tc>
        <w:tc>
          <w:tcPr>
            <w:tcW w:w="815" w:type="dxa"/>
            <w:tcBorders>
              <w:tl2br w:val="nil"/>
              <w:tr2bl w:val="nil"/>
            </w:tcBorders>
            <w:vAlign w:val="center"/>
          </w:tcPr>
          <w:p w14:paraId="58EDF92A">
            <w:pPr>
              <w:spacing w:line="360" w:lineRule="auto"/>
              <w:jc w:val="center"/>
              <w:rPr>
                <w:rFonts w:hint="eastAsia" w:ascii="仿宋" w:hAnsi="仿宋" w:eastAsia="仿宋" w:cs="仿宋"/>
                <w:b/>
                <w:sz w:val="21"/>
                <w:szCs w:val="21"/>
                <w:highlight w:val="none"/>
              </w:rPr>
            </w:pPr>
            <w:r>
              <w:rPr>
                <w:rFonts w:hint="eastAsia" w:ascii="仿宋" w:hAnsi="仿宋" w:eastAsia="仿宋" w:cs="仿宋"/>
                <w:b/>
                <w:spacing w:val="6"/>
                <w:sz w:val="21"/>
                <w:szCs w:val="21"/>
                <w:highlight w:val="none"/>
              </w:rPr>
              <w:t>最低分</w:t>
            </w:r>
          </w:p>
        </w:tc>
        <w:tc>
          <w:tcPr>
            <w:tcW w:w="988" w:type="dxa"/>
            <w:tcBorders>
              <w:tl2br w:val="nil"/>
              <w:tr2bl w:val="nil"/>
            </w:tcBorders>
            <w:vAlign w:val="center"/>
          </w:tcPr>
          <w:p w14:paraId="52C913CE">
            <w:pPr>
              <w:spacing w:line="360" w:lineRule="auto"/>
              <w:jc w:val="center"/>
              <w:rPr>
                <w:rFonts w:hint="eastAsia" w:ascii="仿宋" w:hAnsi="仿宋" w:eastAsia="仿宋" w:cs="仿宋"/>
                <w:b/>
                <w:sz w:val="21"/>
                <w:szCs w:val="21"/>
                <w:highlight w:val="none"/>
              </w:rPr>
            </w:pPr>
            <w:r>
              <w:rPr>
                <w:rFonts w:hint="eastAsia" w:ascii="仿宋" w:hAnsi="仿宋" w:eastAsia="仿宋" w:cs="仿宋"/>
                <w:b/>
                <w:spacing w:val="6"/>
                <w:sz w:val="21"/>
                <w:szCs w:val="21"/>
                <w:highlight w:val="none"/>
              </w:rPr>
              <w:t>最高分</w:t>
            </w:r>
          </w:p>
        </w:tc>
        <w:tc>
          <w:tcPr>
            <w:tcW w:w="988" w:type="dxa"/>
            <w:tcBorders>
              <w:tl2br w:val="nil"/>
              <w:tr2bl w:val="nil"/>
            </w:tcBorders>
            <w:vAlign w:val="center"/>
          </w:tcPr>
          <w:p w14:paraId="7A10C4DB">
            <w:pPr>
              <w:spacing w:line="360" w:lineRule="auto"/>
              <w:jc w:val="center"/>
              <w:rPr>
                <w:rFonts w:hint="eastAsia" w:ascii="仿宋" w:hAnsi="仿宋" w:eastAsia="仿宋" w:cs="仿宋"/>
                <w:b/>
                <w:sz w:val="21"/>
                <w:szCs w:val="21"/>
                <w:highlight w:val="none"/>
              </w:rPr>
            </w:pPr>
            <w:r>
              <w:rPr>
                <w:rFonts w:hint="eastAsia" w:ascii="仿宋" w:hAnsi="仿宋" w:eastAsia="仿宋" w:cs="仿宋"/>
                <w:b/>
                <w:spacing w:val="6"/>
                <w:sz w:val="21"/>
                <w:szCs w:val="21"/>
                <w:highlight w:val="none"/>
              </w:rPr>
              <w:t>评分点名称</w:t>
            </w:r>
          </w:p>
        </w:tc>
        <w:tc>
          <w:tcPr>
            <w:tcW w:w="4419" w:type="dxa"/>
            <w:tcBorders>
              <w:tl2br w:val="nil"/>
              <w:tr2bl w:val="nil"/>
            </w:tcBorders>
            <w:vAlign w:val="center"/>
          </w:tcPr>
          <w:p w14:paraId="17A90DA4">
            <w:pPr>
              <w:keepLines/>
              <w:spacing w:line="360" w:lineRule="auto"/>
              <w:jc w:val="center"/>
              <w:rPr>
                <w:rFonts w:hint="eastAsia" w:ascii="仿宋" w:hAnsi="仿宋" w:eastAsia="仿宋" w:cs="仿宋"/>
                <w:sz w:val="21"/>
                <w:szCs w:val="21"/>
                <w:highlight w:val="none"/>
              </w:rPr>
            </w:pPr>
            <w:r>
              <w:rPr>
                <w:rFonts w:hint="eastAsia" w:ascii="仿宋" w:hAnsi="仿宋" w:eastAsia="仿宋" w:cs="仿宋"/>
                <w:b/>
                <w:sz w:val="21"/>
                <w:szCs w:val="21"/>
                <w:highlight w:val="none"/>
              </w:rPr>
              <w:t>评分标准</w:t>
            </w:r>
          </w:p>
        </w:tc>
      </w:tr>
      <w:tr w14:paraId="1606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1228" w:type="dxa"/>
            <w:gridSpan w:val="2"/>
            <w:tcBorders>
              <w:tl2br w:val="nil"/>
              <w:tr2bl w:val="nil"/>
            </w:tcBorders>
            <w:vAlign w:val="center"/>
          </w:tcPr>
          <w:p w14:paraId="13E078D5">
            <w:pPr>
              <w:keepLines/>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6"/>
                <w:sz w:val="21"/>
                <w:szCs w:val="21"/>
                <w:highlight w:val="none"/>
              </w:rPr>
              <w:t>经济标评分参数</w:t>
            </w:r>
          </w:p>
        </w:tc>
        <w:tc>
          <w:tcPr>
            <w:tcW w:w="815" w:type="dxa"/>
            <w:tcBorders>
              <w:tl2br w:val="nil"/>
              <w:tr2bl w:val="nil"/>
            </w:tcBorders>
            <w:vAlign w:val="center"/>
          </w:tcPr>
          <w:p w14:paraId="09CE02DE">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0.00</w:t>
            </w:r>
          </w:p>
        </w:tc>
        <w:tc>
          <w:tcPr>
            <w:tcW w:w="988" w:type="dxa"/>
            <w:tcBorders>
              <w:tl2br w:val="nil"/>
              <w:tr2bl w:val="nil"/>
            </w:tcBorders>
            <w:vAlign w:val="center"/>
          </w:tcPr>
          <w:p w14:paraId="08521244">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30.00</w:t>
            </w:r>
          </w:p>
        </w:tc>
        <w:tc>
          <w:tcPr>
            <w:tcW w:w="988" w:type="dxa"/>
            <w:tcBorders>
              <w:tl2br w:val="nil"/>
              <w:tr2bl w:val="nil"/>
            </w:tcBorders>
            <w:vAlign w:val="center"/>
          </w:tcPr>
          <w:p w14:paraId="3DAE1EF0">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z w:val="21"/>
                <w:szCs w:val="21"/>
                <w:highlight w:val="none"/>
              </w:rPr>
              <w:t>投标报价</w:t>
            </w:r>
          </w:p>
        </w:tc>
        <w:tc>
          <w:tcPr>
            <w:tcW w:w="4419" w:type="dxa"/>
            <w:tcBorders>
              <w:tl2br w:val="nil"/>
              <w:tr2bl w:val="nil"/>
            </w:tcBorders>
            <w:vAlign w:val="center"/>
          </w:tcPr>
          <w:p w14:paraId="33C63146">
            <w:pPr>
              <w:keepLines/>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价格分采用低价优先法计算，即满足招标文件要求且评审报价最低的评审报价为评标基准价，其价格分为满分。其他投标人的价格分统一按照下列公式计算：</w:t>
            </w:r>
          </w:p>
          <w:p w14:paraId="0E267A15">
            <w:pPr>
              <w:keepLines/>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 xml:space="preserve">评审报价=最终报价－价格扣除部分 </w:t>
            </w:r>
          </w:p>
          <w:p w14:paraId="2B32F0BB">
            <w:pPr>
              <w:keepLines/>
              <w:spacing w:line="360" w:lineRule="auto"/>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投标报价得分=(评标基准价／评审报价)×30</w:t>
            </w:r>
          </w:p>
          <w:p w14:paraId="0EEBBFB3">
            <w:pPr>
              <w:keepLines/>
              <w:spacing w:line="360" w:lineRule="auto"/>
              <w:rPr>
                <w:rFonts w:hint="eastAsia" w:ascii="仿宋" w:hAnsi="仿宋" w:eastAsia="仿宋" w:cs="仿宋"/>
                <w:b/>
                <w:sz w:val="21"/>
                <w:szCs w:val="21"/>
                <w:highlight w:val="none"/>
              </w:rPr>
            </w:pPr>
            <w:r>
              <w:rPr>
                <w:rFonts w:hint="eastAsia" w:ascii="仿宋" w:hAnsi="仿宋" w:eastAsia="仿宋" w:cs="仿宋"/>
                <w:spacing w:val="6"/>
                <w:sz w:val="21"/>
                <w:szCs w:val="21"/>
                <w:highlight w:val="none"/>
              </w:rPr>
              <w:t>注：享受中小企业扶持政策的，按照“投标人须知前附表”第1.1.7 款的规定计算小微企业报价得分。</w:t>
            </w:r>
          </w:p>
        </w:tc>
      </w:tr>
      <w:tr w14:paraId="577D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228" w:type="dxa"/>
            <w:gridSpan w:val="2"/>
            <w:vMerge w:val="restart"/>
            <w:tcBorders>
              <w:tl2br w:val="nil"/>
              <w:tr2bl w:val="nil"/>
            </w:tcBorders>
            <w:vAlign w:val="center"/>
          </w:tcPr>
          <w:p w14:paraId="4ED27C05">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技术</w:t>
            </w:r>
            <w:r>
              <w:rPr>
                <w:rFonts w:hint="eastAsia" w:ascii="仿宋" w:hAnsi="仿宋" w:eastAsia="仿宋" w:cs="仿宋"/>
                <w:sz w:val="21"/>
                <w:szCs w:val="21"/>
                <w:highlight w:val="none"/>
                <w:lang w:val="en-US" w:eastAsia="zh-CN"/>
              </w:rPr>
              <w:t>标</w:t>
            </w:r>
          </w:p>
          <w:p w14:paraId="6D3FF22E">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6"/>
                <w:sz w:val="21"/>
                <w:szCs w:val="21"/>
                <w:highlight w:val="none"/>
              </w:rPr>
              <w:t>评分参数</w:t>
            </w:r>
          </w:p>
        </w:tc>
        <w:tc>
          <w:tcPr>
            <w:tcW w:w="815" w:type="dxa"/>
            <w:tcBorders>
              <w:tl2br w:val="nil"/>
              <w:tr2bl w:val="nil"/>
            </w:tcBorders>
            <w:vAlign w:val="center"/>
          </w:tcPr>
          <w:p w14:paraId="689FC5FD">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0.00</w:t>
            </w:r>
          </w:p>
        </w:tc>
        <w:tc>
          <w:tcPr>
            <w:tcW w:w="988" w:type="dxa"/>
            <w:tcBorders>
              <w:tl2br w:val="nil"/>
              <w:tr2bl w:val="nil"/>
            </w:tcBorders>
            <w:vAlign w:val="center"/>
          </w:tcPr>
          <w:p w14:paraId="25365913">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4</w:t>
            </w:r>
            <w:r>
              <w:rPr>
                <w:rFonts w:hint="eastAsia" w:ascii="仿宋" w:hAnsi="仿宋" w:eastAsia="仿宋" w:cs="仿宋"/>
                <w:spacing w:val="30"/>
                <w:sz w:val="21"/>
                <w:szCs w:val="21"/>
                <w:highlight w:val="none"/>
                <w:lang w:val="en-US" w:eastAsia="zh-CN"/>
              </w:rPr>
              <w:t>0</w:t>
            </w:r>
            <w:r>
              <w:rPr>
                <w:rFonts w:hint="eastAsia" w:ascii="仿宋" w:hAnsi="仿宋" w:eastAsia="仿宋" w:cs="仿宋"/>
                <w:spacing w:val="30"/>
                <w:sz w:val="21"/>
                <w:szCs w:val="21"/>
                <w:highlight w:val="none"/>
              </w:rPr>
              <w:t>.00</w:t>
            </w:r>
          </w:p>
        </w:tc>
        <w:tc>
          <w:tcPr>
            <w:tcW w:w="988" w:type="dxa"/>
            <w:tcBorders>
              <w:tl2br w:val="nil"/>
              <w:tr2bl w:val="nil"/>
            </w:tcBorders>
            <w:vAlign w:val="center"/>
          </w:tcPr>
          <w:p w14:paraId="57464DE3">
            <w:pPr>
              <w:spacing w:line="360" w:lineRule="auto"/>
              <w:jc w:val="center"/>
              <w:rPr>
                <w:rFonts w:hint="eastAsia" w:ascii="仿宋" w:hAnsi="仿宋" w:eastAsia="仿宋" w:cs="仿宋"/>
                <w:b/>
                <w:spacing w:val="6"/>
                <w:sz w:val="21"/>
                <w:szCs w:val="21"/>
                <w:highlight w:val="none"/>
                <w:lang w:eastAsia="zh-CN"/>
              </w:rPr>
            </w:pPr>
            <w:r>
              <w:rPr>
                <w:rFonts w:hint="eastAsia" w:ascii="仿宋" w:hAnsi="仿宋" w:eastAsia="仿宋" w:cs="仿宋"/>
                <w:spacing w:val="6"/>
                <w:sz w:val="21"/>
                <w:szCs w:val="21"/>
                <w:highlight w:val="none"/>
                <w:lang w:val="en-US" w:eastAsia="zh-CN"/>
              </w:rPr>
              <w:t>技术参数</w:t>
            </w:r>
          </w:p>
        </w:tc>
        <w:tc>
          <w:tcPr>
            <w:tcW w:w="4419" w:type="dxa"/>
            <w:tcBorders>
              <w:tl2br w:val="nil"/>
              <w:tr2bl w:val="nil"/>
            </w:tcBorders>
            <w:vAlign w:val="center"/>
          </w:tcPr>
          <w:p w14:paraId="3EA8189C">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投标货物的技术参数、技术性能满足招标文件要求得40分，标★技术参数每有一项不满足在40分基础上扣3分。其余一般技术参数每有一项不满足扣1分，扣完为止。</w:t>
            </w:r>
          </w:p>
          <w:p w14:paraId="4319589B">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 xml:space="preserve">注：（1）加★参数及正偏离参数必须提供技术支持材料，否则按加★参数不满足要求或正偏离项不予认可；其余一般技术参数可不提供技术支持资料，但须如实响应，否则按负偏离处理。 </w:t>
            </w:r>
          </w:p>
          <w:p w14:paraId="0B8FB467">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2）供应商须提供响应招标文件要求的产品的技术支持材料（如所投产品型号由国家认可的检验检测认证机构出具的检测报告或在社会上公开发行的带技术要求的彩页以及产品使用说明书），且对提供产品技术支持材料的真实性负责，并承担相应的法律责任。 上述技术支持资料应是中文，如是外文应提供对应的中文翻译说明，评标以中文翻译内容为准。</w:t>
            </w:r>
          </w:p>
          <w:p w14:paraId="1E69BE11">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 xml:space="preserve">（3）加★参数及正偏离参数，供应商在投标文件中《技术要求响应与偏差表》的偏差说明处填写“符合”，但在提供的证明文件中并未找到该条款“符合”的依据，此条款将按负偏离进行打分。 </w:t>
            </w:r>
          </w:p>
          <w:p w14:paraId="55A74CEA">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（4）建议各供应商投标文件中标注加★技术参数技术支持资料的页码，否则因此导致评标委员会无法判断偏离情况的，后果供应商自负。</w:t>
            </w:r>
          </w:p>
        </w:tc>
      </w:tr>
      <w:tr w14:paraId="2289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1228" w:type="dxa"/>
            <w:gridSpan w:val="2"/>
            <w:vMerge w:val="continue"/>
            <w:tcBorders>
              <w:tl2br w:val="nil"/>
              <w:tr2bl w:val="nil"/>
            </w:tcBorders>
            <w:vAlign w:val="center"/>
          </w:tcPr>
          <w:p w14:paraId="62D774CE">
            <w:pPr>
              <w:spacing w:line="360" w:lineRule="auto"/>
              <w:jc w:val="center"/>
              <w:rPr>
                <w:rFonts w:hint="eastAsia" w:ascii="仿宋" w:hAnsi="仿宋" w:eastAsia="仿宋" w:cs="仿宋"/>
                <w:spacing w:val="6"/>
                <w:sz w:val="21"/>
                <w:szCs w:val="21"/>
                <w:highlight w:val="none"/>
              </w:rPr>
            </w:pPr>
          </w:p>
        </w:tc>
        <w:tc>
          <w:tcPr>
            <w:tcW w:w="815" w:type="dxa"/>
            <w:tcBorders>
              <w:tl2br w:val="nil"/>
              <w:tr2bl w:val="nil"/>
            </w:tcBorders>
            <w:shd w:val="clear" w:color="auto" w:fill="auto"/>
            <w:vAlign w:val="center"/>
          </w:tcPr>
          <w:p w14:paraId="71D9952C">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30"/>
                <w:sz w:val="21"/>
                <w:szCs w:val="21"/>
                <w:highlight w:val="none"/>
              </w:rPr>
              <w:t>0.00</w:t>
            </w:r>
          </w:p>
        </w:tc>
        <w:tc>
          <w:tcPr>
            <w:tcW w:w="988" w:type="dxa"/>
            <w:tcBorders>
              <w:tl2br w:val="nil"/>
              <w:tr2bl w:val="nil"/>
            </w:tcBorders>
            <w:shd w:val="clear" w:color="auto" w:fill="auto"/>
            <w:vAlign w:val="center"/>
          </w:tcPr>
          <w:p w14:paraId="37CF637E">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30"/>
                <w:sz w:val="21"/>
                <w:szCs w:val="21"/>
                <w:highlight w:val="none"/>
              </w:rPr>
              <w:t>4.00</w:t>
            </w:r>
          </w:p>
        </w:tc>
        <w:tc>
          <w:tcPr>
            <w:tcW w:w="988" w:type="dxa"/>
            <w:tcBorders>
              <w:tl2br w:val="nil"/>
              <w:tr2bl w:val="nil"/>
            </w:tcBorders>
            <w:vAlign w:val="center"/>
          </w:tcPr>
          <w:p w14:paraId="23DC4E4F">
            <w:pPr>
              <w:spacing w:line="360" w:lineRule="auto"/>
              <w:jc w:val="center"/>
              <w:rPr>
                <w:rFonts w:hint="eastAsia" w:ascii="仿宋" w:hAnsi="仿宋" w:eastAsia="仿宋" w:cs="仿宋"/>
                <w:spacing w:val="6"/>
                <w:sz w:val="21"/>
                <w:szCs w:val="21"/>
                <w:highlight w:val="none"/>
                <w:lang w:val="en-US" w:eastAsia="zh-CN"/>
              </w:rPr>
            </w:pPr>
            <w:r>
              <w:rPr>
                <w:rFonts w:hint="eastAsia" w:ascii="仿宋" w:hAnsi="仿宋" w:eastAsia="仿宋" w:cs="仿宋"/>
                <w:spacing w:val="6"/>
                <w:sz w:val="21"/>
                <w:szCs w:val="21"/>
                <w:highlight w:val="none"/>
                <w:lang w:val="en-US" w:eastAsia="zh-CN"/>
              </w:rPr>
              <w:t>备品、备件</w:t>
            </w:r>
          </w:p>
        </w:tc>
        <w:tc>
          <w:tcPr>
            <w:tcW w:w="4419" w:type="dxa"/>
            <w:tcBorders>
              <w:tl2br w:val="nil"/>
              <w:tr2bl w:val="nil"/>
            </w:tcBorders>
            <w:vAlign w:val="center"/>
          </w:tcPr>
          <w:p w14:paraId="35A6202F">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根据各供应商提供</w:t>
            </w:r>
            <w:r>
              <w:rPr>
                <w:rFonts w:hint="eastAsia" w:ascii="仿宋" w:hAnsi="仿宋" w:eastAsia="仿宋" w:cs="仿宋"/>
                <w:spacing w:val="6"/>
                <w:sz w:val="21"/>
                <w:szCs w:val="21"/>
                <w:highlight w:val="none"/>
                <w:lang w:val="en-US" w:eastAsia="zh-CN"/>
              </w:rPr>
              <w:t>专用耗材报价情况、以及</w:t>
            </w:r>
            <w:r>
              <w:rPr>
                <w:rFonts w:hint="eastAsia" w:ascii="仿宋" w:hAnsi="仿宋" w:eastAsia="仿宋" w:cs="仿宋"/>
                <w:spacing w:val="6"/>
                <w:sz w:val="21"/>
                <w:szCs w:val="21"/>
                <w:highlight w:val="none"/>
              </w:rPr>
              <w:t>质保期内外备品备件供应及报价情况综合打分，供应最齐全、价格最合理得</w:t>
            </w:r>
            <w:r>
              <w:rPr>
                <w:rFonts w:hint="eastAsia" w:ascii="仿宋" w:hAnsi="仿宋" w:eastAsia="仿宋" w:cs="仿宋"/>
                <w:spacing w:val="6"/>
                <w:sz w:val="21"/>
                <w:szCs w:val="21"/>
                <w:highlight w:val="none"/>
                <w:lang w:val="en-US" w:eastAsia="zh-CN"/>
              </w:rPr>
              <w:t>4</w:t>
            </w:r>
            <w:r>
              <w:rPr>
                <w:rFonts w:hint="eastAsia" w:ascii="仿宋" w:hAnsi="仿宋" w:eastAsia="仿宋" w:cs="仿宋"/>
                <w:spacing w:val="6"/>
                <w:sz w:val="21"/>
                <w:szCs w:val="21"/>
                <w:highlight w:val="none"/>
              </w:rPr>
              <w:t>分，供应较齐全且价格较合理的得</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分，供应较齐全且价格不合理得</w:t>
            </w:r>
            <w:r>
              <w:rPr>
                <w:rFonts w:hint="eastAsia" w:ascii="仿宋" w:hAnsi="仿宋" w:eastAsia="仿宋" w:cs="仿宋"/>
                <w:spacing w:val="6"/>
                <w:sz w:val="21"/>
                <w:szCs w:val="21"/>
                <w:highlight w:val="none"/>
                <w:lang w:val="en-US" w:eastAsia="zh-CN"/>
              </w:rPr>
              <w:t>2</w:t>
            </w:r>
            <w:r>
              <w:rPr>
                <w:rFonts w:hint="eastAsia" w:ascii="仿宋" w:hAnsi="仿宋" w:eastAsia="仿宋" w:cs="仿宋"/>
                <w:spacing w:val="6"/>
                <w:sz w:val="21"/>
                <w:szCs w:val="21"/>
                <w:highlight w:val="none"/>
              </w:rPr>
              <w:t>分，否则不得分。</w:t>
            </w:r>
          </w:p>
        </w:tc>
      </w:tr>
      <w:tr w14:paraId="1E37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228" w:type="dxa"/>
            <w:gridSpan w:val="2"/>
            <w:vMerge w:val="continue"/>
            <w:tcBorders>
              <w:tl2br w:val="nil"/>
              <w:tr2bl w:val="nil"/>
            </w:tcBorders>
            <w:vAlign w:val="center"/>
          </w:tcPr>
          <w:p w14:paraId="65D93B03">
            <w:pPr>
              <w:spacing w:line="360" w:lineRule="auto"/>
              <w:jc w:val="center"/>
              <w:rPr>
                <w:rFonts w:hint="eastAsia" w:ascii="仿宋" w:hAnsi="仿宋" w:eastAsia="仿宋" w:cs="仿宋"/>
                <w:spacing w:val="6"/>
                <w:sz w:val="21"/>
                <w:szCs w:val="21"/>
                <w:highlight w:val="none"/>
              </w:rPr>
            </w:pPr>
          </w:p>
        </w:tc>
        <w:tc>
          <w:tcPr>
            <w:tcW w:w="815" w:type="dxa"/>
            <w:tcBorders>
              <w:tl2br w:val="nil"/>
              <w:tr2bl w:val="nil"/>
            </w:tcBorders>
            <w:shd w:val="clear" w:color="auto" w:fill="auto"/>
            <w:vAlign w:val="center"/>
          </w:tcPr>
          <w:p w14:paraId="06EB85F2">
            <w:pPr>
              <w:spacing w:line="360" w:lineRule="auto"/>
              <w:jc w:val="center"/>
              <w:rPr>
                <w:rFonts w:hint="eastAsia" w:ascii="仿宋" w:hAnsi="仿宋" w:eastAsia="仿宋" w:cs="仿宋"/>
                <w:color w:val="auto"/>
                <w:spacing w:val="30"/>
                <w:sz w:val="21"/>
                <w:szCs w:val="21"/>
                <w:highlight w:val="none"/>
                <w:lang w:val="en-US" w:eastAsia="zh-CN" w:bidi="ar-SA"/>
              </w:rPr>
            </w:pPr>
            <w:r>
              <w:rPr>
                <w:rFonts w:hint="eastAsia" w:ascii="仿宋" w:hAnsi="仿宋" w:eastAsia="仿宋" w:cs="仿宋"/>
                <w:color w:val="auto"/>
                <w:spacing w:val="30"/>
                <w:sz w:val="21"/>
                <w:szCs w:val="21"/>
                <w:highlight w:val="none"/>
              </w:rPr>
              <w:t>0.00</w:t>
            </w:r>
          </w:p>
        </w:tc>
        <w:tc>
          <w:tcPr>
            <w:tcW w:w="988" w:type="dxa"/>
            <w:tcBorders>
              <w:tl2br w:val="nil"/>
              <w:tr2bl w:val="nil"/>
            </w:tcBorders>
            <w:shd w:val="clear" w:color="auto" w:fill="auto"/>
            <w:vAlign w:val="center"/>
          </w:tcPr>
          <w:p w14:paraId="14E707CF">
            <w:pPr>
              <w:spacing w:line="360" w:lineRule="auto"/>
              <w:jc w:val="center"/>
              <w:rPr>
                <w:rFonts w:hint="eastAsia" w:ascii="仿宋" w:hAnsi="仿宋" w:eastAsia="仿宋" w:cs="仿宋"/>
                <w:color w:val="auto"/>
                <w:spacing w:val="30"/>
                <w:sz w:val="21"/>
                <w:szCs w:val="21"/>
                <w:highlight w:val="none"/>
                <w:lang w:val="en-US" w:eastAsia="zh-CN" w:bidi="ar-SA"/>
              </w:rPr>
            </w:pPr>
            <w:r>
              <w:rPr>
                <w:rFonts w:hint="eastAsia" w:ascii="仿宋" w:hAnsi="仿宋" w:eastAsia="仿宋" w:cs="仿宋"/>
                <w:color w:val="auto"/>
                <w:spacing w:val="30"/>
                <w:sz w:val="21"/>
                <w:szCs w:val="21"/>
                <w:highlight w:val="none"/>
                <w:lang w:val="en-US" w:eastAsia="zh-CN"/>
              </w:rPr>
              <w:t>2</w:t>
            </w:r>
            <w:r>
              <w:rPr>
                <w:rFonts w:hint="eastAsia" w:ascii="仿宋" w:hAnsi="仿宋" w:eastAsia="仿宋" w:cs="仿宋"/>
                <w:color w:val="auto"/>
                <w:spacing w:val="30"/>
                <w:sz w:val="21"/>
                <w:szCs w:val="21"/>
                <w:highlight w:val="none"/>
              </w:rPr>
              <w:t>.00</w:t>
            </w:r>
          </w:p>
        </w:tc>
        <w:tc>
          <w:tcPr>
            <w:tcW w:w="988" w:type="dxa"/>
            <w:tcBorders>
              <w:tl2br w:val="nil"/>
              <w:tr2bl w:val="nil"/>
            </w:tcBorders>
            <w:shd w:val="clear" w:color="auto" w:fill="auto"/>
            <w:vAlign w:val="center"/>
          </w:tcPr>
          <w:p w14:paraId="0D3C4633">
            <w:pPr>
              <w:widowControl/>
              <w:adjustRightInd w:val="0"/>
              <w:snapToGrid w:val="0"/>
              <w:spacing w:line="360" w:lineRule="auto"/>
              <w:jc w:val="center"/>
              <w:rPr>
                <w:rFonts w:hint="eastAsia" w:ascii="仿宋" w:hAnsi="仿宋" w:eastAsia="仿宋" w:cs="仿宋"/>
                <w:bCs/>
                <w:color w:val="auto"/>
                <w:spacing w:val="6"/>
                <w:sz w:val="21"/>
                <w:szCs w:val="21"/>
                <w:highlight w:val="none"/>
                <w:lang w:val="en-US" w:eastAsia="zh-CN" w:bidi="ar-SA"/>
              </w:rPr>
            </w:pPr>
            <w:r>
              <w:rPr>
                <w:rFonts w:hint="eastAsia" w:ascii="仿宋" w:hAnsi="仿宋" w:eastAsia="仿宋" w:cs="仿宋"/>
                <w:spacing w:val="6"/>
                <w:sz w:val="21"/>
                <w:szCs w:val="21"/>
                <w:highlight w:val="none"/>
                <w:lang w:val="en-US" w:eastAsia="zh-CN"/>
              </w:rPr>
              <w:t>产品</w:t>
            </w:r>
            <w:r>
              <w:rPr>
                <w:rFonts w:hint="eastAsia" w:ascii="仿宋" w:hAnsi="仿宋" w:eastAsia="仿宋" w:cs="仿宋"/>
                <w:spacing w:val="6"/>
                <w:sz w:val="21"/>
                <w:szCs w:val="21"/>
                <w:highlight w:val="none"/>
              </w:rPr>
              <w:t>质保期</w:t>
            </w:r>
          </w:p>
        </w:tc>
        <w:tc>
          <w:tcPr>
            <w:tcW w:w="4419" w:type="dxa"/>
            <w:tcBorders>
              <w:tl2br w:val="nil"/>
              <w:tr2bl w:val="nil"/>
            </w:tcBorders>
            <w:shd w:val="clear" w:color="auto" w:fill="auto"/>
            <w:vAlign w:val="center"/>
          </w:tcPr>
          <w:p w14:paraId="332E310C">
            <w:pPr>
              <w:spacing w:line="360" w:lineRule="auto"/>
              <w:jc w:val="left"/>
              <w:rPr>
                <w:rFonts w:hint="eastAsia" w:ascii="仿宋" w:hAnsi="仿宋" w:eastAsia="仿宋" w:cs="仿宋"/>
                <w:color w:val="auto"/>
                <w:spacing w:val="6"/>
                <w:sz w:val="21"/>
                <w:szCs w:val="21"/>
                <w:highlight w:val="none"/>
                <w:lang w:val="en-US" w:eastAsia="zh-CN" w:bidi="ar-SA"/>
              </w:rPr>
            </w:pPr>
            <w:r>
              <w:rPr>
                <w:rFonts w:hint="eastAsia" w:ascii="仿宋" w:hAnsi="仿宋" w:eastAsia="仿宋" w:cs="仿宋"/>
                <w:spacing w:val="6"/>
                <w:sz w:val="21"/>
                <w:szCs w:val="21"/>
                <w:highlight w:val="none"/>
              </w:rPr>
              <w:t>在满足招标文件要求的基础上，</w:t>
            </w:r>
            <w:r>
              <w:rPr>
                <w:rFonts w:hint="eastAsia" w:ascii="仿宋" w:hAnsi="仿宋" w:eastAsia="仿宋" w:cs="仿宋"/>
                <w:spacing w:val="6"/>
                <w:sz w:val="21"/>
                <w:szCs w:val="21"/>
                <w:highlight w:val="none"/>
                <w:lang w:val="en-US" w:eastAsia="zh-CN"/>
              </w:rPr>
              <w:t>质保期</w:t>
            </w:r>
            <w:r>
              <w:rPr>
                <w:rFonts w:hint="eastAsia" w:ascii="仿宋" w:hAnsi="仿宋" w:eastAsia="仿宋" w:cs="仿宋"/>
                <w:spacing w:val="6"/>
                <w:sz w:val="21"/>
                <w:szCs w:val="21"/>
                <w:highlight w:val="none"/>
              </w:rPr>
              <w:t>每增加1年加1分，最多得2分。</w:t>
            </w:r>
          </w:p>
        </w:tc>
      </w:tr>
      <w:tr w14:paraId="22DB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228" w:type="dxa"/>
            <w:gridSpan w:val="2"/>
            <w:vMerge w:val="continue"/>
            <w:tcBorders>
              <w:tl2br w:val="nil"/>
              <w:tr2bl w:val="nil"/>
            </w:tcBorders>
            <w:vAlign w:val="center"/>
          </w:tcPr>
          <w:p w14:paraId="5F82253D">
            <w:pPr>
              <w:keepLines/>
              <w:spacing w:line="360" w:lineRule="auto"/>
              <w:jc w:val="center"/>
              <w:rPr>
                <w:rFonts w:hint="eastAsia" w:ascii="仿宋" w:hAnsi="仿宋" w:eastAsia="仿宋" w:cs="仿宋"/>
                <w:b/>
                <w:spacing w:val="6"/>
                <w:sz w:val="21"/>
                <w:szCs w:val="21"/>
                <w:highlight w:val="none"/>
              </w:rPr>
            </w:pPr>
          </w:p>
        </w:tc>
        <w:tc>
          <w:tcPr>
            <w:tcW w:w="815" w:type="dxa"/>
            <w:tcBorders>
              <w:tl2br w:val="nil"/>
              <w:tr2bl w:val="nil"/>
            </w:tcBorders>
            <w:vAlign w:val="center"/>
          </w:tcPr>
          <w:p w14:paraId="5FF97AE9">
            <w:pPr>
              <w:spacing w:line="360" w:lineRule="auto"/>
              <w:jc w:val="center"/>
              <w:rPr>
                <w:rFonts w:hint="eastAsia" w:ascii="仿宋" w:hAnsi="仿宋" w:eastAsia="仿宋" w:cs="仿宋"/>
                <w:color w:val="auto"/>
                <w:spacing w:val="30"/>
                <w:sz w:val="21"/>
                <w:szCs w:val="21"/>
                <w:highlight w:val="none"/>
              </w:rPr>
            </w:pPr>
            <w:r>
              <w:rPr>
                <w:rFonts w:hint="eastAsia" w:ascii="仿宋" w:hAnsi="仿宋" w:eastAsia="仿宋" w:cs="仿宋"/>
                <w:color w:val="auto"/>
                <w:spacing w:val="30"/>
                <w:sz w:val="21"/>
                <w:szCs w:val="21"/>
                <w:highlight w:val="none"/>
              </w:rPr>
              <w:t>0.00</w:t>
            </w:r>
          </w:p>
        </w:tc>
        <w:tc>
          <w:tcPr>
            <w:tcW w:w="988" w:type="dxa"/>
            <w:tcBorders>
              <w:tl2br w:val="nil"/>
              <w:tr2bl w:val="nil"/>
            </w:tcBorders>
            <w:vAlign w:val="center"/>
          </w:tcPr>
          <w:p w14:paraId="36E9CADB">
            <w:pPr>
              <w:spacing w:line="360" w:lineRule="auto"/>
              <w:jc w:val="center"/>
              <w:rPr>
                <w:rFonts w:hint="eastAsia" w:ascii="仿宋" w:hAnsi="仿宋" w:eastAsia="仿宋" w:cs="仿宋"/>
                <w:color w:val="auto"/>
                <w:spacing w:val="30"/>
                <w:sz w:val="21"/>
                <w:szCs w:val="21"/>
                <w:highlight w:val="none"/>
              </w:rPr>
            </w:pPr>
            <w:r>
              <w:rPr>
                <w:rFonts w:hint="eastAsia" w:ascii="仿宋" w:hAnsi="仿宋" w:eastAsia="仿宋" w:cs="仿宋"/>
                <w:color w:val="auto"/>
                <w:spacing w:val="30"/>
                <w:sz w:val="21"/>
                <w:szCs w:val="21"/>
                <w:highlight w:val="none"/>
              </w:rPr>
              <w:t>1.00</w:t>
            </w:r>
          </w:p>
        </w:tc>
        <w:tc>
          <w:tcPr>
            <w:tcW w:w="988" w:type="dxa"/>
            <w:tcBorders>
              <w:tl2br w:val="nil"/>
              <w:tr2bl w:val="nil"/>
            </w:tcBorders>
            <w:vAlign w:val="center"/>
          </w:tcPr>
          <w:p w14:paraId="597AF4AE">
            <w:pPr>
              <w:spacing w:line="360" w:lineRule="auto"/>
              <w:jc w:val="center"/>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环保标志产品清单</w:t>
            </w:r>
          </w:p>
        </w:tc>
        <w:tc>
          <w:tcPr>
            <w:tcW w:w="4419" w:type="dxa"/>
            <w:tcBorders>
              <w:tl2br w:val="nil"/>
              <w:tr2bl w:val="nil"/>
            </w:tcBorders>
            <w:vAlign w:val="center"/>
          </w:tcPr>
          <w:p w14:paraId="78536C23">
            <w:pPr>
              <w:spacing w:line="360" w:lineRule="auto"/>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投标产品为环境标志产品政府采购品目清单内的产品，每有一项加0.50分，最多加1分。</w:t>
            </w:r>
          </w:p>
          <w:p w14:paraId="3A9B048E">
            <w:pPr>
              <w:spacing w:line="360" w:lineRule="auto"/>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应提供所报</w:t>
            </w:r>
            <w:r>
              <w:rPr>
                <w:rFonts w:hint="eastAsia" w:ascii="仿宋" w:hAnsi="仿宋" w:eastAsia="仿宋" w:cs="仿宋"/>
                <w:color w:val="auto"/>
                <w:spacing w:val="6"/>
                <w:sz w:val="21"/>
                <w:szCs w:val="21"/>
                <w:highlight w:val="none"/>
                <w:lang w:val="zh-CN"/>
              </w:rPr>
              <w:t>环境标志</w:t>
            </w:r>
            <w:r>
              <w:rPr>
                <w:rFonts w:hint="eastAsia" w:ascii="仿宋" w:hAnsi="仿宋" w:eastAsia="仿宋" w:cs="仿宋"/>
                <w:color w:val="auto"/>
                <w:spacing w:val="6"/>
                <w:sz w:val="21"/>
                <w:szCs w:val="21"/>
                <w:highlight w:val="none"/>
              </w:rPr>
              <w:t>产品的《中国环境标志产品认证证书》</w:t>
            </w:r>
            <w:r>
              <w:rPr>
                <w:rFonts w:hint="eastAsia" w:ascii="仿宋" w:hAnsi="仿宋" w:eastAsia="仿宋" w:cs="仿宋"/>
                <w:color w:val="auto"/>
                <w:spacing w:val="6"/>
                <w:sz w:val="21"/>
                <w:szCs w:val="21"/>
                <w:highlight w:val="none"/>
                <w:lang w:val="zh-CN"/>
              </w:rPr>
              <w:t>扫描件</w:t>
            </w:r>
            <w:r>
              <w:rPr>
                <w:rFonts w:hint="eastAsia" w:ascii="仿宋" w:hAnsi="仿宋" w:eastAsia="仿宋" w:cs="仿宋"/>
                <w:color w:val="auto"/>
                <w:spacing w:val="6"/>
                <w:sz w:val="21"/>
                <w:szCs w:val="21"/>
                <w:highlight w:val="none"/>
              </w:rPr>
              <w:t>（认证证书未载明规格型号的，须同时提供认证证书配套附件），认证证书应在有效期内，且认证机构在《市场监管总局关于发布参与实施政府采购节能产品、环境标志产品认证机构名录的公告》目录内，否则不予确认。</w:t>
            </w:r>
          </w:p>
        </w:tc>
      </w:tr>
      <w:tr w14:paraId="0BC4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1228" w:type="dxa"/>
            <w:gridSpan w:val="2"/>
            <w:vMerge w:val="continue"/>
            <w:tcBorders>
              <w:tl2br w:val="nil"/>
              <w:tr2bl w:val="nil"/>
            </w:tcBorders>
            <w:vAlign w:val="center"/>
          </w:tcPr>
          <w:p w14:paraId="306D9A63">
            <w:pPr>
              <w:keepLines/>
              <w:spacing w:line="360" w:lineRule="auto"/>
              <w:jc w:val="center"/>
              <w:rPr>
                <w:rFonts w:hint="eastAsia" w:ascii="仿宋" w:hAnsi="仿宋" w:eastAsia="仿宋" w:cs="仿宋"/>
                <w:b/>
                <w:spacing w:val="6"/>
                <w:sz w:val="21"/>
                <w:szCs w:val="21"/>
                <w:highlight w:val="none"/>
              </w:rPr>
            </w:pPr>
          </w:p>
        </w:tc>
        <w:tc>
          <w:tcPr>
            <w:tcW w:w="815" w:type="dxa"/>
            <w:tcBorders>
              <w:tl2br w:val="nil"/>
              <w:tr2bl w:val="nil"/>
            </w:tcBorders>
            <w:vAlign w:val="center"/>
          </w:tcPr>
          <w:p w14:paraId="575D1125">
            <w:pPr>
              <w:spacing w:line="360" w:lineRule="auto"/>
              <w:jc w:val="center"/>
              <w:rPr>
                <w:rFonts w:hint="eastAsia" w:ascii="仿宋" w:hAnsi="仿宋" w:eastAsia="仿宋" w:cs="仿宋"/>
                <w:color w:val="auto"/>
                <w:spacing w:val="30"/>
                <w:sz w:val="21"/>
                <w:szCs w:val="21"/>
                <w:highlight w:val="none"/>
              </w:rPr>
            </w:pPr>
            <w:r>
              <w:rPr>
                <w:rFonts w:hint="eastAsia" w:ascii="仿宋" w:hAnsi="仿宋" w:eastAsia="仿宋" w:cs="仿宋"/>
                <w:color w:val="auto"/>
                <w:spacing w:val="30"/>
                <w:sz w:val="21"/>
                <w:szCs w:val="21"/>
                <w:highlight w:val="none"/>
              </w:rPr>
              <w:t>0.00</w:t>
            </w:r>
          </w:p>
        </w:tc>
        <w:tc>
          <w:tcPr>
            <w:tcW w:w="988" w:type="dxa"/>
            <w:tcBorders>
              <w:tl2br w:val="nil"/>
              <w:tr2bl w:val="nil"/>
            </w:tcBorders>
            <w:vAlign w:val="center"/>
          </w:tcPr>
          <w:p w14:paraId="0C900CCA">
            <w:pPr>
              <w:spacing w:line="360" w:lineRule="auto"/>
              <w:jc w:val="center"/>
              <w:rPr>
                <w:rFonts w:hint="eastAsia" w:ascii="仿宋" w:hAnsi="仿宋" w:eastAsia="仿宋" w:cs="仿宋"/>
                <w:color w:val="auto"/>
                <w:spacing w:val="30"/>
                <w:sz w:val="21"/>
                <w:szCs w:val="21"/>
                <w:highlight w:val="none"/>
              </w:rPr>
            </w:pPr>
            <w:r>
              <w:rPr>
                <w:rFonts w:hint="eastAsia" w:ascii="仿宋" w:hAnsi="仿宋" w:eastAsia="仿宋" w:cs="仿宋"/>
                <w:color w:val="auto"/>
                <w:spacing w:val="30"/>
                <w:sz w:val="21"/>
                <w:szCs w:val="21"/>
                <w:highlight w:val="none"/>
              </w:rPr>
              <w:t>1.00</w:t>
            </w:r>
          </w:p>
        </w:tc>
        <w:tc>
          <w:tcPr>
            <w:tcW w:w="988" w:type="dxa"/>
            <w:tcBorders>
              <w:tl2br w:val="nil"/>
              <w:tr2bl w:val="nil"/>
            </w:tcBorders>
            <w:vAlign w:val="center"/>
          </w:tcPr>
          <w:p w14:paraId="7A49E5AF">
            <w:pPr>
              <w:widowControl/>
              <w:adjustRightInd w:val="0"/>
              <w:snapToGrid w:val="0"/>
              <w:spacing w:line="360" w:lineRule="auto"/>
              <w:jc w:val="center"/>
              <w:rPr>
                <w:rFonts w:hint="eastAsia" w:ascii="仿宋" w:hAnsi="仿宋" w:eastAsia="仿宋" w:cs="仿宋"/>
                <w:color w:val="auto"/>
                <w:spacing w:val="6"/>
                <w:sz w:val="21"/>
                <w:szCs w:val="21"/>
                <w:highlight w:val="none"/>
              </w:rPr>
            </w:pPr>
            <w:r>
              <w:rPr>
                <w:rFonts w:hint="eastAsia" w:ascii="仿宋" w:hAnsi="仿宋" w:eastAsia="仿宋" w:cs="仿宋"/>
                <w:bCs/>
                <w:color w:val="auto"/>
                <w:spacing w:val="6"/>
                <w:sz w:val="21"/>
                <w:szCs w:val="21"/>
                <w:highlight w:val="none"/>
              </w:rPr>
              <w:t>节能产品清单</w:t>
            </w:r>
          </w:p>
        </w:tc>
        <w:tc>
          <w:tcPr>
            <w:tcW w:w="4419" w:type="dxa"/>
            <w:tcBorders>
              <w:tl2br w:val="nil"/>
              <w:tr2bl w:val="nil"/>
            </w:tcBorders>
            <w:vAlign w:val="center"/>
          </w:tcPr>
          <w:p w14:paraId="50652264">
            <w:pPr>
              <w:spacing w:line="360" w:lineRule="auto"/>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除政府采购强制节能产品外，投标产品为节能产品政府采购品目清单内产品，每有一项加0.50分，最多加1分。</w:t>
            </w:r>
          </w:p>
          <w:p w14:paraId="1E3918B7">
            <w:pPr>
              <w:spacing w:line="360" w:lineRule="auto"/>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应提供所报节能产品的《中国节能产品认证证书》扫描件（认证证书未载明规格型号的，须同时提供认证证书配套附件），认证证书应在有效期内，且认证机构在《市场监管总局关于发布参与实施政府采购节能产品、环境标志产品认证机构名录的公告》目录内，否则不予确认。</w:t>
            </w:r>
          </w:p>
        </w:tc>
      </w:tr>
      <w:tr w14:paraId="7F4B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228" w:type="dxa"/>
            <w:gridSpan w:val="2"/>
            <w:vMerge w:val="restart"/>
            <w:tcBorders>
              <w:tl2br w:val="nil"/>
              <w:tr2bl w:val="nil"/>
            </w:tcBorders>
            <w:vAlign w:val="center"/>
          </w:tcPr>
          <w:p w14:paraId="11CFC3AF">
            <w:pPr>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综合</w:t>
            </w:r>
            <w:r>
              <w:rPr>
                <w:rFonts w:hint="eastAsia" w:ascii="仿宋" w:hAnsi="仿宋" w:eastAsia="仿宋" w:cs="仿宋"/>
                <w:sz w:val="21"/>
                <w:szCs w:val="21"/>
                <w:highlight w:val="none"/>
                <w:lang w:val="en-US" w:eastAsia="zh-CN"/>
              </w:rPr>
              <w:t>标</w:t>
            </w:r>
          </w:p>
          <w:p w14:paraId="46D5F5DB">
            <w:pPr>
              <w:keepLines/>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6"/>
                <w:sz w:val="21"/>
                <w:szCs w:val="21"/>
                <w:highlight w:val="none"/>
              </w:rPr>
              <w:t>评分参数</w:t>
            </w:r>
          </w:p>
        </w:tc>
        <w:tc>
          <w:tcPr>
            <w:tcW w:w="815" w:type="dxa"/>
            <w:tcBorders>
              <w:tl2br w:val="nil"/>
              <w:tr2bl w:val="nil"/>
            </w:tcBorders>
            <w:vAlign w:val="center"/>
          </w:tcPr>
          <w:p w14:paraId="44AE7530">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0.00</w:t>
            </w:r>
          </w:p>
        </w:tc>
        <w:tc>
          <w:tcPr>
            <w:tcW w:w="988" w:type="dxa"/>
            <w:tcBorders>
              <w:tl2br w:val="nil"/>
              <w:tr2bl w:val="nil"/>
            </w:tcBorders>
            <w:vAlign w:val="center"/>
          </w:tcPr>
          <w:p w14:paraId="6E91361B">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bCs/>
                <w:spacing w:val="6"/>
                <w:sz w:val="21"/>
                <w:szCs w:val="21"/>
                <w:highlight w:val="none"/>
                <w:lang w:val="en-US" w:eastAsia="zh-CN"/>
              </w:rPr>
              <w:t>4</w:t>
            </w:r>
            <w:r>
              <w:rPr>
                <w:rFonts w:hint="eastAsia" w:ascii="仿宋" w:hAnsi="仿宋" w:eastAsia="仿宋" w:cs="仿宋"/>
                <w:bCs/>
                <w:spacing w:val="6"/>
                <w:sz w:val="21"/>
                <w:szCs w:val="21"/>
                <w:highlight w:val="none"/>
              </w:rPr>
              <w:t>.00</w:t>
            </w:r>
          </w:p>
        </w:tc>
        <w:tc>
          <w:tcPr>
            <w:tcW w:w="988" w:type="dxa"/>
            <w:tcBorders>
              <w:tl2br w:val="nil"/>
              <w:tr2bl w:val="nil"/>
            </w:tcBorders>
            <w:vAlign w:val="center"/>
          </w:tcPr>
          <w:p w14:paraId="0CBDEEC2">
            <w:pPr>
              <w:spacing w:line="360" w:lineRule="auto"/>
              <w:jc w:val="center"/>
              <w:rPr>
                <w:rFonts w:hint="eastAsia" w:ascii="仿宋" w:hAnsi="仿宋" w:eastAsia="仿宋" w:cs="仿宋"/>
                <w:b/>
                <w:spacing w:val="6"/>
                <w:sz w:val="21"/>
                <w:szCs w:val="21"/>
                <w:highlight w:val="none"/>
                <w:lang w:eastAsia="zh-CN"/>
              </w:rPr>
            </w:pPr>
            <w:r>
              <w:rPr>
                <w:rFonts w:hint="eastAsia" w:ascii="仿宋" w:hAnsi="仿宋" w:eastAsia="仿宋" w:cs="仿宋"/>
                <w:spacing w:val="6"/>
                <w:sz w:val="21"/>
                <w:szCs w:val="21"/>
                <w:highlight w:val="none"/>
              </w:rPr>
              <w:t>安装调试方案</w:t>
            </w:r>
          </w:p>
        </w:tc>
        <w:tc>
          <w:tcPr>
            <w:tcW w:w="4419" w:type="dxa"/>
            <w:tcBorders>
              <w:tl2br w:val="nil"/>
              <w:tr2bl w:val="nil"/>
            </w:tcBorders>
            <w:vAlign w:val="center"/>
          </w:tcPr>
          <w:p w14:paraId="0FCD3CF1">
            <w:pPr>
              <w:spacing w:line="360" w:lineRule="auto"/>
              <w:jc w:val="left"/>
              <w:rPr>
                <w:rFonts w:hint="eastAsia" w:ascii="仿宋" w:hAnsi="仿宋" w:eastAsia="仿宋" w:cs="仿宋"/>
                <w:b/>
                <w:sz w:val="21"/>
                <w:szCs w:val="21"/>
                <w:highlight w:val="none"/>
              </w:rPr>
            </w:pPr>
            <w:r>
              <w:rPr>
                <w:rFonts w:hint="eastAsia" w:ascii="仿宋" w:hAnsi="仿宋" w:eastAsia="仿宋" w:cs="仿宋"/>
                <w:spacing w:val="6"/>
                <w:sz w:val="21"/>
                <w:szCs w:val="21"/>
                <w:highlight w:val="none"/>
              </w:rPr>
              <w:t>安装调试方案（安装调试前期工作、人员配备、时间安排、工具配备）内容详实具体、安装调试充分且高效、人数充足，实施保障措施可靠，满足项目实施得4分；有较具体的安装调试方案，内容较详实，基本满足项目需求得</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分；方案欠完备，内容一般，基本满足需求得</w:t>
            </w:r>
            <w:r>
              <w:rPr>
                <w:rFonts w:hint="eastAsia" w:ascii="仿宋" w:hAnsi="仿宋" w:eastAsia="仿宋" w:cs="仿宋"/>
                <w:spacing w:val="6"/>
                <w:sz w:val="21"/>
                <w:szCs w:val="21"/>
                <w:highlight w:val="none"/>
                <w:lang w:val="en-US" w:eastAsia="zh-CN"/>
              </w:rPr>
              <w:t>2</w:t>
            </w:r>
            <w:r>
              <w:rPr>
                <w:rFonts w:hint="eastAsia" w:ascii="仿宋" w:hAnsi="仿宋" w:eastAsia="仿宋" w:cs="仿宋"/>
                <w:spacing w:val="6"/>
                <w:sz w:val="21"/>
                <w:szCs w:val="21"/>
                <w:highlight w:val="none"/>
              </w:rPr>
              <w:t>分；未提供者不得分。</w:t>
            </w:r>
          </w:p>
        </w:tc>
      </w:tr>
      <w:tr w14:paraId="529B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228" w:type="dxa"/>
            <w:gridSpan w:val="2"/>
            <w:vMerge w:val="continue"/>
            <w:tcBorders>
              <w:tl2br w:val="nil"/>
              <w:tr2bl w:val="nil"/>
            </w:tcBorders>
            <w:vAlign w:val="center"/>
          </w:tcPr>
          <w:p w14:paraId="136F5FD2">
            <w:pPr>
              <w:keepLines/>
              <w:spacing w:line="360" w:lineRule="auto"/>
              <w:jc w:val="center"/>
              <w:rPr>
                <w:rFonts w:hint="eastAsia" w:ascii="仿宋" w:hAnsi="仿宋" w:eastAsia="仿宋" w:cs="仿宋"/>
                <w:sz w:val="21"/>
                <w:szCs w:val="21"/>
                <w:highlight w:val="none"/>
              </w:rPr>
            </w:pPr>
          </w:p>
        </w:tc>
        <w:tc>
          <w:tcPr>
            <w:tcW w:w="815" w:type="dxa"/>
            <w:tcBorders>
              <w:tl2br w:val="nil"/>
              <w:tr2bl w:val="nil"/>
            </w:tcBorders>
            <w:shd w:val="clear" w:color="auto" w:fill="auto"/>
            <w:vAlign w:val="center"/>
          </w:tcPr>
          <w:p w14:paraId="184BA375">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30"/>
                <w:sz w:val="21"/>
                <w:szCs w:val="21"/>
                <w:highlight w:val="none"/>
              </w:rPr>
              <w:t>0.00</w:t>
            </w:r>
          </w:p>
        </w:tc>
        <w:tc>
          <w:tcPr>
            <w:tcW w:w="988" w:type="dxa"/>
            <w:tcBorders>
              <w:tl2br w:val="nil"/>
              <w:tr2bl w:val="nil"/>
            </w:tcBorders>
            <w:shd w:val="clear" w:color="auto" w:fill="auto"/>
            <w:vAlign w:val="center"/>
          </w:tcPr>
          <w:p w14:paraId="0D3BF65A">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bCs/>
                <w:spacing w:val="6"/>
                <w:sz w:val="21"/>
                <w:szCs w:val="21"/>
                <w:highlight w:val="none"/>
                <w:lang w:val="en-US" w:eastAsia="zh-CN"/>
              </w:rPr>
              <w:t>4</w:t>
            </w:r>
            <w:r>
              <w:rPr>
                <w:rFonts w:hint="eastAsia" w:ascii="仿宋" w:hAnsi="仿宋" w:eastAsia="仿宋" w:cs="仿宋"/>
                <w:bCs/>
                <w:spacing w:val="6"/>
                <w:sz w:val="21"/>
                <w:szCs w:val="21"/>
                <w:highlight w:val="none"/>
              </w:rPr>
              <w:t>.00</w:t>
            </w:r>
          </w:p>
        </w:tc>
        <w:tc>
          <w:tcPr>
            <w:tcW w:w="988" w:type="dxa"/>
            <w:tcBorders>
              <w:tl2br w:val="nil"/>
              <w:tr2bl w:val="nil"/>
            </w:tcBorders>
            <w:shd w:val="clear" w:color="auto" w:fill="auto"/>
            <w:vAlign w:val="center"/>
          </w:tcPr>
          <w:p w14:paraId="4E205424">
            <w:pPr>
              <w:spacing w:line="360" w:lineRule="auto"/>
              <w:jc w:val="center"/>
              <w:rPr>
                <w:rFonts w:hint="eastAsia" w:ascii="仿宋" w:hAnsi="仿宋" w:eastAsia="仿宋" w:cs="仿宋"/>
                <w:spacing w:val="30"/>
                <w:highlight w:val="none"/>
                <w:lang w:val="en-US" w:eastAsia="zh-CN" w:bidi="ar-SA"/>
              </w:rPr>
            </w:pPr>
            <w:r>
              <w:rPr>
                <w:rFonts w:hint="eastAsia" w:ascii="仿宋" w:hAnsi="仿宋" w:eastAsia="仿宋" w:cs="仿宋"/>
                <w:spacing w:val="6"/>
                <w:sz w:val="21"/>
                <w:szCs w:val="21"/>
                <w:highlight w:val="none"/>
              </w:rPr>
              <w:t>培训</w:t>
            </w:r>
            <w:r>
              <w:rPr>
                <w:rFonts w:hint="eastAsia" w:ascii="仿宋" w:hAnsi="仿宋" w:eastAsia="仿宋" w:cs="仿宋"/>
                <w:spacing w:val="30"/>
                <w:highlight w:val="none"/>
              </w:rPr>
              <w:t>方案</w:t>
            </w:r>
          </w:p>
        </w:tc>
        <w:tc>
          <w:tcPr>
            <w:tcW w:w="4419" w:type="dxa"/>
            <w:tcBorders>
              <w:tl2br w:val="nil"/>
              <w:tr2bl w:val="nil"/>
            </w:tcBorders>
            <w:shd w:val="clear" w:color="auto" w:fill="auto"/>
            <w:vAlign w:val="center"/>
          </w:tcPr>
          <w:p w14:paraId="3BD2880F">
            <w:pPr>
              <w:spacing w:line="360" w:lineRule="auto"/>
              <w:jc w:val="left"/>
              <w:rPr>
                <w:rFonts w:hint="eastAsia" w:ascii="仿宋" w:hAnsi="仿宋" w:eastAsia="仿宋" w:cs="仿宋"/>
                <w:spacing w:val="6"/>
                <w:sz w:val="21"/>
                <w:szCs w:val="21"/>
                <w:highlight w:val="none"/>
                <w:lang w:val="en-US" w:eastAsia="zh-CN" w:bidi="ar-SA"/>
              </w:rPr>
            </w:pPr>
            <w:r>
              <w:rPr>
                <w:rFonts w:hint="eastAsia" w:ascii="仿宋" w:hAnsi="仿宋" w:eastAsia="仿宋" w:cs="仿宋"/>
                <w:spacing w:val="6"/>
                <w:sz w:val="21"/>
                <w:szCs w:val="21"/>
                <w:highlight w:val="none"/>
              </w:rPr>
              <w:t>培训方案内容详实具体，培训时长充分且高效、人数充足，满足项目实施得</w:t>
            </w:r>
            <w:r>
              <w:rPr>
                <w:rFonts w:hint="eastAsia" w:ascii="仿宋" w:hAnsi="仿宋" w:eastAsia="仿宋" w:cs="仿宋"/>
                <w:spacing w:val="6"/>
                <w:sz w:val="21"/>
                <w:szCs w:val="21"/>
                <w:highlight w:val="none"/>
                <w:lang w:val="en-US" w:eastAsia="zh-CN"/>
              </w:rPr>
              <w:t>4</w:t>
            </w:r>
            <w:r>
              <w:rPr>
                <w:rFonts w:hint="eastAsia" w:ascii="仿宋" w:hAnsi="仿宋" w:eastAsia="仿宋" w:cs="仿宋"/>
                <w:spacing w:val="6"/>
                <w:sz w:val="21"/>
                <w:szCs w:val="21"/>
                <w:highlight w:val="none"/>
              </w:rPr>
              <w:t>分；有较具体的培训方案，内容较详实，培训时长基本满足项目需求、人数基本满足项目实施得</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分；培训方案欠完备，内容一般，培训时长及人数基本满足需求得</w:t>
            </w:r>
            <w:r>
              <w:rPr>
                <w:rFonts w:hint="eastAsia" w:ascii="仿宋" w:hAnsi="仿宋" w:eastAsia="仿宋" w:cs="仿宋"/>
                <w:spacing w:val="6"/>
                <w:sz w:val="21"/>
                <w:szCs w:val="21"/>
                <w:highlight w:val="none"/>
                <w:lang w:val="en-US" w:eastAsia="zh-CN"/>
              </w:rPr>
              <w:t>2</w:t>
            </w:r>
            <w:r>
              <w:rPr>
                <w:rFonts w:hint="eastAsia" w:ascii="仿宋" w:hAnsi="仿宋" w:eastAsia="仿宋" w:cs="仿宋"/>
                <w:spacing w:val="6"/>
                <w:sz w:val="21"/>
                <w:szCs w:val="21"/>
                <w:highlight w:val="none"/>
              </w:rPr>
              <w:t>分；未提供者不得分。</w:t>
            </w:r>
          </w:p>
        </w:tc>
      </w:tr>
      <w:tr w14:paraId="496D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228" w:type="dxa"/>
            <w:gridSpan w:val="2"/>
            <w:vMerge w:val="continue"/>
            <w:tcBorders>
              <w:tl2br w:val="nil"/>
              <w:tr2bl w:val="nil"/>
            </w:tcBorders>
            <w:vAlign w:val="center"/>
          </w:tcPr>
          <w:p w14:paraId="0C46D7A9">
            <w:pPr>
              <w:keepLines/>
              <w:spacing w:line="360" w:lineRule="auto"/>
              <w:jc w:val="center"/>
              <w:rPr>
                <w:rFonts w:hint="eastAsia" w:ascii="仿宋" w:hAnsi="仿宋" w:eastAsia="仿宋" w:cs="仿宋"/>
                <w:sz w:val="21"/>
                <w:szCs w:val="21"/>
                <w:highlight w:val="none"/>
              </w:rPr>
            </w:pPr>
          </w:p>
        </w:tc>
        <w:tc>
          <w:tcPr>
            <w:tcW w:w="815" w:type="dxa"/>
            <w:tcBorders>
              <w:tl2br w:val="nil"/>
              <w:tr2bl w:val="nil"/>
            </w:tcBorders>
            <w:shd w:val="clear" w:color="auto" w:fill="auto"/>
            <w:vAlign w:val="center"/>
          </w:tcPr>
          <w:p w14:paraId="288CC059">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30"/>
                <w:sz w:val="21"/>
                <w:szCs w:val="21"/>
                <w:highlight w:val="none"/>
              </w:rPr>
              <w:t>0.00</w:t>
            </w:r>
          </w:p>
        </w:tc>
        <w:tc>
          <w:tcPr>
            <w:tcW w:w="988" w:type="dxa"/>
            <w:tcBorders>
              <w:tl2br w:val="nil"/>
              <w:tr2bl w:val="nil"/>
            </w:tcBorders>
            <w:shd w:val="clear" w:color="auto" w:fill="auto"/>
            <w:vAlign w:val="center"/>
          </w:tcPr>
          <w:p w14:paraId="4D3F6CE5">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30"/>
                <w:sz w:val="21"/>
                <w:szCs w:val="21"/>
                <w:highlight w:val="none"/>
                <w:lang w:val="en-US" w:eastAsia="zh-CN"/>
              </w:rPr>
              <w:t>5</w:t>
            </w:r>
            <w:r>
              <w:rPr>
                <w:rFonts w:hint="eastAsia" w:ascii="仿宋" w:hAnsi="仿宋" w:eastAsia="仿宋" w:cs="仿宋"/>
                <w:spacing w:val="30"/>
                <w:sz w:val="21"/>
                <w:szCs w:val="21"/>
                <w:highlight w:val="none"/>
              </w:rPr>
              <w:t>.00</w:t>
            </w:r>
          </w:p>
        </w:tc>
        <w:tc>
          <w:tcPr>
            <w:tcW w:w="988" w:type="dxa"/>
            <w:tcBorders>
              <w:tl2br w:val="nil"/>
              <w:tr2bl w:val="nil"/>
            </w:tcBorders>
            <w:shd w:val="clear" w:color="auto" w:fill="auto"/>
            <w:vAlign w:val="center"/>
          </w:tcPr>
          <w:p w14:paraId="64DE68C1">
            <w:pPr>
              <w:spacing w:line="360" w:lineRule="auto"/>
              <w:jc w:val="center"/>
              <w:rPr>
                <w:rFonts w:hint="eastAsia" w:ascii="仿宋" w:hAnsi="仿宋" w:eastAsia="仿宋" w:cs="仿宋"/>
                <w:b/>
                <w:spacing w:val="6"/>
                <w:sz w:val="21"/>
                <w:szCs w:val="21"/>
                <w:highlight w:val="none"/>
                <w:lang w:val="en-US" w:eastAsia="zh-CN" w:bidi="ar-SA"/>
              </w:rPr>
            </w:pPr>
            <w:r>
              <w:rPr>
                <w:rFonts w:hint="eastAsia" w:ascii="仿宋" w:hAnsi="仿宋" w:eastAsia="仿宋" w:cs="仿宋"/>
                <w:spacing w:val="6"/>
                <w:sz w:val="21"/>
                <w:szCs w:val="21"/>
                <w:highlight w:val="none"/>
              </w:rPr>
              <w:t>售后服务</w:t>
            </w:r>
            <w:r>
              <w:rPr>
                <w:rFonts w:hint="eastAsia" w:ascii="仿宋" w:hAnsi="仿宋" w:eastAsia="仿宋" w:cs="仿宋"/>
                <w:spacing w:val="6"/>
                <w:sz w:val="21"/>
                <w:szCs w:val="21"/>
                <w:highlight w:val="none"/>
                <w:lang w:val="en-US" w:eastAsia="zh-CN"/>
              </w:rPr>
              <w:t>方案</w:t>
            </w:r>
          </w:p>
        </w:tc>
        <w:tc>
          <w:tcPr>
            <w:tcW w:w="4419" w:type="dxa"/>
            <w:tcBorders>
              <w:tl2br w:val="nil"/>
              <w:tr2bl w:val="nil"/>
            </w:tcBorders>
            <w:shd w:val="clear" w:color="auto" w:fill="auto"/>
            <w:vAlign w:val="center"/>
          </w:tcPr>
          <w:p w14:paraId="22F7395D">
            <w:pPr>
              <w:spacing w:line="360" w:lineRule="auto"/>
              <w:jc w:val="left"/>
              <w:rPr>
                <w:rFonts w:hint="eastAsia" w:ascii="仿宋" w:hAnsi="仿宋" w:eastAsia="仿宋" w:cs="仿宋"/>
                <w:b/>
                <w:sz w:val="21"/>
                <w:szCs w:val="21"/>
                <w:highlight w:val="none"/>
                <w:lang w:val="en-US" w:eastAsia="zh-CN" w:bidi="ar-SA"/>
              </w:rPr>
            </w:pPr>
            <w:r>
              <w:rPr>
                <w:rFonts w:hint="eastAsia" w:ascii="仿宋" w:hAnsi="仿宋" w:eastAsia="仿宋" w:cs="仿宋"/>
                <w:color w:val="000000" w:themeColor="text1"/>
                <w:spacing w:val="6"/>
                <w:sz w:val="21"/>
                <w:szCs w:val="21"/>
                <w:highlight w:val="none"/>
                <w14:textFill>
                  <w14:solidFill>
                    <w14:schemeClr w14:val="tx1"/>
                  </w14:solidFill>
                </w14:textFill>
              </w:rPr>
              <w:t>售后服务</w:t>
            </w:r>
            <w:r>
              <w:rPr>
                <w:rFonts w:hint="eastAsia" w:ascii="仿宋" w:hAnsi="仿宋" w:eastAsia="仿宋" w:cs="仿宋"/>
                <w:color w:val="000000" w:themeColor="text1"/>
                <w:spacing w:val="6"/>
                <w:sz w:val="21"/>
                <w:szCs w:val="21"/>
                <w:highlight w:val="none"/>
                <w:lang w:val="en-US" w:eastAsia="zh-CN"/>
                <w14:textFill>
                  <w14:solidFill>
                    <w14:schemeClr w14:val="tx1"/>
                  </w14:solidFill>
                </w14:textFill>
              </w:rPr>
              <w:t>方案</w:t>
            </w:r>
            <w:r>
              <w:rPr>
                <w:rFonts w:hint="eastAsia" w:ascii="仿宋" w:hAnsi="仿宋" w:eastAsia="仿宋" w:cs="仿宋"/>
                <w:color w:val="000000" w:themeColor="text1"/>
                <w:spacing w:val="6"/>
                <w:sz w:val="21"/>
                <w:szCs w:val="21"/>
                <w:highlight w:val="none"/>
                <w14:textFill>
                  <w14:solidFill>
                    <w14:schemeClr w14:val="tx1"/>
                  </w14:solidFill>
                </w14:textFill>
              </w:rPr>
              <w:t>（包括服务内容、服务团队、服务机构、巡检服务和故障响应时间、解决问题时间、保障措施等）全面、详尽、符合项目特点，完全满足项目要求得</w:t>
            </w:r>
            <w:r>
              <w:rPr>
                <w:rFonts w:hint="eastAsia" w:ascii="仿宋" w:hAnsi="仿宋" w:eastAsia="仿宋" w:cs="仿宋"/>
                <w:color w:val="000000" w:themeColor="text1"/>
                <w:spacing w:val="6"/>
                <w:sz w:val="21"/>
                <w:szCs w:val="21"/>
                <w:highlight w:val="none"/>
                <w:lang w:val="en-US" w:eastAsia="zh-CN"/>
                <w14:textFill>
                  <w14:solidFill>
                    <w14:schemeClr w14:val="tx1"/>
                  </w14:solidFill>
                </w14:textFill>
              </w:rPr>
              <w:t>5</w:t>
            </w:r>
            <w:r>
              <w:rPr>
                <w:rFonts w:hint="eastAsia" w:ascii="仿宋" w:hAnsi="仿宋" w:eastAsia="仿宋" w:cs="仿宋"/>
                <w:color w:val="000000" w:themeColor="text1"/>
                <w:spacing w:val="6"/>
                <w:sz w:val="21"/>
                <w:szCs w:val="21"/>
                <w:highlight w:val="none"/>
                <w14:textFill>
                  <w14:solidFill>
                    <w14:schemeClr w14:val="tx1"/>
                  </w14:solidFill>
                </w14:textFill>
              </w:rPr>
              <w:t>分；售后服务计划较全面、详尽、能够满足项目需求得</w:t>
            </w:r>
            <w:r>
              <w:rPr>
                <w:rFonts w:hint="eastAsia" w:ascii="仿宋" w:hAnsi="仿宋" w:eastAsia="仿宋" w:cs="仿宋"/>
                <w:color w:val="000000" w:themeColor="text1"/>
                <w:spacing w:val="6"/>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pacing w:val="6"/>
                <w:sz w:val="21"/>
                <w:szCs w:val="21"/>
                <w:highlight w:val="none"/>
                <w14:textFill>
                  <w14:solidFill>
                    <w14:schemeClr w14:val="tx1"/>
                  </w14:solidFill>
                </w14:textFill>
              </w:rPr>
              <w:t>分；不全面、不详尽或者保障措施欠充分、欠可靠、欠有效得</w:t>
            </w:r>
            <w:r>
              <w:rPr>
                <w:rFonts w:hint="eastAsia" w:ascii="仿宋" w:hAnsi="仿宋" w:eastAsia="仿宋" w:cs="仿宋"/>
                <w:color w:val="000000" w:themeColor="text1"/>
                <w:spacing w:val="6"/>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pacing w:val="6"/>
                <w:sz w:val="21"/>
                <w:szCs w:val="21"/>
                <w:highlight w:val="none"/>
                <w14:textFill>
                  <w14:solidFill>
                    <w14:schemeClr w14:val="tx1"/>
                  </w14:solidFill>
                </w14:textFill>
              </w:rPr>
              <w:t>分；未提供者不得分。</w:t>
            </w:r>
          </w:p>
        </w:tc>
      </w:tr>
      <w:tr w14:paraId="40D8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28" w:type="dxa"/>
            <w:gridSpan w:val="2"/>
            <w:tcBorders>
              <w:tl2br w:val="nil"/>
              <w:tr2bl w:val="nil"/>
            </w:tcBorders>
            <w:vAlign w:val="center"/>
          </w:tcPr>
          <w:p w14:paraId="23FE8E05">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bCs/>
                <w:spacing w:val="6"/>
                <w:sz w:val="21"/>
                <w:szCs w:val="21"/>
                <w:highlight w:val="none"/>
              </w:rPr>
              <w:t>业绩信誉</w:t>
            </w:r>
          </w:p>
        </w:tc>
        <w:tc>
          <w:tcPr>
            <w:tcW w:w="815" w:type="dxa"/>
            <w:tcBorders>
              <w:tl2br w:val="nil"/>
              <w:tr2bl w:val="nil"/>
            </w:tcBorders>
            <w:vAlign w:val="center"/>
          </w:tcPr>
          <w:p w14:paraId="371617D2">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rPr>
              <w:t>0.00</w:t>
            </w:r>
          </w:p>
        </w:tc>
        <w:tc>
          <w:tcPr>
            <w:tcW w:w="988" w:type="dxa"/>
            <w:tcBorders>
              <w:tl2br w:val="nil"/>
              <w:tr2bl w:val="nil"/>
            </w:tcBorders>
            <w:vAlign w:val="center"/>
          </w:tcPr>
          <w:p w14:paraId="2F9E5A1D">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spacing w:val="30"/>
                <w:sz w:val="21"/>
                <w:szCs w:val="21"/>
                <w:highlight w:val="none"/>
                <w:lang w:val="en-US" w:eastAsia="zh-CN"/>
              </w:rPr>
              <w:t>9</w:t>
            </w:r>
            <w:r>
              <w:rPr>
                <w:rFonts w:hint="eastAsia" w:ascii="仿宋" w:hAnsi="仿宋" w:eastAsia="仿宋" w:cs="仿宋"/>
                <w:spacing w:val="30"/>
                <w:sz w:val="21"/>
                <w:szCs w:val="21"/>
                <w:highlight w:val="none"/>
              </w:rPr>
              <w:t>.00</w:t>
            </w:r>
          </w:p>
        </w:tc>
        <w:tc>
          <w:tcPr>
            <w:tcW w:w="988" w:type="dxa"/>
            <w:tcBorders>
              <w:tl2br w:val="nil"/>
              <w:tr2bl w:val="nil"/>
            </w:tcBorders>
            <w:vAlign w:val="center"/>
          </w:tcPr>
          <w:p w14:paraId="63A9918C">
            <w:pPr>
              <w:spacing w:line="360" w:lineRule="auto"/>
              <w:jc w:val="center"/>
              <w:rPr>
                <w:rFonts w:hint="eastAsia" w:ascii="仿宋" w:hAnsi="仿宋" w:eastAsia="仿宋" w:cs="仿宋"/>
                <w:b/>
                <w:spacing w:val="6"/>
                <w:sz w:val="21"/>
                <w:szCs w:val="21"/>
                <w:highlight w:val="none"/>
              </w:rPr>
            </w:pPr>
            <w:r>
              <w:rPr>
                <w:rFonts w:hint="eastAsia" w:ascii="仿宋" w:hAnsi="仿宋" w:eastAsia="仿宋" w:cs="仿宋"/>
                <w:bCs/>
                <w:spacing w:val="6"/>
                <w:sz w:val="21"/>
                <w:szCs w:val="21"/>
                <w:highlight w:val="none"/>
              </w:rPr>
              <w:t>业绩信誉</w:t>
            </w:r>
          </w:p>
        </w:tc>
        <w:tc>
          <w:tcPr>
            <w:tcW w:w="4419" w:type="dxa"/>
            <w:tcBorders>
              <w:tl2br w:val="nil"/>
              <w:tr2bl w:val="nil"/>
            </w:tcBorders>
            <w:vAlign w:val="center"/>
          </w:tcPr>
          <w:p w14:paraId="64BC471D">
            <w:pPr>
              <w:spacing w:line="360" w:lineRule="auto"/>
              <w:jc w:val="left"/>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lang w:val="en-US" w:eastAsia="zh-CN"/>
              </w:rPr>
              <w:t>供应商</w:t>
            </w:r>
            <w:r>
              <w:rPr>
                <w:rFonts w:hint="eastAsia" w:ascii="仿宋" w:hAnsi="仿宋" w:eastAsia="仿宋" w:cs="仿宋"/>
                <w:spacing w:val="6"/>
                <w:sz w:val="21"/>
                <w:szCs w:val="21"/>
                <w:highlight w:val="none"/>
              </w:rPr>
              <w:t>提供自202</w:t>
            </w:r>
            <w:r>
              <w:rPr>
                <w:rFonts w:hint="eastAsia" w:ascii="仿宋" w:hAnsi="仿宋" w:eastAsia="仿宋" w:cs="仿宋"/>
                <w:spacing w:val="6"/>
                <w:sz w:val="21"/>
                <w:szCs w:val="21"/>
                <w:highlight w:val="none"/>
                <w:lang w:val="en-US" w:eastAsia="zh-CN"/>
              </w:rPr>
              <w:t>2</w:t>
            </w:r>
            <w:r>
              <w:rPr>
                <w:rFonts w:hint="eastAsia" w:ascii="仿宋" w:hAnsi="仿宋" w:eastAsia="仿宋" w:cs="仿宋"/>
                <w:spacing w:val="6"/>
                <w:sz w:val="21"/>
                <w:szCs w:val="21"/>
                <w:highlight w:val="none"/>
              </w:rPr>
              <w:t>年1月1日以来所投核心产品同品牌同型号项目业绩(该业绩可为投标人的或生产厂家的或其他代理商的业绩，以合同签订时间为准)，每有一份得</w:t>
            </w:r>
            <w:r>
              <w:rPr>
                <w:rFonts w:hint="eastAsia" w:ascii="仿宋" w:hAnsi="仿宋" w:eastAsia="仿宋" w:cs="仿宋"/>
                <w:spacing w:val="6"/>
                <w:sz w:val="21"/>
                <w:szCs w:val="21"/>
                <w:highlight w:val="none"/>
                <w:lang w:val="en-US" w:eastAsia="zh-CN"/>
              </w:rPr>
              <w:t>3</w:t>
            </w:r>
            <w:r>
              <w:rPr>
                <w:rFonts w:hint="eastAsia" w:ascii="仿宋" w:hAnsi="仿宋" w:eastAsia="仿宋" w:cs="仿宋"/>
                <w:spacing w:val="6"/>
                <w:sz w:val="21"/>
                <w:szCs w:val="21"/>
                <w:highlight w:val="none"/>
              </w:rPr>
              <w:t>分，最多得</w:t>
            </w:r>
            <w:r>
              <w:rPr>
                <w:rFonts w:hint="eastAsia" w:ascii="仿宋" w:hAnsi="仿宋" w:eastAsia="仿宋" w:cs="仿宋"/>
                <w:spacing w:val="6"/>
                <w:sz w:val="21"/>
                <w:szCs w:val="21"/>
                <w:highlight w:val="none"/>
                <w:lang w:val="en-US" w:eastAsia="zh-CN"/>
              </w:rPr>
              <w:t>9</w:t>
            </w:r>
            <w:r>
              <w:rPr>
                <w:rFonts w:hint="eastAsia" w:ascii="仿宋" w:hAnsi="仿宋" w:eastAsia="仿宋" w:cs="仿宋"/>
                <w:spacing w:val="6"/>
                <w:sz w:val="21"/>
                <w:szCs w:val="21"/>
                <w:highlight w:val="none"/>
              </w:rPr>
              <w:t>分。</w:t>
            </w:r>
          </w:p>
          <w:p w14:paraId="42EB4B11">
            <w:pPr>
              <w:spacing w:line="360" w:lineRule="auto"/>
              <w:jc w:val="left"/>
              <w:rPr>
                <w:rFonts w:hint="eastAsia" w:ascii="仿宋" w:hAnsi="仿宋" w:eastAsia="仿宋" w:cs="仿宋"/>
                <w:b/>
                <w:sz w:val="21"/>
                <w:szCs w:val="21"/>
                <w:highlight w:val="none"/>
                <w:lang w:eastAsia="zh-CN"/>
              </w:rPr>
            </w:pPr>
            <w:r>
              <w:rPr>
                <w:rFonts w:hint="eastAsia" w:ascii="仿宋" w:hAnsi="仿宋" w:eastAsia="仿宋" w:cs="仿宋"/>
                <w:spacing w:val="6"/>
                <w:sz w:val="21"/>
                <w:szCs w:val="21"/>
                <w:highlight w:val="none"/>
              </w:rPr>
              <w:t>注：须在投标文件中附合同原件的彩色扫描件、中标通知书原件的彩色扫描件、中标(成交)结果公示(公告)网页截图，否则不得分。</w:t>
            </w:r>
          </w:p>
        </w:tc>
      </w:tr>
    </w:tbl>
    <w:p w14:paraId="1FB49F61">
      <w:pPr>
        <w:widowControl/>
        <w:jc w:val="left"/>
        <w:rPr>
          <w:rFonts w:hint="eastAsia" w:ascii="仿宋" w:hAnsi="仿宋" w:eastAsia="仿宋" w:cs="仿宋"/>
          <w:szCs w:val="21"/>
          <w:highlight w:val="none"/>
        </w:rPr>
      </w:pPr>
      <w:r>
        <w:rPr>
          <w:rFonts w:hint="eastAsia" w:ascii="仿宋" w:hAnsi="仿宋" w:eastAsia="仿宋" w:cs="仿宋"/>
          <w:szCs w:val="21"/>
          <w:highlight w:val="none"/>
        </w:rPr>
        <w:br w:type="page"/>
      </w:r>
    </w:p>
    <w:p w14:paraId="48E78F4A">
      <w:pPr>
        <w:pStyle w:val="22"/>
        <w:rPr>
          <w:rFonts w:hint="eastAsia" w:ascii="仿宋" w:hAnsi="仿宋" w:eastAsia="仿宋" w:cs="仿宋"/>
          <w:b/>
          <w:bCs/>
          <w:highlight w:val="none"/>
          <w:lang w:eastAsia="zh-CN"/>
        </w:rPr>
      </w:pPr>
      <w:bookmarkStart w:id="240" w:name="_GoBack"/>
      <w:bookmarkEnd w:id="240"/>
      <w:bookmarkStart w:id="182" w:name="_Toc190"/>
      <w:bookmarkStart w:id="183" w:name="_Toc24376"/>
      <w:bookmarkStart w:id="184" w:name="_Toc641"/>
      <w:r>
        <w:rPr>
          <w:rFonts w:hint="eastAsia" w:ascii="仿宋" w:hAnsi="仿宋" w:eastAsia="仿宋" w:cs="仿宋"/>
          <w:b/>
          <w:bCs/>
          <w:sz w:val="32"/>
          <w:szCs w:val="32"/>
          <w:highlight w:val="none"/>
          <w:lang w:eastAsia="zh-CN"/>
        </w:rPr>
        <w:t>第</w:t>
      </w:r>
      <w:r>
        <w:rPr>
          <w:rFonts w:hint="eastAsia" w:ascii="仿宋" w:hAnsi="仿宋" w:eastAsia="仿宋" w:cs="仿宋"/>
          <w:b/>
          <w:bCs/>
          <w:sz w:val="32"/>
          <w:szCs w:val="32"/>
          <w:highlight w:val="none"/>
          <w:lang w:val="en-US" w:eastAsia="zh-CN"/>
        </w:rPr>
        <w:t>七</w:t>
      </w:r>
      <w:r>
        <w:rPr>
          <w:rFonts w:hint="eastAsia" w:ascii="仿宋" w:hAnsi="仿宋" w:eastAsia="仿宋" w:cs="仿宋"/>
          <w:b/>
          <w:bCs/>
          <w:sz w:val="32"/>
          <w:szCs w:val="32"/>
          <w:highlight w:val="none"/>
          <w:lang w:eastAsia="zh-CN"/>
        </w:rPr>
        <w:t xml:space="preserve">章 </w:t>
      </w:r>
      <w:bookmarkStart w:id="185" w:name="_Toc1660855"/>
      <w:bookmarkStart w:id="186" w:name="_Toc504741951"/>
      <w:r>
        <w:rPr>
          <w:rFonts w:hint="eastAsia" w:ascii="仿宋" w:hAnsi="仿宋" w:eastAsia="仿宋" w:cs="仿宋"/>
          <w:b/>
          <w:bCs/>
          <w:sz w:val="32"/>
          <w:szCs w:val="32"/>
          <w:highlight w:val="none"/>
          <w:lang w:val="en-US" w:eastAsia="zh-CN"/>
        </w:rPr>
        <w:t>投标</w:t>
      </w:r>
      <w:r>
        <w:rPr>
          <w:rFonts w:hint="eastAsia" w:ascii="仿宋" w:hAnsi="仿宋" w:eastAsia="仿宋" w:cs="仿宋"/>
          <w:b/>
          <w:bCs/>
          <w:sz w:val="32"/>
          <w:szCs w:val="32"/>
          <w:highlight w:val="none"/>
          <w:lang w:eastAsia="zh-CN"/>
        </w:rPr>
        <w:t>文件格式</w:t>
      </w:r>
      <w:bookmarkEnd w:id="182"/>
      <w:bookmarkEnd w:id="183"/>
      <w:bookmarkEnd w:id="184"/>
      <w:bookmarkEnd w:id="185"/>
      <w:bookmarkEnd w:id="186"/>
    </w:p>
    <w:p w14:paraId="15AF4B24">
      <w:pPr>
        <w:rPr>
          <w:rFonts w:hint="eastAsia" w:ascii="仿宋" w:hAnsi="仿宋" w:eastAsia="仿宋" w:cs="仿宋"/>
          <w:highlight w:val="none"/>
          <w:lang w:val="zh-CN"/>
        </w:rPr>
      </w:pPr>
    </w:p>
    <w:p w14:paraId="12883CFC">
      <w:pPr>
        <w:rPr>
          <w:rFonts w:hint="eastAsia" w:ascii="仿宋" w:hAnsi="仿宋" w:eastAsia="仿宋" w:cs="仿宋"/>
          <w:highlight w:val="none"/>
          <w:lang w:val="zh-CN"/>
        </w:rPr>
      </w:pPr>
    </w:p>
    <w:p w14:paraId="5D4D8EBD">
      <w:pP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目录</w:t>
      </w:r>
    </w:p>
    <w:p w14:paraId="2F1B2229">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附件1：封面 </w:t>
      </w:r>
    </w:p>
    <w:p w14:paraId="10E89595">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附件2：投标函  </w:t>
      </w:r>
    </w:p>
    <w:p w14:paraId="6019DEF2">
      <w:pPr>
        <w:widowControl/>
        <w:spacing w:line="600" w:lineRule="exact"/>
        <w:jc w:val="left"/>
        <w:rPr>
          <w:rFonts w:hint="eastAsia" w:ascii="仿宋" w:hAnsi="仿宋" w:eastAsia="仿宋" w:cs="仿宋"/>
          <w:highlight w:val="none"/>
        </w:rPr>
      </w:pPr>
      <w:bookmarkStart w:id="187" w:name="OLE_LINK14"/>
      <w:r>
        <w:rPr>
          <w:rFonts w:hint="eastAsia" w:ascii="仿宋" w:hAnsi="仿宋" w:eastAsia="仿宋" w:cs="仿宋"/>
          <w:color w:val="000000"/>
          <w:sz w:val="24"/>
          <w:szCs w:val="24"/>
          <w:highlight w:val="none"/>
          <w:lang w:bidi="ar"/>
        </w:rPr>
        <w:t>附件3：</w:t>
      </w:r>
      <w:bookmarkEnd w:id="187"/>
      <w:r>
        <w:rPr>
          <w:rFonts w:hint="eastAsia" w:ascii="仿宋" w:hAnsi="仿宋" w:eastAsia="仿宋" w:cs="仿宋"/>
          <w:color w:val="000000"/>
          <w:sz w:val="24"/>
          <w:szCs w:val="24"/>
          <w:highlight w:val="none"/>
          <w:lang w:bidi="ar"/>
        </w:rPr>
        <w:t xml:space="preserve">法定代表人授权书 </w:t>
      </w:r>
    </w:p>
    <w:p w14:paraId="5C7E7A6C">
      <w:pPr>
        <w:widowControl/>
        <w:spacing w:line="600" w:lineRule="exact"/>
        <w:jc w:val="left"/>
        <w:outlineLvl w:val="9"/>
        <w:rPr>
          <w:rFonts w:hint="eastAsia" w:ascii="仿宋" w:hAnsi="仿宋" w:eastAsia="仿宋" w:cs="仿宋"/>
          <w:highlight w:val="none"/>
        </w:rPr>
      </w:pPr>
      <w:bookmarkStart w:id="188" w:name="_Toc29111"/>
      <w:r>
        <w:rPr>
          <w:rFonts w:hint="eastAsia" w:ascii="仿宋" w:hAnsi="仿宋" w:eastAsia="仿宋" w:cs="仿宋"/>
          <w:color w:val="000000"/>
          <w:sz w:val="24"/>
          <w:szCs w:val="24"/>
          <w:highlight w:val="none"/>
          <w:lang w:bidi="ar"/>
        </w:rPr>
        <w:t>附件4：法人被授权人身份证扫描件</w:t>
      </w:r>
      <w:bookmarkEnd w:id="188"/>
      <w:r>
        <w:rPr>
          <w:rFonts w:hint="eastAsia" w:ascii="仿宋" w:hAnsi="仿宋" w:eastAsia="仿宋" w:cs="仿宋"/>
          <w:color w:val="000000"/>
          <w:sz w:val="24"/>
          <w:szCs w:val="24"/>
          <w:highlight w:val="none"/>
          <w:lang w:bidi="ar"/>
        </w:rPr>
        <w:t xml:space="preserve"> </w:t>
      </w:r>
    </w:p>
    <w:p w14:paraId="4401395F">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附件5：资格证明材料 </w:t>
      </w:r>
    </w:p>
    <w:p w14:paraId="1C945507">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附件6：开标一览表 </w:t>
      </w:r>
    </w:p>
    <w:p w14:paraId="700C72B1">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附件7：报价明细表</w:t>
      </w:r>
    </w:p>
    <w:p w14:paraId="3A4F5664">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附件8：</w:t>
      </w:r>
      <w:bookmarkStart w:id="189" w:name="OLE_LINK16"/>
      <w:r>
        <w:rPr>
          <w:rFonts w:hint="eastAsia" w:ascii="仿宋" w:hAnsi="仿宋" w:eastAsia="仿宋" w:cs="仿宋"/>
          <w:color w:val="000000"/>
          <w:sz w:val="24"/>
          <w:szCs w:val="24"/>
          <w:highlight w:val="none"/>
          <w:lang w:bidi="ar"/>
        </w:rPr>
        <w:t>中小微企业声明函</w:t>
      </w:r>
      <w:bookmarkEnd w:id="189"/>
    </w:p>
    <w:p w14:paraId="517E02BA">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附件9：残疾人福利性单位声明函 </w:t>
      </w:r>
    </w:p>
    <w:p w14:paraId="55F557BF">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附件10：监狱企业证明文件 </w:t>
      </w:r>
    </w:p>
    <w:p w14:paraId="752EDFD3">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附件11：技术要求响应与偏差表</w:t>
      </w:r>
    </w:p>
    <w:p w14:paraId="7FB23C2A">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附件12：商务要求响应与偏差表</w:t>
      </w:r>
    </w:p>
    <w:p w14:paraId="4944E67B">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 xml:space="preserve">附件13：节能产品、环境标志产品明细表 </w:t>
      </w:r>
    </w:p>
    <w:p w14:paraId="4444FEBB">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附件14：实质性技术要求的支持资料</w:t>
      </w:r>
    </w:p>
    <w:p w14:paraId="1A3BF59F">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附件15：项目实施方案</w:t>
      </w:r>
    </w:p>
    <w:p w14:paraId="226F6387">
      <w:pPr>
        <w:widowControl/>
        <w:spacing w:line="600" w:lineRule="exact"/>
        <w:jc w:val="left"/>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附件1</w:t>
      </w:r>
      <w:r>
        <w:rPr>
          <w:rFonts w:hint="eastAsia" w:ascii="仿宋" w:hAnsi="仿宋" w:eastAsia="仿宋" w:cs="仿宋"/>
          <w:color w:val="000000"/>
          <w:sz w:val="24"/>
          <w:szCs w:val="24"/>
          <w:highlight w:val="none"/>
          <w:lang w:val="en-US" w:eastAsia="zh-CN" w:bidi="ar"/>
        </w:rPr>
        <w:t>6</w:t>
      </w:r>
      <w:r>
        <w:rPr>
          <w:rFonts w:hint="eastAsia" w:ascii="仿宋" w:hAnsi="仿宋" w:eastAsia="仿宋" w:cs="仿宋"/>
          <w:color w:val="000000"/>
          <w:sz w:val="24"/>
          <w:szCs w:val="24"/>
          <w:highlight w:val="none"/>
          <w:lang w:bidi="ar"/>
        </w:rPr>
        <w:t>：其他需要提供的资料</w:t>
      </w:r>
    </w:p>
    <w:p w14:paraId="5B3C6CE2">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w:t>
      </w:r>
      <w:r>
        <w:rPr>
          <w:rFonts w:hint="eastAsia" w:ascii="仿宋" w:hAnsi="仿宋" w:eastAsia="仿宋" w:cs="仿宋"/>
          <w:color w:val="000000"/>
          <w:sz w:val="24"/>
          <w:szCs w:val="24"/>
          <w:highlight w:val="none"/>
          <w:lang w:val="en-US" w:eastAsia="zh-CN" w:bidi="ar"/>
        </w:rPr>
        <w:t>7</w:t>
      </w:r>
      <w:r>
        <w:rPr>
          <w:rFonts w:hint="eastAsia" w:ascii="仿宋" w:hAnsi="仿宋" w:eastAsia="仿宋" w:cs="仿宋"/>
          <w:color w:val="000000"/>
          <w:sz w:val="24"/>
          <w:szCs w:val="24"/>
          <w:highlight w:val="none"/>
          <w:lang w:bidi="ar"/>
        </w:rPr>
        <w:t xml:space="preserve">：参与评审打分的证书（证件）一览表 </w:t>
      </w:r>
    </w:p>
    <w:p w14:paraId="2531393C">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附件1</w:t>
      </w:r>
      <w:r>
        <w:rPr>
          <w:rFonts w:hint="eastAsia" w:ascii="仿宋" w:hAnsi="仿宋" w:eastAsia="仿宋" w:cs="仿宋"/>
          <w:color w:val="000000"/>
          <w:sz w:val="24"/>
          <w:szCs w:val="24"/>
          <w:highlight w:val="none"/>
          <w:lang w:val="en-US" w:eastAsia="zh-CN" w:bidi="ar"/>
        </w:rPr>
        <w:t>8</w:t>
      </w:r>
      <w:r>
        <w:rPr>
          <w:rFonts w:hint="eastAsia" w:ascii="仿宋" w:hAnsi="仿宋" w:eastAsia="仿宋" w:cs="仿宋"/>
          <w:color w:val="000000"/>
          <w:sz w:val="24"/>
          <w:szCs w:val="24"/>
          <w:highlight w:val="none"/>
          <w:lang w:bidi="ar"/>
        </w:rPr>
        <w:t xml:space="preserve">：参与评审打分的证书（证件）扫描件 </w:t>
      </w:r>
    </w:p>
    <w:p w14:paraId="2827E72D">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w:t>
      </w:r>
      <w:r>
        <w:rPr>
          <w:rFonts w:hint="eastAsia" w:ascii="仿宋" w:hAnsi="仿宋" w:eastAsia="仿宋" w:cs="仿宋"/>
          <w:color w:val="000000"/>
          <w:sz w:val="24"/>
          <w:szCs w:val="24"/>
          <w:highlight w:val="none"/>
          <w:lang w:val="en-US" w:eastAsia="zh-CN" w:bidi="ar"/>
        </w:rPr>
        <w:t>19</w:t>
      </w:r>
      <w:r>
        <w:rPr>
          <w:rFonts w:hint="eastAsia" w:ascii="仿宋" w:hAnsi="仿宋" w:eastAsia="仿宋" w:cs="仿宋"/>
          <w:color w:val="000000"/>
          <w:sz w:val="24"/>
          <w:szCs w:val="24"/>
          <w:highlight w:val="none"/>
          <w:lang w:bidi="ar"/>
        </w:rPr>
        <w:t xml:space="preserve">：参与评审打分的合同业绩一览表 </w:t>
      </w:r>
    </w:p>
    <w:p w14:paraId="3C753655">
      <w:pPr>
        <w:widowControl/>
        <w:spacing w:line="600" w:lineRule="exact"/>
        <w:jc w:val="left"/>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附件2</w:t>
      </w:r>
      <w:r>
        <w:rPr>
          <w:rFonts w:hint="eastAsia" w:ascii="仿宋" w:hAnsi="仿宋" w:eastAsia="仿宋" w:cs="仿宋"/>
          <w:color w:val="000000"/>
          <w:sz w:val="24"/>
          <w:szCs w:val="24"/>
          <w:highlight w:val="none"/>
          <w:lang w:val="en-US" w:eastAsia="zh-CN" w:bidi="ar"/>
        </w:rPr>
        <w:t>0</w:t>
      </w:r>
      <w:r>
        <w:rPr>
          <w:rFonts w:hint="eastAsia" w:ascii="仿宋" w:hAnsi="仿宋" w:eastAsia="仿宋" w:cs="仿宋"/>
          <w:color w:val="000000"/>
          <w:sz w:val="24"/>
          <w:szCs w:val="24"/>
          <w:highlight w:val="none"/>
          <w:lang w:bidi="ar"/>
        </w:rPr>
        <w:t>：参与评审打分的合同业绩扫描件</w:t>
      </w:r>
    </w:p>
    <w:p w14:paraId="0F047881">
      <w:pPr>
        <w:widowControl/>
        <w:spacing w:line="600" w:lineRule="exact"/>
        <w:jc w:val="left"/>
        <w:rPr>
          <w:rFonts w:hint="eastAsia" w:ascii="仿宋" w:hAnsi="仿宋" w:eastAsia="仿宋" w:cs="仿宋"/>
          <w:highlight w:val="none"/>
        </w:rPr>
      </w:pPr>
      <w:r>
        <w:rPr>
          <w:rFonts w:hint="eastAsia" w:ascii="仿宋" w:hAnsi="仿宋" w:eastAsia="仿宋" w:cs="仿宋"/>
          <w:color w:val="000000"/>
          <w:sz w:val="24"/>
          <w:szCs w:val="24"/>
          <w:highlight w:val="none"/>
          <w:lang w:bidi="ar"/>
        </w:rPr>
        <w:t>附件2</w:t>
      </w:r>
      <w:r>
        <w:rPr>
          <w:rFonts w:hint="eastAsia" w:ascii="仿宋" w:hAnsi="仿宋" w:eastAsia="仿宋" w:cs="仿宋"/>
          <w:color w:val="000000"/>
          <w:sz w:val="24"/>
          <w:szCs w:val="24"/>
          <w:highlight w:val="none"/>
          <w:lang w:val="en-US" w:eastAsia="zh-CN" w:bidi="ar"/>
        </w:rPr>
        <w:t>1</w:t>
      </w:r>
      <w:r>
        <w:rPr>
          <w:rFonts w:hint="eastAsia" w:ascii="仿宋" w:hAnsi="仿宋" w:eastAsia="仿宋" w:cs="仿宋"/>
          <w:color w:val="000000"/>
          <w:sz w:val="24"/>
          <w:szCs w:val="24"/>
          <w:highlight w:val="none"/>
          <w:lang w:bidi="ar"/>
        </w:rPr>
        <w:t>：投标承诺函</w:t>
      </w:r>
    </w:p>
    <w:p w14:paraId="0EB136A3">
      <w:pPr>
        <w:rPr>
          <w:rFonts w:hint="eastAsia" w:ascii="仿宋" w:hAnsi="仿宋" w:eastAsia="仿宋" w:cs="仿宋"/>
          <w:b/>
          <w:sz w:val="32"/>
          <w:szCs w:val="24"/>
          <w:highlight w:val="none"/>
        </w:rPr>
      </w:pPr>
      <w:r>
        <w:rPr>
          <w:rFonts w:hint="eastAsia" w:ascii="仿宋" w:hAnsi="仿宋" w:eastAsia="仿宋" w:cs="仿宋"/>
          <w:b/>
          <w:sz w:val="32"/>
          <w:szCs w:val="24"/>
          <w:highlight w:val="none"/>
        </w:rPr>
        <w:br w:type="page"/>
      </w:r>
    </w:p>
    <w:p w14:paraId="40ABB0AC">
      <w:pPr>
        <w:outlineLvl w:val="9"/>
        <w:rPr>
          <w:rFonts w:hint="eastAsia" w:ascii="仿宋" w:hAnsi="仿宋" w:eastAsia="仿宋" w:cs="仿宋"/>
          <w:sz w:val="28"/>
          <w:szCs w:val="28"/>
          <w:highlight w:val="none"/>
          <w:u w:val="single"/>
        </w:rPr>
      </w:pPr>
      <w:bookmarkStart w:id="190" w:name="_Toc18999"/>
      <w:r>
        <w:rPr>
          <w:rFonts w:hint="eastAsia" w:ascii="仿宋" w:hAnsi="仿宋" w:eastAsia="仿宋" w:cs="仿宋"/>
          <w:b/>
          <w:sz w:val="32"/>
          <w:szCs w:val="24"/>
          <w:highlight w:val="none"/>
        </w:rPr>
        <w:t>附件1：封面</w:t>
      </w:r>
      <w:bookmarkEnd w:id="190"/>
    </w:p>
    <w:p w14:paraId="1E4048FD">
      <w:pPr>
        <w:jc w:val="center"/>
        <w:rPr>
          <w:rFonts w:hint="eastAsia" w:ascii="仿宋" w:hAnsi="仿宋" w:eastAsia="仿宋" w:cs="仿宋"/>
          <w:sz w:val="28"/>
          <w:szCs w:val="28"/>
          <w:highlight w:val="none"/>
          <w:u w:val="single"/>
        </w:rPr>
      </w:pPr>
    </w:p>
    <w:p w14:paraId="494A4E5A">
      <w:pPr>
        <w:jc w:val="center"/>
        <w:rPr>
          <w:rFonts w:hint="eastAsia" w:ascii="仿宋" w:hAnsi="仿宋" w:eastAsia="仿宋" w:cs="仿宋"/>
          <w:sz w:val="52"/>
          <w:szCs w:val="52"/>
          <w:highlight w:val="none"/>
        </w:rPr>
      </w:pPr>
      <w:r>
        <w:rPr>
          <w:rFonts w:hint="eastAsia" w:ascii="仿宋" w:hAnsi="仿宋" w:eastAsia="仿宋" w:cs="仿宋"/>
          <w:sz w:val="52"/>
          <w:szCs w:val="52"/>
          <w:highlight w:val="none"/>
        </w:rPr>
        <w:t xml:space="preserve"> </w:t>
      </w:r>
      <w:r>
        <w:rPr>
          <w:rFonts w:hint="eastAsia" w:ascii="仿宋" w:hAnsi="仿宋" w:eastAsia="仿宋" w:cs="仿宋"/>
          <w:spacing w:val="11"/>
          <w:sz w:val="84"/>
          <w:szCs w:val="84"/>
          <w:highlight w:val="none"/>
        </w:rPr>
        <w:t>投标文件</w:t>
      </w:r>
      <w:r>
        <w:rPr>
          <w:rFonts w:hint="eastAsia" w:ascii="仿宋" w:hAnsi="仿宋" w:eastAsia="仿宋" w:cs="仿宋"/>
          <w:sz w:val="52"/>
          <w:szCs w:val="52"/>
          <w:highlight w:val="none"/>
        </w:rPr>
        <w:t xml:space="preserve"> </w:t>
      </w:r>
    </w:p>
    <w:p w14:paraId="5B0AC123">
      <w:pPr>
        <w:pStyle w:val="39"/>
        <w:rPr>
          <w:rFonts w:hint="eastAsia" w:ascii="仿宋" w:hAnsi="仿宋" w:eastAsia="仿宋" w:cs="仿宋"/>
          <w:bCs/>
          <w:sz w:val="28"/>
          <w:szCs w:val="28"/>
          <w:highlight w:val="none"/>
        </w:rPr>
      </w:pPr>
    </w:p>
    <w:p w14:paraId="6BE9F7C5">
      <w:pPr>
        <w:pStyle w:val="39"/>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项目名称：</w:t>
      </w:r>
    </w:p>
    <w:p w14:paraId="36D1247B">
      <w:pPr>
        <w:pStyle w:val="39"/>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项目编号：</w:t>
      </w:r>
    </w:p>
    <w:p w14:paraId="7A0683C8">
      <w:pPr>
        <w:pStyle w:val="39"/>
        <w:ind w:firstLine="560" w:firstLineChars="200"/>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分包编号：</w:t>
      </w:r>
    </w:p>
    <w:p w14:paraId="6A6AFCAF">
      <w:pPr>
        <w:rPr>
          <w:rFonts w:hint="eastAsia" w:ascii="仿宋" w:hAnsi="仿宋" w:eastAsia="仿宋" w:cs="仿宋"/>
          <w:highlight w:val="none"/>
        </w:rPr>
      </w:pPr>
    </w:p>
    <w:p w14:paraId="6BB6E0A2">
      <w:pPr>
        <w:rPr>
          <w:rFonts w:hint="eastAsia" w:ascii="仿宋" w:hAnsi="仿宋" w:eastAsia="仿宋" w:cs="仿宋"/>
          <w:highlight w:val="none"/>
        </w:rPr>
      </w:pPr>
    </w:p>
    <w:p w14:paraId="4347A866">
      <w:pPr>
        <w:rPr>
          <w:rFonts w:hint="eastAsia" w:ascii="仿宋" w:hAnsi="仿宋" w:eastAsia="仿宋" w:cs="仿宋"/>
          <w:highlight w:val="none"/>
        </w:rPr>
      </w:pPr>
    </w:p>
    <w:p w14:paraId="542B6BF8">
      <w:pPr>
        <w:rPr>
          <w:rFonts w:hint="eastAsia" w:ascii="仿宋" w:hAnsi="仿宋" w:eastAsia="仿宋" w:cs="仿宋"/>
          <w:highlight w:val="none"/>
        </w:rPr>
      </w:pPr>
    </w:p>
    <w:p w14:paraId="33F12DAC">
      <w:pPr>
        <w:rPr>
          <w:rFonts w:hint="eastAsia" w:ascii="仿宋" w:hAnsi="仿宋" w:eastAsia="仿宋" w:cs="仿宋"/>
          <w:highlight w:val="none"/>
        </w:rPr>
      </w:pPr>
    </w:p>
    <w:p w14:paraId="7F87BA5F">
      <w:pPr>
        <w:rPr>
          <w:rFonts w:hint="eastAsia" w:ascii="仿宋" w:hAnsi="仿宋" w:eastAsia="仿宋" w:cs="仿宋"/>
          <w:highlight w:val="none"/>
        </w:rPr>
      </w:pPr>
    </w:p>
    <w:p w14:paraId="0FFDB0FC">
      <w:pPr>
        <w:rPr>
          <w:rFonts w:hint="eastAsia" w:ascii="仿宋" w:hAnsi="仿宋" w:eastAsia="仿宋" w:cs="仿宋"/>
          <w:highlight w:val="none"/>
        </w:rPr>
      </w:pPr>
    </w:p>
    <w:p w14:paraId="6C703EAB">
      <w:pPr>
        <w:rPr>
          <w:rFonts w:hint="eastAsia" w:ascii="仿宋" w:hAnsi="仿宋" w:eastAsia="仿宋" w:cs="仿宋"/>
          <w:highlight w:val="none"/>
        </w:rPr>
      </w:pPr>
    </w:p>
    <w:p w14:paraId="4A886AE2">
      <w:pPr>
        <w:rPr>
          <w:rFonts w:hint="eastAsia" w:ascii="仿宋" w:hAnsi="仿宋" w:eastAsia="仿宋" w:cs="仿宋"/>
          <w:highlight w:val="none"/>
        </w:rPr>
      </w:pPr>
    </w:p>
    <w:p w14:paraId="1A1721C6">
      <w:pPr>
        <w:rPr>
          <w:rFonts w:hint="eastAsia" w:ascii="仿宋" w:hAnsi="仿宋" w:eastAsia="仿宋" w:cs="仿宋"/>
          <w:highlight w:val="none"/>
        </w:rPr>
      </w:pPr>
    </w:p>
    <w:p w14:paraId="3F1DC1C6">
      <w:pPr>
        <w:rPr>
          <w:rFonts w:hint="eastAsia" w:ascii="仿宋" w:hAnsi="仿宋" w:eastAsia="仿宋" w:cs="仿宋"/>
          <w:sz w:val="28"/>
          <w:szCs w:val="28"/>
          <w:highlight w:val="none"/>
        </w:rPr>
      </w:pPr>
    </w:p>
    <w:p w14:paraId="0DA07536">
      <w:pPr>
        <w:spacing w:line="360" w:lineRule="auto"/>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lang w:val="en-US" w:eastAsia="zh-CN"/>
        </w:rPr>
        <w:t>投标人</w:t>
      </w:r>
      <w:r>
        <w:rPr>
          <w:rFonts w:hint="eastAsia" w:ascii="仿宋" w:hAnsi="仿宋" w:eastAsia="仿宋" w:cs="仿宋"/>
          <w:sz w:val="28"/>
          <w:szCs w:val="28"/>
          <w:highlight w:val="none"/>
        </w:rPr>
        <w:t>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（企业电子章）</w:t>
      </w:r>
    </w:p>
    <w:p w14:paraId="5E19540B">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日期：</w:t>
      </w:r>
    </w:p>
    <w:p w14:paraId="37B2680A">
      <w:pPr>
        <w:pStyle w:val="11"/>
        <w:ind w:left="960" w:leftChars="480" w:firstLine="1200" w:firstLineChars="600"/>
        <w:rPr>
          <w:rFonts w:hint="eastAsia" w:ascii="仿宋" w:hAnsi="仿宋" w:eastAsia="仿宋" w:cs="仿宋"/>
          <w:highlight w:val="none"/>
        </w:rPr>
      </w:pPr>
    </w:p>
    <w:p w14:paraId="62D1BD34">
      <w:pPr>
        <w:jc w:val="center"/>
        <w:rPr>
          <w:rFonts w:hint="eastAsia" w:ascii="仿宋" w:hAnsi="仿宋" w:eastAsia="仿宋" w:cs="仿宋"/>
          <w:highlight w:val="none"/>
        </w:rPr>
      </w:pPr>
      <w:r>
        <w:rPr>
          <w:rFonts w:hint="eastAsia" w:ascii="仿宋" w:hAnsi="仿宋" w:eastAsia="仿宋" w:cs="仿宋"/>
          <w:szCs w:val="21"/>
          <w:highlight w:val="none"/>
        </w:rPr>
        <w:br w:type="page"/>
      </w:r>
      <w:bookmarkStart w:id="191" w:name="_Toc296602601"/>
      <w:bookmarkStart w:id="192" w:name="_Toc179632807"/>
      <w:bookmarkStart w:id="193" w:name="_Toc246996355"/>
      <w:bookmarkStart w:id="194" w:name="_Toc152042576"/>
      <w:bookmarkStart w:id="195" w:name="_Toc247085873"/>
      <w:bookmarkStart w:id="196" w:name="_Toc246997098"/>
      <w:bookmarkStart w:id="197" w:name="_Toc144974856"/>
      <w:bookmarkStart w:id="198" w:name="_Toc152045787"/>
    </w:p>
    <w:bookmarkEnd w:id="191"/>
    <w:bookmarkEnd w:id="192"/>
    <w:bookmarkEnd w:id="193"/>
    <w:bookmarkEnd w:id="194"/>
    <w:bookmarkEnd w:id="195"/>
    <w:bookmarkEnd w:id="196"/>
    <w:bookmarkEnd w:id="197"/>
    <w:bookmarkEnd w:id="198"/>
    <w:p w14:paraId="4619B8B7">
      <w:pPr>
        <w:spacing w:line="360" w:lineRule="auto"/>
        <w:outlineLvl w:val="9"/>
        <w:rPr>
          <w:rFonts w:hint="eastAsia" w:ascii="仿宋" w:hAnsi="仿宋" w:eastAsia="仿宋" w:cs="仿宋"/>
          <w:b/>
          <w:bCs/>
          <w:highlight w:val="none"/>
        </w:rPr>
      </w:pPr>
      <w:bookmarkStart w:id="199" w:name="_Toc14208"/>
      <w:bookmarkStart w:id="200" w:name="_Toc1660856"/>
      <w:bookmarkStart w:id="201" w:name="_Toc3417"/>
      <w:r>
        <w:rPr>
          <w:rFonts w:hint="eastAsia" w:ascii="仿宋" w:hAnsi="仿宋" w:eastAsia="仿宋" w:cs="仿宋"/>
          <w:b/>
          <w:bCs/>
          <w:sz w:val="28"/>
          <w:szCs w:val="28"/>
          <w:highlight w:val="none"/>
        </w:rPr>
        <w:t>附件2：投标函</w:t>
      </w:r>
      <w:bookmarkEnd w:id="199"/>
      <w:bookmarkEnd w:id="200"/>
      <w:bookmarkEnd w:id="201"/>
    </w:p>
    <w:p w14:paraId="329B38B5">
      <w:pPr>
        <w:pStyle w:val="101"/>
        <w:ind w:firstLine="0"/>
        <w:jc w:val="center"/>
        <w:rPr>
          <w:rFonts w:hint="eastAsia" w:ascii="仿宋" w:hAnsi="仿宋" w:eastAsia="仿宋" w:cs="仿宋"/>
          <w:spacing w:val="14"/>
          <w:szCs w:val="21"/>
          <w:highlight w:val="none"/>
        </w:rPr>
      </w:pPr>
      <w:r>
        <w:rPr>
          <w:rFonts w:hint="eastAsia" w:ascii="仿宋" w:hAnsi="仿宋" w:eastAsia="仿宋" w:cs="仿宋"/>
          <w:spacing w:val="14"/>
          <w:sz w:val="28"/>
          <w:szCs w:val="28"/>
          <w:highlight w:val="none"/>
        </w:rPr>
        <w:t>投标函</w:t>
      </w:r>
    </w:p>
    <w:p w14:paraId="53D5CAF0">
      <w:pPr>
        <w:widowControl/>
        <w:spacing w:line="360" w:lineRule="auto"/>
        <w:ind w:firstLine="482"/>
        <w:rPr>
          <w:rFonts w:hint="eastAsia" w:ascii="仿宋" w:hAnsi="仿宋" w:eastAsia="仿宋" w:cs="仿宋"/>
          <w:spacing w:val="14"/>
          <w:kern w:val="0"/>
          <w:szCs w:val="21"/>
          <w:highlight w:val="none"/>
        </w:rPr>
      </w:pPr>
      <w:bookmarkStart w:id="202" w:name="_Toc1660857"/>
      <w:r>
        <w:rPr>
          <w:rFonts w:hint="eastAsia" w:ascii="仿宋" w:hAnsi="仿宋" w:eastAsia="仿宋" w:cs="仿宋"/>
          <w:spacing w:val="14"/>
          <w:kern w:val="0"/>
          <w:szCs w:val="21"/>
          <w:highlight w:val="none"/>
        </w:rPr>
        <w:t>致：</w:t>
      </w:r>
      <w:r>
        <w:rPr>
          <w:rFonts w:hint="eastAsia" w:ascii="仿宋" w:hAnsi="仿宋" w:eastAsia="仿宋" w:cs="仿宋"/>
          <w:spacing w:val="14"/>
          <w:kern w:val="0"/>
          <w:szCs w:val="21"/>
          <w:highlight w:val="none"/>
          <w:u w:val="single" w:color="000000"/>
        </w:rPr>
        <w:t xml:space="preserve">              </w:t>
      </w:r>
    </w:p>
    <w:p w14:paraId="74447ED4">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根据贵方</w:t>
      </w:r>
      <w:r>
        <w:rPr>
          <w:rFonts w:hint="eastAsia" w:ascii="仿宋" w:hAnsi="仿宋" w:eastAsia="仿宋" w:cs="仿宋"/>
          <w:spacing w:val="14"/>
          <w:kern w:val="0"/>
          <w:szCs w:val="21"/>
          <w:highlight w:val="none"/>
          <w:lang w:val="en-US" w:eastAsia="zh-CN"/>
        </w:rPr>
        <w:t>项目</w:t>
      </w:r>
      <w:r>
        <w:rPr>
          <w:rFonts w:hint="eastAsia" w:ascii="仿宋" w:hAnsi="仿宋" w:eastAsia="仿宋" w:cs="仿宋"/>
          <w:spacing w:val="14"/>
          <w:kern w:val="0"/>
          <w:szCs w:val="21"/>
          <w:highlight w:val="none"/>
        </w:rPr>
        <w:t>编号为</w:t>
      </w:r>
      <w:r>
        <w:rPr>
          <w:rFonts w:hint="eastAsia" w:ascii="仿宋" w:hAnsi="仿宋" w:eastAsia="仿宋" w:cs="仿宋"/>
          <w:spacing w:val="14"/>
          <w:kern w:val="0"/>
          <w:szCs w:val="21"/>
          <w:highlight w:val="none"/>
          <w:u w:val="single" w:color="000000"/>
        </w:rPr>
        <w:t xml:space="preserve">                </w:t>
      </w:r>
      <w:r>
        <w:rPr>
          <w:rFonts w:hint="eastAsia" w:ascii="仿宋" w:hAnsi="仿宋" w:eastAsia="仿宋" w:cs="仿宋"/>
          <w:spacing w:val="14"/>
          <w:kern w:val="0"/>
          <w:szCs w:val="21"/>
          <w:highlight w:val="none"/>
        </w:rPr>
        <w:t>的招标公告，我方签字代表经正式授权并代表投标人提交投标文件及相关资料，并对之负法律责任。</w:t>
      </w:r>
    </w:p>
    <w:p w14:paraId="34BFA003">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据此函，签字代表宣布同意如下：</w:t>
      </w:r>
    </w:p>
    <w:p w14:paraId="15AE86B4">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1、依法依规、诚实守信、公平竞争参加本次招标活动。</w:t>
      </w:r>
    </w:p>
    <w:p w14:paraId="0BCBD94D">
      <w:pPr>
        <w:widowControl/>
        <w:spacing w:line="360" w:lineRule="auto"/>
        <w:ind w:firstLine="482"/>
        <w:rPr>
          <w:rFonts w:hint="eastAsia" w:ascii="仿宋" w:hAnsi="仿宋" w:eastAsia="仿宋" w:cs="仿宋"/>
          <w:spacing w:val="14"/>
          <w:szCs w:val="21"/>
          <w:highlight w:val="none"/>
        </w:rPr>
      </w:pPr>
      <w:r>
        <w:rPr>
          <w:rFonts w:hint="eastAsia" w:ascii="仿宋" w:hAnsi="仿宋" w:eastAsia="仿宋" w:cs="仿宋"/>
          <w:spacing w:val="14"/>
          <w:szCs w:val="21"/>
          <w:highlight w:val="none"/>
        </w:rPr>
        <w:t>2、我方保证投标文件中的所有资料均为真实、准确、完整、有效的，且不具有任何误导性，否则，我方承诺投标文件无效并自愿承担一切法律责任。</w:t>
      </w:r>
    </w:p>
    <w:p w14:paraId="280ABC82">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3、我方的投标报价详见开标一览表。</w:t>
      </w:r>
    </w:p>
    <w:p w14:paraId="0AD6D98B">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4、我方承诺除技术要求响应与偏差表、商务要求响应与偏差表列出的偏差外，我方响应招标文件的全部要求。</w:t>
      </w:r>
    </w:p>
    <w:p w14:paraId="71ACCE00">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5、我方愿遵守《中华人民共和国政府采购法》及相关的政府采购法律法规，按《中华人民共和国民法典》履行我方的全部责任。</w:t>
      </w:r>
    </w:p>
    <w:p w14:paraId="21533BB9">
      <w:pPr>
        <w:widowControl/>
        <w:spacing w:line="360" w:lineRule="auto"/>
        <w:ind w:firstLine="482"/>
        <w:rPr>
          <w:rFonts w:hint="eastAsia" w:ascii="仿宋" w:hAnsi="仿宋" w:eastAsia="仿宋" w:cs="仿宋"/>
          <w:spacing w:val="14"/>
          <w:szCs w:val="21"/>
          <w:highlight w:val="none"/>
        </w:rPr>
      </w:pPr>
      <w:r>
        <w:rPr>
          <w:rFonts w:hint="eastAsia" w:ascii="仿宋" w:hAnsi="仿宋" w:eastAsia="仿宋" w:cs="仿宋"/>
          <w:spacing w:val="14"/>
          <w:szCs w:val="21"/>
          <w:highlight w:val="none"/>
        </w:rPr>
        <w:t>6、我方已认真仔细研究招标文件全部内容，包括修改文件以及全部参考资料和有关附件。我们完全理解并同意放弃对这方面有不明及误解的权力。</w:t>
      </w:r>
    </w:p>
    <w:p w14:paraId="6AEE06D3">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7、我方承诺投标有效期为提交投标文件截止时间后90天，并在招标文件规定的投标有效期内不撤销投标文件。</w:t>
      </w:r>
    </w:p>
    <w:p w14:paraId="7D08ECF2">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8、如果我方的行为符合本招标文件规定的投标保证金不予退还情形的，我方同意不退还我方提交的投标保证金。</w:t>
      </w:r>
    </w:p>
    <w:p w14:paraId="4659B3F0">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9、我方同意按照贵方的要求提供与投标有关的一切数据或资料，理解贵方不一定接受最低报价的投标或收到的任何投标。</w:t>
      </w:r>
    </w:p>
    <w:p w14:paraId="30B287BC">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10、我方在此声明，所提交的投标文件及有关资料内容完整、真实和准确，且不存在第二章“投标人须知”第 1.4.3 项规定的任何一种情形。</w:t>
      </w:r>
    </w:p>
    <w:p w14:paraId="79DEF487">
      <w:pPr>
        <w:widowControl/>
        <w:spacing w:line="360" w:lineRule="auto"/>
        <w:ind w:firstLine="482"/>
        <w:rPr>
          <w:rFonts w:hint="eastAsia" w:ascii="仿宋" w:hAnsi="仿宋" w:eastAsia="仿宋" w:cs="仿宋"/>
          <w:bCs/>
          <w:spacing w:val="14"/>
          <w:kern w:val="0"/>
          <w:szCs w:val="21"/>
          <w:highlight w:val="none"/>
        </w:rPr>
      </w:pPr>
      <w:r>
        <w:rPr>
          <w:rFonts w:hint="eastAsia" w:ascii="仿宋" w:hAnsi="仿宋" w:eastAsia="仿宋" w:cs="仿宋"/>
          <w:bCs/>
          <w:spacing w:val="14"/>
          <w:kern w:val="0"/>
          <w:szCs w:val="21"/>
          <w:highlight w:val="none"/>
        </w:rPr>
        <w:t>11、如果我方被确定为中标人，我方愿意按招标文件的规定交纳履约保证金。我方如无不可抗力，放弃中标，或者未履行招标文件、投标文件和合同条款的，一经查实，我方愿意赔偿由此而造成的一切损失，并同意接受按相关法律法规和招标文件的相关要求对我方进行的处罚。</w:t>
      </w:r>
    </w:p>
    <w:p w14:paraId="060780AC">
      <w:pPr>
        <w:widowControl/>
        <w:spacing w:line="360" w:lineRule="auto"/>
        <w:ind w:firstLine="482"/>
        <w:rPr>
          <w:rFonts w:hint="eastAsia" w:ascii="仿宋" w:hAnsi="仿宋" w:eastAsia="仿宋" w:cs="仿宋"/>
          <w:bCs/>
          <w:spacing w:val="14"/>
          <w:kern w:val="0"/>
          <w:szCs w:val="21"/>
          <w:highlight w:val="none"/>
        </w:rPr>
      </w:pPr>
      <w:r>
        <w:rPr>
          <w:rFonts w:hint="eastAsia" w:ascii="仿宋" w:hAnsi="仿宋" w:eastAsia="仿宋" w:cs="仿宋"/>
          <w:bCs/>
          <w:spacing w:val="14"/>
          <w:kern w:val="0"/>
          <w:szCs w:val="21"/>
          <w:highlight w:val="none"/>
        </w:rPr>
        <w:t>12、采购人若需追加采购本项目招标文件所列货物及相关伴随服务的，在不改变合同其他实质性条款的前提下，我方将按相同或更优惠的折扣率保证供货。</w:t>
      </w:r>
    </w:p>
    <w:p w14:paraId="4440744D">
      <w:pPr>
        <w:widowControl/>
        <w:spacing w:line="360" w:lineRule="auto"/>
        <w:ind w:firstLine="482"/>
        <w:rPr>
          <w:rFonts w:hint="eastAsia" w:ascii="仿宋" w:hAnsi="仿宋" w:eastAsia="仿宋" w:cs="仿宋"/>
          <w:bCs/>
          <w:spacing w:val="14"/>
          <w:kern w:val="0"/>
          <w:szCs w:val="21"/>
          <w:highlight w:val="none"/>
        </w:rPr>
      </w:pPr>
      <w:r>
        <w:rPr>
          <w:rFonts w:hint="eastAsia" w:ascii="仿宋" w:hAnsi="仿宋" w:eastAsia="仿宋" w:cs="仿宋"/>
          <w:bCs/>
          <w:spacing w:val="14"/>
          <w:kern w:val="0"/>
          <w:szCs w:val="21"/>
          <w:highlight w:val="none"/>
        </w:rPr>
        <w:t>13、我公司保证所投产品来自合法的供货渠道，若中标，则有义务向采购人提供其要求的有效书面证明资料。如果提供非法渠道的商品，视为欺诈，并承担相关责任。</w:t>
      </w:r>
    </w:p>
    <w:p w14:paraId="282F8C42">
      <w:pPr>
        <w:widowControl/>
        <w:spacing w:line="360" w:lineRule="auto"/>
        <w:ind w:firstLine="482"/>
        <w:rPr>
          <w:rFonts w:hint="eastAsia" w:ascii="仿宋" w:hAnsi="仿宋" w:eastAsia="仿宋" w:cs="仿宋"/>
          <w:bCs/>
          <w:spacing w:val="14"/>
          <w:kern w:val="0"/>
          <w:szCs w:val="21"/>
          <w:highlight w:val="none"/>
        </w:rPr>
      </w:pPr>
      <w:r>
        <w:rPr>
          <w:rFonts w:hint="eastAsia" w:ascii="仿宋" w:hAnsi="仿宋" w:eastAsia="仿宋" w:cs="仿宋"/>
          <w:bCs/>
          <w:spacing w:val="14"/>
          <w:kern w:val="0"/>
          <w:szCs w:val="21"/>
          <w:highlight w:val="none"/>
        </w:rPr>
        <w:t>14、我方决不提供虚假资料谋取中标，决不采取不正当手段诋毁、排挤其他投标人，决不与采购人、采购代理机构或者其它投标人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4E5FAA5D">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15、本此招标若废标，在收到贵方的通知后，如果我方同意参加贵方组织的本项目的竞争性谈判，则本投标函及所有投标文件中声明、授权、承诺、盖章签字等仍然有效。我方遵守贵方招标文件关于特殊情形采用竞争性谈判采购的相关规定，并无异议。</w:t>
      </w:r>
    </w:p>
    <w:p w14:paraId="4C0E7136">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16、与本投标有关的一切正式函件往来请寄：</w:t>
      </w:r>
    </w:p>
    <w:p w14:paraId="607C538C">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 xml:space="preserve">    地址：                邮政编码：</w:t>
      </w:r>
    </w:p>
    <w:p w14:paraId="69C223BE">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 xml:space="preserve">    电话：                传真：             电子信箱：</w:t>
      </w:r>
    </w:p>
    <w:p w14:paraId="3050FDCC">
      <w:pPr>
        <w:widowControl/>
        <w:spacing w:line="360" w:lineRule="auto"/>
        <w:rPr>
          <w:rFonts w:hint="eastAsia" w:ascii="仿宋" w:hAnsi="仿宋" w:eastAsia="仿宋" w:cs="仿宋"/>
          <w:spacing w:val="14"/>
          <w:kern w:val="0"/>
          <w:szCs w:val="21"/>
          <w:highlight w:val="none"/>
        </w:rPr>
      </w:pPr>
    </w:p>
    <w:p w14:paraId="5EE0032B">
      <w:pPr>
        <w:widowControl/>
        <w:spacing w:line="360" w:lineRule="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投标人（企业电子章）：</w:t>
      </w:r>
    </w:p>
    <w:p w14:paraId="2C9E46EF">
      <w:pPr>
        <w:widowControl/>
        <w:spacing w:line="360" w:lineRule="auto"/>
        <w:rPr>
          <w:rFonts w:hint="eastAsia" w:ascii="仿宋" w:hAnsi="仿宋" w:eastAsia="仿宋" w:cs="仿宋"/>
          <w:spacing w:val="14"/>
          <w:kern w:val="0"/>
          <w:szCs w:val="21"/>
          <w:highlight w:val="none"/>
        </w:rPr>
      </w:pPr>
    </w:p>
    <w:p w14:paraId="1E5874F7">
      <w:pPr>
        <w:widowControl/>
        <w:spacing w:line="360" w:lineRule="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法定代表人（个人电子章）：</w:t>
      </w:r>
    </w:p>
    <w:p w14:paraId="5CC734FB">
      <w:pPr>
        <w:widowControl/>
        <w:spacing w:line="360" w:lineRule="auto"/>
        <w:rPr>
          <w:rFonts w:hint="eastAsia" w:ascii="仿宋" w:hAnsi="仿宋" w:eastAsia="仿宋" w:cs="仿宋"/>
          <w:spacing w:val="14"/>
          <w:kern w:val="0"/>
          <w:szCs w:val="21"/>
          <w:highlight w:val="none"/>
        </w:rPr>
      </w:pPr>
    </w:p>
    <w:p w14:paraId="01BA00B8">
      <w:pPr>
        <w:widowControl/>
        <w:spacing w:line="360" w:lineRule="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日期：</w:t>
      </w:r>
    </w:p>
    <w:p w14:paraId="65308DFE">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本投标人承诺：以上地址等信息为邮寄函件的真实有效准确信息，收件人为法定代表人或投标人代表。如我方对往来函件拒收，邮寄方可视为已送达，由此造成的一切后果由本投标人承担。</w:t>
      </w:r>
    </w:p>
    <w:p w14:paraId="16F8CFAC">
      <w:pPr>
        <w:widowControl/>
        <w:spacing w:line="360" w:lineRule="auto"/>
        <w:ind w:firstLine="482"/>
        <w:rPr>
          <w:rFonts w:hint="eastAsia" w:ascii="仿宋" w:hAnsi="仿宋" w:eastAsia="仿宋" w:cs="仿宋"/>
          <w:spacing w:val="14"/>
          <w:kern w:val="0"/>
          <w:szCs w:val="21"/>
          <w:highlight w:val="none"/>
        </w:rPr>
      </w:pPr>
    </w:p>
    <w:p w14:paraId="28827E4C">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注：除可填报内容外，对本投标函内容的任何实质性修改将被视为非实质性响应投标，从而导致该投标被拒绝。</w:t>
      </w:r>
    </w:p>
    <w:p w14:paraId="4FAB5382">
      <w:pPr>
        <w:bidi w:val="0"/>
        <w:rPr>
          <w:rFonts w:hint="eastAsia" w:ascii="仿宋" w:hAnsi="仿宋" w:eastAsia="仿宋" w:cs="仿宋"/>
          <w:highlight w:val="none"/>
        </w:rPr>
      </w:pPr>
      <w:r>
        <w:rPr>
          <w:rFonts w:hint="eastAsia" w:ascii="仿宋" w:hAnsi="仿宋" w:eastAsia="仿宋" w:cs="仿宋"/>
          <w:highlight w:val="none"/>
        </w:rPr>
        <w:br w:type="page"/>
      </w:r>
    </w:p>
    <w:p w14:paraId="23BE92D1">
      <w:pPr>
        <w:bidi w:val="0"/>
        <w:jc w:val="left"/>
        <w:rPr>
          <w:rFonts w:hint="eastAsia" w:ascii="仿宋" w:hAnsi="仿宋" w:eastAsia="仿宋" w:cs="仿宋"/>
          <w:b/>
          <w:bCs/>
          <w:sz w:val="28"/>
          <w:szCs w:val="28"/>
          <w:highlight w:val="none"/>
        </w:rPr>
      </w:pPr>
      <w:bookmarkStart w:id="203" w:name="_Toc19194"/>
      <w:r>
        <w:rPr>
          <w:rFonts w:hint="eastAsia" w:ascii="仿宋" w:hAnsi="仿宋" w:eastAsia="仿宋" w:cs="仿宋"/>
          <w:b/>
          <w:bCs/>
          <w:sz w:val="28"/>
          <w:szCs w:val="28"/>
          <w:highlight w:val="none"/>
          <w:lang w:val="en-US"/>
        </w:rPr>
        <w:t>附件3：法定代表人授权书</w:t>
      </w:r>
      <w:bookmarkEnd w:id="203"/>
    </w:p>
    <w:p w14:paraId="4CDCE23D">
      <w:pPr>
        <w:bidi w:val="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法定代表人授权书</w:t>
      </w:r>
    </w:p>
    <w:p w14:paraId="1BBAEE65">
      <w:pPr>
        <w:pStyle w:val="104"/>
        <w:rPr>
          <w:rFonts w:hint="eastAsia" w:ascii="仿宋" w:hAnsi="仿宋" w:eastAsia="仿宋" w:cs="仿宋"/>
          <w:szCs w:val="21"/>
          <w:highlight w:val="none"/>
        </w:rPr>
      </w:pPr>
    </w:p>
    <w:p w14:paraId="2301E7BF">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本人</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（姓名）系</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（投标</w:t>
      </w:r>
      <w:r>
        <w:rPr>
          <w:rFonts w:hint="eastAsia" w:ascii="仿宋" w:hAnsi="仿宋" w:eastAsia="仿宋" w:cs="仿宋"/>
          <w:spacing w:val="14"/>
          <w:kern w:val="0"/>
          <w:szCs w:val="21"/>
          <w:highlight w:val="none"/>
          <w:lang w:val="en-US" w:eastAsia="zh-CN"/>
        </w:rPr>
        <w:t>人</w:t>
      </w:r>
      <w:r>
        <w:rPr>
          <w:rFonts w:hint="eastAsia" w:ascii="仿宋" w:hAnsi="仿宋" w:eastAsia="仿宋" w:cs="仿宋"/>
          <w:spacing w:val="14"/>
          <w:kern w:val="0"/>
          <w:szCs w:val="21"/>
          <w:highlight w:val="none"/>
        </w:rPr>
        <w:t>名称）的法定代表人，现授权委托本单位在职员工</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（姓名，职务）（身份证号码：</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、手机号码：</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）作为投标人代表以我方的名义参加贵单位组织的</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项</w:t>
      </w:r>
      <w:r>
        <w:rPr>
          <w:rFonts w:hint="eastAsia" w:ascii="仿宋" w:hAnsi="仿宋" w:eastAsia="仿宋" w:cs="仿宋"/>
          <w:spacing w:val="14"/>
          <w:kern w:val="0"/>
          <w:szCs w:val="21"/>
          <w:highlight w:val="none"/>
        </w:rPr>
        <w:t>目（</w:t>
      </w:r>
      <w:r>
        <w:rPr>
          <w:rFonts w:hint="eastAsia" w:ascii="仿宋" w:hAnsi="仿宋" w:eastAsia="仿宋" w:cs="仿宋"/>
          <w:spacing w:val="14"/>
          <w:kern w:val="0"/>
          <w:szCs w:val="21"/>
          <w:highlight w:val="none"/>
          <w:lang w:val="en-US" w:eastAsia="zh-CN"/>
        </w:rPr>
        <w:t>项目</w:t>
      </w:r>
      <w:r>
        <w:rPr>
          <w:rFonts w:hint="eastAsia" w:ascii="仿宋" w:hAnsi="仿宋" w:eastAsia="仿宋" w:cs="仿宋"/>
          <w:spacing w:val="14"/>
          <w:kern w:val="0"/>
          <w:szCs w:val="21"/>
          <w:highlight w:val="none"/>
        </w:rPr>
        <w:t>编号：</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）的投标活动，并代表我方全权处理一切与之有关的具体事务和签署相关文件，我均予以承认。</w:t>
      </w:r>
    </w:p>
    <w:p w14:paraId="3C780A25">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代理人无权转让委托权。</w:t>
      </w:r>
    </w:p>
    <w:p w14:paraId="234FF053">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本授权书至投标有效期结束前始终有效。</w:t>
      </w:r>
    </w:p>
    <w:p w14:paraId="51F4B1D8">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特此声明。</w:t>
      </w:r>
    </w:p>
    <w:p w14:paraId="5557E9A5">
      <w:pPr>
        <w:widowControl/>
        <w:spacing w:line="360" w:lineRule="auto"/>
        <w:ind w:firstLine="482"/>
        <w:rPr>
          <w:rFonts w:hint="eastAsia" w:ascii="仿宋" w:hAnsi="仿宋" w:eastAsia="仿宋" w:cs="仿宋"/>
          <w:spacing w:val="14"/>
          <w:kern w:val="0"/>
          <w:szCs w:val="21"/>
          <w:highlight w:val="none"/>
        </w:rPr>
      </w:pPr>
    </w:p>
    <w:p w14:paraId="394EFFBF">
      <w:pPr>
        <w:widowControl/>
        <w:spacing w:line="360" w:lineRule="auto"/>
        <w:ind w:firstLine="482"/>
        <w:rPr>
          <w:rFonts w:hint="eastAsia" w:ascii="仿宋" w:hAnsi="仿宋" w:eastAsia="仿宋" w:cs="仿宋"/>
          <w:spacing w:val="14"/>
          <w:kern w:val="0"/>
          <w:szCs w:val="21"/>
          <w:highlight w:val="none"/>
        </w:rPr>
      </w:pPr>
    </w:p>
    <w:p w14:paraId="2D2C2539">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投标人（企业电子章）：</w:t>
      </w:r>
    </w:p>
    <w:p w14:paraId="1031E848">
      <w:pPr>
        <w:widowControl/>
        <w:spacing w:line="360" w:lineRule="auto"/>
        <w:ind w:firstLine="482"/>
        <w:rPr>
          <w:rFonts w:hint="eastAsia" w:ascii="仿宋" w:hAnsi="仿宋" w:eastAsia="仿宋" w:cs="仿宋"/>
          <w:spacing w:val="14"/>
          <w:kern w:val="0"/>
          <w:szCs w:val="21"/>
          <w:highlight w:val="none"/>
        </w:rPr>
      </w:pPr>
    </w:p>
    <w:p w14:paraId="45FB7984">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法定代表人（个人电子章）：</w:t>
      </w:r>
    </w:p>
    <w:p w14:paraId="45FE8913">
      <w:pPr>
        <w:widowControl/>
        <w:spacing w:line="360" w:lineRule="auto"/>
        <w:ind w:firstLine="482"/>
        <w:rPr>
          <w:rFonts w:hint="eastAsia" w:ascii="仿宋" w:hAnsi="仿宋" w:eastAsia="仿宋" w:cs="仿宋"/>
          <w:spacing w:val="14"/>
          <w:kern w:val="0"/>
          <w:szCs w:val="21"/>
          <w:highlight w:val="none"/>
        </w:rPr>
      </w:pPr>
    </w:p>
    <w:p w14:paraId="024FD6B3">
      <w:pPr>
        <w:widowControl/>
        <w:spacing w:line="360" w:lineRule="auto"/>
        <w:ind w:firstLine="482"/>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日期：</w:t>
      </w:r>
    </w:p>
    <w:p w14:paraId="431233E9">
      <w:pPr>
        <w:widowControl/>
        <w:jc w:val="left"/>
        <w:rPr>
          <w:rFonts w:hint="eastAsia" w:ascii="仿宋" w:hAnsi="仿宋" w:eastAsia="仿宋" w:cs="仿宋"/>
          <w:kern w:val="2"/>
          <w:sz w:val="21"/>
          <w:szCs w:val="21"/>
          <w:highlight w:val="none"/>
          <w:lang w:val="zh-CN"/>
        </w:rPr>
      </w:pPr>
      <w:r>
        <w:rPr>
          <w:rFonts w:hint="eastAsia" w:ascii="仿宋" w:hAnsi="仿宋" w:eastAsia="仿宋" w:cs="仿宋"/>
          <w:szCs w:val="21"/>
          <w:highlight w:val="none"/>
        </w:rPr>
        <w:br w:type="page"/>
      </w:r>
    </w:p>
    <w:p w14:paraId="43906652">
      <w:pPr>
        <w:bidi w:val="0"/>
        <w:rPr>
          <w:rFonts w:hint="eastAsia" w:ascii="仿宋" w:hAnsi="仿宋" w:eastAsia="仿宋" w:cs="仿宋"/>
          <w:b/>
          <w:bCs/>
          <w:kern w:val="2"/>
          <w:sz w:val="28"/>
          <w:szCs w:val="32"/>
          <w:highlight w:val="none"/>
          <w:lang w:val="en-US" w:eastAsia="zh-CN" w:bidi="ar-SA"/>
        </w:rPr>
      </w:pPr>
      <w:bookmarkStart w:id="204" w:name="_Toc5433"/>
      <w:r>
        <w:rPr>
          <w:rFonts w:hint="eastAsia" w:ascii="仿宋" w:hAnsi="仿宋" w:eastAsia="仿宋" w:cs="仿宋"/>
          <w:b/>
          <w:bCs/>
          <w:kern w:val="2"/>
          <w:sz w:val="28"/>
          <w:szCs w:val="32"/>
          <w:highlight w:val="none"/>
          <w:lang w:val="en-US" w:eastAsia="zh-CN" w:bidi="ar-SA"/>
        </w:rPr>
        <w:t>附件4：法人被授权人身份证扫描件</w:t>
      </w:r>
      <w:bookmarkEnd w:id="204"/>
    </w:p>
    <w:p w14:paraId="6F6D1818">
      <w:pPr>
        <w:pStyle w:val="45"/>
        <w:rPr>
          <w:rFonts w:hint="eastAsia" w:ascii="仿宋" w:hAnsi="仿宋" w:eastAsia="仿宋" w:cs="仿宋"/>
          <w:b w:val="0"/>
          <w:bCs w:val="0"/>
          <w:highlight w:val="none"/>
        </w:rPr>
      </w:pPr>
      <w:r>
        <w:rPr>
          <w:rFonts w:hint="eastAsia" w:ascii="仿宋" w:hAnsi="仿宋" w:eastAsia="仿宋" w:cs="仿宋"/>
          <w:b w:val="0"/>
          <w:bCs w:val="0"/>
          <w:highlight w:val="none"/>
        </w:rPr>
        <w:t>1、法定代表人身份证正面和反面扫描件</w:t>
      </w:r>
    </w:p>
    <w:p w14:paraId="186AF929">
      <w:pPr>
        <w:pStyle w:val="45"/>
        <w:rPr>
          <w:rFonts w:hint="eastAsia" w:ascii="仿宋" w:hAnsi="仿宋" w:eastAsia="仿宋" w:cs="仿宋"/>
          <w:b w:val="0"/>
          <w:bCs w:val="0"/>
          <w:highlight w:val="none"/>
        </w:rPr>
      </w:pPr>
    </w:p>
    <w:p w14:paraId="4B474284">
      <w:pPr>
        <w:pStyle w:val="45"/>
        <w:rPr>
          <w:rFonts w:hint="eastAsia" w:ascii="仿宋" w:hAnsi="仿宋" w:eastAsia="仿宋" w:cs="仿宋"/>
          <w:b w:val="0"/>
          <w:bCs w:val="0"/>
          <w:highlight w:val="none"/>
        </w:rPr>
      </w:pPr>
    </w:p>
    <w:p w14:paraId="30658EB1">
      <w:pPr>
        <w:pStyle w:val="45"/>
        <w:rPr>
          <w:rFonts w:hint="eastAsia" w:ascii="仿宋" w:hAnsi="仿宋" w:eastAsia="仿宋" w:cs="仿宋"/>
          <w:b w:val="0"/>
          <w:bCs w:val="0"/>
          <w:highlight w:val="none"/>
        </w:rPr>
      </w:pPr>
    </w:p>
    <w:p w14:paraId="24E30739">
      <w:pPr>
        <w:pStyle w:val="45"/>
        <w:rPr>
          <w:rFonts w:hint="eastAsia" w:ascii="仿宋" w:hAnsi="仿宋" w:eastAsia="仿宋" w:cs="仿宋"/>
          <w:b w:val="0"/>
          <w:bCs w:val="0"/>
          <w:highlight w:val="none"/>
        </w:rPr>
      </w:pPr>
    </w:p>
    <w:p w14:paraId="50F8D06D">
      <w:pPr>
        <w:pStyle w:val="45"/>
        <w:rPr>
          <w:rFonts w:hint="eastAsia" w:ascii="仿宋" w:hAnsi="仿宋" w:eastAsia="仿宋" w:cs="仿宋"/>
          <w:b w:val="0"/>
          <w:bCs w:val="0"/>
          <w:highlight w:val="none"/>
        </w:rPr>
      </w:pPr>
    </w:p>
    <w:p w14:paraId="5D9DE394">
      <w:pPr>
        <w:pStyle w:val="45"/>
        <w:rPr>
          <w:rFonts w:hint="eastAsia" w:ascii="仿宋" w:hAnsi="仿宋" w:eastAsia="仿宋" w:cs="仿宋"/>
          <w:b w:val="0"/>
          <w:bCs w:val="0"/>
          <w:highlight w:val="none"/>
        </w:rPr>
      </w:pPr>
    </w:p>
    <w:p w14:paraId="18D2E62D">
      <w:pPr>
        <w:pStyle w:val="45"/>
        <w:rPr>
          <w:rFonts w:hint="eastAsia" w:ascii="仿宋" w:hAnsi="仿宋" w:eastAsia="仿宋" w:cs="仿宋"/>
          <w:b w:val="0"/>
          <w:bCs w:val="0"/>
          <w:highlight w:val="none"/>
        </w:rPr>
      </w:pPr>
      <w:r>
        <w:rPr>
          <w:rFonts w:hint="eastAsia" w:ascii="仿宋" w:hAnsi="仿宋" w:eastAsia="仿宋" w:cs="仿宋"/>
          <w:b w:val="0"/>
          <w:bCs w:val="0"/>
          <w:highlight w:val="none"/>
        </w:rPr>
        <w:t>2、</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代表（被授权人）身份证正面和反面扫描件</w:t>
      </w:r>
    </w:p>
    <w:p w14:paraId="2A6892E7">
      <w:pPr>
        <w:rPr>
          <w:rFonts w:hint="eastAsia" w:ascii="仿宋" w:hAnsi="仿宋" w:eastAsia="仿宋" w:cs="仿宋"/>
          <w:szCs w:val="21"/>
          <w:highlight w:val="none"/>
        </w:rPr>
      </w:pPr>
      <w:r>
        <w:rPr>
          <w:rFonts w:hint="eastAsia" w:ascii="仿宋" w:hAnsi="仿宋" w:eastAsia="仿宋" w:cs="仿宋"/>
          <w:szCs w:val="21"/>
          <w:highlight w:val="none"/>
        </w:rPr>
        <w:br w:type="page"/>
      </w:r>
    </w:p>
    <w:bookmarkEnd w:id="202"/>
    <w:p w14:paraId="26B98092">
      <w:pPr>
        <w:bidi w:val="0"/>
        <w:spacing w:line="360" w:lineRule="auto"/>
        <w:rPr>
          <w:rFonts w:hint="eastAsia" w:ascii="仿宋" w:hAnsi="仿宋" w:eastAsia="仿宋" w:cs="仿宋"/>
          <w:b/>
          <w:bCs/>
          <w:kern w:val="2"/>
          <w:sz w:val="28"/>
          <w:szCs w:val="32"/>
          <w:highlight w:val="none"/>
          <w:lang w:val="zh-CN" w:eastAsia="zh-CN" w:bidi="ar-SA"/>
        </w:rPr>
      </w:pPr>
      <w:bookmarkStart w:id="205" w:name="_Toc9314"/>
      <w:r>
        <w:rPr>
          <w:rFonts w:hint="eastAsia" w:ascii="仿宋" w:hAnsi="仿宋" w:eastAsia="仿宋" w:cs="仿宋"/>
          <w:b/>
          <w:bCs/>
          <w:kern w:val="2"/>
          <w:sz w:val="28"/>
          <w:szCs w:val="32"/>
          <w:highlight w:val="none"/>
          <w:lang w:val="en-US" w:eastAsia="zh-CN" w:bidi="ar-SA"/>
        </w:rPr>
        <w:t>附件5：资格证明材料</w:t>
      </w:r>
      <w:bookmarkEnd w:id="205"/>
    </w:p>
    <w:p w14:paraId="357A52A6">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一、</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须提供以下证件（资料）的扫描件：</w:t>
      </w:r>
    </w:p>
    <w:p w14:paraId="7C7A3E8C">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1.营业执照或其他证明材料；</w:t>
      </w:r>
    </w:p>
    <w:p w14:paraId="0F4935CD">
      <w:pPr>
        <w:pStyle w:val="45"/>
        <w:spacing w:line="360" w:lineRule="auto"/>
        <w:rPr>
          <w:rFonts w:hint="eastAsia" w:ascii="仿宋" w:hAnsi="仿宋" w:eastAsia="仿宋" w:cs="仿宋"/>
          <w:b w:val="0"/>
          <w:bCs w:val="0"/>
          <w:spacing w:val="14"/>
          <w:sz w:val="22"/>
          <w:szCs w:val="22"/>
          <w:highlight w:val="none"/>
        </w:rPr>
      </w:pPr>
      <w:r>
        <w:rPr>
          <w:rFonts w:hint="eastAsia" w:ascii="仿宋" w:hAnsi="仿宋" w:eastAsia="仿宋" w:cs="仿宋"/>
          <w:b w:val="0"/>
          <w:bCs w:val="0"/>
          <w:highlight w:val="none"/>
          <w:lang w:val="en-US" w:eastAsia="zh-CN"/>
        </w:rPr>
        <w:t>2</w:t>
      </w:r>
      <w:r>
        <w:rPr>
          <w:rFonts w:hint="eastAsia" w:ascii="仿宋" w:hAnsi="仿宋" w:eastAsia="仿宋" w:cs="仿宋"/>
          <w:b w:val="0"/>
          <w:bCs w:val="0"/>
          <w:highlight w:val="none"/>
        </w:rPr>
        <w:t>.</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认为需要提供的其它材料。</w:t>
      </w:r>
    </w:p>
    <w:p w14:paraId="584B808C">
      <w:pPr>
        <w:pStyle w:val="138"/>
        <w:spacing w:line="360" w:lineRule="auto"/>
        <w:rPr>
          <w:rFonts w:hint="eastAsia" w:ascii="仿宋" w:hAnsi="仿宋" w:eastAsia="仿宋" w:cs="仿宋"/>
          <w:b w:val="0"/>
          <w:bCs w:val="0"/>
          <w:spacing w:val="6"/>
          <w:kern w:val="2"/>
          <w:szCs w:val="21"/>
          <w:highlight w:val="none"/>
          <w:lang w:val="zh-CN"/>
        </w:rPr>
      </w:pPr>
      <w:r>
        <w:rPr>
          <w:rFonts w:hint="eastAsia" w:ascii="仿宋" w:hAnsi="仿宋" w:eastAsia="仿宋" w:cs="仿宋"/>
          <w:b w:val="0"/>
          <w:bCs w:val="0"/>
          <w:spacing w:val="6"/>
          <w:kern w:val="2"/>
          <w:szCs w:val="21"/>
          <w:highlight w:val="none"/>
          <w:lang w:val="zh-CN"/>
        </w:rPr>
        <w:t>二、本项目的其他特定资格要求无需再提交证明材料，但应按照规定提供相关承诺函（见附件）。</w:t>
      </w:r>
    </w:p>
    <w:p w14:paraId="496E25C2">
      <w:pPr>
        <w:rPr>
          <w:rFonts w:hint="eastAsia" w:ascii="仿宋" w:hAnsi="仿宋" w:eastAsia="仿宋" w:cs="仿宋"/>
          <w:b w:val="0"/>
          <w:bCs w:val="0"/>
          <w:spacing w:val="6"/>
          <w:kern w:val="2"/>
          <w:szCs w:val="21"/>
          <w:highlight w:val="none"/>
          <w:lang w:val="zh-CN"/>
        </w:rPr>
      </w:pPr>
      <w:r>
        <w:rPr>
          <w:rFonts w:hint="eastAsia" w:ascii="仿宋" w:hAnsi="仿宋" w:eastAsia="仿宋" w:cs="仿宋"/>
          <w:b w:val="0"/>
          <w:bCs w:val="0"/>
          <w:spacing w:val="6"/>
          <w:kern w:val="2"/>
          <w:szCs w:val="21"/>
          <w:highlight w:val="none"/>
          <w:lang w:val="zh-CN"/>
        </w:rPr>
        <w:br w:type="page"/>
      </w:r>
    </w:p>
    <w:p w14:paraId="0D2D8355">
      <w:pPr>
        <w:pStyle w:val="105"/>
        <w:ind w:firstLine="0"/>
        <w:jc w:val="center"/>
        <w:rPr>
          <w:rFonts w:hint="eastAsia" w:ascii="仿宋" w:hAnsi="仿宋" w:eastAsia="仿宋"/>
          <w:sz w:val="32"/>
          <w:szCs w:val="28"/>
          <w:highlight w:val="none"/>
        </w:rPr>
      </w:pPr>
      <w:r>
        <w:rPr>
          <w:rFonts w:hint="eastAsia" w:ascii="仿宋" w:hAnsi="仿宋" w:eastAsia="仿宋"/>
          <w:sz w:val="32"/>
          <w:szCs w:val="28"/>
          <w:highlight w:val="none"/>
        </w:rPr>
        <w:t>声明函</w:t>
      </w:r>
    </w:p>
    <w:p w14:paraId="4236084B">
      <w:pPr>
        <w:autoSpaceDE w:val="0"/>
        <w:autoSpaceDN w:val="0"/>
        <w:adjustRightInd w:val="0"/>
        <w:spacing w:line="480" w:lineRule="exact"/>
        <w:ind w:left="425"/>
        <w:jc w:val="center"/>
        <w:rPr>
          <w:rFonts w:hint="eastAsia" w:ascii="仿宋" w:hAnsi="仿宋" w:eastAsia="仿宋" w:cs="仿宋"/>
          <w:b/>
          <w:kern w:val="0"/>
          <w:sz w:val="28"/>
          <w:szCs w:val="28"/>
          <w:highlight w:val="none"/>
        </w:rPr>
      </w:pPr>
    </w:p>
    <w:p w14:paraId="6F198AD9">
      <w:pPr>
        <w:spacing w:before="233" w:beforeLines="50" w:after="233" w:afterLines="50" w:line="440" w:lineRule="exact"/>
        <w:ind w:left="694" w:leftChars="227" w:hanging="240" w:hangingChars="100"/>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lang w:bidi="ar"/>
        </w:rPr>
        <w:t xml:space="preserve"> </w:t>
      </w:r>
      <w:r>
        <w:rPr>
          <w:rFonts w:hint="eastAsia" w:ascii="仿宋" w:hAnsi="仿宋" w:eastAsia="仿宋" w:cs="仿宋"/>
          <w:b w:val="0"/>
          <w:sz w:val="21"/>
          <w:szCs w:val="21"/>
          <w:highlight w:val="none"/>
          <w:u w:val="single"/>
          <w:lang w:val="en-US" w:eastAsia="zh-CN" w:bidi="ar-SA"/>
        </w:rPr>
        <w:t xml:space="preserve">              采购人名称 ：</w:t>
      </w:r>
    </w:p>
    <w:p w14:paraId="3A421902">
      <w:pPr>
        <w:spacing w:before="233" w:beforeLines="50" w:after="233" w:afterLines="50" w:line="440" w:lineRule="exact"/>
        <w:ind w:firstLine="420" w:firstLineChars="200"/>
        <w:rPr>
          <w:rFonts w:hint="eastAsia" w:ascii="仿宋" w:hAnsi="仿宋" w:eastAsia="仿宋" w:cs="仿宋"/>
          <w:b w:val="0"/>
          <w:sz w:val="21"/>
          <w:szCs w:val="21"/>
          <w:highlight w:val="none"/>
          <w:lang w:val="en-US" w:eastAsia="zh-CN" w:bidi="ar-SA"/>
        </w:rPr>
      </w:pPr>
      <w:r>
        <w:rPr>
          <w:rFonts w:hint="eastAsia" w:ascii="仿宋" w:hAnsi="仿宋" w:eastAsia="仿宋" w:cs="仿宋"/>
          <w:b w:val="0"/>
          <w:sz w:val="21"/>
          <w:szCs w:val="21"/>
          <w:highlight w:val="none"/>
          <w:lang w:val="en-US" w:eastAsia="zh-CN" w:bidi="ar-SA"/>
        </w:rPr>
        <w:t>我单位不存在“单位负责人为同一人或者存在直接控股、管理关系的不同投标人，参加同一合同项下的政府采购活动。”的情形；不存在第二章“供应商须知”第1.4.3项规定的任何一种情形。特此声明。</w:t>
      </w:r>
    </w:p>
    <w:p w14:paraId="3E7E814E">
      <w:pPr>
        <w:spacing w:before="233" w:beforeLines="50" w:after="233" w:afterLines="50" w:line="440" w:lineRule="exact"/>
        <w:ind w:left="654" w:leftChars="227" w:hanging="200" w:hangingChars="100"/>
        <w:rPr>
          <w:rFonts w:hint="eastAsia" w:ascii="仿宋" w:hAnsi="仿宋" w:eastAsia="仿宋" w:cs="仿宋"/>
          <w:szCs w:val="21"/>
          <w:highlight w:val="none"/>
        </w:rPr>
      </w:pPr>
    </w:p>
    <w:p w14:paraId="7ADD8829">
      <w:pPr>
        <w:spacing w:before="233" w:beforeLines="50" w:after="233" w:afterLines="50" w:line="440" w:lineRule="exact"/>
        <w:ind w:left="654" w:leftChars="227" w:hanging="200" w:hangingChars="100"/>
        <w:rPr>
          <w:rFonts w:hint="eastAsia" w:ascii="仿宋" w:hAnsi="仿宋" w:eastAsia="仿宋" w:cs="仿宋"/>
          <w:szCs w:val="21"/>
          <w:highlight w:val="none"/>
        </w:rPr>
      </w:pPr>
    </w:p>
    <w:p w14:paraId="4D43E086">
      <w:pPr>
        <w:spacing w:before="233" w:beforeLines="50" w:after="233" w:afterLines="50" w:line="440" w:lineRule="exact"/>
        <w:ind w:firstLine="420" w:firstLineChars="200"/>
        <w:rPr>
          <w:rFonts w:hint="eastAsia" w:ascii="仿宋" w:hAnsi="仿宋" w:eastAsia="仿宋" w:cs="仿宋"/>
          <w:b w:val="0"/>
          <w:sz w:val="21"/>
          <w:szCs w:val="21"/>
          <w:highlight w:val="none"/>
          <w:lang w:val="en-US" w:eastAsia="zh-CN" w:bidi="ar-SA"/>
        </w:rPr>
      </w:pPr>
      <w:r>
        <w:rPr>
          <w:rFonts w:hint="eastAsia" w:ascii="仿宋" w:hAnsi="仿宋" w:eastAsia="仿宋" w:cs="仿宋"/>
          <w:b w:val="0"/>
          <w:sz w:val="21"/>
          <w:szCs w:val="21"/>
          <w:highlight w:val="none"/>
          <w:lang w:val="en-US" w:eastAsia="zh-CN" w:bidi="ar-SA"/>
        </w:rPr>
        <w:t>投标人（企业电子章）：</w:t>
      </w:r>
    </w:p>
    <w:p w14:paraId="4DB77EA5">
      <w:pPr>
        <w:spacing w:before="233" w:beforeLines="50" w:after="233" w:afterLines="50" w:line="440" w:lineRule="exact"/>
        <w:ind w:firstLine="420" w:firstLineChars="200"/>
        <w:rPr>
          <w:rFonts w:hint="eastAsia" w:ascii="仿宋" w:hAnsi="仿宋" w:eastAsia="仿宋" w:cs="仿宋"/>
          <w:b w:val="0"/>
          <w:sz w:val="21"/>
          <w:szCs w:val="21"/>
          <w:highlight w:val="none"/>
          <w:lang w:val="en-US" w:eastAsia="zh-CN" w:bidi="ar-SA"/>
        </w:rPr>
      </w:pPr>
      <w:r>
        <w:rPr>
          <w:rFonts w:hint="eastAsia" w:ascii="仿宋" w:hAnsi="仿宋" w:eastAsia="仿宋" w:cs="仿宋"/>
          <w:b w:val="0"/>
          <w:sz w:val="21"/>
          <w:szCs w:val="21"/>
          <w:highlight w:val="none"/>
          <w:lang w:val="en-US" w:eastAsia="zh-CN" w:bidi="ar-SA"/>
        </w:rPr>
        <w:t>法定代表人（个人电子章）：</w:t>
      </w:r>
    </w:p>
    <w:p w14:paraId="160A8F9E">
      <w:pPr>
        <w:spacing w:before="233" w:beforeLines="50" w:after="233" w:afterLines="50" w:line="440" w:lineRule="exact"/>
        <w:ind w:firstLine="420" w:firstLineChars="200"/>
        <w:rPr>
          <w:rFonts w:hint="eastAsia" w:ascii="仿宋" w:hAnsi="仿宋" w:eastAsia="仿宋" w:cs="仿宋"/>
          <w:b w:val="0"/>
          <w:sz w:val="21"/>
          <w:szCs w:val="21"/>
          <w:highlight w:val="none"/>
          <w:lang w:val="en-US" w:eastAsia="zh-CN" w:bidi="ar-SA"/>
        </w:rPr>
      </w:pPr>
      <w:r>
        <w:rPr>
          <w:rFonts w:hint="eastAsia" w:ascii="仿宋" w:hAnsi="仿宋" w:eastAsia="仿宋" w:cs="仿宋"/>
          <w:b w:val="0"/>
          <w:sz w:val="21"/>
          <w:szCs w:val="21"/>
          <w:highlight w:val="none"/>
          <w:lang w:val="en-US" w:eastAsia="zh-CN" w:bidi="ar-SA"/>
        </w:rPr>
        <w:t>日期：</w:t>
      </w:r>
    </w:p>
    <w:p w14:paraId="439EDC45">
      <w:pPr>
        <w:pStyle w:val="139"/>
        <w:rPr>
          <w:rFonts w:hint="eastAsia"/>
          <w:highlight w:val="none"/>
          <w:lang w:val="zh-CN"/>
        </w:rPr>
      </w:pPr>
    </w:p>
    <w:p w14:paraId="390D6F5A">
      <w:pPr>
        <w:rPr>
          <w:rFonts w:hint="eastAsia" w:ascii="仿宋" w:hAnsi="仿宋" w:eastAsia="仿宋" w:cs="仿宋"/>
          <w:b w:val="0"/>
          <w:bCs w:val="0"/>
          <w:spacing w:val="6"/>
          <w:kern w:val="2"/>
          <w:szCs w:val="21"/>
          <w:highlight w:val="none"/>
          <w:lang w:val="zh-CN"/>
        </w:rPr>
      </w:pPr>
      <w:r>
        <w:rPr>
          <w:rFonts w:hint="eastAsia" w:ascii="仿宋" w:hAnsi="仿宋" w:eastAsia="仿宋" w:cs="仿宋"/>
          <w:b w:val="0"/>
          <w:bCs w:val="0"/>
          <w:spacing w:val="6"/>
          <w:kern w:val="2"/>
          <w:szCs w:val="21"/>
          <w:highlight w:val="none"/>
          <w:lang w:val="zh-CN"/>
        </w:rPr>
        <w:br w:type="page"/>
      </w:r>
    </w:p>
    <w:p w14:paraId="534C3249">
      <w:pPr>
        <w:widowControl/>
        <w:spacing w:line="360" w:lineRule="auto"/>
        <w:jc w:val="left"/>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附件</w:t>
      </w:r>
    </w:p>
    <w:p w14:paraId="5C6CF2E5">
      <w:pPr>
        <w:bidi w:val="0"/>
        <w:jc w:val="center"/>
        <w:rPr>
          <w:rFonts w:hint="eastAsia" w:ascii="仿宋" w:hAnsi="仿宋" w:eastAsia="仿宋" w:cs="仿宋"/>
          <w:b/>
          <w:bCs/>
          <w:sz w:val="36"/>
          <w:szCs w:val="36"/>
          <w:highlight w:val="none"/>
          <w:lang w:val="en-US" w:eastAsia="zh-CN" w:bidi="ar-SA"/>
        </w:rPr>
      </w:pPr>
      <w:r>
        <w:rPr>
          <w:rFonts w:hint="eastAsia" w:ascii="仿宋" w:hAnsi="仿宋" w:eastAsia="仿宋" w:cs="仿宋"/>
          <w:b/>
          <w:bCs/>
          <w:sz w:val="36"/>
          <w:szCs w:val="36"/>
          <w:highlight w:val="none"/>
          <w:lang w:val="en-US" w:eastAsia="zh-CN" w:bidi="ar-SA"/>
        </w:rPr>
        <w:t>洛阳市政府采购供应商信用承诺函（资格承诺函）</w:t>
      </w:r>
    </w:p>
    <w:p w14:paraId="14572612">
      <w:pPr>
        <w:bidi w:val="0"/>
        <w:rPr>
          <w:rFonts w:hint="eastAsia"/>
          <w:highlight w:val="none"/>
        </w:rPr>
      </w:pPr>
    </w:p>
    <w:p w14:paraId="69079969">
      <w:pPr>
        <w:pStyle w:val="56"/>
        <w:spacing w:line="360" w:lineRule="auto"/>
        <w:jc w:val="both"/>
        <w:rPr>
          <w:rFonts w:hint="eastAsia" w:ascii="仿宋" w:hAnsi="仿宋" w:eastAsia="仿宋" w:cs="仿宋"/>
          <w:szCs w:val="21"/>
          <w:highlight w:val="none"/>
        </w:rPr>
      </w:pPr>
      <w:r>
        <w:rPr>
          <w:rFonts w:hint="eastAsia" w:ascii="仿宋" w:hAnsi="仿宋" w:eastAsia="仿宋" w:cs="仿宋"/>
          <w:b w:val="0"/>
          <w:sz w:val="21"/>
          <w:szCs w:val="21"/>
          <w:highlight w:val="none"/>
        </w:rPr>
        <w:t>致</w:t>
      </w:r>
      <w:r>
        <w:rPr>
          <w:rFonts w:hint="eastAsia" w:ascii="仿宋" w:hAnsi="仿宋" w:eastAsia="仿宋" w:cs="仿宋"/>
          <w:b w:val="0"/>
          <w:sz w:val="21"/>
          <w:szCs w:val="21"/>
          <w:highlight w:val="none"/>
          <w:u w:val="single"/>
        </w:rPr>
        <w:t xml:space="preserve">   </w:t>
      </w:r>
      <w:r>
        <w:rPr>
          <w:rFonts w:hint="eastAsia" w:ascii="仿宋" w:hAnsi="仿宋" w:eastAsia="仿宋" w:cs="仿宋"/>
          <w:b w:val="0"/>
          <w:i w:val="0"/>
          <w:iCs w:val="0"/>
          <w:sz w:val="21"/>
          <w:szCs w:val="21"/>
          <w:highlight w:val="none"/>
          <w:u w:val="single"/>
        </w:rPr>
        <w:t>（采购人或采购代理机构）</w:t>
      </w:r>
      <w:r>
        <w:rPr>
          <w:rFonts w:hint="eastAsia" w:ascii="仿宋" w:hAnsi="仿宋" w:eastAsia="仿宋" w:cs="仿宋"/>
          <w:b w:val="0"/>
          <w:sz w:val="21"/>
          <w:szCs w:val="21"/>
          <w:highlight w:val="none"/>
          <w:u w:val="single"/>
        </w:rPr>
        <w:t xml:space="preserve">  </w:t>
      </w:r>
      <w:r>
        <w:rPr>
          <w:rFonts w:hint="eastAsia" w:ascii="仿宋" w:hAnsi="仿宋" w:eastAsia="仿宋" w:cs="仿宋"/>
          <w:b w:val="0"/>
          <w:sz w:val="21"/>
          <w:szCs w:val="21"/>
          <w:highlight w:val="none"/>
        </w:rPr>
        <w:t>：</w:t>
      </w:r>
    </w:p>
    <w:p w14:paraId="6EB25A6F">
      <w:pPr>
        <w:pStyle w:val="56"/>
        <w:spacing w:line="360" w:lineRule="auto"/>
        <w:ind w:firstLine="420" w:firstLineChars="200"/>
        <w:jc w:val="both"/>
        <w:rPr>
          <w:rFonts w:hint="eastAsia" w:ascii="仿宋" w:hAnsi="仿宋" w:eastAsia="仿宋" w:cs="仿宋"/>
          <w:b w:val="0"/>
          <w:sz w:val="21"/>
          <w:szCs w:val="21"/>
          <w:highlight w:val="none"/>
          <w:u w:val="single"/>
        </w:rPr>
      </w:pPr>
      <w:r>
        <w:rPr>
          <w:rFonts w:hint="eastAsia" w:ascii="仿宋" w:hAnsi="仿宋" w:eastAsia="仿宋" w:cs="仿宋"/>
          <w:b w:val="0"/>
          <w:sz w:val="21"/>
          <w:szCs w:val="21"/>
          <w:highlight w:val="none"/>
        </w:rPr>
        <w:t>单位名称：</w:t>
      </w:r>
      <w:r>
        <w:rPr>
          <w:rFonts w:hint="eastAsia" w:ascii="仿宋" w:hAnsi="仿宋" w:eastAsia="仿宋" w:cs="仿宋"/>
          <w:b w:val="0"/>
          <w:sz w:val="21"/>
          <w:szCs w:val="21"/>
          <w:highlight w:val="none"/>
          <w:u w:val="single"/>
        </w:rPr>
        <w:t xml:space="preserve">                                                        </w:t>
      </w:r>
    </w:p>
    <w:p w14:paraId="291AFA5B">
      <w:pPr>
        <w:pStyle w:val="56"/>
        <w:spacing w:line="360" w:lineRule="auto"/>
        <w:ind w:firstLine="420" w:firstLineChars="200"/>
        <w:jc w:val="both"/>
        <w:rPr>
          <w:rFonts w:hint="eastAsia" w:ascii="仿宋" w:hAnsi="仿宋" w:eastAsia="仿宋" w:cs="仿宋"/>
          <w:b w:val="0"/>
          <w:sz w:val="21"/>
          <w:szCs w:val="21"/>
          <w:highlight w:val="none"/>
          <w:u w:val="single"/>
        </w:rPr>
      </w:pPr>
      <w:r>
        <w:rPr>
          <w:rFonts w:hint="eastAsia" w:ascii="仿宋" w:hAnsi="仿宋" w:eastAsia="仿宋" w:cs="仿宋"/>
          <w:b w:val="0"/>
          <w:sz w:val="21"/>
          <w:szCs w:val="21"/>
          <w:highlight w:val="none"/>
        </w:rPr>
        <w:t>统一社会信用代码：</w:t>
      </w:r>
      <w:r>
        <w:rPr>
          <w:rFonts w:hint="eastAsia" w:ascii="仿宋" w:hAnsi="仿宋" w:eastAsia="仿宋" w:cs="仿宋"/>
          <w:b w:val="0"/>
          <w:sz w:val="21"/>
          <w:szCs w:val="21"/>
          <w:highlight w:val="none"/>
          <w:u w:val="single"/>
        </w:rPr>
        <w:t xml:space="preserve">                                                 </w:t>
      </w:r>
    </w:p>
    <w:p w14:paraId="691E9E74">
      <w:pPr>
        <w:pStyle w:val="56"/>
        <w:spacing w:line="360" w:lineRule="auto"/>
        <w:ind w:firstLine="420" w:firstLineChars="200"/>
        <w:jc w:val="both"/>
        <w:rPr>
          <w:rFonts w:hint="eastAsia" w:ascii="仿宋" w:hAnsi="仿宋" w:eastAsia="仿宋" w:cs="仿宋"/>
          <w:b w:val="0"/>
          <w:sz w:val="21"/>
          <w:szCs w:val="21"/>
          <w:highlight w:val="none"/>
          <w:u w:val="single"/>
        </w:rPr>
      </w:pPr>
      <w:r>
        <w:rPr>
          <w:rFonts w:hint="eastAsia" w:ascii="仿宋" w:hAnsi="仿宋" w:eastAsia="仿宋" w:cs="仿宋"/>
          <w:b w:val="0"/>
          <w:sz w:val="21"/>
          <w:szCs w:val="21"/>
          <w:highlight w:val="none"/>
        </w:rPr>
        <w:t>法定代表人（负责人）：</w:t>
      </w:r>
      <w:r>
        <w:rPr>
          <w:rFonts w:hint="eastAsia" w:ascii="仿宋" w:hAnsi="仿宋" w:eastAsia="仿宋" w:cs="仿宋"/>
          <w:b w:val="0"/>
          <w:sz w:val="21"/>
          <w:szCs w:val="21"/>
          <w:highlight w:val="none"/>
          <w:u w:val="single"/>
        </w:rPr>
        <w:t xml:space="preserve">                                             </w:t>
      </w:r>
    </w:p>
    <w:p w14:paraId="4E9DE89A">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联系地址和电话：</w:t>
      </w:r>
      <w:r>
        <w:rPr>
          <w:rFonts w:hint="eastAsia" w:ascii="仿宋" w:hAnsi="仿宋" w:eastAsia="仿宋" w:cs="仿宋"/>
          <w:b w:val="0"/>
          <w:sz w:val="21"/>
          <w:szCs w:val="21"/>
          <w:highlight w:val="none"/>
          <w:u w:val="single"/>
        </w:rPr>
        <w:t xml:space="preserve">                                                   </w:t>
      </w:r>
    </w:p>
    <w:p w14:paraId="5B2A0331">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为维护公平、公正、公开的政府采购市场秩序，树立诚实守信的政府采购</w:t>
      </w:r>
      <w:r>
        <w:rPr>
          <w:rFonts w:hint="eastAsia" w:ascii="仿宋" w:hAnsi="仿宋" w:eastAsia="仿宋" w:cs="仿宋"/>
          <w:b w:val="0"/>
          <w:sz w:val="21"/>
          <w:szCs w:val="21"/>
          <w:highlight w:val="none"/>
          <w:lang w:val="en-US" w:eastAsia="zh-CN"/>
        </w:rPr>
        <w:t>投标人</w:t>
      </w:r>
      <w:r>
        <w:rPr>
          <w:rFonts w:hint="eastAsia" w:ascii="仿宋" w:hAnsi="仿宋" w:eastAsia="仿宋" w:cs="仿宋"/>
          <w:b w:val="0"/>
          <w:sz w:val="21"/>
          <w:szCs w:val="21"/>
          <w:highlight w:val="none"/>
        </w:rPr>
        <w:t>形象，我单位自愿作出以下承诺：</w:t>
      </w:r>
    </w:p>
    <w:p w14:paraId="6B89F09B">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一、我单位自愿参加本次政府采购活动，严格遵守《中华人民共和国政府采购法》及相关法律法规，依法诚信经营，无条件遵守本次政府采购活动的各项规定。我单位郑重承诺，我单位符合《中华人民共和国政府采购法》第二十二条第一款的规定和采购文件、本承诺书的条件：</w:t>
      </w:r>
    </w:p>
    <w:p w14:paraId="5CA4E875">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（一）具有独立承担民事责任的能力；</w:t>
      </w:r>
    </w:p>
    <w:p w14:paraId="17DC1F69">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（二）具有良好的商业信誉和健全的财务会计制度；</w:t>
      </w:r>
    </w:p>
    <w:p w14:paraId="31245935">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（三）具有履行合同所必需的设备和专业技术能力；</w:t>
      </w:r>
    </w:p>
    <w:p w14:paraId="11B8C8FC">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（四）有依法缴纳税收和社会保障资金的良好记录；</w:t>
      </w:r>
    </w:p>
    <w:p w14:paraId="061EEB87">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（五）参加政府采购活动前三年内，在经营活动中没有重大违法记录；</w:t>
      </w:r>
    </w:p>
    <w:p w14:paraId="21653502">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（六）未被列入经营异常名录或者严重违法失信名单、失信被执行人、重大税收违法失信主体、政府采购严重违法失信行为记录名单；</w:t>
      </w:r>
    </w:p>
    <w:p w14:paraId="6F68B29B">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（七）未被相关监管部门作出行政处罚且尚在处罚有效期内；</w:t>
      </w:r>
    </w:p>
    <w:p w14:paraId="34EE6B57">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（八）未曾作出虚假采购承诺；</w:t>
      </w:r>
    </w:p>
    <w:p w14:paraId="4B7D0F77">
      <w:pPr>
        <w:pStyle w:val="56"/>
        <w:spacing w:line="360" w:lineRule="auto"/>
        <w:ind w:firstLine="420" w:firstLineChars="200"/>
        <w:jc w:val="both"/>
        <w:rPr>
          <w:rFonts w:hint="eastAsia" w:ascii="仿宋" w:hAnsi="仿宋" w:eastAsia="仿宋" w:cs="仿宋"/>
          <w:b w:val="0"/>
          <w:sz w:val="21"/>
          <w:szCs w:val="21"/>
          <w:highlight w:val="none"/>
        </w:rPr>
      </w:pPr>
      <w:r>
        <w:rPr>
          <w:rFonts w:hint="eastAsia" w:ascii="仿宋" w:hAnsi="仿宋" w:eastAsia="仿宋" w:cs="仿宋"/>
          <w:b w:val="0"/>
          <w:sz w:val="21"/>
          <w:szCs w:val="21"/>
          <w:highlight w:val="none"/>
        </w:rPr>
        <w:t>（九）法律、行政法规规定的其他条件。</w:t>
      </w:r>
    </w:p>
    <w:p w14:paraId="0E938173">
      <w:pPr>
        <w:pStyle w:val="56"/>
        <w:spacing w:line="360" w:lineRule="auto"/>
        <w:ind w:firstLine="420" w:firstLineChars="200"/>
        <w:jc w:val="both"/>
        <w:rPr>
          <w:rFonts w:hint="eastAsia" w:ascii="仿宋" w:hAnsi="仿宋" w:eastAsia="仿宋" w:cs="仿宋"/>
          <w:b w:val="0"/>
          <w:bCs/>
          <w:highlight w:val="none"/>
        </w:rPr>
      </w:pPr>
      <w:r>
        <w:rPr>
          <w:rFonts w:hint="eastAsia" w:ascii="仿宋" w:hAnsi="仿宋" w:eastAsia="仿宋" w:cs="仿宋"/>
          <w:b w:val="0"/>
          <w:sz w:val="21"/>
          <w:szCs w:val="21"/>
          <w:highlight w:val="none"/>
        </w:rPr>
        <w:t>二、我单位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按照有关民事法律规定承担民事责任。</w:t>
      </w:r>
    </w:p>
    <w:p w14:paraId="4F12DBC7">
      <w:pPr>
        <w:pStyle w:val="153"/>
        <w:spacing w:line="360" w:lineRule="auto"/>
        <w:ind w:firstLine="420" w:firstLineChars="200"/>
        <w:rPr>
          <w:rFonts w:hint="eastAsia" w:ascii="仿宋" w:hAnsi="仿宋" w:eastAsia="仿宋" w:cs="仿宋"/>
          <w:b w:val="0"/>
          <w:kern w:val="0"/>
          <w:sz w:val="21"/>
          <w:szCs w:val="21"/>
          <w:highlight w:val="none"/>
          <w:lang w:val="en-US" w:eastAsia="zh-CN" w:bidi="ar-SA"/>
        </w:rPr>
      </w:pPr>
      <w:r>
        <w:rPr>
          <w:rFonts w:hint="eastAsia" w:ascii="仿宋" w:hAnsi="仿宋" w:eastAsia="仿宋" w:cs="仿宋"/>
          <w:b w:val="0"/>
          <w:kern w:val="0"/>
          <w:sz w:val="21"/>
          <w:szCs w:val="21"/>
          <w:highlight w:val="none"/>
          <w:lang w:val="en-US" w:eastAsia="zh-CN" w:bidi="ar-SA"/>
        </w:rPr>
        <w:t xml:space="preserve">供应商（电子章）： </w:t>
      </w:r>
    </w:p>
    <w:p w14:paraId="02FDE380">
      <w:pPr>
        <w:pStyle w:val="153"/>
        <w:spacing w:line="360" w:lineRule="auto"/>
        <w:ind w:firstLine="420" w:firstLineChars="200"/>
        <w:rPr>
          <w:rFonts w:hint="eastAsia" w:ascii="仿宋" w:hAnsi="仿宋" w:eastAsia="仿宋" w:cs="仿宋"/>
          <w:b w:val="0"/>
          <w:kern w:val="0"/>
          <w:sz w:val="21"/>
          <w:szCs w:val="21"/>
          <w:highlight w:val="none"/>
          <w:lang w:val="en-US" w:eastAsia="zh-CN" w:bidi="ar-SA"/>
        </w:rPr>
      </w:pPr>
      <w:r>
        <w:rPr>
          <w:rFonts w:hint="eastAsia" w:ascii="仿宋" w:hAnsi="仿宋" w:eastAsia="仿宋" w:cs="仿宋"/>
          <w:b w:val="0"/>
          <w:kern w:val="0"/>
          <w:sz w:val="21"/>
          <w:szCs w:val="21"/>
          <w:highlight w:val="none"/>
          <w:lang w:val="en-US" w:eastAsia="zh-CN" w:bidi="ar-SA"/>
        </w:rPr>
        <w:t xml:space="preserve">法定代表人、负责人、本人、或授权代表(签字或电子印章)： </w:t>
      </w:r>
    </w:p>
    <w:p w14:paraId="1C3FAB34">
      <w:pPr>
        <w:pStyle w:val="153"/>
        <w:spacing w:line="360" w:lineRule="auto"/>
        <w:ind w:firstLine="420" w:firstLineChars="200"/>
        <w:rPr>
          <w:rFonts w:hint="eastAsia" w:ascii="仿宋" w:hAnsi="仿宋" w:eastAsia="仿宋" w:cs="仿宋"/>
          <w:b w:val="0"/>
          <w:kern w:val="0"/>
          <w:sz w:val="21"/>
          <w:szCs w:val="21"/>
          <w:highlight w:val="none"/>
          <w:lang w:val="en-US" w:eastAsia="zh-CN" w:bidi="ar-SA"/>
        </w:rPr>
      </w:pPr>
      <w:r>
        <w:rPr>
          <w:rFonts w:hint="eastAsia" w:ascii="仿宋" w:hAnsi="仿宋" w:eastAsia="仿宋" w:cs="仿宋"/>
          <w:b w:val="0"/>
          <w:kern w:val="0"/>
          <w:sz w:val="21"/>
          <w:szCs w:val="21"/>
          <w:highlight w:val="none"/>
          <w:lang w:val="en-US" w:eastAsia="zh-CN" w:bidi="ar-SA"/>
        </w:rPr>
        <w:t xml:space="preserve">日期：        年     月      日 </w:t>
      </w:r>
    </w:p>
    <w:p w14:paraId="3D8E6226">
      <w:pPr>
        <w:pStyle w:val="45"/>
        <w:rPr>
          <w:rStyle w:val="57"/>
          <w:rFonts w:hint="eastAsia" w:ascii="仿宋" w:hAnsi="仿宋" w:eastAsia="仿宋" w:cs="仿宋"/>
          <w:b/>
          <w:bCs/>
          <w:szCs w:val="21"/>
          <w:highlight w:val="none"/>
        </w:rPr>
      </w:pPr>
    </w:p>
    <w:p w14:paraId="073A2CD7">
      <w:pPr>
        <w:widowControl/>
        <w:jc w:val="left"/>
        <w:rPr>
          <w:rFonts w:hint="eastAsia" w:ascii="仿宋" w:hAnsi="仿宋" w:eastAsia="仿宋" w:cs="仿宋"/>
          <w:highlight w:val="none"/>
          <w:lang w:val="zh-CN"/>
        </w:rPr>
      </w:pPr>
    </w:p>
    <w:p w14:paraId="06436BEC">
      <w:pPr>
        <w:pStyle w:val="153"/>
        <w:spacing w:line="360" w:lineRule="auto"/>
        <w:ind w:firstLine="422" w:firstLineChars="200"/>
        <w:rPr>
          <w:rFonts w:hint="eastAsia" w:ascii="仿宋" w:hAnsi="仿宋" w:eastAsia="仿宋" w:cs="仿宋"/>
          <w:b/>
          <w:bCs/>
          <w:kern w:val="0"/>
          <w:sz w:val="21"/>
          <w:szCs w:val="21"/>
          <w:highlight w:val="none"/>
          <w:lang w:val="en-US" w:eastAsia="zh-CN" w:bidi="ar-SA"/>
        </w:rPr>
      </w:pPr>
      <w:r>
        <w:rPr>
          <w:rFonts w:hint="eastAsia" w:ascii="仿宋" w:hAnsi="仿宋" w:eastAsia="仿宋" w:cs="仿宋"/>
          <w:b/>
          <w:bCs/>
          <w:kern w:val="0"/>
          <w:sz w:val="21"/>
          <w:szCs w:val="21"/>
          <w:highlight w:val="none"/>
          <w:lang w:val="en-US" w:eastAsia="zh-CN" w:bidi="ar-SA"/>
        </w:rPr>
        <w:t>注：1.投标人须在投标文件中提供此承诺函（内容不得修改），未提供的视为未实质性响应招标文件要求，按无效投标处理。</w:t>
      </w:r>
    </w:p>
    <w:p w14:paraId="6E4B4ABD">
      <w:pPr>
        <w:pStyle w:val="153"/>
        <w:spacing w:line="360" w:lineRule="auto"/>
        <w:ind w:firstLine="422" w:firstLineChars="200"/>
        <w:rPr>
          <w:rFonts w:hint="eastAsia" w:ascii="仿宋" w:hAnsi="仿宋" w:eastAsia="仿宋" w:cs="仿宋"/>
          <w:b/>
          <w:bCs/>
          <w:kern w:val="0"/>
          <w:sz w:val="21"/>
          <w:szCs w:val="21"/>
          <w:highlight w:val="none"/>
          <w:lang w:val="en-US" w:eastAsia="zh-CN" w:bidi="ar-SA"/>
        </w:rPr>
      </w:pPr>
      <w:r>
        <w:rPr>
          <w:rFonts w:hint="eastAsia" w:ascii="仿宋" w:hAnsi="仿宋" w:eastAsia="仿宋" w:cs="仿宋"/>
          <w:b/>
          <w:bCs/>
          <w:kern w:val="0"/>
          <w:sz w:val="21"/>
          <w:szCs w:val="21"/>
          <w:highlight w:val="none"/>
          <w:lang w:val="en-US" w:eastAsia="zh-CN" w:bidi="ar-SA"/>
        </w:rPr>
        <w:t>2.投标人的法定代表人或者授权代表的签字或盖章应真实、有效，如由授权代表签字或盖章的，应提供“法定代表人授权书”。</w:t>
      </w:r>
    </w:p>
    <w:p w14:paraId="1FD83006">
      <w:pPr>
        <w:pStyle w:val="139"/>
        <w:rPr>
          <w:rFonts w:hint="eastAsia"/>
          <w:highlight w:val="none"/>
        </w:rPr>
      </w:pPr>
    </w:p>
    <w:p w14:paraId="4DEC2DA4">
      <w:pPr>
        <w:pStyle w:val="45"/>
        <w:rPr>
          <w:rFonts w:hint="eastAsia" w:ascii="仿宋" w:hAnsi="仿宋" w:eastAsia="仿宋" w:cs="仿宋"/>
          <w:highlight w:val="none"/>
        </w:rPr>
      </w:pPr>
    </w:p>
    <w:p w14:paraId="00D2F7FE">
      <w:pPr>
        <w:pStyle w:val="45"/>
        <w:rPr>
          <w:rFonts w:hint="eastAsia" w:ascii="仿宋" w:hAnsi="仿宋" w:eastAsia="仿宋" w:cs="仿宋"/>
          <w:highlight w:val="none"/>
        </w:rPr>
      </w:pPr>
    </w:p>
    <w:p w14:paraId="4DF4A664">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401586E">
      <w:pPr>
        <w:pStyle w:val="111"/>
        <w:widowControl/>
        <w:jc w:val="left"/>
        <w:rPr>
          <w:rFonts w:hint="eastAsia" w:ascii="仿宋" w:hAnsi="仿宋" w:eastAsia="仿宋" w:cs="仿宋"/>
          <w:b/>
          <w:bCs/>
          <w:spacing w:val="14"/>
          <w:kern w:val="0"/>
          <w:sz w:val="28"/>
          <w:szCs w:val="28"/>
          <w:highlight w:val="none"/>
        </w:rPr>
      </w:pPr>
      <w:bookmarkStart w:id="206" w:name="_Toc31079"/>
      <w:bookmarkStart w:id="207" w:name="_Toc21858"/>
      <w:r>
        <w:rPr>
          <w:rFonts w:hint="eastAsia" w:ascii="仿宋" w:hAnsi="仿宋" w:eastAsia="仿宋" w:cs="仿宋"/>
          <w:b/>
          <w:bCs/>
          <w:spacing w:val="14"/>
          <w:kern w:val="0"/>
          <w:sz w:val="28"/>
          <w:szCs w:val="28"/>
          <w:highlight w:val="none"/>
          <w:lang w:val="en-US"/>
        </w:rPr>
        <w:t>附件6：开标一览表</w:t>
      </w:r>
      <w:bookmarkEnd w:id="206"/>
      <w:bookmarkEnd w:id="207"/>
    </w:p>
    <w:p w14:paraId="73C39C94">
      <w:pPr>
        <w:pStyle w:val="111"/>
        <w:widowControl/>
        <w:jc w:val="center"/>
        <w:rPr>
          <w:rFonts w:hint="eastAsia" w:ascii="仿宋" w:hAnsi="仿宋" w:eastAsia="仿宋" w:cs="仿宋"/>
          <w:spacing w:val="14"/>
          <w:kern w:val="0"/>
          <w:sz w:val="28"/>
          <w:szCs w:val="28"/>
          <w:highlight w:val="none"/>
        </w:rPr>
      </w:pPr>
      <w:r>
        <w:rPr>
          <w:rFonts w:hint="eastAsia" w:ascii="仿宋" w:hAnsi="仿宋" w:eastAsia="仿宋" w:cs="仿宋"/>
          <w:spacing w:val="14"/>
          <w:kern w:val="0"/>
          <w:sz w:val="28"/>
          <w:szCs w:val="28"/>
          <w:highlight w:val="none"/>
        </w:rPr>
        <w:t>开标一览表</w:t>
      </w:r>
    </w:p>
    <w:p w14:paraId="06608B3B">
      <w:pPr>
        <w:widowControl/>
        <w:jc w:val="both"/>
        <w:rPr>
          <w:rFonts w:hint="eastAsia" w:ascii="仿宋" w:hAnsi="仿宋" w:eastAsia="仿宋" w:cs="仿宋"/>
          <w:color w:val="000000"/>
          <w:spacing w:val="11"/>
          <w:kern w:val="0"/>
          <w:sz w:val="28"/>
          <w:szCs w:val="28"/>
          <w:highlight w:val="none"/>
          <w:lang w:val="en-US" w:eastAsia="zh-CN" w:bidi="ar-SA"/>
        </w:rPr>
      </w:pPr>
      <w:r>
        <w:rPr>
          <w:rFonts w:hint="eastAsia" w:ascii="仿宋" w:hAnsi="仿宋" w:eastAsia="仿宋" w:cs="仿宋"/>
          <w:color w:val="000000"/>
          <w:spacing w:val="11"/>
          <w:kern w:val="0"/>
          <w:sz w:val="28"/>
          <w:szCs w:val="28"/>
          <w:highlight w:val="none"/>
          <w:lang w:val="en-US" w:eastAsia="zh-CN" w:bidi="ar-SA"/>
        </w:rPr>
        <w:t>分包编号：</w:t>
      </w:r>
    </w:p>
    <w:p w14:paraId="2A00E9D4">
      <w:pPr>
        <w:widowControl/>
        <w:jc w:val="both"/>
        <w:rPr>
          <w:rFonts w:hint="eastAsia" w:ascii="仿宋" w:hAnsi="仿宋" w:eastAsia="仿宋" w:cs="仿宋"/>
          <w:color w:val="000000"/>
          <w:spacing w:val="11"/>
          <w:kern w:val="0"/>
          <w:sz w:val="28"/>
          <w:szCs w:val="28"/>
          <w:highlight w:val="none"/>
          <w:lang w:val="en-US" w:eastAsia="zh-CN" w:bidi="ar-SA"/>
        </w:rPr>
      </w:pPr>
      <w:r>
        <w:rPr>
          <w:rFonts w:hint="eastAsia" w:ascii="仿宋" w:hAnsi="仿宋" w:eastAsia="仿宋" w:cs="仿宋"/>
          <w:color w:val="000000"/>
          <w:spacing w:val="11"/>
          <w:kern w:val="0"/>
          <w:sz w:val="28"/>
          <w:szCs w:val="28"/>
          <w:highlight w:val="none"/>
          <w:lang w:val="en-US" w:eastAsia="zh-CN" w:bidi="ar-SA"/>
        </w:rPr>
        <w:t>项目名称：</w:t>
      </w:r>
    </w:p>
    <w:tbl>
      <w:tblPr>
        <w:tblStyle w:val="25"/>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3460"/>
        <w:gridCol w:w="5146"/>
      </w:tblGrid>
      <w:tr w14:paraId="640D18D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2989994D">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标题</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36973128">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内容</w:t>
            </w:r>
          </w:p>
        </w:tc>
      </w:tr>
      <w:tr w14:paraId="13C22D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4FFE9024">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投标总报价</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1B8FD130">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元</w:t>
            </w:r>
          </w:p>
        </w:tc>
      </w:tr>
      <w:tr w14:paraId="623171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0FE6EAA5">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交货期</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768E8CA7">
            <w:pPr>
              <w:pStyle w:val="153"/>
              <w:spacing w:line="360" w:lineRule="auto"/>
              <w:jc w:val="center"/>
              <w:rPr>
                <w:rFonts w:hint="eastAsia" w:ascii="仿宋" w:hAnsi="仿宋" w:eastAsia="仿宋" w:cs="仿宋"/>
                <w:spacing w:val="11"/>
                <w:sz w:val="24"/>
                <w:szCs w:val="24"/>
                <w:highlight w:val="none"/>
              </w:rPr>
            </w:pPr>
          </w:p>
        </w:tc>
      </w:tr>
      <w:tr w14:paraId="1F4D7E3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3CB930F0">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交货地点</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4ECC41BB">
            <w:pPr>
              <w:pStyle w:val="153"/>
              <w:spacing w:line="360" w:lineRule="auto"/>
              <w:jc w:val="center"/>
              <w:rPr>
                <w:rFonts w:hint="eastAsia" w:ascii="仿宋" w:hAnsi="仿宋" w:eastAsia="仿宋" w:cs="仿宋"/>
                <w:spacing w:val="11"/>
                <w:sz w:val="24"/>
                <w:szCs w:val="24"/>
                <w:highlight w:val="none"/>
              </w:rPr>
            </w:pPr>
          </w:p>
        </w:tc>
      </w:tr>
      <w:tr w14:paraId="7BC95C9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3F645347">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质量要求</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5A3742A0">
            <w:pPr>
              <w:pStyle w:val="153"/>
              <w:spacing w:line="360" w:lineRule="auto"/>
              <w:jc w:val="center"/>
              <w:rPr>
                <w:rFonts w:hint="eastAsia" w:ascii="仿宋" w:hAnsi="仿宋" w:eastAsia="仿宋" w:cs="仿宋"/>
                <w:spacing w:val="11"/>
                <w:sz w:val="24"/>
                <w:szCs w:val="24"/>
                <w:highlight w:val="none"/>
              </w:rPr>
            </w:pPr>
          </w:p>
        </w:tc>
      </w:tr>
      <w:tr w14:paraId="73CDAF4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1558B1A4">
            <w:pPr>
              <w:pStyle w:val="153"/>
              <w:spacing w:line="360" w:lineRule="auto"/>
              <w:jc w:val="center"/>
              <w:rPr>
                <w:rFonts w:hint="eastAsia" w:ascii="仿宋" w:hAnsi="仿宋" w:eastAsia="仿宋" w:cs="仿宋"/>
                <w:spacing w:val="11"/>
                <w:sz w:val="24"/>
                <w:szCs w:val="24"/>
                <w:highlight w:val="none"/>
                <w:lang w:val="en-US" w:eastAsia="zh-CN"/>
              </w:rPr>
            </w:pPr>
            <w:r>
              <w:rPr>
                <w:rFonts w:hint="eastAsia" w:ascii="仿宋" w:hAnsi="仿宋" w:eastAsia="仿宋" w:cs="仿宋"/>
                <w:spacing w:val="11"/>
                <w:sz w:val="24"/>
                <w:szCs w:val="24"/>
                <w:highlight w:val="none"/>
                <w:lang w:val="en-US" w:eastAsia="zh-CN"/>
              </w:rPr>
              <w:t>质保期</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2E61E409">
            <w:pPr>
              <w:pStyle w:val="153"/>
              <w:spacing w:line="360" w:lineRule="auto"/>
              <w:jc w:val="center"/>
              <w:rPr>
                <w:rFonts w:hint="eastAsia" w:ascii="仿宋" w:hAnsi="仿宋" w:eastAsia="仿宋" w:cs="仿宋"/>
                <w:spacing w:val="11"/>
                <w:sz w:val="24"/>
                <w:szCs w:val="24"/>
                <w:highlight w:val="none"/>
              </w:rPr>
            </w:pPr>
          </w:p>
        </w:tc>
      </w:tr>
      <w:tr w14:paraId="41DB9E7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03D17A61">
            <w:pPr>
              <w:pStyle w:val="153"/>
              <w:spacing w:line="360" w:lineRule="auto"/>
              <w:jc w:val="center"/>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投标有效期</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5C5F1C0D">
            <w:pPr>
              <w:pStyle w:val="153"/>
              <w:spacing w:line="360" w:lineRule="auto"/>
              <w:jc w:val="center"/>
              <w:rPr>
                <w:rFonts w:hint="eastAsia" w:ascii="仿宋" w:hAnsi="仿宋" w:eastAsia="仿宋" w:cs="仿宋"/>
                <w:spacing w:val="11"/>
                <w:sz w:val="24"/>
                <w:szCs w:val="24"/>
                <w:highlight w:val="none"/>
              </w:rPr>
            </w:pPr>
          </w:p>
        </w:tc>
      </w:tr>
      <w:tr w14:paraId="689DDA2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010" w:type="pct"/>
            <w:tcBorders>
              <w:top w:val="outset" w:color="auto" w:sz="6" w:space="0"/>
              <w:left w:val="outset" w:color="auto" w:sz="6" w:space="0"/>
              <w:bottom w:val="outset" w:color="auto" w:sz="6" w:space="0"/>
              <w:right w:val="outset" w:color="auto" w:sz="6" w:space="0"/>
            </w:tcBorders>
            <w:noWrap w:val="0"/>
            <w:vAlign w:val="center"/>
          </w:tcPr>
          <w:p w14:paraId="52E65F13">
            <w:pPr>
              <w:pStyle w:val="153"/>
              <w:spacing w:line="360" w:lineRule="auto"/>
              <w:jc w:val="center"/>
              <w:rPr>
                <w:rFonts w:hint="eastAsia" w:ascii="仿宋" w:hAnsi="仿宋" w:eastAsia="仿宋" w:cs="仿宋"/>
                <w:spacing w:val="11"/>
                <w:sz w:val="24"/>
                <w:szCs w:val="24"/>
                <w:highlight w:val="none"/>
                <w:lang w:val="en-US" w:eastAsia="zh-CN"/>
              </w:rPr>
            </w:pPr>
            <w:r>
              <w:rPr>
                <w:rFonts w:hint="eastAsia" w:ascii="仿宋" w:hAnsi="仿宋" w:eastAsia="仿宋" w:cs="仿宋"/>
                <w:spacing w:val="11"/>
                <w:sz w:val="24"/>
                <w:szCs w:val="24"/>
                <w:highlight w:val="none"/>
                <w:lang w:val="en-US" w:eastAsia="zh-CN"/>
              </w:rPr>
              <w:t>付款方式</w:t>
            </w:r>
          </w:p>
        </w:tc>
        <w:tc>
          <w:tcPr>
            <w:tcW w:w="2989" w:type="pct"/>
            <w:tcBorders>
              <w:top w:val="outset" w:color="auto" w:sz="6" w:space="0"/>
              <w:left w:val="outset" w:color="auto" w:sz="6" w:space="0"/>
              <w:bottom w:val="outset" w:color="auto" w:sz="6" w:space="0"/>
              <w:right w:val="outset" w:color="auto" w:sz="6" w:space="0"/>
            </w:tcBorders>
            <w:noWrap w:val="0"/>
            <w:vAlign w:val="center"/>
          </w:tcPr>
          <w:p w14:paraId="47CB6195">
            <w:pPr>
              <w:pStyle w:val="153"/>
              <w:spacing w:line="360" w:lineRule="auto"/>
              <w:jc w:val="center"/>
              <w:rPr>
                <w:rFonts w:hint="eastAsia" w:ascii="仿宋" w:hAnsi="仿宋" w:eastAsia="仿宋" w:cs="仿宋"/>
                <w:spacing w:val="11"/>
                <w:sz w:val="24"/>
                <w:szCs w:val="24"/>
                <w:highlight w:val="none"/>
              </w:rPr>
            </w:pPr>
          </w:p>
        </w:tc>
      </w:tr>
    </w:tbl>
    <w:p w14:paraId="201187F4">
      <w:pPr>
        <w:rPr>
          <w:rFonts w:hint="eastAsia" w:ascii="仿宋" w:hAnsi="仿宋" w:eastAsia="仿宋" w:cs="仿宋"/>
          <w:sz w:val="24"/>
          <w:szCs w:val="24"/>
          <w:highlight w:val="none"/>
          <w:lang w:val="zh-CN"/>
        </w:rPr>
      </w:pPr>
    </w:p>
    <w:p w14:paraId="67E00359">
      <w:pPr>
        <w:pStyle w:val="113"/>
        <w:outlineLvl w:val="9"/>
        <w:rPr>
          <w:rFonts w:hint="eastAsia" w:ascii="仿宋" w:hAnsi="仿宋" w:eastAsia="仿宋" w:cs="仿宋"/>
          <w:highlight w:val="none"/>
        </w:rPr>
      </w:pPr>
      <w:r>
        <w:rPr>
          <w:rFonts w:hint="eastAsia" w:ascii="仿宋" w:hAnsi="仿宋" w:eastAsia="仿宋" w:cs="仿宋"/>
          <w:sz w:val="24"/>
          <w:highlight w:val="none"/>
          <w:lang w:val="zh-CN"/>
        </w:rPr>
        <w:br w:type="page"/>
      </w:r>
      <w:bookmarkStart w:id="208" w:name="_Toc20539"/>
      <w:bookmarkStart w:id="209" w:name="_Toc20040"/>
      <w:r>
        <w:rPr>
          <w:rFonts w:hint="eastAsia" w:ascii="仿宋" w:hAnsi="仿宋" w:eastAsia="仿宋" w:cs="仿宋"/>
          <w:b/>
          <w:bCs/>
          <w:sz w:val="28"/>
          <w:szCs w:val="28"/>
          <w:highlight w:val="none"/>
        </w:rPr>
        <w:t>附件7：报价明细表</w:t>
      </w:r>
      <w:bookmarkEnd w:id="208"/>
      <w:bookmarkEnd w:id="209"/>
    </w:p>
    <w:p w14:paraId="11DCF4AF">
      <w:pPr>
        <w:pStyle w:val="114"/>
        <w:jc w:val="center"/>
        <w:rPr>
          <w:rFonts w:hint="eastAsia" w:ascii="仿宋" w:hAnsi="仿宋" w:eastAsia="仿宋" w:cs="仿宋"/>
          <w:spacing w:val="14"/>
          <w:sz w:val="24"/>
          <w:szCs w:val="24"/>
          <w:highlight w:val="none"/>
        </w:rPr>
      </w:pPr>
      <w:r>
        <w:rPr>
          <w:rFonts w:hint="eastAsia" w:ascii="仿宋" w:hAnsi="仿宋" w:eastAsia="仿宋" w:cs="仿宋"/>
          <w:spacing w:val="14"/>
          <w:kern w:val="0"/>
          <w:sz w:val="28"/>
          <w:szCs w:val="28"/>
          <w:highlight w:val="none"/>
        </w:rPr>
        <w:t>报价明细表</w:t>
      </w:r>
    </w:p>
    <w:tbl>
      <w:tblPr>
        <w:tblStyle w:val="25"/>
        <w:tblW w:w="90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182"/>
        <w:gridCol w:w="1125"/>
        <w:gridCol w:w="2416"/>
        <w:gridCol w:w="754"/>
        <w:gridCol w:w="1064"/>
        <w:gridCol w:w="897"/>
        <w:gridCol w:w="905"/>
      </w:tblGrid>
      <w:tr w14:paraId="60FB3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8" w:hRule="atLeast"/>
          <w:jc w:val="center"/>
        </w:trPr>
        <w:tc>
          <w:tcPr>
            <w:tcW w:w="674" w:type="dxa"/>
            <w:vAlign w:val="center"/>
          </w:tcPr>
          <w:p w14:paraId="361C24FC">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序号</w:t>
            </w:r>
          </w:p>
        </w:tc>
        <w:tc>
          <w:tcPr>
            <w:tcW w:w="1182" w:type="dxa"/>
            <w:vAlign w:val="center"/>
          </w:tcPr>
          <w:p w14:paraId="1CEF739F">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货物名称</w:t>
            </w:r>
          </w:p>
        </w:tc>
        <w:tc>
          <w:tcPr>
            <w:tcW w:w="1125" w:type="dxa"/>
            <w:vAlign w:val="center"/>
          </w:tcPr>
          <w:p w14:paraId="23AAF675">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品牌及制造商</w:t>
            </w:r>
          </w:p>
        </w:tc>
        <w:tc>
          <w:tcPr>
            <w:tcW w:w="2416" w:type="dxa"/>
            <w:vAlign w:val="center"/>
          </w:tcPr>
          <w:p w14:paraId="1D64F3DB">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是否属于小型微型（监狱、残疾人福利性单位）企业生产的产品</w:t>
            </w:r>
          </w:p>
        </w:tc>
        <w:tc>
          <w:tcPr>
            <w:tcW w:w="754" w:type="dxa"/>
            <w:vAlign w:val="center"/>
          </w:tcPr>
          <w:p w14:paraId="366F7177">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规格型号</w:t>
            </w:r>
          </w:p>
        </w:tc>
        <w:tc>
          <w:tcPr>
            <w:tcW w:w="1064" w:type="dxa"/>
            <w:vAlign w:val="center"/>
          </w:tcPr>
          <w:p w14:paraId="15F8FD4F">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数量</w:t>
            </w:r>
          </w:p>
        </w:tc>
        <w:tc>
          <w:tcPr>
            <w:tcW w:w="897" w:type="dxa"/>
            <w:vAlign w:val="center"/>
          </w:tcPr>
          <w:p w14:paraId="46BABCFB">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单价</w:t>
            </w:r>
            <w:r>
              <w:rPr>
                <w:rFonts w:hint="eastAsia" w:ascii="仿宋" w:hAnsi="仿宋" w:eastAsia="仿宋" w:cs="仿宋"/>
                <w:szCs w:val="21"/>
                <w:highlight w:val="none"/>
              </w:rPr>
              <w:t>（元）</w:t>
            </w:r>
          </w:p>
        </w:tc>
        <w:tc>
          <w:tcPr>
            <w:tcW w:w="905" w:type="dxa"/>
            <w:vAlign w:val="center"/>
          </w:tcPr>
          <w:p w14:paraId="661DBCF6">
            <w:pPr>
              <w:pStyle w:val="115"/>
              <w:ind w:firstLine="0"/>
              <w:jc w:val="center"/>
              <w:rPr>
                <w:rFonts w:hint="eastAsia" w:ascii="仿宋" w:hAnsi="仿宋" w:eastAsia="仿宋" w:cs="仿宋"/>
                <w:spacing w:val="14"/>
                <w:szCs w:val="21"/>
                <w:highlight w:val="none"/>
              </w:rPr>
            </w:pPr>
            <w:r>
              <w:rPr>
                <w:rFonts w:hint="eastAsia" w:ascii="仿宋" w:hAnsi="仿宋" w:eastAsia="仿宋" w:cs="仿宋"/>
                <w:spacing w:val="14"/>
                <w:szCs w:val="21"/>
                <w:highlight w:val="none"/>
              </w:rPr>
              <w:t>总价</w:t>
            </w:r>
            <w:r>
              <w:rPr>
                <w:rFonts w:hint="eastAsia" w:ascii="仿宋" w:hAnsi="仿宋" w:eastAsia="仿宋" w:cs="仿宋"/>
                <w:szCs w:val="21"/>
                <w:highlight w:val="none"/>
              </w:rPr>
              <w:t>（元）</w:t>
            </w:r>
          </w:p>
        </w:tc>
      </w:tr>
      <w:tr w14:paraId="1AFA8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674" w:type="dxa"/>
            <w:vAlign w:val="center"/>
          </w:tcPr>
          <w:p w14:paraId="42F7D633">
            <w:pPr>
              <w:pStyle w:val="116"/>
              <w:spacing w:line="500" w:lineRule="exact"/>
              <w:jc w:val="center"/>
              <w:rPr>
                <w:rFonts w:hint="eastAsia" w:ascii="仿宋" w:hAnsi="仿宋" w:eastAsia="仿宋" w:cs="仿宋"/>
                <w:sz w:val="24"/>
                <w:highlight w:val="none"/>
              </w:rPr>
            </w:pPr>
          </w:p>
        </w:tc>
        <w:tc>
          <w:tcPr>
            <w:tcW w:w="1182" w:type="dxa"/>
            <w:vAlign w:val="center"/>
          </w:tcPr>
          <w:p w14:paraId="34193C1E">
            <w:pPr>
              <w:pStyle w:val="116"/>
              <w:spacing w:line="500" w:lineRule="exact"/>
              <w:jc w:val="center"/>
              <w:rPr>
                <w:rFonts w:hint="eastAsia" w:ascii="仿宋" w:hAnsi="仿宋" w:eastAsia="仿宋" w:cs="仿宋"/>
                <w:sz w:val="24"/>
                <w:highlight w:val="none"/>
              </w:rPr>
            </w:pPr>
          </w:p>
        </w:tc>
        <w:tc>
          <w:tcPr>
            <w:tcW w:w="1125" w:type="dxa"/>
            <w:vAlign w:val="center"/>
          </w:tcPr>
          <w:p w14:paraId="3B068FEE">
            <w:pPr>
              <w:pStyle w:val="116"/>
              <w:spacing w:line="500" w:lineRule="exact"/>
              <w:jc w:val="center"/>
              <w:rPr>
                <w:rFonts w:hint="eastAsia" w:ascii="仿宋" w:hAnsi="仿宋" w:eastAsia="仿宋" w:cs="仿宋"/>
                <w:sz w:val="24"/>
                <w:highlight w:val="none"/>
              </w:rPr>
            </w:pPr>
          </w:p>
        </w:tc>
        <w:tc>
          <w:tcPr>
            <w:tcW w:w="2416" w:type="dxa"/>
            <w:vAlign w:val="center"/>
          </w:tcPr>
          <w:p w14:paraId="0BD15ACF">
            <w:pPr>
              <w:pStyle w:val="116"/>
              <w:spacing w:line="500" w:lineRule="exact"/>
              <w:jc w:val="center"/>
              <w:rPr>
                <w:rFonts w:hint="eastAsia" w:ascii="仿宋" w:hAnsi="仿宋" w:eastAsia="仿宋" w:cs="仿宋"/>
                <w:sz w:val="24"/>
                <w:highlight w:val="none"/>
              </w:rPr>
            </w:pPr>
          </w:p>
        </w:tc>
        <w:tc>
          <w:tcPr>
            <w:tcW w:w="754" w:type="dxa"/>
          </w:tcPr>
          <w:p w14:paraId="6D996339">
            <w:pPr>
              <w:pStyle w:val="116"/>
              <w:spacing w:line="500" w:lineRule="exact"/>
              <w:jc w:val="center"/>
              <w:rPr>
                <w:rFonts w:hint="eastAsia" w:ascii="仿宋" w:hAnsi="仿宋" w:eastAsia="仿宋" w:cs="仿宋"/>
                <w:sz w:val="24"/>
                <w:highlight w:val="none"/>
              </w:rPr>
            </w:pPr>
          </w:p>
        </w:tc>
        <w:tc>
          <w:tcPr>
            <w:tcW w:w="1064" w:type="dxa"/>
            <w:vAlign w:val="center"/>
          </w:tcPr>
          <w:p w14:paraId="113619A6">
            <w:pPr>
              <w:pStyle w:val="116"/>
              <w:spacing w:line="500" w:lineRule="exact"/>
              <w:jc w:val="center"/>
              <w:rPr>
                <w:rFonts w:hint="eastAsia" w:ascii="仿宋" w:hAnsi="仿宋" w:eastAsia="仿宋" w:cs="仿宋"/>
                <w:sz w:val="24"/>
                <w:highlight w:val="none"/>
              </w:rPr>
            </w:pPr>
          </w:p>
        </w:tc>
        <w:tc>
          <w:tcPr>
            <w:tcW w:w="897" w:type="dxa"/>
            <w:vAlign w:val="center"/>
          </w:tcPr>
          <w:p w14:paraId="2F9E5D84">
            <w:pPr>
              <w:pStyle w:val="116"/>
              <w:spacing w:line="500" w:lineRule="exact"/>
              <w:jc w:val="center"/>
              <w:rPr>
                <w:rFonts w:hint="eastAsia" w:ascii="仿宋" w:hAnsi="仿宋" w:eastAsia="仿宋" w:cs="仿宋"/>
                <w:sz w:val="24"/>
                <w:highlight w:val="none"/>
              </w:rPr>
            </w:pPr>
          </w:p>
        </w:tc>
        <w:tc>
          <w:tcPr>
            <w:tcW w:w="905" w:type="dxa"/>
            <w:vAlign w:val="center"/>
          </w:tcPr>
          <w:p w14:paraId="46DCBCB7">
            <w:pPr>
              <w:pStyle w:val="116"/>
              <w:spacing w:line="500" w:lineRule="exact"/>
              <w:jc w:val="center"/>
              <w:rPr>
                <w:rFonts w:hint="eastAsia" w:ascii="仿宋" w:hAnsi="仿宋" w:eastAsia="仿宋" w:cs="仿宋"/>
                <w:sz w:val="24"/>
                <w:highlight w:val="none"/>
              </w:rPr>
            </w:pPr>
          </w:p>
        </w:tc>
      </w:tr>
      <w:tr w14:paraId="7A0D6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674" w:type="dxa"/>
            <w:vAlign w:val="center"/>
          </w:tcPr>
          <w:p w14:paraId="1FA700A8">
            <w:pPr>
              <w:pStyle w:val="116"/>
              <w:spacing w:line="500" w:lineRule="exact"/>
              <w:jc w:val="center"/>
              <w:rPr>
                <w:rFonts w:hint="eastAsia" w:ascii="仿宋" w:hAnsi="仿宋" w:eastAsia="仿宋" w:cs="仿宋"/>
                <w:sz w:val="24"/>
                <w:highlight w:val="none"/>
              </w:rPr>
            </w:pPr>
          </w:p>
        </w:tc>
        <w:tc>
          <w:tcPr>
            <w:tcW w:w="1182" w:type="dxa"/>
            <w:vAlign w:val="center"/>
          </w:tcPr>
          <w:p w14:paraId="06B427C5">
            <w:pPr>
              <w:pStyle w:val="116"/>
              <w:spacing w:line="500" w:lineRule="exact"/>
              <w:jc w:val="center"/>
              <w:rPr>
                <w:rFonts w:hint="eastAsia" w:ascii="仿宋" w:hAnsi="仿宋" w:eastAsia="仿宋" w:cs="仿宋"/>
                <w:sz w:val="24"/>
                <w:highlight w:val="none"/>
              </w:rPr>
            </w:pPr>
          </w:p>
        </w:tc>
        <w:tc>
          <w:tcPr>
            <w:tcW w:w="1125" w:type="dxa"/>
            <w:vAlign w:val="center"/>
          </w:tcPr>
          <w:p w14:paraId="270A8ED0">
            <w:pPr>
              <w:pStyle w:val="116"/>
              <w:spacing w:line="500" w:lineRule="exact"/>
              <w:jc w:val="center"/>
              <w:rPr>
                <w:rFonts w:hint="eastAsia" w:ascii="仿宋" w:hAnsi="仿宋" w:eastAsia="仿宋" w:cs="仿宋"/>
                <w:sz w:val="22"/>
                <w:highlight w:val="none"/>
                <w:lang w:bidi="ar"/>
              </w:rPr>
            </w:pPr>
          </w:p>
        </w:tc>
        <w:tc>
          <w:tcPr>
            <w:tcW w:w="2416" w:type="dxa"/>
            <w:vAlign w:val="center"/>
          </w:tcPr>
          <w:p w14:paraId="726A8A25">
            <w:pPr>
              <w:pStyle w:val="116"/>
              <w:spacing w:line="500" w:lineRule="exact"/>
              <w:jc w:val="center"/>
              <w:rPr>
                <w:rFonts w:hint="eastAsia" w:ascii="仿宋" w:hAnsi="仿宋" w:eastAsia="仿宋" w:cs="仿宋"/>
                <w:sz w:val="24"/>
                <w:highlight w:val="none"/>
              </w:rPr>
            </w:pPr>
          </w:p>
        </w:tc>
        <w:tc>
          <w:tcPr>
            <w:tcW w:w="754" w:type="dxa"/>
          </w:tcPr>
          <w:p w14:paraId="3705DA3D">
            <w:pPr>
              <w:pStyle w:val="116"/>
              <w:spacing w:line="500" w:lineRule="exact"/>
              <w:jc w:val="center"/>
              <w:rPr>
                <w:rFonts w:hint="eastAsia" w:ascii="仿宋" w:hAnsi="仿宋" w:eastAsia="仿宋" w:cs="仿宋"/>
                <w:sz w:val="24"/>
                <w:highlight w:val="none"/>
              </w:rPr>
            </w:pPr>
          </w:p>
        </w:tc>
        <w:tc>
          <w:tcPr>
            <w:tcW w:w="1064" w:type="dxa"/>
            <w:vAlign w:val="center"/>
          </w:tcPr>
          <w:p w14:paraId="38AFC488">
            <w:pPr>
              <w:pStyle w:val="116"/>
              <w:spacing w:line="500" w:lineRule="exact"/>
              <w:jc w:val="center"/>
              <w:rPr>
                <w:rFonts w:hint="eastAsia" w:ascii="仿宋" w:hAnsi="仿宋" w:eastAsia="仿宋" w:cs="仿宋"/>
                <w:sz w:val="24"/>
                <w:highlight w:val="none"/>
              </w:rPr>
            </w:pPr>
          </w:p>
        </w:tc>
        <w:tc>
          <w:tcPr>
            <w:tcW w:w="897" w:type="dxa"/>
            <w:vAlign w:val="center"/>
          </w:tcPr>
          <w:p w14:paraId="6C6C87FC">
            <w:pPr>
              <w:pStyle w:val="116"/>
              <w:spacing w:line="500" w:lineRule="exact"/>
              <w:jc w:val="center"/>
              <w:rPr>
                <w:rFonts w:hint="eastAsia" w:ascii="仿宋" w:hAnsi="仿宋" w:eastAsia="仿宋" w:cs="仿宋"/>
                <w:sz w:val="24"/>
                <w:highlight w:val="none"/>
              </w:rPr>
            </w:pPr>
          </w:p>
        </w:tc>
        <w:tc>
          <w:tcPr>
            <w:tcW w:w="905" w:type="dxa"/>
            <w:vAlign w:val="center"/>
          </w:tcPr>
          <w:p w14:paraId="0671F88C">
            <w:pPr>
              <w:pStyle w:val="116"/>
              <w:spacing w:line="500" w:lineRule="exact"/>
              <w:jc w:val="center"/>
              <w:rPr>
                <w:rFonts w:hint="eastAsia" w:ascii="仿宋" w:hAnsi="仿宋" w:eastAsia="仿宋" w:cs="仿宋"/>
                <w:sz w:val="24"/>
                <w:highlight w:val="none"/>
              </w:rPr>
            </w:pPr>
          </w:p>
        </w:tc>
      </w:tr>
      <w:tr w14:paraId="2315F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674" w:type="dxa"/>
            <w:vAlign w:val="center"/>
          </w:tcPr>
          <w:p w14:paraId="40A5FD33">
            <w:pPr>
              <w:pStyle w:val="116"/>
              <w:spacing w:line="500" w:lineRule="exact"/>
              <w:jc w:val="center"/>
              <w:rPr>
                <w:rFonts w:hint="eastAsia" w:ascii="仿宋" w:hAnsi="仿宋" w:eastAsia="仿宋" w:cs="仿宋"/>
                <w:sz w:val="24"/>
                <w:highlight w:val="none"/>
              </w:rPr>
            </w:pPr>
          </w:p>
        </w:tc>
        <w:tc>
          <w:tcPr>
            <w:tcW w:w="1182" w:type="dxa"/>
            <w:vAlign w:val="center"/>
          </w:tcPr>
          <w:p w14:paraId="5C439370">
            <w:pPr>
              <w:pStyle w:val="116"/>
              <w:spacing w:line="500" w:lineRule="exact"/>
              <w:jc w:val="center"/>
              <w:rPr>
                <w:rFonts w:hint="eastAsia" w:ascii="仿宋" w:hAnsi="仿宋" w:eastAsia="仿宋" w:cs="仿宋"/>
                <w:sz w:val="24"/>
                <w:highlight w:val="none"/>
              </w:rPr>
            </w:pPr>
          </w:p>
        </w:tc>
        <w:tc>
          <w:tcPr>
            <w:tcW w:w="1125" w:type="dxa"/>
            <w:vAlign w:val="center"/>
          </w:tcPr>
          <w:p w14:paraId="5E5A7705">
            <w:pPr>
              <w:pStyle w:val="116"/>
              <w:spacing w:line="500" w:lineRule="exact"/>
              <w:jc w:val="center"/>
              <w:rPr>
                <w:rFonts w:hint="eastAsia" w:ascii="仿宋" w:hAnsi="仿宋" w:eastAsia="仿宋" w:cs="仿宋"/>
                <w:sz w:val="22"/>
                <w:highlight w:val="none"/>
                <w:lang w:bidi="ar"/>
              </w:rPr>
            </w:pPr>
          </w:p>
        </w:tc>
        <w:tc>
          <w:tcPr>
            <w:tcW w:w="2416" w:type="dxa"/>
            <w:vAlign w:val="center"/>
          </w:tcPr>
          <w:p w14:paraId="2B7EE714">
            <w:pPr>
              <w:pStyle w:val="116"/>
              <w:spacing w:line="500" w:lineRule="exact"/>
              <w:jc w:val="center"/>
              <w:rPr>
                <w:rFonts w:hint="eastAsia" w:ascii="仿宋" w:hAnsi="仿宋" w:eastAsia="仿宋" w:cs="仿宋"/>
                <w:sz w:val="24"/>
                <w:highlight w:val="none"/>
              </w:rPr>
            </w:pPr>
          </w:p>
        </w:tc>
        <w:tc>
          <w:tcPr>
            <w:tcW w:w="754" w:type="dxa"/>
          </w:tcPr>
          <w:p w14:paraId="197B937C">
            <w:pPr>
              <w:pStyle w:val="116"/>
              <w:spacing w:line="500" w:lineRule="exact"/>
              <w:jc w:val="center"/>
              <w:rPr>
                <w:rFonts w:hint="eastAsia" w:ascii="仿宋" w:hAnsi="仿宋" w:eastAsia="仿宋" w:cs="仿宋"/>
                <w:sz w:val="24"/>
                <w:highlight w:val="none"/>
              </w:rPr>
            </w:pPr>
          </w:p>
        </w:tc>
        <w:tc>
          <w:tcPr>
            <w:tcW w:w="1064" w:type="dxa"/>
            <w:vAlign w:val="center"/>
          </w:tcPr>
          <w:p w14:paraId="5664EA66">
            <w:pPr>
              <w:pStyle w:val="116"/>
              <w:spacing w:line="500" w:lineRule="exact"/>
              <w:jc w:val="center"/>
              <w:rPr>
                <w:rFonts w:hint="eastAsia" w:ascii="仿宋" w:hAnsi="仿宋" w:eastAsia="仿宋" w:cs="仿宋"/>
                <w:sz w:val="24"/>
                <w:highlight w:val="none"/>
              </w:rPr>
            </w:pPr>
          </w:p>
        </w:tc>
        <w:tc>
          <w:tcPr>
            <w:tcW w:w="897" w:type="dxa"/>
            <w:vAlign w:val="center"/>
          </w:tcPr>
          <w:p w14:paraId="22C4AA87">
            <w:pPr>
              <w:pStyle w:val="116"/>
              <w:spacing w:line="500" w:lineRule="exact"/>
              <w:jc w:val="center"/>
              <w:rPr>
                <w:rFonts w:hint="eastAsia" w:ascii="仿宋" w:hAnsi="仿宋" w:eastAsia="仿宋" w:cs="仿宋"/>
                <w:sz w:val="24"/>
                <w:highlight w:val="none"/>
              </w:rPr>
            </w:pPr>
          </w:p>
        </w:tc>
        <w:tc>
          <w:tcPr>
            <w:tcW w:w="905" w:type="dxa"/>
            <w:vAlign w:val="center"/>
          </w:tcPr>
          <w:p w14:paraId="2687D609">
            <w:pPr>
              <w:pStyle w:val="116"/>
              <w:spacing w:line="500" w:lineRule="exact"/>
              <w:jc w:val="center"/>
              <w:rPr>
                <w:rFonts w:hint="eastAsia" w:ascii="仿宋" w:hAnsi="仿宋" w:eastAsia="仿宋" w:cs="仿宋"/>
                <w:sz w:val="24"/>
                <w:highlight w:val="none"/>
              </w:rPr>
            </w:pPr>
          </w:p>
        </w:tc>
      </w:tr>
      <w:tr w14:paraId="7AD72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674" w:type="dxa"/>
            <w:vAlign w:val="center"/>
          </w:tcPr>
          <w:p w14:paraId="04CA9761">
            <w:pPr>
              <w:pStyle w:val="116"/>
              <w:spacing w:line="500" w:lineRule="exact"/>
              <w:jc w:val="center"/>
              <w:rPr>
                <w:rFonts w:hint="eastAsia" w:ascii="仿宋" w:hAnsi="仿宋" w:eastAsia="仿宋" w:cs="仿宋"/>
                <w:sz w:val="24"/>
                <w:highlight w:val="none"/>
              </w:rPr>
            </w:pPr>
          </w:p>
        </w:tc>
        <w:tc>
          <w:tcPr>
            <w:tcW w:w="1182" w:type="dxa"/>
            <w:vAlign w:val="center"/>
          </w:tcPr>
          <w:p w14:paraId="4E92C24B">
            <w:pPr>
              <w:pStyle w:val="116"/>
              <w:spacing w:line="500" w:lineRule="exact"/>
              <w:jc w:val="center"/>
              <w:rPr>
                <w:rFonts w:hint="eastAsia" w:ascii="仿宋" w:hAnsi="仿宋" w:eastAsia="仿宋" w:cs="仿宋"/>
                <w:sz w:val="24"/>
                <w:highlight w:val="none"/>
              </w:rPr>
            </w:pPr>
          </w:p>
        </w:tc>
        <w:tc>
          <w:tcPr>
            <w:tcW w:w="1125" w:type="dxa"/>
            <w:vAlign w:val="center"/>
          </w:tcPr>
          <w:p w14:paraId="7B93BBA8">
            <w:pPr>
              <w:pStyle w:val="116"/>
              <w:spacing w:line="500" w:lineRule="exact"/>
              <w:jc w:val="center"/>
              <w:rPr>
                <w:rFonts w:hint="eastAsia" w:ascii="仿宋" w:hAnsi="仿宋" w:eastAsia="仿宋" w:cs="仿宋"/>
                <w:sz w:val="22"/>
                <w:highlight w:val="none"/>
                <w:lang w:bidi="ar"/>
              </w:rPr>
            </w:pPr>
          </w:p>
        </w:tc>
        <w:tc>
          <w:tcPr>
            <w:tcW w:w="2416" w:type="dxa"/>
            <w:vAlign w:val="center"/>
          </w:tcPr>
          <w:p w14:paraId="14361E62">
            <w:pPr>
              <w:pStyle w:val="116"/>
              <w:spacing w:line="500" w:lineRule="exact"/>
              <w:jc w:val="center"/>
              <w:rPr>
                <w:rFonts w:hint="eastAsia" w:ascii="仿宋" w:hAnsi="仿宋" w:eastAsia="仿宋" w:cs="仿宋"/>
                <w:sz w:val="24"/>
                <w:highlight w:val="none"/>
              </w:rPr>
            </w:pPr>
          </w:p>
        </w:tc>
        <w:tc>
          <w:tcPr>
            <w:tcW w:w="754" w:type="dxa"/>
          </w:tcPr>
          <w:p w14:paraId="4999C7CA">
            <w:pPr>
              <w:pStyle w:val="116"/>
              <w:spacing w:line="500" w:lineRule="exact"/>
              <w:jc w:val="center"/>
              <w:rPr>
                <w:rFonts w:hint="eastAsia" w:ascii="仿宋" w:hAnsi="仿宋" w:eastAsia="仿宋" w:cs="仿宋"/>
                <w:sz w:val="24"/>
                <w:highlight w:val="none"/>
              </w:rPr>
            </w:pPr>
          </w:p>
        </w:tc>
        <w:tc>
          <w:tcPr>
            <w:tcW w:w="1064" w:type="dxa"/>
            <w:vAlign w:val="center"/>
          </w:tcPr>
          <w:p w14:paraId="6401E3E5">
            <w:pPr>
              <w:pStyle w:val="116"/>
              <w:spacing w:line="500" w:lineRule="exact"/>
              <w:jc w:val="center"/>
              <w:rPr>
                <w:rFonts w:hint="eastAsia" w:ascii="仿宋" w:hAnsi="仿宋" w:eastAsia="仿宋" w:cs="仿宋"/>
                <w:sz w:val="24"/>
                <w:highlight w:val="none"/>
              </w:rPr>
            </w:pPr>
          </w:p>
        </w:tc>
        <w:tc>
          <w:tcPr>
            <w:tcW w:w="897" w:type="dxa"/>
            <w:vAlign w:val="center"/>
          </w:tcPr>
          <w:p w14:paraId="091FC0BC">
            <w:pPr>
              <w:pStyle w:val="116"/>
              <w:spacing w:line="500" w:lineRule="exact"/>
              <w:jc w:val="center"/>
              <w:rPr>
                <w:rFonts w:hint="eastAsia" w:ascii="仿宋" w:hAnsi="仿宋" w:eastAsia="仿宋" w:cs="仿宋"/>
                <w:sz w:val="24"/>
                <w:highlight w:val="none"/>
              </w:rPr>
            </w:pPr>
          </w:p>
        </w:tc>
        <w:tc>
          <w:tcPr>
            <w:tcW w:w="905" w:type="dxa"/>
            <w:vAlign w:val="center"/>
          </w:tcPr>
          <w:p w14:paraId="77C90F0A">
            <w:pPr>
              <w:pStyle w:val="116"/>
              <w:spacing w:line="500" w:lineRule="exact"/>
              <w:jc w:val="center"/>
              <w:rPr>
                <w:rFonts w:hint="eastAsia" w:ascii="仿宋" w:hAnsi="仿宋" w:eastAsia="仿宋" w:cs="仿宋"/>
                <w:sz w:val="24"/>
                <w:highlight w:val="none"/>
              </w:rPr>
            </w:pPr>
          </w:p>
        </w:tc>
      </w:tr>
      <w:tr w14:paraId="34122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674" w:type="dxa"/>
            <w:vAlign w:val="center"/>
          </w:tcPr>
          <w:p w14:paraId="4F128511">
            <w:pPr>
              <w:pStyle w:val="116"/>
              <w:spacing w:line="500" w:lineRule="exact"/>
              <w:jc w:val="center"/>
              <w:rPr>
                <w:rFonts w:hint="eastAsia" w:ascii="仿宋" w:hAnsi="仿宋" w:eastAsia="仿宋" w:cs="仿宋"/>
                <w:sz w:val="24"/>
                <w:highlight w:val="none"/>
              </w:rPr>
            </w:pPr>
          </w:p>
        </w:tc>
        <w:tc>
          <w:tcPr>
            <w:tcW w:w="1182" w:type="dxa"/>
            <w:vAlign w:val="center"/>
          </w:tcPr>
          <w:p w14:paraId="0795558D">
            <w:pPr>
              <w:pStyle w:val="116"/>
              <w:spacing w:line="500" w:lineRule="exact"/>
              <w:jc w:val="center"/>
              <w:rPr>
                <w:rFonts w:hint="eastAsia" w:ascii="仿宋" w:hAnsi="仿宋" w:eastAsia="仿宋" w:cs="仿宋"/>
                <w:sz w:val="24"/>
                <w:highlight w:val="none"/>
              </w:rPr>
            </w:pPr>
          </w:p>
        </w:tc>
        <w:tc>
          <w:tcPr>
            <w:tcW w:w="1125" w:type="dxa"/>
            <w:vAlign w:val="center"/>
          </w:tcPr>
          <w:p w14:paraId="06EEA880">
            <w:pPr>
              <w:pStyle w:val="116"/>
              <w:spacing w:line="500" w:lineRule="exact"/>
              <w:jc w:val="center"/>
              <w:rPr>
                <w:rFonts w:hint="eastAsia" w:ascii="仿宋" w:hAnsi="仿宋" w:eastAsia="仿宋" w:cs="仿宋"/>
                <w:sz w:val="22"/>
                <w:highlight w:val="none"/>
                <w:lang w:bidi="ar"/>
              </w:rPr>
            </w:pPr>
          </w:p>
        </w:tc>
        <w:tc>
          <w:tcPr>
            <w:tcW w:w="2416" w:type="dxa"/>
            <w:vAlign w:val="center"/>
          </w:tcPr>
          <w:p w14:paraId="5740F857">
            <w:pPr>
              <w:pStyle w:val="116"/>
              <w:spacing w:line="500" w:lineRule="exact"/>
              <w:jc w:val="center"/>
              <w:rPr>
                <w:rFonts w:hint="eastAsia" w:ascii="仿宋" w:hAnsi="仿宋" w:eastAsia="仿宋" w:cs="仿宋"/>
                <w:sz w:val="24"/>
                <w:highlight w:val="none"/>
              </w:rPr>
            </w:pPr>
          </w:p>
        </w:tc>
        <w:tc>
          <w:tcPr>
            <w:tcW w:w="754" w:type="dxa"/>
          </w:tcPr>
          <w:p w14:paraId="5C9E4AE5">
            <w:pPr>
              <w:pStyle w:val="116"/>
              <w:spacing w:line="500" w:lineRule="exact"/>
              <w:jc w:val="center"/>
              <w:rPr>
                <w:rFonts w:hint="eastAsia" w:ascii="仿宋" w:hAnsi="仿宋" w:eastAsia="仿宋" w:cs="仿宋"/>
                <w:sz w:val="24"/>
                <w:highlight w:val="none"/>
              </w:rPr>
            </w:pPr>
          </w:p>
        </w:tc>
        <w:tc>
          <w:tcPr>
            <w:tcW w:w="1064" w:type="dxa"/>
            <w:vAlign w:val="center"/>
          </w:tcPr>
          <w:p w14:paraId="798EF186">
            <w:pPr>
              <w:pStyle w:val="116"/>
              <w:spacing w:line="500" w:lineRule="exact"/>
              <w:jc w:val="center"/>
              <w:rPr>
                <w:rFonts w:hint="eastAsia" w:ascii="仿宋" w:hAnsi="仿宋" w:eastAsia="仿宋" w:cs="仿宋"/>
                <w:sz w:val="24"/>
                <w:highlight w:val="none"/>
              </w:rPr>
            </w:pPr>
          </w:p>
        </w:tc>
        <w:tc>
          <w:tcPr>
            <w:tcW w:w="897" w:type="dxa"/>
            <w:vAlign w:val="center"/>
          </w:tcPr>
          <w:p w14:paraId="3438EAA4">
            <w:pPr>
              <w:pStyle w:val="116"/>
              <w:spacing w:line="500" w:lineRule="exact"/>
              <w:jc w:val="center"/>
              <w:rPr>
                <w:rFonts w:hint="eastAsia" w:ascii="仿宋" w:hAnsi="仿宋" w:eastAsia="仿宋" w:cs="仿宋"/>
                <w:sz w:val="24"/>
                <w:highlight w:val="none"/>
              </w:rPr>
            </w:pPr>
          </w:p>
        </w:tc>
        <w:tc>
          <w:tcPr>
            <w:tcW w:w="905" w:type="dxa"/>
            <w:vAlign w:val="center"/>
          </w:tcPr>
          <w:p w14:paraId="70244943">
            <w:pPr>
              <w:pStyle w:val="116"/>
              <w:spacing w:line="500" w:lineRule="exact"/>
              <w:jc w:val="center"/>
              <w:rPr>
                <w:rFonts w:hint="eastAsia" w:ascii="仿宋" w:hAnsi="仿宋" w:eastAsia="仿宋" w:cs="仿宋"/>
                <w:sz w:val="24"/>
                <w:highlight w:val="none"/>
              </w:rPr>
            </w:pPr>
          </w:p>
        </w:tc>
      </w:tr>
      <w:tr w14:paraId="33753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9017" w:type="dxa"/>
            <w:gridSpan w:val="8"/>
            <w:vAlign w:val="center"/>
          </w:tcPr>
          <w:p w14:paraId="4D55A184">
            <w:pPr>
              <w:pStyle w:val="111"/>
              <w:widowControl/>
              <w:rPr>
                <w:rFonts w:hint="eastAsia" w:ascii="仿宋" w:hAnsi="仿宋" w:eastAsia="仿宋" w:cs="仿宋"/>
                <w:spacing w:val="14"/>
                <w:kern w:val="0"/>
                <w:szCs w:val="21"/>
                <w:highlight w:val="none"/>
              </w:rPr>
            </w:pPr>
            <w:r>
              <w:rPr>
                <w:rFonts w:hint="eastAsia" w:ascii="仿宋" w:hAnsi="仿宋" w:eastAsia="仿宋" w:cs="仿宋"/>
                <w:spacing w:val="6"/>
                <w:szCs w:val="21"/>
                <w:highlight w:val="none"/>
              </w:rPr>
              <w:t>投标</w:t>
            </w:r>
            <w:r>
              <w:rPr>
                <w:rFonts w:hint="eastAsia" w:ascii="仿宋" w:hAnsi="仿宋" w:eastAsia="仿宋" w:cs="仿宋"/>
                <w:spacing w:val="14"/>
                <w:kern w:val="0"/>
                <w:szCs w:val="21"/>
                <w:highlight w:val="none"/>
              </w:rPr>
              <w:t>报价人民币小写：</w:t>
            </w:r>
          </w:p>
          <w:p w14:paraId="11D19DE6">
            <w:pPr>
              <w:pStyle w:val="116"/>
              <w:spacing w:line="500" w:lineRule="exact"/>
              <w:jc w:val="left"/>
              <w:rPr>
                <w:rFonts w:hint="eastAsia" w:ascii="仿宋" w:hAnsi="仿宋" w:eastAsia="仿宋" w:cs="仿宋"/>
                <w:b/>
                <w:sz w:val="24"/>
                <w:highlight w:val="none"/>
              </w:rPr>
            </w:pPr>
            <w:r>
              <w:rPr>
                <w:rFonts w:hint="eastAsia" w:ascii="仿宋" w:hAnsi="仿宋" w:eastAsia="仿宋" w:cs="仿宋"/>
                <w:spacing w:val="6"/>
                <w:szCs w:val="21"/>
                <w:highlight w:val="none"/>
              </w:rPr>
              <w:t>投标</w:t>
            </w:r>
            <w:r>
              <w:rPr>
                <w:rFonts w:hint="eastAsia" w:ascii="仿宋" w:hAnsi="仿宋" w:eastAsia="仿宋" w:cs="仿宋"/>
                <w:spacing w:val="14"/>
                <w:kern w:val="0"/>
                <w:szCs w:val="21"/>
                <w:highlight w:val="none"/>
              </w:rPr>
              <w:t>报价人民币大写：</w:t>
            </w:r>
          </w:p>
        </w:tc>
      </w:tr>
    </w:tbl>
    <w:p w14:paraId="590F8175">
      <w:pPr>
        <w:pStyle w:val="117"/>
        <w:spacing w:line="360" w:lineRule="auto"/>
        <w:ind w:firstLine="595" w:firstLineChars="250"/>
        <w:rPr>
          <w:rFonts w:hint="eastAsia" w:ascii="仿宋" w:hAnsi="仿宋" w:eastAsia="仿宋" w:cs="仿宋"/>
          <w:spacing w:val="14"/>
          <w:szCs w:val="21"/>
          <w:highlight w:val="none"/>
        </w:rPr>
      </w:pPr>
    </w:p>
    <w:p w14:paraId="02E01E80">
      <w:pPr>
        <w:pStyle w:val="117"/>
        <w:spacing w:line="360" w:lineRule="auto"/>
        <w:jc w:val="both"/>
        <w:rPr>
          <w:rFonts w:hint="eastAsia" w:ascii="仿宋" w:hAnsi="仿宋" w:eastAsia="仿宋" w:cs="仿宋"/>
          <w:spacing w:val="14"/>
          <w:szCs w:val="21"/>
          <w:highlight w:val="none"/>
        </w:rPr>
      </w:pPr>
      <w:r>
        <w:rPr>
          <w:rFonts w:hint="eastAsia" w:ascii="仿宋" w:hAnsi="仿宋" w:eastAsia="仿宋" w:cs="仿宋"/>
          <w:b w:val="0"/>
          <w:bCs w:val="0"/>
          <w:highlight w:val="none"/>
          <w:lang w:val="en-US" w:eastAsia="zh-CN"/>
        </w:rPr>
        <w:t>投标人</w:t>
      </w:r>
      <w:r>
        <w:rPr>
          <w:rFonts w:hint="eastAsia" w:ascii="仿宋" w:hAnsi="仿宋" w:eastAsia="仿宋" w:cs="仿宋"/>
          <w:spacing w:val="14"/>
          <w:szCs w:val="21"/>
          <w:highlight w:val="none"/>
        </w:rPr>
        <w:t xml:space="preserve">（企业电子章）： </w:t>
      </w:r>
      <w:r>
        <w:rPr>
          <w:rFonts w:hint="eastAsia" w:ascii="仿宋" w:hAnsi="仿宋" w:eastAsia="仿宋" w:cs="仿宋"/>
          <w:spacing w:val="14"/>
          <w:szCs w:val="21"/>
          <w:highlight w:val="none"/>
          <w:lang w:val="en-US" w:eastAsia="zh-CN"/>
        </w:rPr>
        <w:t xml:space="preserve">    </w:t>
      </w:r>
      <w:r>
        <w:rPr>
          <w:rFonts w:hint="eastAsia" w:ascii="仿宋" w:hAnsi="仿宋" w:eastAsia="仿宋" w:cs="仿宋"/>
          <w:spacing w:val="14"/>
          <w:szCs w:val="21"/>
          <w:highlight w:val="none"/>
        </w:rPr>
        <w:t xml:space="preserve">                </w:t>
      </w:r>
    </w:p>
    <w:p w14:paraId="47ADA50B">
      <w:pPr>
        <w:pStyle w:val="117"/>
        <w:spacing w:line="360" w:lineRule="auto"/>
        <w:ind w:left="0" w:leftChars="0" w:firstLine="0" w:firstLineChars="0"/>
        <w:rPr>
          <w:rFonts w:hint="eastAsia" w:ascii="仿宋" w:hAnsi="仿宋" w:eastAsia="仿宋" w:cs="仿宋"/>
          <w:spacing w:val="14"/>
          <w:szCs w:val="21"/>
          <w:highlight w:val="none"/>
        </w:rPr>
      </w:pPr>
    </w:p>
    <w:p w14:paraId="1E08A960">
      <w:pPr>
        <w:widowControl w:val="0"/>
        <w:spacing w:line="360" w:lineRule="auto"/>
        <w:ind w:firstLine="464" w:firstLineChars="200"/>
        <w:jc w:val="both"/>
        <w:rPr>
          <w:rFonts w:hint="eastAsia" w:ascii="仿宋" w:hAnsi="仿宋" w:eastAsia="仿宋" w:cs="仿宋"/>
          <w:spacing w:val="11"/>
          <w:kern w:val="2"/>
          <w:sz w:val="21"/>
          <w:szCs w:val="21"/>
          <w:highlight w:val="none"/>
          <w:lang w:val="en-US" w:eastAsia="zh-CN" w:bidi="ar-SA"/>
        </w:rPr>
      </w:pPr>
      <w:r>
        <w:rPr>
          <w:rFonts w:hint="eastAsia" w:ascii="仿宋" w:hAnsi="仿宋" w:eastAsia="仿宋" w:cs="仿宋"/>
          <w:spacing w:val="11"/>
          <w:kern w:val="2"/>
          <w:sz w:val="21"/>
          <w:szCs w:val="21"/>
          <w:highlight w:val="none"/>
          <w:lang w:val="en-US" w:eastAsia="zh-CN" w:bidi="ar-SA"/>
        </w:rPr>
        <w:t>注：</w:t>
      </w:r>
    </w:p>
    <w:p w14:paraId="2232FE01">
      <w:pPr>
        <w:widowControl w:val="0"/>
        <w:spacing w:line="360" w:lineRule="auto"/>
        <w:ind w:firstLine="464" w:firstLineChars="200"/>
        <w:jc w:val="both"/>
        <w:rPr>
          <w:rFonts w:hint="eastAsia" w:ascii="仿宋" w:hAnsi="仿宋" w:eastAsia="仿宋" w:cs="仿宋"/>
          <w:spacing w:val="11"/>
          <w:kern w:val="2"/>
          <w:sz w:val="21"/>
          <w:szCs w:val="21"/>
          <w:highlight w:val="none"/>
          <w:lang w:val="en-US" w:eastAsia="zh-CN" w:bidi="ar-SA"/>
        </w:rPr>
      </w:pPr>
      <w:r>
        <w:rPr>
          <w:rFonts w:hint="eastAsia" w:ascii="仿宋" w:hAnsi="仿宋" w:eastAsia="仿宋" w:cs="仿宋"/>
          <w:spacing w:val="11"/>
          <w:kern w:val="2"/>
          <w:sz w:val="21"/>
          <w:szCs w:val="21"/>
          <w:highlight w:val="none"/>
          <w:lang w:val="en-US" w:eastAsia="zh-CN" w:bidi="ar-SA"/>
        </w:rPr>
        <w:t>1.除投标产品按上表规定格式列示外，投标人可根据本企业投标情况，在上表列示备品备件、专用工具、安装调试费、技术服务费、培训费、运输费和保险费等。</w:t>
      </w:r>
    </w:p>
    <w:p w14:paraId="5068CDCB">
      <w:pPr>
        <w:widowControl w:val="0"/>
        <w:spacing w:line="360" w:lineRule="auto"/>
        <w:ind w:firstLine="464" w:firstLineChars="200"/>
        <w:jc w:val="both"/>
        <w:rPr>
          <w:rFonts w:hint="eastAsia" w:ascii="仿宋" w:hAnsi="仿宋" w:eastAsia="仿宋" w:cs="仿宋"/>
          <w:spacing w:val="11"/>
          <w:kern w:val="2"/>
          <w:sz w:val="21"/>
          <w:szCs w:val="21"/>
          <w:highlight w:val="none"/>
          <w:lang w:val="en-US" w:eastAsia="zh-CN" w:bidi="ar-SA"/>
        </w:rPr>
      </w:pPr>
      <w:r>
        <w:rPr>
          <w:rFonts w:hint="eastAsia" w:ascii="仿宋" w:hAnsi="仿宋" w:eastAsia="仿宋" w:cs="仿宋"/>
          <w:spacing w:val="11"/>
          <w:kern w:val="2"/>
          <w:sz w:val="21"/>
          <w:szCs w:val="21"/>
          <w:highlight w:val="none"/>
          <w:lang w:val="en-US" w:eastAsia="zh-CN" w:bidi="ar-SA"/>
        </w:rPr>
        <w:t>2.投标人可根据需要自行增减表格行数。</w:t>
      </w:r>
    </w:p>
    <w:p w14:paraId="73B70D58">
      <w:pPr>
        <w:widowControl w:val="0"/>
        <w:spacing w:line="360" w:lineRule="auto"/>
        <w:ind w:firstLine="464" w:firstLineChars="200"/>
        <w:jc w:val="both"/>
        <w:rPr>
          <w:rFonts w:hint="eastAsia" w:ascii="仿宋" w:hAnsi="仿宋" w:eastAsia="仿宋" w:cs="仿宋"/>
          <w:spacing w:val="11"/>
          <w:kern w:val="2"/>
          <w:sz w:val="21"/>
          <w:szCs w:val="21"/>
          <w:highlight w:val="none"/>
          <w:lang w:val="en-US" w:eastAsia="zh-CN" w:bidi="ar-SA"/>
        </w:rPr>
      </w:pPr>
      <w:r>
        <w:rPr>
          <w:rFonts w:hint="eastAsia" w:ascii="仿宋" w:hAnsi="仿宋" w:eastAsia="仿宋" w:cs="仿宋"/>
          <w:spacing w:val="11"/>
          <w:kern w:val="2"/>
          <w:sz w:val="21"/>
          <w:szCs w:val="21"/>
          <w:highlight w:val="none"/>
          <w:lang w:val="en-US" w:eastAsia="zh-CN" w:bidi="ar-SA"/>
        </w:rPr>
        <w:t>3.投标人对所报相关内容的真实性负责，采购代理机构有权将相关内容进行公示，因弄虚作假导致的后果由投标人自行承担。</w:t>
      </w:r>
    </w:p>
    <w:p w14:paraId="2761139B">
      <w:pPr>
        <w:rPr>
          <w:rFonts w:hint="eastAsia" w:ascii="仿宋" w:hAnsi="仿宋" w:eastAsia="仿宋" w:cs="仿宋"/>
          <w:b/>
          <w:bCs/>
          <w:highlight w:val="none"/>
        </w:rPr>
      </w:pPr>
      <w:r>
        <w:rPr>
          <w:rFonts w:hint="eastAsia" w:ascii="仿宋" w:hAnsi="仿宋" w:eastAsia="仿宋" w:cs="仿宋"/>
          <w:spacing w:val="11"/>
          <w:kern w:val="2"/>
          <w:sz w:val="21"/>
          <w:szCs w:val="21"/>
          <w:highlight w:val="none"/>
          <w:lang w:val="en-US" w:eastAsia="zh-CN" w:bidi="ar-SA"/>
        </w:rPr>
        <w:br w:type="page"/>
      </w:r>
      <w:bookmarkStart w:id="210" w:name="_Toc391"/>
      <w:bookmarkStart w:id="211" w:name="_Toc3997"/>
      <w:r>
        <w:rPr>
          <w:rFonts w:hint="eastAsia" w:ascii="仿宋" w:hAnsi="仿宋" w:eastAsia="仿宋" w:cs="仿宋"/>
          <w:b/>
          <w:bCs/>
          <w:sz w:val="28"/>
          <w:szCs w:val="28"/>
          <w:highlight w:val="none"/>
        </w:rPr>
        <w:t>附件8：中小微企业声明函</w:t>
      </w:r>
      <w:bookmarkEnd w:id="210"/>
      <w:bookmarkEnd w:id="211"/>
    </w:p>
    <w:p w14:paraId="538EF739">
      <w:pPr>
        <w:pStyle w:val="45"/>
        <w:jc w:val="center"/>
        <w:rPr>
          <w:rFonts w:hint="eastAsia" w:ascii="仿宋" w:hAnsi="仿宋" w:eastAsia="仿宋" w:cs="仿宋"/>
          <w:b w:val="0"/>
          <w:bCs w:val="0"/>
          <w:spacing w:val="14"/>
          <w:sz w:val="28"/>
          <w:szCs w:val="28"/>
          <w:highlight w:val="none"/>
        </w:rPr>
      </w:pPr>
      <w:r>
        <w:rPr>
          <w:rFonts w:hint="eastAsia" w:ascii="仿宋" w:hAnsi="仿宋" w:eastAsia="仿宋" w:cs="仿宋"/>
          <w:b w:val="0"/>
          <w:bCs w:val="0"/>
          <w:spacing w:val="14"/>
          <w:sz w:val="28"/>
          <w:szCs w:val="28"/>
          <w:highlight w:val="none"/>
        </w:rPr>
        <w:t>中小企业（监狱企业、残疾人福利性单位）说明</w:t>
      </w:r>
    </w:p>
    <w:p w14:paraId="4D081A68">
      <w:pPr>
        <w:pStyle w:val="45"/>
        <w:ind w:firstLine="0"/>
        <w:jc w:val="center"/>
        <w:rPr>
          <w:rFonts w:hint="eastAsia" w:ascii="仿宋" w:hAnsi="仿宋" w:eastAsia="仿宋" w:cs="仿宋"/>
          <w:b w:val="0"/>
          <w:bCs w:val="0"/>
          <w:spacing w:val="14"/>
          <w:szCs w:val="21"/>
          <w:highlight w:val="none"/>
        </w:rPr>
      </w:pPr>
    </w:p>
    <w:p w14:paraId="55EE4EA0">
      <w:pPr>
        <w:pStyle w:val="45"/>
        <w:spacing w:line="360" w:lineRule="auto"/>
        <w:rPr>
          <w:rFonts w:hint="eastAsia" w:ascii="仿宋" w:hAnsi="仿宋" w:eastAsia="仿宋" w:cs="仿宋"/>
          <w:b w:val="0"/>
          <w:bCs w:val="0"/>
          <w:spacing w:val="14"/>
          <w:szCs w:val="21"/>
          <w:highlight w:val="none"/>
        </w:rPr>
      </w:pPr>
      <w:r>
        <w:rPr>
          <w:rFonts w:hint="eastAsia" w:ascii="仿宋" w:hAnsi="仿宋" w:eastAsia="仿宋" w:cs="仿宋"/>
          <w:b w:val="0"/>
          <w:bCs w:val="0"/>
          <w:spacing w:val="14"/>
          <w:szCs w:val="21"/>
          <w:highlight w:val="none"/>
        </w:rPr>
        <w:t>1、投标人须在投标文件中提供《中小企业声明函》；如未按要求提供或相关内容表述不清的或内容不全的，将不予认可。</w:t>
      </w:r>
    </w:p>
    <w:p w14:paraId="24664F70">
      <w:pPr>
        <w:pStyle w:val="45"/>
        <w:spacing w:line="360" w:lineRule="auto"/>
        <w:rPr>
          <w:rFonts w:hint="eastAsia" w:ascii="仿宋" w:hAnsi="仿宋" w:eastAsia="仿宋" w:cs="仿宋"/>
          <w:b w:val="0"/>
          <w:bCs w:val="0"/>
          <w:spacing w:val="14"/>
          <w:szCs w:val="21"/>
          <w:highlight w:val="none"/>
        </w:rPr>
      </w:pPr>
      <w:r>
        <w:rPr>
          <w:rFonts w:hint="eastAsia" w:ascii="仿宋" w:hAnsi="仿宋" w:eastAsia="仿宋" w:cs="仿宋"/>
          <w:b w:val="0"/>
          <w:bCs w:val="0"/>
          <w:spacing w:val="14"/>
          <w:szCs w:val="21"/>
          <w:highlight w:val="none"/>
        </w:rPr>
        <w:t>2、根据财政部、司法部发布的《关于政府采购支持监狱企业发展有关问题的通知》（财库〔2014〕68号）规定，本项目在评审中对监狱企业视同小型、微型企业，享受价格扣除政策。监狱企业作为投标人须提供由省级以上监狱管理局、戒毒管理局(含新疆生产建设兵团)出具的属于监狱企业的证明文件的扫描件，否则不予认定。</w:t>
      </w:r>
    </w:p>
    <w:p w14:paraId="6A1724B3">
      <w:pPr>
        <w:pStyle w:val="45"/>
        <w:spacing w:line="360" w:lineRule="auto"/>
        <w:rPr>
          <w:rFonts w:hint="eastAsia" w:ascii="仿宋" w:hAnsi="仿宋" w:eastAsia="仿宋" w:cs="仿宋"/>
          <w:b w:val="0"/>
          <w:bCs w:val="0"/>
          <w:spacing w:val="14"/>
          <w:szCs w:val="21"/>
          <w:highlight w:val="none"/>
        </w:rPr>
      </w:pPr>
      <w:r>
        <w:rPr>
          <w:rFonts w:hint="eastAsia" w:ascii="仿宋" w:hAnsi="仿宋" w:eastAsia="仿宋" w:cs="仿宋"/>
          <w:b w:val="0"/>
          <w:bCs w:val="0"/>
          <w:spacing w:val="14"/>
          <w:szCs w:val="21"/>
          <w:highlight w:val="none"/>
        </w:rPr>
        <w:t>3、根据财政部、民政部、中国残疾人联合会《关于促进残疾人就业政府采购政策的通知》（财库〔2017〕141号）规定，本项目在评审中对残疾人福利性单位视同小型、微型企业，享受价格扣除政策。残疾人福利性单位作为投标人须提供《残疾人福利性单位声明函》，否则不予认定。</w:t>
      </w:r>
    </w:p>
    <w:p w14:paraId="74C53AD4">
      <w:pPr>
        <w:pStyle w:val="45"/>
        <w:spacing w:line="360" w:lineRule="auto"/>
        <w:rPr>
          <w:rFonts w:hint="eastAsia" w:ascii="仿宋" w:hAnsi="仿宋" w:eastAsia="仿宋" w:cs="仿宋"/>
          <w:b w:val="0"/>
          <w:bCs w:val="0"/>
          <w:spacing w:val="14"/>
          <w:szCs w:val="21"/>
          <w:highlight w:val="none"/>
        </w:rPr>
      </w:pPr>
      <w:r>
        <w:rPr>
          <w:rFonts w:hint="eastAsia" w:ascii="仿宋" w:hAnsi="仿宋" w:eastAsia="仿宋" w:cs="仿宋"/>
          <w:b w:val="0"/>
          <w:bCs w:val="0"/>
          <w:spacing w:val="14"/>
          <w:szCs w:val="21"/>
          <w:highlight w:val="none"/>
        </w:rPr>
        <w:t>4、投标人对所报相关内容的真实性负责，采购代理机构有权将相关内容进行公示，因弄虚作假导致的后果由投标人自行承担。</w:t>
      </w:r>
    </w:p>
    <w:p w14:paraId="3CA43A87">
      <w:pPr>
        <w:pStyle w:val="45"/>
        <w:spacing w:line="360" w:lineRule="auto"/>
        <w:rPr>
          <w:rFonts w:hint="eastAsia" w:ascii="仿宋" w:hAnsi="仿宋" w:eastAsia="仿宋" w:cs="仿宋"/>
          <w:b w:val="0"/>
          <w:bCs w:val="0"/>
          <w:spacing w:val="14"/>
          <w:szCs w:val="21"/>
          <w:highlight w:val="none"/>
        </w:rPr>
      </w:pPr>
      <w:r>
        <w:rPr>
          <w:rFonts w:hint="eastAsia" w:ascii="仿宋" w:hAnsi="仿宋" w:eastAsia="仿宋" w:cs="仿宋"/>
          <w:b w:val="0"/>
          <w:bCs w:val="0"/>
          <w:spacing w:val="14"/>
          <w:szCs w:val="21"/>
          <w:highlight w:val="none"/>
        </w:rPr>
        <w:t>5、相关证明资料附后。</w:t>
      </w:r>
    </w:p>
    <w:p w14:paraId="2068C23B">
      <w:pPr>
        <w:spacing w:line="360" w:lineRule="auto"/>
        <w:rPr>
          <w:rFonts w:hint="eastAsia" w:ascii="仿宋" w:hAnsi="仿宋" w:eastAsia="仿宋" w:cs="仿宋"/>
          <w:highlight w:val="none"/>
        </w:rPr>
      </w:pPr>
      <w:r>
        <w:rPr>
          <w:rFonts w:hint="eastAsia" w:ascii="仿宋" w:hAnsi="仿宋" w:eastAsia="仿宋" w:cs="仿宋"/>
          <w:highlight w:val="none"/>
        </w:rPr>
        <w:br w:type="page"/>
      </w:r>
    </w:p>
    <w:p w14:paraId="3CFC175B">
      <w:pPr>
        <w:jc w:val="center"/>
        <w:rPr>
          <w:rFonts w:hint="eastAsia" w:ascii="仿宋" w:hAnsi="仿宋" w:eastAsia="仿宋" w:cs="仿宋"/>
          <w:spacing w:val="14"/>
          <w:kern w:val="0"/>
          <w:sz w:val="28"/>
          <w:szCs w:val="28"/>
          <w:highlight w:val="none"/>
        </w:rPr>
      </w:pPr>
      <w:r>
        <w:rPr>
          <w:rFonts w:hint="eastAsia" w:ascii="仿宋" w:hAnsi="仿宋" w:eastAsia="仿宋" w:cs="仿宋"/>
          <w:spacing w:val="14"/>
          <w:kern w:val="0"/>
          <w:sz w:val="28"/>
          <w:szCs w:val="28"/>
          <w:highlight w:val="none"/>
        </w:rPr>
        <w:t>中小企业声明函（货物）</w:t>
      </w:r>
    </w:p>
    <w:p w14:paraId="723B1D16">
      <w:pPr>
        <w:jc w:val="center"/>
        <w:rPr>
          <w:rFonts w:hint="eastAsia" w:ascii="仿宋" w:hAnsi="仿宋" w:eastAsia="仿宋" w:cs="仿宋"/>
          <w:spacing w:val="14"/>
          <w:kern w:val="0"/>
          <w:szCs w:val="21"/>
          <w:highlight w:val="none"/>
        </w:rPr>
      </w:pPr>
    </w:p>
    <w:p w14:paraId="0443E239">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本公司（联合体）郑重声明，根据《政府采购促进中小企业发展管理办法》（财库〔2020〕46号）的规定，本公司（联合体）参加</w:t>
      </w:r>
      <w:r>
        <w:rPr>
          <w:rFonts w:hint="eastAsia" w:ascii="仿宋" w:hAnsi="仿宋" w:eastAsia="仿宋" w:cs="仿宋"/>
          <w:spacing w:val="14"/>
          <w:kern w:val="0"/>
          <w:szCs w:val="21"/>
          <w:highlight w:val="none"/>
          <w:u w:val="single"/>
        </w:rPr>
        <w:t>（单位名称）</w:t>
      </w:r>
      <w:r>
        <w:rPr>
          <w:rFonts w:hint="eastAsia" w:ascii="仿宋" w:hAnsi="仿宋" w:eastAsia="仿宋" w:cs="仿宋"/>
          <w:spacing w:val="14"/>
          <w:kern w:val="0"/>
          <w:szCs w:val="21"/>
          <w:highlight w:val="none"/>
        </w:rPr>
        <w:t>的</w:t>
      </w:r>
      <w:r>
        <w:rPr>
          <w:rFonts w:hint="eastAsia" w:ascii="仿宋" w:hAnsi="仿宋" w:eastAsia="仿宋" w:cs="仿宋"/>
          <w:spacing w:val="14"/>
          <w:kern w:val="0"/>
          <w:szCs w:val="21"/>
          <w:highlight w:val="none"/>
          <w:u w:val="single"/>
        </w:rPr>
        <w:t>（项目名称）</w:t>
      </w:r>
      <w:r>
        <w:rPr>
          <w:rFonts w:hint="eastAsia" w:ascii="仿宋" w:hAnsi="仿宋" w:eastAsia="仿宋" w:cs="仿宋"/>
          <w:spacing w:val="14"/>
          <w:kern w:val="0"/>
          <w:szCs w:val="21"/>
          <w:highlight w:val="none"/>
        </w:rPr>
        <w:t>采购活动。提供的货物全部由符合政策要求的中小企业制造。相关企业（含联合体中的中小企业、签订分包意向协议的中小企业）的具体情况如下：</w:t>
      </w:r>
    </w:p>
    <w:p w14:paraId="4F471BD8">
      <w:pPr>
        <w:spacing w:line="360" w:lineRule="auto"/>
        <w:ind w:firstLine="420"/>
        <w:rPr>
          <w:rFonts w:hint="eastAsia" w:ascii="仿宋" w:hAnsi="仿宋" w:eastAsia="仿宋" w:cs="仿宋"/>
          <w:spacing w:val="14"/>
          <w:kern w:val="0"/>
          <w:szCs w:val="21"/>
          <w:highlight w:val="none"/>
          <w:u w:val="single"/>
        </w:rPr>
      </w:pPr>
      <w:r>
        <w:rPr>
          <w:rFonts w:hint="eastAsia" w:ascii="仿宋" w:hAnsi="仿宋" w:eastAsia="仿宋" w:cs="仿宋"/>
          <w:spacing w:val="14"/>
          <w:kern w:val="0"/>
          <w:szCs w:val="21"/>
          <w:highlight w:val="none"/>
        </w:rPr>
        <w:t>1、</w:t>
      </w:r>
      <w:r>
        <w:rPr>
          <w:rFonts w:hint="eastAsia" w:ascii="仿宋" w:hAnsi="仿宋" w:eastAsia="仿宋" w:cs="仿宋"/>
          <w:spacing w:val="14"/>
          <w:kern w:val="0"/>
          <w:szCs w:val="21"/>
          <w:highlight w:val="none"/>
          <w:u w:val="single"/>
        </w:rPr>
        <w:t>（标的名称）</w:t>
      </w:r>
      <w:r>
        <w:rPr>
          <w:rFonts w:hint="eastAsia" w:ascii="仿宋" w:hAnsi="仿宋" w:eastAsia="仿宋" w:cs="仿宋"/>
          <w:spacing w:val="14"/>
          <w:kern w:val="0"/>
          <w:szCs w:val="21"/>
          <w:highlight w:val="none"/>
        </w:rPr>
        <w:t>，属于</w:t>
      </w:r>
      <w:r>
        <w:rPr>
          <w:rFonts w:hint="eastAsia" w:ascii="仿宋" w:hAnsi="仿宋" w:eastAsia="仿宋" w:cs="仿宋"/>
          <w:spacing w:val="14"/>
          <w:kern w:val="0"/>
          <w:szCs w:val="21"/>
          <w:highlight w:val="none"/>
          <w:u w:val="single"/>
        </w:rPr>
        <w:t>（采购文件中明确的所属行业）行业</w:t>
      </w:r>
      <w:r>
        <w:rPr>
          <w:rFonts w:hint="eastAsia" w:ascii="仿宋" w:hAnsi="仿宋" w:eastAsia="仿宋" w:cs="仿宋"/>
          <w:spacing w:val="14"/>
          <w:kern w:val="0"/>
          <w:szCs w:val="21"/>
          <w:highlight w:val="none"/>
        </w:rPr>
        <w:t>：制造商为</w:t>
      </w:r>
      <w:r>
        <w:rPr>
          <w:rFonts w:hint="eastAsia" w:ascii="仿宋" w:hAnsi="仿宋" w:eastAsia="仿宋" w:cs="仿宋"/>
          <w:spacing w:val="14"/>
          <w:kern w:val="0"/>
          <w:szCs w:val="21"/>
          <w:highlight w:val="none"/>
          <w:u w:val="single"/>
        </w:rPr>
        <w:t>（企业名称）</w:t>
      </w:r>
      <w:r>
        <w:rPr>
          <w:rFonts w:hint="eastAsia" w:ascii="仿宋" w:hAnsi="仿宋" w:eastAsia="仿宋" w:cs="仿宋"/>
          <w:spacing w:val="14"/>
          <w:kern w:val="0"/>
          <w:szCs w:val="21"/>
          <w:highlight w:val="none"/>
        </w:rPr>
        <w:t>，从业人员</w:t>
      </w:r>
      <w:r>
        <w:rPr>
          <w:rFonts w:hint="eastAsia" w:ascii="仿宋" w:hAnsi="仿宋" w:eastAsia="仿宋" w:cs="仿宋"/>
          <w:spacing w:val="14"/>
          <w:kern w:val="0"/>
          <w:szCs w:val="21"/>
          <w:highlight w:val="none"/>
          <w:u w:val="single"/>
        </w:rPr>
        <w:t xml:space="preserve">      人</w:t>
      </w:r>
      <w:r>
        <w:rPr>
          <w:rFonts w:hint="eastAsia" w:ascii="仿宋" w:hAnsi="仿宋" w:eastAsia="仿宋" w:cs="仿宋"/>
          <w:spacing w:val="14"/>
          <w:kern w:val="0"/>
          <w:szCs w:val="21"/>
          <w:highlight w:val="none"/>
        </w:rPr>
        <w:t>，营业收入为</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万元，资产总额为</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万元</w:t>
      </w:r>
      <w:r>
        <w:rPr>
          <w:rFonts w:hint="eastAsia" w:ascii="仿宋" w:hAnsi="仿宋" w:eastAsia="仿宋" w:cs="仿宋"/>
          <w:spacing w:val="14"/>
          <w:kern w:val="0"/>
          <w:szCs w:val="21"/>
          <w:highlight w:val="none"/>
          <w:vertAlign w:val="superscript"/>
        </w:rPr>
        <w:t>1</w:t>
      </w:r>
      <w:r>
        <w:rPr>
          <w:rFonts w:hint="eastAsia" w:ascii="仿宋" w:hAnsi="仿宋" w:eastAsia="仿宋" w:cs="仿宋"/>
          <w:spacing w:val="14"/>
          <w:kern w:val="0"/>
          <w:szCs w:val="21"/>
          <w:highlight w:val="none"/>
        </w:rPr>
        <w:t>，属于</w:t>
      </w:r>
      <w:r>
        <w:rPr>
          <w:rFonts w:hint="eastAsia" w:ascii="仿宋" w:hAnsi="仿宋" w:eastAsia="仿宋" w:cs="仿宋"/>
          <w:spacing w:val="14"/>
          <w:kern w:val="0"/>
          <w:szCs w:val="21"/>
          <w:highlight w:val="none"/>
          <w:u w:val="single"/>
        </w:rPr>
        <w:t>（中型企业、小型企业、微型企业）</w:t>
      </w:r>
      <w:r>
        <w:rPr>
          <w:rFonts w:hint="eastAsia" w:ascii="仿宋" w:hAnsi="仿宋" w:eastAsia="仿宋" w:cs="仿宋"/>
          <w:spacing w:val="14"/>
          <w:kern w:val="0"/>
          <w:szCs w:val="21"/>
          <w:highlight w:val="none"/>
        </w:rPr>
        <w:t>；</w:t>
      </w:r>
    </w:p>
    <w:p w14:paraId="03EC3E08">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2、</w:t>
      </w:r>
      <w:r>
        <w:rPr>
          <w:rFonts w:hint="eastAsia" w:ascii="仿宋" w:hAnsi="仿宋" w:eastAsia="仿宋" w:cs="仿宋"/>
          <w:spacing w:val="14"/>
          <w:kern w:val="0"/>
          <w:szCs w:val="21"/>
          <w:highlight w:val="none"/>
          <w:u w:val="single"/>
        </w:rPr>
        <w:t>（标的名称）</w:t>
      </w:r>
      <w:r>
        <w:rPr>
          <w:rFonts w:hint="eastAsia" w:ascii="仿宋" w:hAnsi="仿宋" w:eastAsia="仿宋" w:cs="仿宋"/>
          <w:spacing w:val="14"/>
          <w:kern w:val="0"/>
          <w:szCs w:val="21"/>
          <w:highlight w:val="none"/>
        </w:rPr>
        <w:t>，属于</w:t>
      </w:r>
      <w:r>
        <w:rPr>
          <w:rFonts w:hint="eastAsia" w:ascii="仿宋" w:hAnsi="仿宋" w:eastAsia="仿宋" w:cs="仿宋"/>
          <w:spacing w:val="14"/>
          <w:kern w:val="0"/>
          <w:szCs w:val="21"/>
          <w:highlight w:val="none"/>
          <w:u w:val="single"/>
        </w:rPr>
        <w:t>（采购文件中明确的所属行业）行业</w:t>
      </w:r>
      <w:r>
        <w:rPr>
          <w:rFonts w:hint="eastAsia" w:ascii="仿宋" w:hAnsi="仿宋" w:eastAsia="仿宋" w:cs="仿宋"/>
          <w:spacing w:val="14"/>
          <w:kern w:val="0"/>
          <w:szCs w:val="21"/>
          <w:highlight w:val="none"/>
        </w:rPr>
        <w:t>：制造商为</w:t>
      </w:r>
      <w:r>
        <w:rPr>
          <w:rFonts w:hint="eastAsia" w:ascii="仿宋" w:hAnsi="仿宋" w:eastAsia="仿宋" w:cs="仿宋"/>
          <w:spacing w:val="14"/>
          <w:kern w:val="0"/>
          <w:szCs w:val="21"/>
          <w:highlight w:val="none"/>
          <w:u w:val="single"/>
        </w:rPr>
        <w:t>（企业名称）</w:t>
      </w:r>
      <w:r>
        <w:rPr>
          <w:rFonts w:hint="eastAsia" w:ascii="仿宋" w:hAnsi="仿宋" w:eastAsia="仿宋" w:cs="仿宋"/>
          <w:spacing w:val="14"/>
          <w:kern w:val="0"/>
          <w:szCs w:val="21"/>
          <w:highlight w:val="none"/>
        </w:rPr>
        <w:t>，从业人员</w:t>
      </w:r>
      <w:r>
        <w:rPr>
          <w:rFonts w:hint="eastAsia" w:ascii="仿宋" w:hAnsi="仿宋" w:eastAsia="仿宋" w:cs="仿宋"/>
          <w:spacing w:val="14"/>
          <w:kern w:val="0"/>
          <w:szCs w:val="21"/>
          <w:highlight w:val="none"/>
          <w:u w:val="single"/>
        </w:rPr>
        <w:t xml:space="preserve">      人</w:t>
      </w:r>
      <w:r>
        <w:rPr>
          <w:rFonts w:hint="eastAsia" w:ascii="仿宋" w:hAnsi="仿宋" w:eastAsia="仿宋" w:cs="仿宋"/>
          <w:spacing w:val="14"/>
          <w:kern w:val="0"/>
          <w:szCs w:val="21"/>
          <w:highlight w:val="none"/>
        </w:rPr>
        <w:t>，营业收入为</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万元，资产总额为</w:t>
      </w:r>
      <w:r>
        <w:rPr>
          <w:rFonts w:hint="eastAsia" w:ascii="仿宋" w:hAnsi="仿宋" w:eastAsia="仿宋" w:cs="仿宋"/>
          <w:spacing w:val="14"/>
          <w:kern w:val="0"/>
          <w:szCs w:val="21"/>
          <w:highlight w:val="none"/>
          <w:u w:val="single"/>
        </w:rPr>
        <w:t xml:space="preserve">    </w:t>
      </w:r>
      <w:r>
        <w:rPr>
          <w:rFonts w:hint="eastAsia" w:ascii="仿宋" w:hAnsi="仿宋" w:eastAsia="仿宋" w:cs="仿宋"/>
          <w:spacing w:val="14"/>
          <w:kern w:val="0"/>
          <w:szCs w:val="21"/>
          <w:highlight w:val="none"/>
        </w:rPr>
        <w:t>万元，属于</w:t>
      </w:r>
      <w:r>
        <w:rPr>
          <w:rFonts w:hint="eastAsia" w:ascii="仿宋" w:hAnsi="仿宋" w:eastAsia="仿宋" w:cs="仿宋"/>
          <w:spacing w:val="14"/>
          <w:kern w:val="0"/>
          <w:szCs w:val="21"/>
          <w:highlight w:val="none"/>
          <w:u w:val="single"/>
        </w:rPr>
        <w:t>（中型企业、小型企业、微型企业）</w:t>
      </w:r>
      <w:r>
        <w:rPr>
          <w:rFonts w:hint="eastAsia" w:ascii="仿宋" w:hAnsi="仿宋" w:eastAsia="仿宋" w:cs="仿宋"/>
          <w:spacing w:val="14"/>
          <w:kern w:val="0"/>
          <w:szCs w:val="21"/>
          <w:highlight w:val="none"/>
        </w:rPr>
        <w:t>；</w:t>
      </w:r>
    </w:p>
    <w:p w14:paraId="2A24C0A3">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w:t>
      </w:r>
    </w:p>
    <w:p w14:paraId="12B8B0B0">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以上企业，不属于大企业的分支机构，不存在控股股东为大企业的情形，也不存在与大企业的负责人为同一人的情形。</w:t>
      </w:r>
    </w:p>
    <w:p w14:paraId="7EB1F95C">
      <w:pPr>
        <w:spacing w:line="360" w:lineRule="auto"/>
        <w:ind w:firstLine="420"/>
        <w:rPr>
          <w:rFonts w:hint="eastAsia" w:ascii="仿宋" w:hAnsi="仿宋" w:eastAsia="仿宋" w:cs="仿宋"/>
          <w:spacing w:val="14"/>
          <w:kern w:val="0"/>
          <w:szCs w:val="21"/>
          <w:highlight w:val="none"/>
        </w:rPr>
      </w:pPr>
    </w:p>
    <w:p w14:paraId="13BBF7A8">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本企业对上述声明内容的真实性负责。如有虚假，将依法承担相应责任。</w:t>
      </w:r>
    </w:p>
    <w:p w14:paraId="445B00DC">
      <w:pPr>
        <w:spacing w:line="360" w:lineRule="auto"/>
        <w:rPr>
          <w:rFonts w:hint="eastAsia" w:ascii="仿宋" w:hAnsi="仿宋" w:eastAsia="仿宋" w:cs="仿宋"/>
          <w:spacing w:val="14"/>
          <w:kern w:val="0"/>
          <w:szCs w:val="21"/>
          <w:highlight w:val="none"/>
        </w:rPr>
      </w:pPr>
    </w:p>
    <w:p w14:paraId="11EE7B4B">
      <w:pPr>
        <w:spacing w:line="360" w:lineRule="auto"/>
        <w:ind w:firstLine="456" w:firstLineChars="20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投标人（企业电子章）：</w:t>
      </w:r>
    </w:p>
    <w:p w14:paraId="23B189F9">
      <w:pPr>
        <w:spacing w:line="360" w:lineRule="auto"/>
        <w:ind w:firstLine="456" w:firstLineChars="20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日期：</w:t>
      </w:r>
    </w:p>
    <w:p w14:paraId="7CED6BAD">
      <w:pPr>
        <w:spacing w:line="360" w:lineRule="auto"/>
        <w:ind w:firstLine="456" w:firstLineChars="200"/>
        <w:rPr>
          <w:rFonts w:hint="eastAsia" w:ascii="仿宋" w:hAnsi="仿宋" w:eastAsia="仿宋" w:cs="仿宋"/>
          <w:spacing w:val="14"/>
          <w:kern w:val="0"/>
          <w:szCs w:val="21"/>
          <w:highlight w:val="none"/>
        </w:rPr>
      </w:pPr>
    </w:p>
    <w:p w14:paraId="1F8E82B1">
      <w:pPr>
        <w:spacing w:line="360" w:lineRule="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注：1、从业人员、营业收入、资产总额填报上一年度数据，无上一年度数据的新成立企业可不填报。</w:t>
      </w:r>
    </w:p>
    <w:p w14:paraId="7A41B029">
      <w:pPr>
        <w:spacing w:line="360" w:lineRule="auto"/>
        <w:ind w:firstLine="420"/>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2、中小企业划分标准见工业和信息化部国家统计局国家发展和改革委员财政部《关于印发中小企业划型标准规定的通知》（工信部联企业〔2011〕300号)。</w:t>
      </w:r>
    </w:p>
    <w:p w14:paraId="3540B750">
      <w:pPr>
        <w:spacing w:line="360" w:lineRule="auto"/>
        <w:ind w:firstLine="456" w:firstLineChars="200"/>
        <w:rPr>
          <w:rFonts w:hint="eastAsia" w:ascii="仿宋" w:hAnsi="仿宋" w:eastAsia="仿宋" w:cs="仿宋"/>
          <w:b w:val="0"/>
          <w:bCs/>
          <w:color w:val="auto"/>
          <w:highlight w:val="none"/>
        </w:rPr>
      </w:pPr>
      <w:r>
        <w:rPr>
          <w:rFonts w:hint="eastAsia" w:ascii="仿宋" w:hAnsi="仿宋" w:eastAsia="仿宋" w:cs="仿宋"/>
          <w:b w:val="0"/>
          <w:bCs/>
          <w:color w:val="auto"/>
          <w:spacing w:val="14"/>
          <w:kern w:val="0"/>
          <w:szCs w:val="21"/>
          <w:highlight w:val="none"/>
        </w:rPr>
        <w:t>3、投标人应按招标货物清单中所列标的名称逐一列明所属行业。如多个标的名称属于同一个行业且为同一制造商的，可合并到一条中列明，但必须将可合并的标的名称全部列明，不得进行省略或简写。未按要求填写的将不予认可。</w:t>
      </w:r>
    </w:p>
    <w:p w14:paraId="75443E20">
      <w:pPr>
        <w:rPr>
          <w:rFonts w:hint="eastAsia" w:ascii="仿宋" w:hAnsi="仿宋" w:eastAsia="仿宋" w:cs="仿宋"/>
          <w:b w:val="0"/>
          <w:sz w:val="28"/>
          <w:szCs w:val="28"/>
          <w:highlight w:val="none"/>
        </w:rPr>
      </w:pPr>
      <w:bookmarkStart w:id="212" w:name="_Toc30036"/>
      <w:bookmarkStart w:id="213" w:name="_Toc2327"/>
      <w:r>
        <w:rPr>
          <w:rFonts w:hint="eastAsia" w:ascii="仿宋" w:hAnsi="仿宋" w:eastAsia="仿宋" w:cs="仿宋"/>
          <w:b w:val="0"/>
          <w:sz w:val="28"/>
          <w:szCs w:val="28"/>
          <w:highlight w:val="none"/>
        </w:rPr>
        <w:br w:type="page"/>
      </w:r>
    </w:p>
    <w:p w14:paraId="183AB273">
      <w:pPr>
        <w:pStyle w:val="61"/>
        <w:outlineLvl w:val="9"/>
        <w:rPr>
          <w:rFonts w:hint="eastAsia" w:ascii="仿宋" w:hAnsi="仿宋" w:eastAsia="仿宋" w:cs="仿宋"/>
          <w:b/>
          <w:bCs/>
          <w:highlight w:val="none"/>
        </w:rPr>
      </w:pPr>
      <w:r>
        <w:rPr>
          <w:rFonts w:hint="eastAsia" w:ascii="仿宋" w:hAnsi="仿宋" w:eastAsia="仿宋" w:cs="仿宋"/>
          <w:b/>
          <w:bCs/>
          <w:sz w:val="28"/>
          <w:szCs w:val="28"/>
          <w:highlight w:val="none"/>
        </w:rPr>
        <w:t>附件9：残疾人福利性单位声明函</w:t>
      </w:r>
      <w:bookmarkEnd w:id="212"/>
      <w:bookmarkEnd w:id="213"/>
    </w:p>
    <w:p w14:paraId="0D3A9C42">
      <w:pPr>
        <w:jc w:val="center"/>
        <w:rPr>
          <w:rFonts w:hint="eastAsia" w:ascii="仿宋" w:hAnsi="仿宋" w:eastAsia="仿宋" w:cs="仿宋"/>
          <w:spacing w:val="14"/>
          <w:kern w:val="0"/>
          <w:sz w:val="28"/>
          <w:szCs w:val="28"/>
          <w:highlight w:val="none"/>
        </w:rPr>
      </w:pPr>
      <w:r>
        <w:rPr>
          <w:rFonts w:hint="eastAsia" w:ascii="仿宋" w:hAnsi="仿宋" w:eastAsia="仿宋" w:cs="仿宋"/>
          <w:spacing w:val="14"/>
          <w:kern w:val="0"/>
          <w:sz w:val="28"/>
          <w:szCs w:val="28"/>
          <w:highlight w:val="none"/>
        </w:rPr>
        <w:t>残疾人福利性单位声明函</w:t>
      </w:r>
    </w:p>
    <w:p w14:paraId="098732A0">
      <w:pPr>
        <w:spacing w:line="360" w:lineRule="auto"/>
        <w:jc w:val="center"/>
        <w:rPr>
          <w:rFonts w:hint="eastAsia" w:ascii="仿宋" w:hAnsi="仿宋" w:eastAsia="仿宋" w:cs="仿宋"/>
          <w:spacing w:val="14"/>
          <w:kern w:val="0"/>
          <w:szCs w:val="21"/>
          <w:highlight w:val="none"/>
        </w:rPr>
      </w:pPr>
    </w:p>
    <w:p w14:paraId="63AAB1AF">
      <w:pPr>
        <w:keepNext w:val="0"/>
        <w:keepLines w:val="0"/>
        <w:pageBreakBefore w:val="0"/>
        <w:widowControl w:val="0"/>
        <w:kinsoku/>
        <w:wordWrap w:val="0"/>
        <w:overflowPunct/>
        <w:topLinePunct w:val="0"/>
        <w:autoSpaceDE/>
        <w:autoSpaceDN/>
        <w:bidi w:val="0"/>
        <w:adjustRightInd/>
        <w:snapToGrid/>
        <w:spacing w:line="360" w:lineRule="auto"/>
        <w:ind w:firstLine="420"/>
        <w:textAlignment w:val="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pacing w:val="14"/>
          <w:kern w:val="0"/>
          <w:szCs w:val="21"/>
          <w:highlight w:val="none"/>
          <w:u w:val="single"/>
        </w:rPr>
        <w:t>__________________</w:t>
      </w:r>
      <w:r>
        <w:rPr>
          <w:rFonts w:hint="eastAsia" w:ascii="仿宋" w:hAnsi="仿宋" w:eastAsia="仿宋" w:cs="仿宋"/>
          <w:spacing w:val="14"/>
          <w:kern w:val="0"/>
          <w:szCs w:val="21"/>
          <w:highlight w:val="none"/>
        </w:rPr>
        <w:t>单位的</w:t>
      </w:r>
      <w:r>
        <w:rPr>
          <w:rFonts w:hint="eastAsia" w:ascii="仿宋" w:hAnsi="仿宋" w:eastAsia="仿宋" w:cs="仿宋"/>
          <w:spacing w:val="14"/>
          <w:kern w:val="0"/>
          <w:szCs w:val="21"/>
          <w:highlight w:val="none"/>
          <w:u w:val="single"/>
        </w:rPr>
        <w:t>_________________</w:t>
      </w:r>
      <w:r>
        <w:rPr>
          <w:rFonts w:hint="eastAsia" w:ascii="仿宋" w:hAnsi="仿宋" w:eastAsia="仿宋" w:cs="仿宋"/>
          <w:spacing w:val="14"/>
          <w:kern w:val="0"/>
          <w:szCs w:val="21"/>
          <w:highlight w:val="none"/>
        </w:rPr>
        <w:t>项目采购活动提供本单位制造的货物（由本单位承担工程/提供服务），或者提供其他残疾人福利性单位制造的货物（不包括使用非残疾人福利性单位注册商标的货物）。</w:t>
      </w:r>
    </w:p>
    <w:p w14:paraId="2E50789B">
      <w:pPr>
        <w:keepNext w:val="0"/>
        <w:keepLines w:val="0"/>
        <w:pageBreakBefore w:val="0"/>
        <w:widowControl w:val="0"/>
        <w:kinsoku/>
        <w:wordWrap w:val="0"/>
        <w:overflowPunct/>
        <w:topLinePunct w:val="0"/>
        <w:autoSpaceDE/>
        <w:autoSpaceDN/>
        <w:bidi w:val="0"/>
        <w:adjustRightInd/>
        <w:snapToGrid/>
        <w:spacing w:line="360" w:lineRule="auto"/>
        <w:ind w:firstLine="420"/>
        <w:textAlignment w:val="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本单位对上述声明的真实性负责。如有虚假，将依法承担相应责任。</w:t>
      </w:r>
    </w:p>
    <w:p w14:paraId="0DB3D87F">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仿宋" w:hAnsi="仿宋" w:eastAsia="仿宋" w:cs="仿宋"/>
          <w:spacing w:val="14"/>
          <w:kern w:val="0"/>
          <w:szCs w:val="21"/>
          <w:highlight w:val="none"/>
        </w:rPr>
      </w:pPr>
    </w:p>
    <w:p w14:paraId="31253CB5">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仿宋" w:hAnsi="仿宋" w:eastAsia="仿宋" w:cs="仿宋"/>
          <w:spacing w:val="14"/>
          <w:kern w:val="0"/>
          <w:szCs w:val="21"/>
          <w:highlight w:val="none"/>
        </w:rPr>
      </w:pPr>
    </w:p>
    <w:p w14:paraId="66A4BFB6">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仿宋" w:hAnsi="仿宋" w:eastAsia="仿宋" w:cs="仿宋"/>
          <w:spacing w:val="14"/>
          <w:kern w:val="0"/>
          <w:szCs w:val="21"/>
          <w:highlight w:val="none"/>
        </w:rPr>
      </w:pPr>
      <w:r>
        <w:rPr>
          <w:rFonts w:hint="eastAsia" w:ascii="仿宋" w:hAnsi="仿宋" w:eastAsia="仿宋" w:cs="仿宋"/>
          <w:spacing w:val="14"/>
          <w:kern w:val="0"/>
          <w:szCs w:val="21"/>
          <w:highlight w:val="none"/>
        </w:rPr>
        <w:t xml:space="preserve">                                             投标人（企业电子章）：</w:t>
      </w:r>
    </w:p>
    <w:p w14:paraId="54889AF2">
      <w:pPr>
        <w:pStyle w:val="119"/>
        <w:wordWrap w:val="0"/>
        <w:spacing w:line="360" w:lineRule="auto"/>
        <w:jc w:val="right"/>
        <w:rPr>
          <w:rFonts w:hint="eastAsia" w:ascii="仿宋" w:hAnsi="仿宋" w:eastAsia="仿宋" w:cs="仿宋"/>
          <w:highlight w:val="none"/>
          <w:lang w:val="en-US" w:eastAsia="zh-CN"/>
        </w:rPr>
      </w:pPr>
      <w:r>
        <w:rPr>
          <w:rFonts w:hint="eastAsia" w:ascii="仿宋" w:hAnsi="仿宋" w:eastAsia="仿宋" w:cs="仿宋"/>
          <w:spacing w:val="14"/>
          <w:szCs w:val="21"/>
          <w:highlight w:val="none"/>
          <w:lang w:val="en-US" w:eastAsia="zh-CN"/>
        </w:rPr>
        <w:t xml:space="preserve">  </w:t>
      </w:r>
    </w:p>
    <w:p w14:paraId="6BCCFA11">
      <w:pPr>
        <w:pStyle w:val="120"/>
        <w:outlineLvl w:val="9"/>
        <w:rPr>
          <w:rFonts w:hint="eastAsia" w:ascii="仿宋" w:hAnsi="仿宋" w:eastAsia="仿宋" w:cs="仿宋"/>
          <w:highlight w:val="none"/>
        </w:rPr>
      </w:pPr>
      <w:r>
        <w:rPr>
          <w:rFonts w:hint="eastAsia" w:ascii="仿宋" w:hAnsi="仿宋" w:eastAsia="仿宋" w:cs="仿宋"/>
          <w:highlight w:val="none"/>
        </w:rPr>
        <w:br w:type="page"/>
      </w:r>
      <w:bookmarkStart w:id="214" w:name="_Toc27275"/>
      <w:bookmarkStart w:id="215" w:name="_Toc10671"/>
      <w:r>
        <w:rPr>
          <w:rFonts w:hint="eastAsia" w:ascii="仿宋" w:hAnsi="仿宋" w:eastAsia="仿宋" w:cs="仿宋"/>
          <w:b/>
          <w:bCs/>
          <w:sz w:val="28"/>
          <w:szCs w:val="28"/>
          <w:highlight w:val="none"/>
        </w:rPr>
        <w:t>附件10：监狱企业证明文件</w:t>
      </w:r>
      <w:bookmarkEnd w:id="214"/>
      <w:bookmarkEnd w:id="215"/>
    </w:p>
    <w:p w14:paraId="7222BBC6">
      <w:pPr>
        <w:pStyle w:val="63"/>
        <w:jc w:val="center"/>
        <w:rPr>
          <w:rFonts w:hint="eastAsia" w:ascii="仿宋" w:hAnsi="仿宋" w:eastAsia="仿宋" w:cs="仿宋"/>
          <w:spacing w:val="14"/>
          <w:kern w:val="0"/>
          <w:sz w:val="28"/>
          <w:szCs w:val="28"/>
          <w:highlight w:val="none"/>
        </w:rPr>
      </w:pPr>
      <w:r>
        <w:rPr>
          <w:rFonts w:hint="eastAsia" w:ascii="仿宋" w:hAnsi="仿宋" w:eastAsia="仿宋" w:cs="仿宋"/>
          <w:spacing w:val="14"/>
          <w:kern w:val="0"/>
          <w:sz w:val="28"/>
          <w:szCs w:val="28"/>
          <w:highlight w:val="none"/>
        </w:rPr>
        <w:t>监狱企业证明文件</w:t>
      </w:r>
    </w:p>
    <w:p w14:paraId="675A108B">
      <w:pPr>
        <w:pStyle w:val="63"/>
        <w:jc w:val="center"/>
        <w:rPr>
          <w:rFonts w:hint="eastAsia" w:ascii="仿宋" w:hAnsi="仿宋" w:eastAsia="仿宋" w:cs="仿宋"/>
          <w:spacing w:val="14"/>
          <w:kern w:val="0"/>
          <w:szCs w:val="21"/>
          <w:highlight w:val="none"/>
        </w:rPr>
      </w:pPr>
    </w:p>
    <w:p w14:paraId="7364AFE7">
      <w:pPr>
        <w:pStyle w:val="89"/>
        <w:spacing w:line="360" w:lineRule="auto"/>
        <w:ind w:firstLine="420"/>
        <w:rPr>
          <w:rFonts w:hint="eastAsia" w:ascii="仿宋" w:hAnsi="仿宋" w:eastAsia="仿宋" w:cs="仿宋"/>
          <w:spacing w:val="14"/>
          <w:szCs w:val="21"/>
          <w:highlight w:val="none"/>
        </w:rPr>
      </w:pPr>
      <w:r>
        <w:rPr>
          <w:rFonts w:hint="eastAsia" w:ascii="仿宋" w:hAnsi="仿宋" w:eastAsia="仿宋" w:cs="仿宋"/>
          <w:spacing w:val="14"/>
          <w:szCs w:val="21"/>
          <w:highlight w:val="none"/>
        </w:rPr>
        <w:t>（监狱企业参加政府采购活动时，应当提供由省级以上监狱管理局、戒毒管理局(含新疆生产建设兵团)出具的属于监狱企业的证明文件。</w:t>
      </w:r>
    </w:p>
    <w:p w14:paraId="1ACC12BC">
      <w:pPr>
        <w:pStyle w:val="89"/>
        <w:spacing w:line="360" w:lineRule="auto"/>
        <w:rPr>
          <w:rFonts w:hint="eastAsia" w:ascii="仿宋" w:hAnsi="仿宋" w:eastAsia="仿宋" w:cs="仿宋"/>
          <w:spacing w:val="14"/>
          <w:szCs w:val="21"/>
          <w:highlight w:val="none"/>
        </w:rPr>
      </w:pPr>
    </w:p>
    <w:p w14:paraId="0829213B">
      <w:pPr>
        <w:pStyle w:val="89"/>
        <w:spacing w:line="360" w:lineRule="auto"/>
        <w:rPr>
          <w:rFonts w:hint="eastAsia" w:ascii="仿宋" w:hAnsi="仿宋" w:eastAsia="仿宋" w:cs="仿宋"/>
          <w:spacing w:val="14"/>
          <w:szCs w:val="21"/>
          <w:highlight w:val="none"/>
        </w:rPr>
      </w:pPr>
    </w:p>
    <w:p w14:paraId="044C6AE9">
      <w:pPr>
        <w:spacing w:line="360" w:lineRule="auto"/>
        <w:rPr>
          <w:rFonts w:hint="eastAsia" w:ascii="仿宋" w:hAnsi="仿宋" w:eastAsia="仿宋" w:cs="仿宋"/>
          <w:sz w:val="24"/>
          <w:szCs w:val="24"/>
          <w:highlight w:val="none"/>
          <w:lang w:val="zh-CN"/>
        </w:rPr>
      </w:pPr>
      <w:r>
        <w:rPr>
          <w:rFonts w:hint="eastAsia" w:ascii="仿宋" w:hAnsi="仿宋" w:eastAsia="仿宋" w:cs="仿宋"/>
          <w:spacing w:val="14"/>
          <w:sz w:val="21"/>
          <w:szCs w:val="21"/>
          <w:highlight w:val="none"/>
        </w:rPr>
        <w:t>注：在</w:t>
      </w:r>
      <w:r>
        <w:rPr>
          <w:rFonts w:hint="eastAsia" w:ascii="仿宋" w:hAnsi="仿宋" w:eastAsia="仿宋" w:cs="仿宋"/>
          <w:spacing w:val="6"/>
          <w:szCs w:val="21"/>
          <w:highlight w:val="none"/>
        </w:rPr>
        <w:t>投标</w:t>
      </w:r>
      <w:r>
        <w:rPr>
          <w:rFonts w:hint="eastAsia" w:ascii="仿宋" w:hAnsi="仿宋" w:eastAsia="仿宋" w:cs="仿宋"/>
          <w:spacing w:val="14"/>
          <w:sz w:val="21"/>
          <w:szCs w:val="21"/>
          <w:highlight w:val="none"/>
        </w:rPr>
        <w:t>文件中附扫描件</w:t>
      </w:r>
    </w:p>
    <w:p w14:paraId="5A3442A3">
      <w:pPr>
        <w:jc w:val="center"/>
        <w:rPr>
          <w:rFonts w:hint="eastAsia" w:ascii="仿宋" w:hAnsi="仿宋" w:eastAsia="仿宋" w:cs="仿宋"/>
          <w:sz w:val="24"/>
          <w:szCs w:val="24"/>
          <w:highlight w:val="none"/>
          <w:lang w:val="zh-CN"/>
        </w:rPr>
      </w:pPr>
    </w:p>
    <w:p w14:paraId="7684EC4D">
      <w:pPr>
        <w:jc w:val="center"/>
        <w:rPr>
          <w:rFonts w:hint="eastAsia" w:ascii="仿宋" w:hAnsi="仿宋" w:eastAsia="仿宋" w:cs="仿宋"/>
          <w:sz w:val="24"/>
          <w:szCs w:val="24"/>
          <w:highlight w:val="none"/>
          <w:lang w:val="zh-CN"/>
        </w:rPr>
      </w:pPr>
    </w:p>
    <w:p w14:paraId="70CDC275">
      <w:pPr>
        <w:jc w:val="center"/>
        <w:rPr>
          <w:rFonts w:hint="eastAsia" w:ascii="仿宋" w:hAnsi="仿宋" w:eastAsia="仿宋" w:cs="仿宋"/>
          <w:sz w:val="24"/>
          <w:szCs w:val="24"/>
          <w:highlight w:val="none"/>
          <w:lang w:val="zh-CN"/>
        </w:rPr>
      </w:pPr>
    </w:p>
    <w:p w14:paraId="6328FA18">
      <w:pPr>
        <w:jc w:val="center"/>
        <w:rPr>
          <w:rFonts w:hint="eastAsia" w:ascii="仿宋" w:hAnsi="仿宋" w:eastAsia="仿宋" w:cs="仿宋"/>
          <w:sz w:val="24"/>
          <w:szCs w:val="24"/>
          <w:highlight w:val="none"/>
          <w:lang w:val="zh-CN"/>
        </w:rPr>
      </w:pPr>
    </w:p>
    <w:p w14:paraId="317543AA">
      <w:pPr>
        <w:jc w:val="center"/>
        <w:rPr>
          <w:rFonts w:hint="eastAsia" w:ascii="仿宋" w:hAnsi="仿宋" w:eastAsia="仿宋" w:cs="仿宋"/>
          <w:sz w:val="24"/>
          <w:szCs w:val="24"/>
          <w:highlight w:val="none"/>
          <w:lang w:val="zh-CN"/>
        </w:rPr>
      </w:pPr>
    </w:p>
    <w:p w14:paraId="0DE2EE0C">
      <w:pPr>
        <w:jc w:val="center"/>
        <w:rPr>
          <w:rFonts w:hint="eastAsia" w:ascii="仿宋" w:hAnsi="仿宋" w:eastAsia="仿宋" w:cs="仿宋"/>
          <w:sz w:val="24"/>
          <w:szCs w:val="24"/>
          <w:highlight w:val="none"/>
          <w:lang w:val="zh-CN"/>
        </w:rPr>
      </w:pPr>
    </w:p>
    <w:p w14:paraId="2DF6036F">
      <w:pPr>
        <w:jc w:val="center"/>
        <w:rPr>
          <w:rFonts w:hint="eastAsia" w:ascii="仿宋" w:hAnsi="仿宋" w:eastAsia="仿宋" w:cs="仿宋"/>
          <w:sz w:val="24"/>
          <w:szCs w:val="24"/>
          <w:highlight w:val="none"/>
          <w:lang w:val="zh-CN"/>
        </w:rPr>
      </w:pPr>
    </w:p>
    <w:p w14:paraId="721D6D00">
      <w:pPr>
        <w:jc w:val="center"/>
        <w:rPr>
          <w:rFonts w:hint="eastAsia" w:ascii="仿宋" w:hAnsi="仿宋" w:eastAsia="仿宋" w:cs="仿宋"/>
          <w:sz w:val="24"/>
          <w:szCs w:val="24"/>
          <w:highlight w:val="none"/>
          <w:lang w:val="zh-CN"/>
        </w:rPr>
      </w:pPr>
    </w:p>
    <w:p w14:paraId="125EF665">
      <w:pPr>
        <w:jc w:val="center"/>
        <w:rPr>
          <w:rFonts w:hint="eastAsia" w:ascii="仿宋" w:hAnsi="仿宋" w:eastAsia="仿宋" w:cs="仿宋"/>
          <w:sz w:val="24"/>
          <w:szCs w:val="24"/>
          <w:highlight w:val="none"/>
          <w:lang w:val="zh-CN"/>
        </w:rPr>
      </w:pPr>
    </w:p>
    <w:p w14:paraId="37B93DF3">
      <w:pPr>
        <w:rPr>
          <w:rFonts w:hint="eastAsia" w:ascii="仿宋" w:hAnsi="仿宋" w:eastAsia="仿宋" w:cs="仿宋"/>
          <w:highlight w:val="none"/>
        </w:rPr>
      </w:pPr>
      <w:bookmarkStart w:id="216" w:name="_Toc8705"/>
      <w:r>
        <w:rPr>
          <w:rFonts w:hint="eastAsia" w:ascii="仿宋" w:hAnsi="仿宋" w:eastAsia="仿宋" w:cs="仿宋"/>
          <w:highlight w:val="none"/>
        </w:rPr>
        <w:br w:type="page"/>
      </w:r>
    </w:p>
    <w:p w14:paraId="747918BE">
      <w:pPr>
        <w:pStyle w:val="121"/>
        <w:outlineLvl w:val="9"/>
        <w:rPr>
          <w:rFonts w:hint="eastAsia" w:ascii="仿宋" w:hAnsi="仿宋" w:eastAsia="仿宋" w:cs="仿宋"/>
          <w:b/>
          <w:bCs/>
          <w:highlight w:val="none"/>
        </w:rPr>
      </w:pPr>
      <w:bookmarkStart w:id="217" w:name="_Toc4220"/>
      <w:r>
        <w:rPr>
          <w:rFonts w:hint="eastAsia" w:ascii="仿宋" w:hAnsi="仿宋" w:eastAsia="仿宋" w:cs="仿宋"/>
          <w:b/>
          <w:bCs/>
          <w:sz w:val="28"/>
          <w:szCs w:val="28"/>
          <w:highlight w:val="none"/>
        </w:rPr>
        <w:t>附件11：技术要求响应与偏差表</w:t>
      </w:r>
      <w:bookmarkEnd w:id="216"/>
      <w:bookmarkEnd w:id="217"/>
    </w:p>
    <w:p w14:paraId="0E1A45E8">
      <w:pPr>
        <w:jc w:val="center"/>
        <w:rPr>
          <w:rFonts w:hint="eastAsia" w:ascii="仿宋" w:hAnsi="仿宋" w:eastAsia="仿宋" w:cs="仿宋"/>
          <w:sz w:val="28"/>
          <w:szCs w:val="28"/>
          <w:highlight w:val="none"/>
          <w:lang w:val="zh-CN"/>
        </w:rPr>
      </w:pPr>
      <w:r>
        <w:rPr>
          <w:rFonts w:hint="eastAsia" w:ascii="仿宋" w:hAnsi="仿宋" w:eastAsia="仿宋" w:cs="仿宋"/>
          <w:spacing w:val="14"/>
          <w:sz w:val="28"/>
          <w:szCs w:val="28"/>
          <w:highlight w:val="none"/>
          <w:lang w:val="zh-CN"/>
        </w:rPr>
        <w:t>技术要求响应与偏差表</w:t>
      </w:r>
    </w:p>
    <w:tbl>
      <w:tblPr>
        <w:tblStyle w:val="25"/>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969"/>
        <w:gridCol w:w="1031"/>
        <w:gridCol w:w="903"/>
        <w:gridCol w:w="901"/>
        <w:gridCol w:w="1809"/>
        <w:gridCol w:w="1035"/>
        <w:gridCol w:w="652"/>
        <w:gridCol w:w="1260"/>
      </w:tblGrid>
      <w:tr w14:paraId="4B73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76" w:type="dxa"/>
            <w:vMerge w:val="restart"/>
            <w:vAlign w:val="center"/>
          </w:tcPr>
          <w:p w14:paraId="2083282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969" w:type="dxa"/>
            <w:vMerge w:val="restart"/>
            <w:vAlign w:val="center"/>
          </w:tcPr>
          <w:p w14:paraId="13FA4DE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货物名称</w:t>
            </w:r>
          </w:p>
        </w:tc>
        <w:tc>
          <w:tcPr>
            <w:tcW w:w="1031" w:type="dxa"/>
            <w:vMerge w:val="restart"/>
            <w:vAlign w:val="center"/>
          </w:tcPr>
          <w:p w14:paraId="1911AEF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采购文件技术要求技术参数</w:t>
            </w:r>
          </w:p>
        </w:tc>
        <w:tc>
          <w:tcPr>
            <w:tcW w:w="3613" w:type="dxa"/>
            <w:gridSpan w:val="3"/>
            <w:vAlign w:val="center"/>
          </w:tcPr>
          <w:p w14:paraId="2CBE3DC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响应产品</w:t>
            </w:r>
          </w:p>
        </w:tc>
        <w:tc>
          <w:tcPr>
            <w:tcW w:w="1035" w:type="dxa"/>
            <w:vMerge w:val="restart"/>
            <w:vAlign w:val="center"/>
          </w:tcPr>
          <w:p w14:paraId="6E7F7F3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偏差描述</w:t>
            </w:r>
          </w:p>
        </w:tc>
        <w:tc>
          <w:tcPr>
            <w:tcW w:w="652" w:type="dxa"/>
            <w:vMerge w:val="restart"/>
            <w:vAlign w:val="center"/>
          </w:tcPr>
          <w:p w14:paraId="6A9290D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结论</w:t>
            </w:r>
          </w:p>
        </w:tc>
        <w:tc>
          <w:tcPr>
            <w:tcW w:w="1260" w:type="dxa"/>
            <w:vMerge w:val="restart"/>
            <w:vAlign w:val="center"/>
          </w:tcPr>
          <w:p w14:paraId="16D2F699">
            <w:pPr>
              <w:jc w:val="center"/>
              <w:rPr>
                <w:rFonts w:hint="eastAsia" w:ascii="仿宋" w:hAnsi="仿宋" w:eastAsia="仿宋" w:cs="仿宋"/>
                <w:sz w:val="21"/>
                <w:szCs w:val="21"/>
                <w:highlight w:val="none"/>
              </w:rPr>
            </w:pPr>
            <w:r>
              <w:rPr>
                <w:rFonts w:hint="eastAsia" w:ascii="仿宋" w:hAnsi="仿宋" w:eastAsia="仿宋" w:cs="仿宋"/>
                <w:szCs w:val="21"/>
                <w:highlight w:val="none"/>
              </w:rPr>
              <w:t>备注：标★项或正偏离项技术支持资料所在页码</w:t>
            </w:r>
          </w:p>
        </w:tc>
      </w:tr>
      <w:tr w14:paraId="460A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76" w:type="dxa"/>
            <w:vMerge w:val="continue"/>
            <w:vAlign w:val="center"/>
          </w:tcPr>
          <w:p w14:paraId="12B1E9B0">
            <w:pPr>
              <w:jc w:val="center"/>
              <w:rPr>
                <w:rFonts w:hint="eastAsia" w:ascii="仿宋" w:hAnsi="仿宋" w:eastAsia="仿宋" w:cs="仿宋"/>
                <w:sz w:val="21"/>
                <w:szCs w:val="21"/>
                <w:highlight w:val="none"/>
              </w:rPr>
            </w:pPr>
          </w:p>
        </w:tc>
        <w:tc>
          <w:tcPr>
            <w:tcW w:w="969" w:type="dxa"/>
            <w:vMerge w:val="continue"/>
            <w:vAlign w:val="center"/>
          </w:tcPr>
          <w:p w14:paraId="648212F6">
            <w:pPr>
              <w:jc w:val="center"/>
              <w:rPr>
                <w:rFonts w:hint="eastAsia" w:ascii="仿宋" w:hAnsi="仿宋" w:eastAsia="仿宋" w:cs="仿宋"/>
                <w:sz w:val="21"/>
                <w:szCs w:val="21"/>
                <w:highlight w:val="none"/>
              </w:rPr>
            </w:pPr>
          </w:p>
        </w:tc>
        <w:tc>
          <w:tcPr>
            <w:tcW w:w="1031" w:type="dxa"/>
            <w:vMerge w:val="continue"/>
            <w:vAlign w:val="center"/>
          </w:tcPr>
          <w:p w14:paraId="59B99C97">
            <w:pPr>
              <w:jc w:val="center"/>
              <w:rPr>
                <w:rFonts w:hint="eastAsia" w:ascii="仿宋" w:hAnsi="仿宋" w:eastAsia="仿宋" w:cs="仿宋"/>
                <w:sz w:val="21"/>
                <w:szCs w:val="21"/>
                <w:highlight w:val="none"/>
              </w:rPr>
            </w:pPr>
          </w:p>
        </w:tc>
        <w:tc>
          <w:tcPr>
            <w:tcW w:w="903" w:type="dxa"/>
            <w:vAlign w:val="center"/>
          </w:tcPr>
          <w:p w14:paraId="34519C2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制造商名称</w:t>
            </w:r>
          </w:p>
        </w:tc>
        <w:tc>
          <w:tcPr>
            <w:tcW w:w="901" w:type="dxa"/>
            <w:vAlign w:val="center"/>
          </w:tcPr>
          <w:p w14:paraId="588146D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品牌规格型号</w:t>
            </w:r>
          </w:p>
        </w:tc>
        <w:tc>
          <w:tcPr>
            <w:tcW w:w="1809" w:type="dxa"/>
            <w:vAlign w:val="center"/>
          </w:tcPr>
          <w:p w14:paraId="4D42F0F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产品实际技术参数</w:t>
            </w:r>
          </w:p>
        </w:tc>
        <w:tc>
          <w:tcPr>
            <w:tcW w:w="1035" w:type="dxa"/>
            <w:vMerge w:val="continue"/>
            <w:vAlign w:val="center"/>
          </w:tcPr>
          <w:p w14:paraId="22471C6D">
            <w:pPr>
              <w:jc w:val="center"/>
              <w:rPr>
                <w:rFonts w:hint="eastAsia" w:ascii="仿宋" w:hAnsi="仿宋" w:eastAsia="仿宋" w:cs="仿宋"/>
                <w:sz w:val="21"/>
                <w:szCs w:val="21"/>
                <w:highlight w:val="none"/>
              </w:rPr>
            </w:pPr>
          </w:p>
        </w:tc>
        <w:tc>
          <w:tcPr>
            <w:tcW w:w="652" w:type="dxa"/>
            <w:vMerge w:val="continue"/>
            <w:vAlign w:val="center"/>
          </w:tcPr>
          <w:p w14:paraId="2FA0A340">
            <w:pPr>
              <w:jc w:val="center"/>
              <w:rPr>
                <w:rFonts w:hint="eastAsia" w:ascii="仿宋" w:hAnsi="仿宋" w:eastAsia="仿宋" w:cs="仿宋"/>
                <w:sz w:val="21"/>
                <w:szCs w:val="21"/>
                <w:highlight w:val="none"/>
              </w:rPr>
            </w:pPr>
          </w:p>
        </w:tc>
        <w:tc>
          <w:tcPr>
            <w:tcW w:w="1260" w:type="dxa"/>
            <w:vMerge w:val="continue"/>
            <w:vAlign w:val="center"/>
          </w:tcPr>
          <w:p w14:paraId="497F2A61">
            <w:pPr>
              <w:jc w:val="center"/>
              <w:rPr>
                <w:rFonts w:hint="eastAsia" w:ascii="仿宋" w:hAnsi="仿宋" w:eastAsia="仿宋" w:cs="仿宋"/>
                <w:sz w:val="21"/>
                <w:szCs w:val="21"/>
                <w:highlight w:val="none"/>
              </w:rPr>
            </w:pPr>
          </w:p>
        </w:tc>
      </w:tr>
      <w:tr w14:paraId="30FA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006E30F6">
            <w:pPr>
              <w:rPr>
                <w:rFonts w:hint="eastAsia" w:ascii="仿宋" w:hAnsi="仿宋" w:eastAsia="仿宋" w:cs="仿宋"/>
                <w:sz w:val="21"/>
                <w:szCs w:val="21"/>
                <w:highlight w:val="none"/>
              </w:rPr>
            </w:pPr>
          </w:p>
        </w:tc>
        <w:tc>
          <w:tcPr>
            <w:tcW w:w="969" w:type="dxa"/>
          </w:tcPr>
          <w:p w14:paraId="6E014D72">
            <w:pPr>
              <w:rPr>
                <w:rFonts w:hint="eastAsia" w:ascii="仿宋" w:hAnsi="仿宋" w:eastAsia="仿宋" w:cs="仿宋"/>
                <w:sz w:val="21"/>
                <w:szCs w:val="21"/>
                <w:highlight w:val="none"/>
              </w:rPr>
            </w:pPr>
          </w:p>
        </w:tc>
        <w:tc>
          <w:tcPr>
            <w:tcW w:w="1031" w:type="dxa"/>
          </w:tcPr>
          <w:p w14:paraId="4C6CFC26">
            <w:pPr>
              <w:rPr>
                <w:rFonts w:hint="eastAsia" w:ascii="仿宋" w:hAnsi="仿宋" w:eastAsia="仿宋" w:cs="仿宋"/>
                <w:sz w:val="21"/>
                <w:szCs w:val="21"/>
                <w:highlight w:val="none"/>
              </w:rPr>
            </w:pPr>
          </w:p>
        </w:tc>
        <w:tc>
          <w:tcPr>
            <w:tcW w:w="903" w:type="dxa"/>
          </w:tcPr>
          <w:p w14:paraId="62E33D39">
            <w:pPr>
              <w:rPr>
                <w:rFonts w:hint="eastAsia" w:ascii="仿宋" w:hAnsi="仿宋" w:eastAsia="仿宋" w:cs="仿宋"/>
                <w:sz w:val="21"/>
                <w:szCs w:val="21"/>
                <w:highlight w:val="none"/>
              </w:rPr>
            </w:pPr>
          </w:p>
        </w:tc>
        <w:tc>
          <w:tcPr>
            <w:tcW w:w="901" w:type="dxa"/>
          </w:tcPr>
          <w:p w14:paraId="3C05ECC2">
            <w:pPr>
              <w:rPr>
                <w:rFonts w:hint="eastAsia" w:ascii="仿宋" w:hAnsi="仿宋" w:eastAsia="仿宋" w:cs="仿宋"/>
                <w:sz w:val="21"/>
                <w:szCs w:val="21"/>
                <w:highlight w:val="none"/>
              </w:rPr>
            </w:pPr>
          </w:p>
        </w:tc>
        <w:tc>
          <w:tcPr>
            <w:tcW w:w="1809" w:type="dxa"/>
          </w:tcPr>
          <w:p w14:paraId="1621F1D0">
            <w:pPr>
              <w:rPr>
                <w:rFonts w:hint="eastAsia" w:ascii="仿宋" w:hAnsi="仿宋" w:eastAsia="仿宋" w:cs="仿宋"/>
                <w:sz w:val="21"/>
                <w:szCs w:val="21"/>
                <w:highlight w:val="none"/>
              </w:rPr>
            </w:pPr>
          </w:p>
        </w:tc>
        <w:tc>
          <w:tcPr>
            <w:tcW w:w="1035" w:type="dxa"/>
          </w:tcPr>
          <w:p w14:paraId="72D4A501">
            <w:pPr>
              <w:rPr>
                <w:rFonts w:hint="eastAsia" w:ascii="仿宋" w:hAnsi="仿宋" w:eastAsia="仿宋" w:cs="仿宋"/>
                <w:sz w:val="21"/>
                <w:szCs w:val="21"/>
                <w:highlight w:val="none"/>
              </w:rPr>
            </w:pPr>
          </w:p>
        </w:tc>
        <w:tc>
          <w:tcPr>
            <w:tcW w:w="652" w:type="dxa"/>
          </w:tcPr>
          <w:p w14:paraId="41576785">
            <w:pPr>
              <w:rPr>
                <w:rFonts w:hint="eastAsia" w:ascii="仿宋" w:hAnsi="仿宋" w:eastAsia="仿宋" w:cs="仿宋"/>
                <w:sz w:val="21"/>
                <w:szCs w:val="21"/>
                <w:highlight w:val="none"/>
              </w:rPr>
            </w:pPr>
          </w:p>
        </w:tc>
        <w:tc>
          <w:tcPr>
            <w:tcW w:w="1260" w:type="dxa"/>
          </w:tcPr>
          <w:p w14:paraId="7B8A9689">
            <w:pPr>
              <w:rPr>
                <w:rFonts w:hint="eastAsia" w:ascii="仿宋" w:hAnsi="仿宋" w:eastAsia="仿宋" w:cs="仿宋"/>
                <w:sz w:val="21"/>
                <w:szCs w:val="21"/>
                <w:highlight w:val="none"/>
              </w:rPr>
            </w:pPr>
          </w:p>
        </w:tc>
      </w:tr>
      <w:tr w14:paraId="4538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76" w:type="dxa"/>
          </w:tcPr>
          <w:p w14:paraId="4548944C">
            <w:pPr>
              <w:rPr>
                <w:rFonts w:hint="eastAsia" w:ascii="仿宋" w:hAnsi="仿宋" w:eastAsia="仿宋" w:cs="仿宋"/>
                <w:sz w:val="21"/>
                <w:szCs w:val="21"/>
                <w:highlight w:val="none"/>
              </w:rPr>
            </w:pPr>
          </w:p>
        </w:tc>
        <w:tc>
          <w:tcPr>
            <w:tcW w:w="969" w:type="dxa"/>
          </w:tcPr>
          <w:p w14:paraId="2D08413A">
            <w:pPr>
              <w:rPr>
                <w:rFonts w:hint="eastAsia" w:ascii="仿宋" w:hAnsi="仿宋" w:eastAsia="仿宋" w:cs="仿宋"/>
                <w:sz w:val="21"/>
                <w:szCs w:val="21"/>
                <w:highlight w:val="none"/>
              </w:rPr>
            </w:pPr>
          </w:p>
        </w:tc>
        <w:tc>
          <w:tcPr>
            <w:tcW w:w="1031" w:type="dxa"/>
          </w:tcPr>
          <w:p w14:paraId="2F358D1D">
            <w:pPr>
              <w:rPr>
                <w:rFonts w:hint="eastAsia" w:ascii="仿宋" w:hAnsi="仿宋" w:eastAsia="仿宋" w:cs="仿宋"/>
                <w:sz w:val="21"/>
                <w:szCs w:val="21"/>
                <w:highlight w:val="none"/>
              </w:rPr>
            </w:pPr>
          </w:p>
        </w:tc>
        <w:tc>
          <w:tcPr>
            <w:tcW w:w="903" w:type="dxa"/>
          </w:tcPr>
          <w:p w14:paraId="69C13787">
            <w:pPr>
              <w:rPr>
                <w:rFonts w:hint="eastAsia" w:ascii="仿宋" w:hAnsi="仿宋" w:eastAsia="仿宋" w:cs="仿宋"/>
                <w:sz w:val="21"/>
                <w:szCs w:val="21"/>
                <w:highlight w:val="none"/>
              </w:rPr>
            </w:pPr>
          </w:p>
        </w:tc>
        <w:tc>
          <w:tcPr>
            <w:tcW w:w="901" w:type="dxa"/>
          </w:tcPr>
          <w:p w14:paraId="29FE5379">
            <w:pPr>
              <w:rPr>
                <w:rFonts w:hint="eastAsia" w:ascii="仿宋" w:hAnsi="仿宋" w:eastAsia="仿宋" w:cs="仿宋"/>
                <w:sz w:val="21"/>
                <w:szCs w:val="21"/>
                <w:highlight w:val="none"/>
              </w:rPr>
            </w:pPr>
          </w:p>
        </w:tc>
        <w:tc>
          <w:tcPr>
            <w:tcW w:w="1809" w:type="dxa"/>
          </w:tcPr>
          <w:p w14:paraId="5B38A81E">
            <w:pPr>
              <w:rPr>
                <w:rFonts w:hint="eastAsia" w:ascii="仿宋" w:hAnsi="仿宋" w:eastAsia="仿宋" w:cs="仿宋"/>
                <w:sz w:val="21"/>
                <w:szCs w:val="21"/>
                <w:highlight w:val="none"/>
              </w:rPr>
            </w:pPr>
          </w:p>
        </w:tc>
        <w:tc>
          <w:tcPr>
            <w:tcW w:w="1035" w:type="dxa"/>
          </w:tcPr>
          <w:p w14:paraId="0D940930">
            <w:pPr>
              <w:rPr>
                <w:rFonts w:hint="eastAsia" w:ascii="仿宋" w:hAnsi="仿宋" w:eastAsia="仿宋" w:cs="仿宋"/>
                <w:sz w:val="21"/>
                <w:szCs w:val="21"/>
                <w:highlight w:val="none"/>
              </w:rPr>
            </w:pPr>
          </w:p>
        </w:tc>
        <w:tc>
          <w:tcPr>
            <w:tcW w:w="652" w:type="dxa"/>
          </w:tcPr>
          <w:p w14:paraId="4A71D354">
            <w:pPr>
              <w:rPr>
                <w:rFonts w:hint="eastAsia" w:ascii="仿宋" w:hAnsi="仿宋" w:eastAsia="仿宋" w:cs="仿宋"/>
                <w:sz w:val="21"/>
                <w:szCs w:val="21"/>
                <w:highlight w:val="none"/>
              </w:rPr>
            </w:pPr>
          </w:p>
        </w:tc>
        <w:tc>
          <w:tcPr>
            <w:tcW w:w="1260" w:type="dxa"/>
          </w:tcPr>
          <w:p w14:paraId="23E1A9DE">
            <w:pPr>
              <w:rPr>
                <w:rFonts w:hint="eastAsia" w:ascii="仿宋" w:hAnsi="仿宋" w:eastAsia="仿宋" w:cs="仿宋"/>
                <w:sz w:val="21"/>
                <w:szCs w:val="21"/>
                <w:highlight w:val="none"/>
              </w:rPr>
            </w:pPr>
          </w:p>
        </w:tc>
      </w:tr>
      <w:tr w14:paraId="2630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111A9DF0">
            <w:pPr>
              <w:rPr>
                <w:rFonts w:hint="eastAsia" w:ascii="仿宋" w:hAnsi="仿宋" w:eastAsia="仿宋" w:cs="仿宋"/>
                <w:sz w:val="21"/>
                <w:szCs w:val="21"/>
                <w:highlight w:val="none"/>
              </w:rPr>
            </w:pPr>
          </w:p>
        </w:tc>
        <w:tc>
          <w:tcPr>
            <w:tcW w:w="969" w:type="dxa"/>
          </w:tcPr>
          <w:p w14:paraId="165B3AB3">
            <w:pPr>
              <w:rPr>
                <w:rFonts w:hint="eastAsia" w:ascii="仿宋" w:hAnsi="仿宋" w:eastAsia="仿宋" w:cs="仿宋"/>
                <w:sz w:val="21"/>
                <w:szCs w:val="21"/>
                <w:highlight w:val="none"/>
              </w:rPr>
            </w:pPr>
          </w:p>
        </w:tc>
        <w:tc>
          <w:tcPr>
            <w:tcW w:w="1031" w:type="dxa"/>
          </w:tcPr>
          <w:p w14:paraId="3FBA3973">
            <w:pPr>
              <w:rPr>
                <w:rFonts w:hint="eastAsia" w:ascii="仿宋" w:hAnsi="仿宋" w:eastAsia="仿宋" w:cs="仿宋"/>
                <w:sz w:val="21"/>
                <w:szCs w:val="21"/>
                <w:highlight w:val="none"/>
              </w:rPr>
            </w:pPr>
          </w:p>
        </w:tc>
        <w:tc>
          <w:tcPr>
            <w:tcW w:w="903" w:type="dxa"/>
          </w:tcPr>
          <w:p w14:paraId="6F480B5C">
            <w:pPr>
              <w:rPr>
                <w:rFonts w:hint="eastAsia" w:ascii="仿宋" w:hAnsi="仿宋" w:eastAsia="仿宋" w:cs="仿宋"/>
                <w:sz w:val="21"/>
                <w:szCs w:val="21"/>
                <w:highlight w:val="none"/>
              </w:rPr>
            </w:pPr>
          </w:p>
        </w:tc>
        <w:tc>
          <w:tcPr>
            <w:tcW w:w="901" w:type="dxa"/>
          </w:tcPr>
          <w:p w14:paraId="771FB5DA">
            <w:pPr>
              <w:rPr>
                <w:rFonts w:hint="eastAsia" w:ascii="仿宋" w:hAnsi="仿宋" w:eastAsia="仿宋" w:cs="仿宋"/>
                <w:sz w:val="21"/>
                <w:szCs w:val="21"/>
                <w:highlight w:val="none"/>
              </w:rPr>
            </w:pPr>
          </w:p>
        </w:tc>
        <w:tc>
          <w:tcPr>
            <w:tcW w:w="1809" w:type="dxa"/>
          </w:tcPr>
          <w:p w14:paraId="6C283A8B">
            <w:pPr>
              <w:rPr>
                <w:rFonts w:hint="eastAsia" w:ascii="仿宋" w:hAnsi="仿宋" w:eastAsia="仿宋" w:cs="仿宋"/>
                <w:sz w:val="21"/>
                <w:szCs w:val="21"/>
                <w:highlight w:val="none"/>
              </w:rPr>
            </w:pPr>
          </w:p>
        </w:tc>
        <w:tc>
          <w:tcPr>
            <w:tcW w:w="1035" w:type="dxa"/>
          </w:tcPr>
          <w:p w14:paraId="524856CA">
            <w:pPr>
              <w:rPr>
                <w:rFonts w:hint="eastAsia" w:ascii="仿宋" w:hAnsi="仿宋" w:eastAsia="仿宋" w:cs="仿宋"/>
                <w:sz w:val="21"/>
                <w:szCs w:val="21"/>
                <w:highlight w:val="none"/>
              </w:rPr>
            </w:pPr>
          </w:p>
        </w:tc>
        <w:tc>
          <w:tcPr>
            <w:tcW w:w="652" w:type="dxa"/>
          </w:tcPr>
          <w:p w14:paraId="7E15C287">
            <w:pPr>
              <w:rPr>
                <w:rFonts w:hint="eastAsia" w:ascii="仿宋" w:hAnsi="仿宋" w:eastAsia="仿宋" w:cs="仿宋"/>
                <w:sz w:val="21"/>
                <w:szCs w:val="21"/>
                <w:highlight w:val="none"/>
              </w:rPr>
            </w:pPr>
          </w:p>
        </w:tc>
        <w:tc>
          <w:tcPr>
            <w:tcW w:w="1260" w:type="dxa"/>
          </w:tcPr>
          <w:p w14:paraId="26E464C1">
            <w:pPr>
              <w:rPr>
                <w:rFonts w:hint="eastAsia" w:ascii="仿宋" w:hAnsi="仿宋" w:eastAsia="仿宋" w:cs="仿宋"/>
                <w:sz w:val="21"/>
                <w:szCs w:val="21"/>
                <w:highlight w:val="none"/>
              </w:rPr>
            </w:pPr>
          </w:p>
        </w:tc>
      </w:tr>
      <w:tr w14:paraId="5D14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317B9679">
            <w:pPr>
              <w:rPr>
                <w:rFonts w:hint="eastAsia" w:ascii="仿宋" w:hAnsi="仿宋" w:eastAsia="仿宋" w:cs="仿宋"/>
                <w:sz w:val="21"/>
                <w:szCs w:val="21"/>
                <w:highlight w:val="none"/>
              </w:rPr>
            </w:pPr>
          </w:p>
        </w:tc>
        <w:tc>
          <w:tcPr>
            <w:tcW w:w="969" w:type="dxa"/>
          </w:tcPr>
          <w:p w14:paraId="0E994C57">
            <w:pPr>
              <w:rPr>
                <w:rFonts w:hint="eastAsia" w:ascii="仿宋" w:hAnsi="仿宋" w:eastAsia="仿宋" w:cs="仿宋"/>
                <w:sz w:val="21"/>
                <w:szCs w:val="21"/>
                <w:highlight w:val="none"/>
              </w:rPr>
            </w:pPr>
          </w:p>
        </w:tc>
        <w:tc>
          <w:tcPr>
            <w:tcW w:w="1031" w:type="dxa"/>
          </w:tcPr>
          <w:p w14:paraId="49544594">
            <w:pPr>
              <w:rPr>
                <w:rFonts w:hint="eastAsia" w:ascii="仿宋" w:hAnsi="仿宋" w:eastAsia="仿宋" w:cs="仿宋"/>
                <w:sz w:val="21"/>
                <w:szCs w:val="21"/>
                <w:highlight w:val="none"/>
              </w:rPr>
            </w:pPr>
          </w:p>
        </w:tc>
        <w:tc>
          <w:tcPr>
            <w:tcW w:w="903" w:type="dxa"/>
          </w:tcPr>
          <w:p w14:paraId="5E62B87C">
            <w:pPr>
              <w:rPr>
                <w:rFonts w:hint="eastAsia" w:ascii="仿宋" w:hAnsi="仿宋" w:eastAsia="仿宋" w:cs="仿宋"/>
                <w:sz w:val="21"/>
                <w:szCs w:val="21"/>
                <w:highlight w:val="none"/>
              </w:rPr>
            </w:pPr>
          </w:p>
        </w:tc>
        <w:tc>
          <w:tcPr>
            <w:tcW w:w="901" w:type="dxa"/>
          </w:tcPr>
          <w:p w14:paraId="2B9D0662">
            <w:pPr>
              <w:rPr>
                <w:rFonts w:hint="eastAsia" w:ascii="仿宋" w:hAnsi="仿宋" w:eastAsia="仿宋" w:cs="仿宋"/>
                <w:sz w:val="21"/>
                <w:szCs w:val="21"/>
                <w:highlight w:val="none"/>
              </w:rPr>
            </w:pPr>
          </w:p>
        </w:tc>
        <w:tc>
          <w:tcPr>
            <w:tcW w:w="1809" w:type="dxa"/>
          </w:tcPr>
          <w:p w14:paraId="715BF0CC">
            <w:pPr>
              <w:rPr>
                <w:rFonts w:hint="eastAsia" w:ascii="仿宋" w:hAnsi="仿宋" w:eastAsia="仿宋" w:cs="仿宋"/>
                <w:sz w:val="21"/>
                <w:szCs w:val="21"/>
                <w:highlight w:val="none"/>
              </w:rPr>
            </w:pPr>
          </w:p>
        </w:tc>
        <w:tc>
          <w:tcPr>
            <w:tcW w:w="1035" w:type="dxa"/>
          </w:tcPr>
          <w:p w14:paraId="6903E26F">
            <w:pPr>
              <w:rPr>
                <w:rFonts w:hint="eastAsia" w:ascii="仿宋" w:hAnsi="仿宋" w:eastAsia="仿宋" w:cs="仿宋"/>
                <w:sz w:val="21"/>
                <w:szCs w:val="21"/>
                <w:highlight w:val="none"/>
              </w:rPr>
            </w:pPr>
          </w:p>
        </w:tc>
        <w:tc>
          <w:tcPr>
            <w:tcW w:w="652" w:type="dxa"/>
          </w:tcPr>
          <w:p w14:paraId="4ACB185A">
            <w:pPr>
              <w:rPr>
                <w:rFonts w:hint="eastAsia" w:ascii="仿宋" w:hAnsi="仿宋" w:eastAsia="仿宋" w:cs="仿宋"/>
                <w:sz w:val="21"/>
                <w:szCs w:val="21"/>
                <w:highlight w:val="none"/>
              </w:rPr>
            </w:pPr>
          </w:p>
        </w:tc>
        <w:tc>
          <w:tcPr>
            <w:tcW w:w="1260" w:type="dxa"/>
          </w:tcPr>
          <w:p w14:paraId="3E9EA7CA">
            <w:pPr>
              <w:rPr>
                <w:rFonts w:hint="eastAsia" w:ascii="仿宋" w:hAnsi="仿宋" w:eastAsia="仿宋" w:cs="仿宋"/>
                <w:sz w:val="21"/>
                <w:szCs w:val="21"/>
                <w:highlight w:val="none"/>
              </w:rPr>
            </w:pPr>
          </w:p>
        </w:tc>
      </w:tr>
      <w:tr w14:paraId="1DBB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0EB902C6">
            <w:pPr>
              <w:rPr>
                <w:rFonts w:hint="eastAsia" w:ascii="仿宋" w:hAnsi="仿宋" w:eastAsia="仿宋" w:cs="仿宋"/>
                <w:sz w:val="21"/>
                <w:szCs w:val="21"/>
                <w:highlight w:val="none"/>
              </w:rPr>
            </w:pPr>
          </w:p>
        </w:tc>
        <w:tc>
          <w:tcPr>
            <w:tcW w:w="969" w:type="dxa"/>
          </w:tcPr>
          <w:p w14:paraId="5DB3B379">
            <w:pPr>
              <w:rPr>
                <w:rFonts w:hint="eastAsia" w:ascii="仿宋" w:hAnsi="仿宋" w:eastAsia="仿宋" w:cs="仿宋"/>
                <w:sz w:val="21"/>
                <w:szCs w:val="21"/>
                <w:highlight w:val="none"/>
              </w:rPr>
            </w:pPr>
          </w:p>
        </w:tc>
        <w:tc>
          <w:tcPr>
            <w:tcW w:w="1031" w:type="dxa"/>
          </w:tcPr>
          <w:p w14:paraId="21025E11">
            <w:pPr>
              <w:rPr>
                <w:rFonts w:hint="eastAsia" w:ascii="仿宋" w:hAnsi="仿宋" w:eastAsia="仿宋" w:cs="仿宋"/>
                <w:sz w:val="21"/>
                <w:szCs w:val="21"/>
                <w:highlight w:val="none"/>
              </w:rPr>
            </w:pPr>
          </w:p>
        </w:tc>
        <w:tc>
          <w:tcPr>
            <w:tcW w:w="903" w:type="dxa"/>
          </w:tcPr>
          <w:p w14:paraId="305A3E02">
            <w:pPr>
              <w:rPr>
                <w:rFonts w:hint="eastAsia" w:ascii="仿宋" w:hAnsi="仿宋" w:eastAsia="仿宋" w:cs="仿宋"/>
                <w:sz w:val="21"/>
                <w:szCs w:val="21"/>
                <w:highlight w:val="none"/>
              </w:rPr>
            </w:pPr>
          </w:p>
        </w:tc>
        <w:tc>
          <w:tcPr>
            <w:tcW w:w="901" w:type="dxa"/>
          </w:tcPr>
          <w:p w14:paraId="10D002EA">
            <w:pPr>
              <w:rPr>
                <w:rFonts w:hint="eastAsia" w:ascii="仿宋" w:hAnsi="仿宋" w:eastAsia="仿宋" w:cs="仿宋"/>
                <w:sz w:val="21"/>
                <w:szCs w:val="21"/>
                <w:highlight w:val="none"/>
              </w:rPr>
            </w:pPr>
          </w:p>
        </w:tc>
        <w:tc>
          <w:tcPr>
            <w:tcW w:w="1809" w:type="dxa"/>
          </w:tcPr>
          <w:p w14:paraId="107B6644">
            <w:pPr>
              <w:rPr>
                <w:rFonts w:hint="eastAsia" w:ascii="仿宋" w:hAnsi="仿宋" w:eastAsia="仿宋" w:cs="仿宋"/>
                <w:sz w:val="21"/>
                <w:szCs w:val="21"/>
                <w:highlight w:val="none"/>
              </w:rPr>
            </w:pPr>
          </w:p>
        </w:tc>
        <w:tc>
          <w:tcPr>
            <w:tcW w:w="1035" w:type="dxa"/>
          </w:tcPr>
          <w:p w14:paraId="7CCD8057">
            <w:pPr>
              <w:rPr>
                <w:rFonts w:hint="eastAsia" w:ascii="仿宋" w:hAnsi="仿宋" w:eastAsia="仿宋" w:cs="仿宋"/>
                <w:sz w:val="21"/>
                <w:szCs w:val="21"/>
                <w:highlight w:val="none"/>
              </w:rPr>
            </w:pPr>
          </w:p>
        </w:tc>
        <w:tc>
          <w:tcPr>
            <w:tcW w:w="652" w:type="dxa"/>
          </w:tcPr>
          <w:p w14:paraId="00EB711F">
            <w:pPr>
              <w:rPr>
                <w:rFonts w:hint="eastAsia" w:ascii="仿宋" w:hAnsi="仿宋" w:eastAsia="仿宋" w:cs="仿宋"/>
                <w:sz w:val="21"/>
                <w:szCs w:val="21"/>
                <w:highlight w:val="none"/>
              </w:rPr>
            </w:pPr>
          </w:p>
        </w:tc>
        <w:tc>
          <w:tcPr>
            <w:tcW w:w="1260" w:type="dxa"/>
          </w:tcPr>
          <w:p w14:paraId="59E581E5">
            <w:pPr>
              <w:rPr>
                <w:rFonts w:hint="eastAsia" w:ascii="仿宋" w:hAnsi="仿宋" w:eastAsia="仿宋" w:cs="仿宋"/>
                <w:sz w:val="21"/>
                <w:szCs w:val="21"/>
                <w:highlight w:val="none"/>
              </w:rPr>
            </w:pPr>
          </w:p>
        </w:tc>
      </w:tr>
      <w:tr w14:paraId="54FE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41ABA8B0">
            <w:pPr>
              <w:rPr>
                <w:rFonts w:hint="eastAsia" w:ascii="仿宋" w:hAnsi="仿宋" w:eastAsia="仿宋" w:cs="仿宋"/>
                <w:sz w:val="21"/>
                <w:szCs w:val="21"/>
                <w:highlight w:val="none"/>
              </w:rPr>
            </w:pPr>
          </w:p>
        </w:tc>
        <w:tc>
          <w:tcPr>
            <w:tcW w:w="969" w:type="dxa"/>
          </w:tcPr>
          <w:p w14:paraId="219C7B99">
            <w:pPr>
              <w:rPr>
                <w:rFonts w:hint="eastAsia" w:ascii="仿宋" w:hAnsi="仿宋" w:eastAsia="仿宋" w:cs="仿宋"/>
                <w:sz w:val="21"/>
                <w:szCs w:val="21"/>
                <w:highlight w:val="none"/>
              </w:rPr>
            </w:pPr>
          </w:p>
        </w:tc>
        <w:tc>
          <w:tcPr>
            <w:tcW w:w="1031" w:type="dxa"/>
          </w:tcPr>
          <w:p w14:paraId="5F1AAC79">
            <w:pPr>
              <w:rPr>
                <w:rFonts w:hint="eastAsia" w:ascii="仿宋" w:hAnsi="仿宋" w:eastAsia="仿宋" w:cs="仿宋"/>
                <w:sz w:val="21"/>
                <w:szCs w:val="21"/>
                <w:highlight w:val="none"/>
              </w:rPr>
            </w:pPr>
          </w:p>
        </w:tc>
        <w:tc>
          <w:tcPr>
            <w:tcW w:w="903" w:type="dxa"/>
          </w:tcPr>
          <w:p w14:paraId="6B4FABB7">
            <w:pPr>
              <w:rPr>
                <w:rFonts w:hint="eastAsia" w:ascii="仿宋" w:hAnsi="仿宋" w:eastAsia="仿宋" w:cs="仿宋"/>
                <w:sz w:val="21"/>
                <w:szCs w:val="21"/>
                <w:highlight w:val="none"/>
              </w:rPr>
            </w:pPr>
          </w:p>
        </w:tc>
        <w:tc>
          <w:tcPr>
            <w:tcW w:w="901" w:type="dxa"/>
          </w:tcPr>
          <w:p w14:paraId="598C2CCB">
            <w:pPr>
              <w:rPr>
                <w:rFonts w:hint="eastAsia" w:ascii="仿宋" w:hAnsi="仿宋" w:eastAsia="仿宋" w:cs="仿宋"/>
                <w:sz w:val="21"/>
                <w:szCs w:val="21"/>
                <w:highlight w:val="none"/>
              </w:rPr>
            </w:pPr>
          </w:p>
        </w:tc>
        <w:tc>
          <w:tcPr>
            <w:tcW w:w="1809" w:type="dxa"/>
          </w:tcPr>
          <w:p w14:paraId="6514C574">
            <w:pPr>
              <w:rPr>
                <w:rFonts w:hint="eastAsia" w:ascii="仿宋" w:hAnsi="仿宋" w:eastAsia="仿宋" w:cs="仿宋"/>
                <w:sz w:val="21"/>
                <w:szCs w:val="21"/>
                <w:highlight w:val="none"/>
              </w:rPr>
            </w:pPr>
          </w:p>
        </w:tc>
        <w:tc>
          <w:tcPr>
            <w:tcW w:w="1035" w:type="dxa"/>
          </w:tcPr>
          <w:p w14:paraId="487ED73A">
            <w:pPr>
              <w:rPr>
                <w:rFonts w:hint="eastAsia" w:ascii="仿宋" w:hAnsi="仿宋" w:eastAsia="仿宋" w:cs="仿宋"/>
                <w:sz w:val="21"/>
                <w:szCs w:val="21"/>
                <w:highlight w:val="none"/>
              </w:rPr>
            </w:pPr>
          </w:p>
        </w:tc>
        <w:tc>
          <w:tcPr>
            <w:tcW w:w="652" w:type="dxa"/>
          </w:tcPr>
          <w:p w14:paraId="4FEE64B2">
            <w:pPr>
              <w:rPr>
                <w:rFonts w:hint="eastAsia" w:ascii="仿宋" w:hAnsi="仿宋" w:eastAsia="仿宋" w:cs="仿宋"/>
                <w:sz w:val="21"/>
                <w:szCs w:val="21"/>
                <w:highlight w:val="none"/>
              </w:rPr>
            </w:pPr>
          </w:p>
        </w:tc>
        <w:tc>
          <w:tcPr>
            <w:tcW w:w="1260" w:type="dxa"/>
          </w:tcPr>
          <w:p w14:paraId="21089154">
            <w:pPr>
              <w:rPr>
                <w:rFonts w:hint="eastAsia" w:ascii="仿宋" w:hAnsi="仿宋" w:eastAsia="仿宋" w:cs="仿宋"/>
                <w:sz w:val="21"/>
                <w:szCs w:val="21"/>
                <w:highlight w:val="none"/>
              </w:rPr>
            </w:pPr>
          </w:p>
        </w:tc>
      </w:tr>
      <w:tr w14:paraId="644F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6" w:type="dxa"/>
          </w:tcPr>
          <w:p w14:paraId="7DED0666">
            <w:pPr>
              <w:rPr>
                <w:rFonts w:hint="eastAsia" w:ascii="仿宋" w:hAnsi="仿宋" w:eastAsia="仿宋" w:cs="仿宋"/>
                <w:sz w:val="21"/>
                <w:szCs w:val="21"/>
                <w:highlight w:val="none"/>
              </w:rPr>
            </w:pPr>
          </w:p>
        </w:tc>
        <w:tc>
          <w:tcPr>
            <w:tcW w:w="969" w:type="dxa"/>
          </w:tcPr>
          <w:p w14:paraId="741D4295">
            <w:pPr>
              <w:rPr>
                <w:rFonts w:hint="eastAsia" w:ascii="仿宋" w:hAnsi="仿宋" w:eastAsia="仿宋" w:cs="仿宋"/>
                <w:sz w:val="21"/>
                <w:szCs w:val="21"/>
                <w:highlight w:val="none"/>
              </w:rPr>
            </w:pPr>
          </w:p>
        </w:tc>
        <w:tc>
          <w:tcPr>
            <w:tcW w:w="1031" w:type="dxa"/>
          </w:tcPr>
          <w:p w14:paraId="686822B9">
            <w:pPr>
              <w:rPr>
                <w:rFonts w:hint="eastAsia" w:ascii="仿宋" w:hAnsi="仿宋" w:eastAsia="仿宋" w:cs="仿宋"/>
                <w:sz w:val="21"/>
                <w:szCs w:val="21"/>
                <w:highlight w:val="none"/>
              </w:rPr>
            </w:pPr>
          </w:p>
        </w:tc>
        <w:tc>
          <w:tcPr>
            <w:tcW w:w="903" w:type="dxa"/>
          </w:tcPr>
          <w:p w14:paraId="495F9979">
            <w:pPr>
              <w:rPr>
                <w:rFonts w:hint="eastAsia" w:ascii="仿宋" w:hAnsi="仿宋" w:eastAsia="仿宋" w:cs="仿宋"/>
                <w:sz w:val="21"/>
                <w:szCs w:val="21"/>
                <w:highlight w:val="none"/>
              </w:rPr>
            </w:pPr>
          </w:p>
        </w:tc>
        <w:tc>
          <w:tcPr>
            <w:tcW w:w="901" w:type="dxa"/>
          </w:tcPr>
          <w:p w14:paraId="72DF519F">
            <w:pPr>
              <w:rPr>
                <w:rFonts w:hint="eastAsia" w:ascii="仿宋" w:hAnsi="仿宋" w:eastAsia="仿宋" w:cs="仿宋"/>
                <w:sz w:val="21"/>
                <w:szCs w:val="21"/>
                <w:highlight w:val="none"/>
              </w:rPr>
            </w:pPr>
          </w:p>
        </w:tc>
        <w:tc>
          <w:tcPr>
            <w:tcW w:w="1809" w:type="dxa"/>
          </w:tcPr>
          <w:p w14:paraId="4516D428">
            <w:pPr>
              <w:rPr>
                <w:rFonts w:hint="eastAsia" w:ascii="仿宋" w:hAnsi="仿宋" w:eastAsia="仿宋" w:cs="仿宋"/>
                <w:sz w:val="21"/>
                <w:szCs w:val="21"/>
                <w:highlight w:val="none"/>
              </w:rPr>
            </w:pPr>
          </w:p>
        </w:tc>
        <w:tc>
          <w:tcPr>
            <w:tcW w:w="1035" w:type="dxa"/>
          </w:tcPr>
          <w:p w14:paraId="5CAF8BF1">
            <w:pPr>
              <w:rPr>
                <w:rFonts w:hint="eastAsia" w:ascii="仿宋" w:hAnsi="仿宋" w:eastAsia="仿宋" w:cs="仿宋"/>
                <w:sz w:val="21"/>
                <w:szCs w:val="21"/>
                <w:highlight w:val="none"/>
              </w:rPr>
            </w:pPr>
          </w:p>
        </w:tc>
        <w:tc>
          <w:tcPr>
            <w:tcW w:w="652" w:type="dxa"/>
          </w:tcPr>
          <w:p w14:paraId="198110B6">
            <w:pPr>
              <w:rPr>
                <w:rFonts w:hint="eastAsia" w:ascii="仿宋" w:hAnsi="仿宋" w:eastAsia="仿宋" w:cs="仿宋"/>
                <w:sz w:val="21"/>
                <w:szCs w:val="21"/>
                <w:highlight w:val="none"/>
              </w:rPr>
            </w:pPr>
          </w:p>
        </w:tc>
        <w:tc>
          <w:tcPr>
            <w:tcW w:w="1260" w:type="dxa"/>
          </w:tcPr>
          <w:p w14:paraId="11ABD0C4">
            <w:pPr>
              <w:rPr>
                <w:rFonts w:hint="eastAsia" w:ascii="仿宋" w:hAnsi="仿宋" w:eastAsia="仿宋" w:cs="仿宋"/>
                <w:sz w:val="21"/>
                <w:szCs w:val="21"/>
                <w:highlight w:val="none"/>
              </w:rPr>
            </w:pPr>
          </w:p>
        </w:tc>
      </w:tr>
      <w:tr w14:paraId="0056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76" w:type="dxa"/>
          </w:tcPr>
          <w:p w14:paraId="0AEA481E">
            <w:pPr>
              <w:rPr>
                <w:rFonts w:hint="eastAsia" w:ascii="仿宋" w:hAnsi="仿宋" w:eastAsia="仿宋" w:cs="仿宋"/>
                <w:sz w:val="21"/>
                <w:szCs w:val="21"/>
                <w:highlight w:val="none"/>
              </w:rPr>
            </w:pPr>
          </w:p>
        </w:tc>
        <w:tc>
          <w:tcPr>
            <w:tcW w:w="969" w:type="dxa"/>
          </w:tcPr>
          <w:p w14:paraId="77EBB8F8">
            <w:pPr>
              <w:rPr>
                <w:rFonts w:hint="eastAsia" w:ascii="仿宋" w:hAnsi="仿宋" w:eastAsia="仿宋" w:cs="仿宋"/>
                <w:sz w:val="21"/>
                <w:szCs w:val="21"/>
                <w:highlight w:val="none"/>
              </w:rPr>
            </w:pPr>
          </w:p>
        </w:tc>
        <w:tc>
          <w:tcPr>
            <w:tcW w:w="1031" w:type="dxa"/>
          </w:tcPr>
          <w:p w14:paraId="5615954C">
            <w:pPr>
              <w:rPr>
                <w:rFonts w:hint="eastAsia" w:ascii="仿宋" w:hAnsi="仿宋" w:eastAsia="仿宋" w:cs="仿宋"/>
                <w:sz w:val="21"/>
                <w:szCs w:val="21"/>
                <w:highlight w:val="none"/>
              </w:rPr>
            </w:pPr>
          </w:p>
        </w:tc>
        <w:tc>
          <w:tcPr>
            <w:tcW w:w="903" w:type="dxa"/>
          </w:tcPr>
          <w:p w14:paraId="42D3F589">
            <w:pPr>
              <w:rPr>
                <w:rFonts w:hint="eastAsia" w:ascii="仿宋" w:hAnsi="仿宋" w:eastAsia="仿宋" w:cs="仿宋"/>
                <w:sz w:val="21"/>
                <w:szCs w:val="21"/>
                <w:highlight w:val="none"/>
              </w:rPr>
            </w:pPr>
          </w:p>
        </w:tc>
        <w:tc>
          <w:tcPr>
            <w:tcW w:w="901" w:type="dxa"/>
          </w:tcPr>
          <w:p w14:paraId="35B468DF">
            <w:pPr>
              <w:rPr>
                <w:rFonts w:hint="eastAsia" w:ascii="仿宋" w:hAnsi="仿宋" w:eastAsia="仿宋" w:cs="仿宋"/>
                <w:sz w:val="21"/>
                <w:szCs w:val="21"/>
                <w:highlight w:val="none"/>
              </w:rPr>
            </w:pPr>
          </w:p>
        </w:tc>
        <w:tc>
          <w:tcPr>
            <w:tcW w:w="1809" w:type="dxa"/>
          </w:tcPr>
          <w:p w14:paraId="352E8488">
            <w:pPr>
              <w:rPr>
                <w:rFonts w:hint="eastAsia" w:ascii="仿宋" w:hAnsi="仿宋" w:eastAsia="仿宋" w:cs="仿宋"/>
                <w:sz w:val="21"/>
                <w:szCs w:val="21"/>
                <w:highlight w:val="none"/>
              </w:rPr>
            </w:pPr>
          </w:p>
        </w:tc>
        <w:tc>
          <w:tcPr>
            <w:tcW w:w="1035" w:type="dxa"/>
          </w:tcPr>
          <w:p w14:paraId="65CB2A78">
            <w:pPr>
              <w:rPr>
                <w:rFonts w:hint="eastAsia" w:ascii="仿宋" w:hAnsi="仿宋" w:eastAsia="仿宋" w:cs="仿宋"/>
                <w:sz w:val="21"/>
                <w:szCs w:val="21"/>
                <w:highlight w:val="none"/>
              </w:rPr>
            </w:pPr>
          </w:p>
        </w:tc>
        <w:tc>
          <w:tcPr>
            <w:tcW w:w="652" w:type="dxa"/>
          </w:tcPr>
          <w:p w14:paraId="336E63D1">
            <w:pPr>
              <w:rPr>
                <w:rFonts w:hint="eastAsia" w:ascii="仿宋" w:hAnsi="仿宋" w:eastAsia="仿宋" w:cs="仿宋"/>
                <w:sz w:val="21"/>
                <w:szCs w:val="21"/>
                <w:highlight w:val="none"/>
              </w:rPr>
            </w:pPr>
          </w:p>
        </w:tc>
        <w:tc>
          <w:tcPr>
            <w:tcW w:w="1260" w:type="dxa"/>
          </w:tcPr>
          <w:p w14:paraId="72983AC7">
            <w:pPr>
              <w:rPr>
                <w:rFonts w:hint="eastAsia" w:ascii="仿宋" w:hAnsi="仿宋" w:eastAsia="仿宋" w:cs="仿宋"/>
                <w:sz w:val="21"/>
                <w:szCs w:val="21"/>
                <w:highlight w:val="none"/>
              </w:rPr>
            </w:pPr>
          </w:p>
        </w:tc>
      </w:tr>
    </w:tbl>
    <w:p w14:paraId="60BB4915">
      <w:pPr>
        <w:pStyle w:val="45"/>
        <w:rPr>
          <w:rFonts w:hint="eastAsia" w:ascii="仿宋" w:hAnsi="仿宋" w:eastAsia="仿宋" w:cs="仿宋"/>
          <w:highlight w:val="none"/>
        </w:rPr>
      </w:pPr>
    </w:p>
    <w:p w14:paraId="74A4F206">
      <w:pPr>
        <w:pStyle w:val="45"/>
        <w:jc w:val="right"/>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                 （企业电子章）</w:t>
      </w:r>
    </w:p>
    <w:p w14:paraId="47568E54">
      <w:pPr>
        <w:pStyle w:val="45"/>
        <w:jc w:val="right"/>
        <w:rPr>
          <w:rFonts w:hint="eastAsia" w:ascii="仿宋" w:hAnsi="仿宋" w:eastAsia="仿宋" w:cs="仿宋"/>
          <w:b w:val="0"/>
          <w:bCs w:val="0"/>
          <w:highlight w:val="none"/>
        </w:rPr>
      </w:pPr>
      <w:r>
        <w:rPr>
          <w:rFonts w:hint="eastAsia" w:ascii="仿宋" w:hAnsi="仿宋" w:eastAsia="仿宋" w:cs="仿宋"/>
          <w:b w:val="0"/>
          <w:bCs w:val="0"/>
          <w:highlight w:val="none"/>
        </w:rPr>
        <w:t xml:space="preserve">             </w:t>
      </w:r>
    </w:p>
    <w:p w14:paraId="18B682A7">
      <w:pPr>
        <w:pStyle w:val="45"/>
        <w:jc w:val="right"/>
        <w:rPr>
          <w:rStyle w:val="57"/>
          <w:rFonts w:hint="eastAsia" w:ascii="仿宋" w:hAnsi="仿宋" w:eastAsia="仿宋" w:cs="仿宋"/>
          <w:b w:val="0"/>
          <w:bCs w:val="0"/>
          <w:szCs w:val="21"/>
          <w:highlight w:val="none"/>
        </w:rPr>
      </w:pPr>
      <w:r>
        <w:rPr>
          <w:rFonts w:hint="eastAsia" w:ascii="仿宋" w:hAnsi="仿宋" w:eastAsia="仿宋" w:cs="仿宋"/>
          <w:b w:val="0"/>
          <w:bCs w:val="0"/>
          <w:highlight w:val="none"/>
        </w:rPr>
        <w:t xml:space="preserve"> 年     月     日</w:t>
      </w:r>
    </w:p>
    <w:p w14:paraId="6E709E35">
      <w:pPr>
        <w:pStyle w:val="45"/>
        <w:rPr>
          <w:rFonts w:hint="eastAsia" w:ascii="仿宋" w:hAnsi="仿宋" w:eastAsia="仿宋" w:cs="仿宋"/>
          <w:b w:val="0"/>
          <w:bCs w:val="0"/>
          <w:highlight w:val="none"/>
        </w:rPr>
      </w:pPr>
      <w:r>
        <w:rPr>
          <w:rFonts w:hint="eastAsia" w:ascii="仿宋" w:hAnsi="仿宋" w:eastAsia="仿宋" w:cs="仿宋"/>
          <w:b w:val="0"/>
          <w:bCs w:val="0"/>
          <w:highlight w:val="none"/>
        </w:rPr>
        <w:t xml:space="preserve">                                      </w:t>
      </w:r>
    </w:p>
    <w:p w14:paraId="3E6920FD">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注：</w:t>
      </w:r>
    </w:p>
    <w:p w14:paraId="3FC8FC4A">
      <w:pPr>
        <w:pStyle w:val="45"/>
        <w:spacing w:line="360" w:lineRule="auto"/>
        <w:outlineLvl w:val="9"/>
        <w:rPr>
          <w:rFonts w:hint="eastAsia" w:ascii="仿宋" w:hAnsi="仿宋" w:eastAsia="仿宋" w:cs="仿宋"/>
          <w:b w:val="0"/>
          <w:bCs w:val="0"/>
          <w:highlight w:val="none"/>
        </w:rPr>
      </w:pPr>
      <w:bookmarkStart w:id="218" w:name="_Toc6927"/>
      <w:r>
        <w:rPr>
          <w:rFonts w:hint="eastAsia" w:ascii="仿宋" w:hAnsi="仿宋" w:eastAsia="仿宋" w:cs="仿宋"/>
          <w:b w:val="0"/>
          <w:bCs w:val="0"/>
          <w:highlight w:val="none"/>
        </w:rPr>
        <w:t xml:space="preserve">1. </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应根据采购要求逐条逐项表述说明响应情况。</w:t>
      </w:r>
      <w:bookmarkEnd w:id="218"/>
    </w:p>
    <w:p w14:paraId="3EA6F4C8">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2. </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提交的</w:t>
      </w:r>
      <w:r>
        <w:rPr>
          <w:rFonts w:hint="eastAsia" w:ascii="仿宋" w:hAnsi="仿宋" w:eastAsia="仿宋" w:cs="仿宋"/>
          <w:b w:val="0"/>
          <w:bCs w:val="0"/>
          <w:spacing w:val="14"/>
          <w:highlight w:val="none"/>
          <w:lang w:val="en-US"/>
        </w:rPr>
        <w:t>投标</w:t>
      </w:r>
      <w:r>
        <w:rPr>
          <w:rFonts w:hint="eastAsia" w:ascii="仿宋" w:hAnsi="仿宋" w:eastAsia="仿宋" w:cs="仿宋"/>
          <w:b w:val="0"/>
          <w:bCs w:val="0"/>
          <w:highlight w:val="none"/>
        </w:rPr>
        <w:t>文件中的技术参数与采购文件的技术要求、技术参数不同时，应逐条逐项如实填列在偏离表中。</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不如实填写偏离情况、存在弄虚作假行为的，将依法承担相应的法律责任。</w:t>
      </w:r>
    </w:p>
    <w:p w14:paraId="592A71E7">
      <w:pPr>
        <w:pStyle w:val="45"/>
        <w:spacing w:line="360" w:lineRule="auto"/>
        <w:rPr>
          <w:rFonts w:hint="eastAsia" w:ascii="仿宋" w:hAnsi="仿宋" w:eastAsia="仿宋" w:cs="仿宋"/>
          <w:b w:val="0"/>
          <w:bCs w:val="0"/>
          <w:highlight w:val="none"/>
        </w:rPr>
      </w:pPr>
      <w:r>
        <w:rPr>
          <w:rFonts w:hint="eastAsia" w:ascii="仿宋" w:hAnsi="仿宋" w:eastAsia="仿宋" w:cs="仿宋"/>
          <w:b w:val="0"/>
          <w:bCs w:val="0"/>
          <w:highlight w:val="none"/>
        </w:rPr>
        <w:t xml:space="preserve">3. </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应结合所投产品说明或描述其实际技术参数和性能。如果完全复制粘贴本</w:t>
      </w:r>
      <w:r>
        <w:rPr>
          <w:rFonts w:hint="eastAsia" w:ascii="仿宋" w:hAnsi="仿宋" w:eastAsia="仿宋" w:cs="仿宋"/>
          <w:b w:val="0"/>
          <w:bCs w:val="0"/>
          <w:highlight w:val="none"/>
          <w:lang w:val="en-US"/>
        </w:rPr>
        <w:t>招标</w:t>
      </w:r>
      <w:r>
        <w:rPr>
          <w:rFonts w:hint="eastAsia" w:ascii="仿宋" w:hAnsi="仿宋" w:eastAsia="仿宋" w:cs="仿宋"/>
          <w:b w:val="0"/>
          <w:bCs w:val="0"/>
          <w:highlight w:val="none"/>
        </w:rPr>
        <w:t>文件《采购货物清单及技术要求》之技术参数和性能描述，或者只注明“符合”“满足”等类似无具体内容的表述，因此而产生的不利于</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的评审风险由</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自行承担。</w:t>
      </w:r>
    </w:p>
    <w:p w14:paraId="5E4B9429">
      <w:pPr>
        <w:pStyle w:val="45"/>
        <w:spacing w:line="360" w:lineRule="auto"/>
        <w:outlineLvl w:val="9"/>
        <w:rPr>
          <w:rFonts w:hint="eastAsia" w:ascii="仿宋" w:hAnsi="仿宋" w:eastAsia="仿宋" w:cs="仿宋"/>
          <w:b w:val="0"/>
          <w:bCs w:val="0"/>
          <w:highlight w:val="none"/>
        </w:rPr>
      </w:pPr>
      <w:bookmarkStart w:id="219" w:name="_Toc5390"/>
      <w:r>
        <w:rPr>
          <w:rFonts w:hint="eastAsia" w:ascii="仿宋" w:hAnsi="仿宋" w:eastAsia="仿宋" w:cs="仿宋"/>
          <w:b w:val="0"/>
          <w:bCs w:val="0"/>
          <w:highlight w:val="none"/>
        </w:rPr>
        <w:t xml:space="preserve">4. </w:t>
      </w: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可根据需要自行增减表格。</w:t>
      </w:r>
      <w:bookmarkEnd w:id="219"/>
    </w:p>
    <w:p w14:paraId="78E2CAF8">
      <w:pPr>
        <w:rPr>
          <w:rFonts w:hint="eastAsia" w:ascii="仿宋" w:hAnsi="仿宋" w:eastAsia="仿宋" w:cs="仿宋"/>
          <w:b/>
          <w:sz w:val="32"/>
          <w:szCs w:val="24"/>
          <w:highlight w:val="none"/>
        </w:rPr>
      </w:pPr>
      <w:r>
        <w:rPr>
          <w:rFonts w:hint="eastAsia" w:ascii="仿宋" w:hAnsi="仿宋" w:eastAsia="仿宋" w:cs="仿宋"/>
          <w:b/>
          <w:sz w:val="32"/>
          <w:szCs w:val="24"/>
          <w:highlight w:val="none"/>
        </w:rPr>
        <w:br w:type="page"/>
      </w:r>
    </w:p>
    <w:p w14:paraId="7F516075">
      <w:pPr>
        <w:pStyle w:val="123"/>
        <w:ind w:firstLine="0"/>
        <w:outlineLvl w:val="9"/>
        <w:rPr>
          <w:rFonts w:hint="eastAsia" w:ascii="仿宋" w:hAnsi="仿宋" w:eastAsia="仿宋" w:cs="仿宋"/>
          <w:b/>
          <w:bCs/>
          <w:sz w:val="24"/>
          <w:szCs w:val="24"/>
          <w:highlight w:val="none"/>
          <w:lang w:val="zh-CN"/>
        </w:rPr>
      </w:pPr>
      <w:bookmarkStart w:id="220" w:name="_Toc30471"/>
      <w:r>
        <w:rPr>
          <w:rFonts w:hint="eastAsia" w:ascii="仿宋" w:hAnsi="仿宋" w:eastAsia="仿宋" w:cs="仿宋"/>
          <w:b/>
          <w:bCs/>
          <w:sz w:val="28"/>
          <w:szCs w:val="28"/>
          <w:highlight w:val="none"/>
        </w:rPr>
        <w:t>附件12：商务要求响应与偏差表</w:t>
      </w:r>
      <w:bookmarkEnd w:id="220"/>
    </w:p>
    <w:p w14:paraId="2961F6EF">
      <w:pPr>
        <w:jc w:val="center"/>
        <w:rPr>
          <w:rFonts w:hint="eastAsia" w:ascii="仿宋" w:hAnsi="仿宋" w:eastAsia="仿宋" w:cs="仿宋"/>
          <w:spacing w:val="14"/>
          <w:sz w:val="24"/>
          <w:szCs w:val="24"/>
          <w:highlight w:val="none"/>
          <w:lang w:val="zh-CN"/>
        </w:rPr>
      </w:pPr>
      <w:r>
        <w:rPr>
          <w:rFonts w:hint="eastAsia" w:ascii="仿宋" w:hAnsi="仿宋" w:eastAsia="仿宋" w:cs="仿宋"/>
          <w:spacing w:val="14"/>
          <w:sz w:val="28"/>
          <w:szCs w:val="28"/>
          <w:highlight w:val="none"/>
          <w:lang w:val="zh-CN"/>
        </w:rPr>
        <w:t>商务要求响应与偏差表</w:t>
      </w:r>
    </w:p>
    <w:tbl>
      <w:tblPr>
        <w:tblStyle w:val="25"/>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356"/>
        <w:gridCol w:w="3141"/>
        <w:gridCol w:w="1646"/>
      </w:tblGrid>
      <w:tr w14:paraId="4871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D4A7C08">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3570DA20">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采购文件商务要求</w:t>
            </w: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641C3C3A">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响应具体内容</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4789E53B">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偏差说明</w:t>
            </w:r>
          </w:p>
        </w:tc>
      </w:tr>
      <w:tr w14:paraId="0569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B4AC8A7">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37D1F3A5">
            <w:pPr>
              <w:rPr>
                <w:rFonts w:hint="eastAsia" w:ascii="仿宋" w:hAnsi="仿宋" w:eastAsia="仿宋" w:cs="仿宋"/>
                <w:highlight w:val="none"/>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12168829">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431F7BE1">
            <w:pPr>
              <w:jc w:val="center"/>
              <w:rPr>
                <w:rFonts w:hint="eastAsia" w:ascii="仿宋" w:hAnsi="仿宋" w:eastAsia="仿宋" w:cs="仿宋"/>
                <w:spacing w:val="6"/>
                <w:sz w:val="21"/>
                <w:szCs w:val="21"/>
                <w:highlight w:val="none"/>
              </w:rPr>
            </w:pPr>
          </w:p>
        </w:tc>
      </w:tr>
      <w:tr w14:paraId="7A96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EFF5EA9">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5510946B">
            <w:pPr>
              <w:rPr>
                <w:rFonts w:hint="eastAsia" w:ascii="仿宋" w:hAnsi="仿宋" w:eastAsia="仿宋" w:cs="仿宋"/>
                <w:szCs w:val="21"/>
                <w:highlight w:val="none"/>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450533F2">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34F1564A">
            <w:pPr>
              <w:jc w:val="center"/>
              <w:rPr>
                <w:rFonts w:hint="eastAsia" w:ascii="仿宋" w:hAnsi="仿宋" w:eastAsia="仿宋" w:cs="仿宋"/>
                <w:spacing w:val="6"/>
                <w:sz w:val="21"/>
                <w:szCs w:val="21"/>
                <w:highlight w:val="none"/>
              </w:rPr>
            </w:pPr>
          </w:p>
        </w:tc>
      </w:tr>
      <w:tr w14:paraId="7780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6F92D7BE">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4435208F">
            <w:pPr>
              <w:rPr>
                <w:rFonts w:hint="default" w:ascii="仿宋" w:hAnsi="仿宋" w:eastAsia="仿宋" w:cs="仿宋"/>
                <w:szCs w:val="21"/>
                <w:highlight w:val="none"/>
                <w:lang w:val="en-US" w:eastAsia="zh-CN"/>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29E29DBA">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317AF640">
            <w:pPr>
              <w:jc w:val="center"/>
              <w:rPr>
                <w:rFonts w:hint="eastAsia" w:ascii="仿宋" w:hAnsi="仿宋" w:eastAsia="仿宋" w:cs="仿宋"/>
                <w:spacing w:val="6"/>
                <w:sz w:val="21"/>
                <w:szCs w:val="21"/>
                <w:highlight w:val="none"/>
              </w:rPr>
            </w:pPr>
          </w:p>
        </w:tc>
      </w:tr>
      <w:tr w14:paraId="3B28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53BDBAAA">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6E876CCB">
            <w:pPr>
              <w:pStyle w:val="45"/>
              <w:ind w:left="0" w:leftChars="0" w:firstLine="0" w:firstLineChars="0"/>
              <w:rPr>
                <w:rFonts w:hint="eastAsia"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32A9647A">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51CC4428">
            <w:pPr>
              <w:jc w:val="center"/>
              <w:rPr>
                <w:rFonts w:hint="eastAsia" w:ascii="仿宋" w:hAnsi="仿宋" w:eastAsia="仿宋" w:cs="仿宋"/>
                <w:spacing w:val="6"/>
                <w:sz w:val="21"/>
                <w:szCs w:val="21"/>
                <w:highlight w:val="none"/>
              </w:rPr>
            </w:pPr>
          </w:p>
        </w:tc>
      </w:tr>
      <w:tr w14:paraId="4F6B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F275FAF">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1DA6236F">
            <w:pPr>
              <w:rPr>
                <w:rFonts w:hint="default"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0FD64CB7">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6330E940">
            <w:pPr>
              <w:jc w:val="center"/>
              <w:rPr>
                <w:rFonts w:hint="eastAsia" w:ascii="仿宋" w:hAnsi="仿宋" w:eastAsia="仿宋" w:cs="仿宋"/>
                <w:spacing w:val="6"/>
                <w:sz w:val="21"/>
                <w:szCs w:val="21"/>
                <w:highlight w:val="none"/>
              </w:rPr>
            </w:pPr>
          </w:p>
        </w:tc>
      </w:tr>
      <w:tr w14:paraId="61B9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AB3E8CD">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70BDE2CB">
            <w:pPr>
              <w:pStyle w:val="45"/>
              <w:ind w:left="0" w:leftChars="0" w:firstLine="0" w:firstLineChars="0"/>
              <w:rPr>
                <w:rFonts w:hint="default"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1299552B">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1F17087E">
            <w:pPr>
              <w:jc w:val="center"/>
              <w:rPr>
                <w:rFonts w:hint="eastAsia" w:ascii="仿宋" w:hAnsi="仿宋" w:eastAsia="仿宋" w:cs="仿宋"/>
                <w:spacing w:val="6"/>
                <w:sz w:val="21"/>
                <w:szCs w:val="21"/>
                <w:highlight w:val="none"/>
              </w:rPr>
            </w:pPr>
          </w:p>
        </w:tc>
      </w:tr>
      <w:tr w14:paraId="514B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AF4722F">
            <w:pPr>
              <w:pStyle w:val="21"/>
              <w:widowControl/>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7ACBBD8B">
            <w:pPr>
              <w:pStyle w:val="45"/>
              <w:ind w:left="0" w:leftChars="0" w:firstLine="0" w:firstLineChars="0"/>
              <w:rPr>
                <w:rFonts w:hint="eastAsia" w:ascii="仿宋" w:hAnsi="仿宋" w:eastAsia="仿宋" w:cs="仿宋"/>
                <w:highlight w:val="none"/>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4A9884F6">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2F2DAF9A">
            <w:pPr>
              <w:pStyle w:val="21"/>
              <w:widowControl/>
              <w:rPr>
                <w:rFonts w:hint="eastAsia" w:ascii="仿宋" w:hAnsi="仿宋" w:eastAsia="仿宋" w:cs="仿宋"/>
                <w:szCs w:val="21"/>
                <w:highlight w:val="none"/>
              </w:rPr>
            </w:pPr>
          </w:p>
        </w:tc>
      </w:tr>
      <w:tr w14:paraId="103C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1FED9F6B">
            <w:pPr>
              <w:pStyle w:val="21"/>
              <w:widowControl/>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720B12DB">
            <w:pPr>
              <w:pStyle w:val="45"/>
              <w:ind w:left="0" w:leftChars="0" w:firstLine="0" w:firstLineChars="0"/>
              <w:rPr>
                <w:rFonts w:hint="default"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5DE415D6">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4C3DADDD">
            <w:pPr>
              <w:pStyle w:val="21"/>
              <w:widowControl/>
              <w:rPr>
                <w:rFonts w:hint="eastAsia" w:ascii="仿宋" w:hAnsi="仿宋" w:eastAsia="仿宋" w:cs="仿宋"/>
                <w:szCs w:val="21"/>
                <w:highlight w:val="none"/>
              </w:rPr>
            </w:pPr>
          </w:p>
        </w:tc>
      </w:tr>
      <w:tr w14:paraId="769C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48090848">
            <w:pPr>
              <w:pStyle w:val="21"/>
              <w:widowControl/>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3F2659CB">
            <w:pPr>
              <w:pStyle w:val="45"/>
              <w:ind w:left="0" w:leftChars="0" w:firstLine="0" w:firstLineChars="0"/>
              <w:rPr>
                <w:rFonts w:hint="default"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6F2BB097">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0D3A3AE6">
            <w:pPr>
              <w:pStyle w:val="21"/>
              <w:widowControl/>
              <w:rPr>
                <w:rFonts w:hint="eastAsia" w:ascii="仿宋" w:hAnsi="仿宋" w:eastAsia="仿宋" w:cs="仿宋"/>
                <w:szCs w:val="21"/>
                <w:highlight w:val="none"/>
              </w:rPr>
            </w:pPr>
          </w:p>
        </w:tc>
      </w:tr>
      <w:tr w14:paraId="35CD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5DA9C8BF">
            <w:pPr>
              <w:pStyle w:val="21"/>
              <w:widowControl/>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33598FF3">
            <w:pPr>
              <w:pStyle w:val="45"/>
              <w:ind w:left="0" w:leftChars="0" w:firstLine="0" w:firstLineChars="0"/>
              <w:rPr>
                <w:rFonts w:hint="eastAsia"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737CBF77">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38713C5F">
            <w:pPr>
              <w:pStyle w:val="21"/>
              <w:widowControl/>
              <w:rPr>
                <w:rFonts w:hint="eastAsia" w:ascii="仿宋" w:hAnsi="仿宋" w:eastAsia="仿宋" w:cs="仿宋"/>
                <w:szCs w:val="21"/>
                <w:highlight w:val="none"/>
              </w:rPr>
            </w:pPr>
          </w:p>
        </w:tc>
      </w:tr>
      <w:tr w14:paraId="4557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1B472472">
            <w:pPr>
              <w:pStyle w:val="21"/>
              <w:widowControl/>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3356" w:type="dxa"/>
            <w:tcBorders>
              <w:top w:val="single" w:color="auto" w:sz="4" w:space="0"/>
              <w:left w:val="single" w:color="auto" w:sz="4" w:space="0"/>
              <w:bottom w:val="single" w:color="auto" w:sz="4" w:space="0"/>
              <w:right w:val="single" w:color="auto" w:sz="4" w:space="0"/>
            </w:tcBorders>
            <w:shd w:val="clear" w:color="auto" w:fill="auto"/>
            <w:vAlign w:val="center"/>
          </w:tcPr>
          <w:p w14:paraId="57C325BB">
            <w:pPr>
              <w:pStyle w:val="45"/>
              <w:ind w:left="0" w:leftChars="0" w:firstLine="0" w:firstLineChars="0"/>
              <w:rPr>
                <w:rFonts w:hint="default" w:ascii="仿宋" w:hAnsi="仿宋" w:eastAsia="仿宋" w:cs="仿宋"/>
                <w:b w:val="0"/>
                <w:bCs w:val="0"/>
                <w:kern w:val="0"/>
                <w:sz w:val="20"/>
                <w:szCs w:val="20"/>
                <w:highlight w:val="none"/>
                <w:lang w:val="en-US" w:eastAsia="zh-CN" w:bidi="ar-SA"/>
              </w:rPr>
            </w:pPr>
          </w:p>
        </w:tc>
        <w:tc>
          <w:tcPr>
            <w:tcW w:w="3141" w:type="dxa"/>
            <w:tcBorders>
              <w:top w:val="single" w:color="auto" w:sz="4" w:space="0"/>
              <w:left w:val="single" w:color="auto" w:sz="4" w:space="0"/>
              <w:bottom w:val="single" w:color="auto" w:sz="4" w:space="0"/>
              <w:right w:val="single" w:color="auto" w:sz="4" w:space="0"/>
            </w:tcBorders>
            <w:shd w:val="clear" w:color="auto" w:fill="auto"/>
            <w:vAlign w:val="center"/>
          </w:tcPr>
          <w:p w14:paraId="1921F4B1">
            <w:pPr>
              <w:pStyle w:val="21"/>
              <w:widowControl/>
              <w:rPr>
                <w:rFonts w:hint="eastAsia" w:ascii="仿宋" w:hAnsi="仿宋" w:eastAsia="仿宋" w:cs="仿宋"/>
                <w:szCs w:val="21"/>
                <w:highlight w:val="none"/>
              </w:rPr>
            </w:pP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1068C05B">
            <w:pPr>
              <w:pStyle w:val="21"/>
              <w:widowControl/>
              <w:rPr>
                <w:rFonts w:hint="eastAsia" w:ascii="仿宋" w:hAnsi="仿宋" w:eastAsia="仿宋" w:cs="仿宋"/>
                <w:szCs w:val="21"/>
                <w:highlight w:val="none"/>
              </w:rPr>
            </w:pPr>
          </w:p>
        </w:tc>
      </w:tr>
    </w:tbl>
    <w:p w14:paraId="0CC5729B">
      <w:pPr>
        <w:pStyle w:val="21"/>
        <w:widowControl/>
        <w:rPr>
          <w:rFonts w:hint="default" w:ascii="仿宋" w:hAnsi="仿宋" w:eastAsia="仿宋" w:cs="仿宋"/>
          <w:sz w:val="21"/>
          <w:szCs w:val="21"/>
          <w:highlight w:val="none"/>
          <w:lang w:val="en-US" w:eastAsia="zh-CN"/>
        </w:rPr>
      </w:pPr>
    </w:p>
    <w:p w14:paraId="44EBDC6C">
      <w:pPr>
        <w:pStyle w:val="21"/>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保证：除本表列出的商务偏差外，</w:t>
      </w: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响应招标文件的全部商务要求。</w:t>
      </w:r>
    </w:p>
    <w:p w14:paraId="6807C937">
      <w:pPr>
        <w:pStyle w:val="21"/>
        <w:widowControl/>
        <w:ind w:firstLine="6300" w:firstLineChars="3000"/>
        <w:rPr>
          <w:rFonts w:hint="eastAsia" w:ascii="仿宋" w:hAnsi="仿宋" w:eastAsia="仿宋" w:cs="仿宋"/>
          <w:sz w:val="21"/>
          <w:szCs w:val="21"/>
          <w:highlight w:val="none"/>
        </w:rPr>
      </w:pPr>
    </w:p>
    <w:p w14:paraId="3D541ED4">
      <w:pPr>
        <w:pStyle w:val="21"/>
        <w:widowControl/>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 xml:space="preserve">（企业电子章）：                                            </w:t>
      </w:r>
    </w:p>
    <w:p w14:paraId="4902890C">
      <w:pPr>
        <w:pStyle w:val="21"/>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日期：</w:t>
      </w:r>
    </w:p>
    <w:p w14:paraId="00E0742A">
      <w:pPr>
        <w:rPr>
          <w:rFonts w:hint="eastAsia" w:ascii="仿宋" w:hAnsi="仿宋" w:eastAsia="仿宋" w:cs="仿宋"/>
          <w:b/>
          <w:bCs/>
          <w:kern w:val="0"/>
          <w:sz w:val="28"/>
          <w:szCs w:val="21"/>
          <w:highlight w:val="none"/>
          <w:lang w:val="en-US" w:eastAsia="zh-CN" w:bidi="ar-SA"/>
        </w:rPr>
      </w:pPr>
      <w:bookmarkStart w:id="221" w:name="_Toc21638"/>
      <w:r>
        <w:rPr>
          <w:rFonts w:hint="eastAsia" w:ascii="仿宋" w:hAnsi="仿宋" w:eastAsia="仿宋" w:cs="仿宋"/>
          <w:b/>
          <w:bCs/>
          <w:kern w:val="0"/>
          <w:sz w:val="28"/>
          <w:szCs w:val="21"/>
          <w:highlight w:val="none"/>
          <w:lang w:val="en-US" w:eastAsia="zh-CN" w:bidi="ar-SA"/>
        </w:rPr>
        <w:br w:type="page"/>
      </w:r>
    </w:p>
    <w:p w14:paraId="7C0CF752">
      <w:pPr>
        <w:bidi w:val="0"/>
        <w:rPr>
          <w:rFonts w:hint="eastAsia" w:ascii="仿宋" w:hAnsi="仿宋" w:eastAsia="仿宋" w:cs="仿宋"/>
          <w:b/>
          <w:bCs/>
          <w:kern w:val="0"/>
          <w:sz w:val="28"/>
          <w:szCs w:val="21"/>
          <w:highlight w:val="none"/>
          <w:lang w:val="en-US" w:eastAsia="zh-CN" w:bidi="ar-SA"/>
        </w:rPr>
      </w:pPr>
      <w:r>
        <w:rPr>
          <w:rFonts w:hint="eastAsia" w:ascii="仿宋" w:hAnsi="仿宋" w:eastAsia="仿宋" w:cs="仿宋"/>
          <w:b/>
          <w:bCs/>
          <w:kern w:val="0"/>
          <w:sz w:val="28"/>
          <w:szCs w:val="21"/>
          <w:highlight w:val="none"/>
          <w:lang w:val="en-US" w:eastAsia="zh-CN" w:bidi="ar-SA"/>
        </w:rPr>
        <w:t>附件13：节能产品、环境标志产品明细表</w:t>
      </w:r>
      <w:bookmarkEnd w:id="221"/>
    </w:p>
    <w:p w14:paraId="6756179C">
      <w:pPr>
        <w:pStyle w:val="92"/>
        <w:spacing w:line="500" w:lineRule="exact"/>
        <w:ind w:firstLine="0"/>
        <w:jc w:val="center"/>
        <w:rPr>
          <w:rFonts w:hint="eastAsia" w:ascii="仿宋" w:hAnsi="仿宋" w:eastAsia="仿宋" w:cs="仿宋"/>
          <w:sz w:val="24"/>
          <w:highlight w:val="none"/>
        </w:rPr>
      </w:pPr>
      <w:r>
        <w:rPr>
          <w:rFonts w:hint="eastAsia" w:ascii="仿宋" w:hAnsi="仿宋" w:eastAsia="仿宋" w:cs="仿宋"/>
          <w:sz w:val="28"/>
          <w:szCs w:val="21"/>
          <w:highlight w:val="none"/>
        </w:rPr>
        <w:t>节能产品、环境标志产品明细表</w:t>
      </w:r>
    </w:p>
    <w:tbl>
      <w:tblPr>
        <w:tblStyle w:val="25"/>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38"/>
        <w:gridCol w:w="1675"/>
        <w:gridCol w:w="1672"/>
        <w:gridCol w:w="1984"/>
        <w:gridCol w:w="1953"/>
      </w:tblGrid>
      <w:tr w14:paraId="1432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6BA4C821">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338" w:type="dxa"/>
            <w:vAlign w:val="center"/>
          </w:tcPr>
          <w:p w14:paraId="75D7C8EC">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货物名称</w:t>
            </w:r>
          </w:p>
        </w:tc>
        <w:tc>
          <w:tcPr>
            <w:tcW w:w="1675" w:type="dxa"/>
            <w:vAlign w:val="center"/>
          </w:tcPr>
          <w:p w14:paraId="521CE512">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品牌及制造商</w:t>
            </w:r>
          </w:p>
        </w:tc>
        <w:tc>
          <w:tcPr>
            <w:tcW w:w="1672" w:type="dxa"/>
            <w:vAlign w:val="center"/>
          </w:tcPr>
          <w:p w14:paraId="2BBF64FE">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规格型号</w:t>
            </w:r>
          </w:p>
        </w:tc>
        <w:tc>
          <w:tcPr>
            <w:tcW w:w="1984" w:type="dxa"/>
            <w:vAlign w:val="center"/>
          </w:tcPr>
          <w:p w14:paraId="48C4F4B4">
            <w:pPr>
              <w:pStyle w:val="93"/>
              <w:spacing w:line="50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中国节能产品认证证书编号</w:t>
            </w:r>
          </w:p>
        </w:tc>
        <w:tc>
          <w:tcPr>
            <w:tcW w:w="1953" w:type="dxa"/>
            <w:vAlign w:val="center"/>
          </w:tcPr>
          <w:p w14:paraId="07E1651D">
            <w:pPr>
              <w:pStyle w:val="92"/>
              <w:spacing w:line="500" w:lineRule="exact"/>
              <w:ind w:firstLine="0"/>
              <w:jc w:val="center"/>
              <w:rPr>
                <w:rFonts w:hint="eastAsia" w:ascii="仿宋" w:hAnsi="仿宋" w:eastAsia="仿宋" w:cs="仿宋"/>
                <w:strike/>
                <w:szCs w:val="21"/>
                <w:highlight w:val="none"/>
              </w:rPr>
            </w:pPr>
            <w:r>
              <w:rPr>
                <w:rFonts w:hint="eastAsia" w:ascii="仿宋" w:hAnsi="仿宋" w:eastAsia="仿宋" w:cs="仿宋"/>
                <w:szCs w:val="21"/>
                <w:highlight w:val="none"/>
              </w:rPr>
              <w:t>中国节能产品认证证书有效截止日期</w:t>
            </w:r>
          </w:p>
        </w:tc>
      </w:tr>
      <w:tr w14:paraId="791C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2184302D">
            <w:pPr>
              <w:pStyle w:val="92"/>
              <w:spacing w:line="500" w:lineRule="exact"/>
              <w:ind w:firstLine="0"/>
              <w:jc w:val="left"/>
              <w:rPr>
                <w:rFonts w:hint="eastAsia" w:ascii="仿宋" w:hAnsi="仿宋" w:eastAsia="仿宋" w:cs="仿宋"/>
                <w:szCs w:val="21"/>
                <w:highlight w:val="none"/>
              </w:rPr>
            </w:pPr>
          </w:p>
        </w:tc>
        <w:tc>
          <w:tcPr>
            <w:tcW w:w="1338" w:type="dxa"/>
            <w:vAlign w:val="center"/>
          </w:tcPr>
          <w:p w14:paraId="1F6A0392">
            <w:pPr>
              <w:pStyle w:val="92"/>
              <w:spacing w:line="500" w:lineRule="exact"/>
              <w:jc w:val="left"/>
              <w:rPr>
                <w:rFonts w:hint="eastAsia" w:ascii="仿宋" w:hAnsi="仿宋" w:eastAsia="仿宋" w:cs="仿宋"/>
                <w:szCs w:val="21"/>
                <w:highlight w:val="none"/>
              </w:rPr>
            </w:pPr>
          </w:p>
        </w:tc>
        <w:tc>
          <w:tcPr>
            <w:tcW w:w="1675" w:type="dxa"/>
            <w:vAlign w:val="center"/>
          </w:tcPr>
          <w:p w14:paraId="1AD9EC3A">
            <w:pPr>
              <w:pStyle w:val="92"/>
              <w:spacing w:line="500" w:lineRule="exact"/>
              <w:jc w:val="left"/>
              <w:rPr>
                <w:rFonts w:hint="eastAsia" w:ascii="仿宋" w:hAnsi="仿宋" w:eastAsia="仿宋" w:cs="仿宋"/>
                <w:szCs w:val="21"/>
                <w:highlight w:val="none"/>
              </w:rPr>
            </w:pPr>
          </w:p>
        </w:tc>
        <w:tc>
          <w:tcPr>
            <w:tcW w:w="1672" w:type="dxa"/>
            <w:vAlign w:val="center"/>
          </w:tcPr>
          <w:p w14:paraId="2FF940C2">
            <w:pPr>
              <w:pStyle w:val="92"/>
              <w:spacing w:line="500" w:lineRule="exact"/>
              <w:jc w:val="left"/>
              <w:rPr>
                <w:rFonts w:hint="eastAsia" w:ascii="仿宋" w:hAnsi="仿宋" w:eastAsia="仿宋" w:cs="仿宋"/>
                <w:szCs w:val="21"/>
                <w:highlight w:val="none"/>
              </w:rPr>
            </w:pPr>
          </w:p>
        </w:tc>
        <w:tc>
          <w:tcPr>
            <w:tcW w:w="1984" w:type="dxa"/>
            <w:vAlign w:val="center"/>
          </w:tcPr>
          <w:p w14:paraId="55257DC5">
            <w:pPr>
              <w:pStyle w:val="92"/>
              <w:spacing w:line="500" w:lineRule="exact"/>
              <w:jc w:val="left"/>
              <w:rPr>
                <w:rFonts w:hint="eastAsia" w:ascii="仿宋" w:hAnsi="仿宋" w:eastAsia="仿宋" w:cs="仿宋"/>
                <w:szCs w:val="21"/>
                <w:highlight w:val="none"/>
              </w:rPr>
            </w:pPr>
          </w:p>
        </w:tc>
        <w:tc>
          <w:tcPr>
            <w:tcW w:w="1953" w:type="dxa"/>
            <w:vAlign w:val="center"/>
          </w:tcPr>
          <w:p w14:paraId="45979938">
            <w:pPr>
              <w:pStyle w:val="92"/>
              <w:spacing w:line="500" w:lineRule="exact"/>
              <w:jc w:val="left"/>
              <w:rPr>
                <w:rFonts w:hint="eastAsia" w:ascii="仿宋" w:hAnsi="仿宋" w:eastAsia="仿宋" w:cs="仿宋"/>
                <w:szCs w:val="21"/>
                <w:highlight w:val="none"/>
              </w:rPr>
            </w:pPr>
          </w:p>
        </w:tc>
      </w:tr>
      <w:tr w14:paraId="0CF9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Pr>
          <w:p w14:paraId="5C83FCCA">
            <w:pPr>
              <w:pStyle w:val="92"/>
              <w:spacing w:line="500" w:lineRule="exact"/>
              <w:ind w:firstLine="0"/>
              <w:jc w:val="left"/>
              <w:rPr>
                <w:rFonts w:hint="eastAsia" w:ascii="仿宋" w:hAnsi="仿宋" w:eastAsia="仿宋" w:cs="仿宋"/>
                <w:szCs w:val="21"/>
                <w:highlight w:val="none"/>
              </w:rPr>
            </w:pPr>
          </w:p>
        </w:tc>
        <w:tc>
          <w:tcPr>
            <w:tcW w:w="1338" w:type="dxa"/>
          </w:tcPr>
          <w:p w14:paraId="473A407C">
            <w:pPr>
              <w:pStyle w:val="92"/>
              <w:spacing w:line="500" w:lineRule="exact"/>
              <w:jc w:val="left"/>
              <w:rPr>
                <w:rFonts w:hint="eastAsia" w:ascii="仿宋" w:hAnsi="仿宋" w:eastAsia="仿宋" w:cs="仿宋"/>
                <w:szCs w:val="21"/>
                <w:highlight w:val="none"/>
              </w:rPr>
            </w:pPr>
          </w:p>
        </w:tc>
        <w:tc>
          <w:tcPr>
            <w:tcW w:w="1675" w:type="dxa"/>
          </w:tcPr>
          <w:p w14:paraId="4F51158C">
            <w:pPr>
              <w:pStyle w:val="92"/>
              <w:spacing w:line="500" w:lineRule="exact"/>
              <w:jc w:val="left"/>
              <w:rPr>
                <w:rFonts w:hint="eastAsia" w:ascii="仿宋" w:hAnsi="仿宋" w:eastAsia="仿宋" w:cs="仿宋"/>
                <w:szCs w:val="21"/>
                <w:highlight w:val="none"/>
              </w:rPr>
            </w:pPr>
          </w:p>
        </w:tc>
        <w:tc>
          <w:tcPr>
            <w:tcW w:w="1672" w:type="dxa"/>
          </w:tcPr>
          <w:p w14:paraId="3990E692">
            <w:pPr>
              <w:pStyle w:val="92"/>
              <w:spacing w:line="500" w:lineRule="exact"/>
              <w:jc w:val="left"/>
              <w:rPr>
                <w:rFonts w:hint="eastAsia" w:ascii="仿宋" w:hAnsi="仿宋" w:eastAsia="仿宋" w:cs="仿宋"/>
                <w:szCs w:val="21"/>
                <w:highlight w:val="none"/>
              </w:rPr>
            </w:pPr>
          </w:p>
        </w:tc>
        <w:tc>
          <w:tcPr>
            <w:tcW w:w="1984" w:type="dxa"/>
          </w:tcPr>
          <w:p w14:paraId="45E471BE">
            <w:pPr>
              <w:pStyle w:val="92"/>
              <w:spacing w:line="500" w:lineRule="exact"/>
              <w:jc w:val="left"/>
              <w:rPr>
                <w:rFonts w:hint="eastAsia" w:ascii="仿宋" w:hAnsi="仿宋" w:eastAsia="仿宋" w:cs="仿宋"/>
                <w:szCs w:val="21"/>
                <w:highlight w:val="none"/>
              </w:rPr>
            </w:pPr>
          </w:p>
        </w:tc>
        <w:tc>
          <w:tcPr>
            <w:tcW w:w="1953" w:type="dxa"/>
          </w:tcPr>
          <w:p w14:paraId="4F694873">
            <w:pPr>
              <w:pStyle w:val="92"/>
              <w:spacing w:line="500" w:lineRule="exact"/>
              <w:jc w:val="left"/>
              <w:rPr>
                <w:rFonts w:hint="eastAsia" w:ascii="仿宋" w:hAnsi="仿宋" w:eastAsia="仿宋" w:cs="仿宋"/>
                <w:szCs w:val="21"/>
                <w:highlight w:val="none"/>
              </w:rPr>
            </w:pPr>
          </w:p>
        </w:tc>
      </w:tr>
      <w:tr w14:paraId="5312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Pr>
          <w:p w14:paraId="66069FE0">
            <w:pPr>
              <w:pStyle w:val="92"/>
              <w:spacing w:line="500" w:lineRule="exact"/>
              <w:ind w:firstLine="0"/>
              <w:jc w:val="left"/>
              <w:rPr>
                <w:rFonts w:hint="eastAsia" w:ascii="仿宋" w:hAnsi="仿宋" w:eastAsia="仿宋" w:cs="仿宋"/>
                <w:szCs w:val="21"/>
                <w:highlight w:val="none"/>
              </w:rPr>
            </w:pPr>
          </w:p>
        </w:tc>
        <w:tc>
          <w:tcPr>
            <w:tcW w:w="1338" w:type="dxa"/>
          </w:tcPr>
          <w:p w14:paraId="0FC64AA7">
            <w:pPr>
              <w:pStyle w:val="92"/>
              <w:spacing w:line="500" w:lineRule="exact"/>
              <w:jc w:val="left"/>
              <w:rPr>
                <w:rFonts w:hint="eastAsia" w:ascii="仿宋" w:hAnsi="仿宋" w:eastAsia="仿宋" w:cs="仿宋"/>
                <w:szCs w:val="21"/>
                <w:highlight w:val="none"/>
              </w:rPr>
            </w:pPr>
          </w:p>
        </w:tc>
        <w:tc>
          <w:tcPr>
            <w:tcW w:w="1675" w:type="dxa"/>
          </w:tcPr>
          <w:p w14:paraId="05A5F263">
            <w:pPr>
              <w:pStyle w:val="92"/>
              <w:spacing w:line="500" w:lineRule="exact"/>
              <w:jc w:val="left"/>
              <w:rPr>
                <w:rFonts w:hint="eastAsia" w:ascii="仿宋" w:hAnsi="仿宋" w:eastAsia="仿宋" w:cs="仿宋"/>
                <w:szCs w:val="21"/>
                <w:highlight w:val="none"/>
              </w:rPr>
            </w:pPr>
          </w:p>
        </w:tc>
        <w:tc>
          <w:tcPr>
            <w:tcW w:w="1672" w:type="dxa"/>
          </w:tcPr>
          <w:p w14:paraId="50044002">
            <w:pPr>
              <w:pStyle w:val="92"/>
              <w:spacing w:line="500" w:lineRule="exact"/>
              <w:jc w:val="left"/>
              <w:rPr>
                <w:rFonts w:hint="eastAsia" w:ascii="仿宋" w:hAnsi="仿宋" w:eastAsia="仿宋" w:cs="仿宋"/>
                <w:szCs w:val="21"/>
                <w:highlight w:val="none"/>
              </w:rPr>
            </w:pPr>
          </w:p>
        </w:tc>
        <w:tc>
          <w:tcPr>
            <w:tcW w:w="1984" w:type="dxa"/>
          </w:tcPr>
          <w:p w14:paraId="46CC1F6E">
            <w:pPr>
              <w:pStyle w:val="92"/>
              <w:spacing w:line="500" w:lineRule="exact"/>
              <w:jc w:val="left"/>
              <w:rPr>
                <w:rFonts w:hint="eastAsia" w:ascii="仿宋" w:hAnsi="仿宋" w:eastAsia="仿宋" w:cs="仿宋"/>
                <w:szCs w:val="21"/>
                <w:highlight w:val="none"/>
              </w:rPr>
            </w:pPr>
          </w:p>
        </w:tc>
        <w:tc>
          <w:tcPr>
            <w:tcW w:w="1953" w:type="dxa"/>
          </w:tcPr>
          <w:p w14:paraId="5CBEB243">
            <w:pPr>
              <w:pStyle w:val="92"/>
              <w:spacing w:line="500" w:lineRule="exact"/>
              <w:jc w:val="left"/>
              <w:rPr>
                <w:rFonts w:hint="eastAsia" w:ascii="仿宋" w:hAnsi="仿宋" w:eastAsia="仿宋" w:cs="仿宋"/>
                <w:szCs w:val="21"/>
                <w:highlight w:val="none"/>
              </w:rPr>
            </w:pPr>
          </w:p>
        </w:tc>
      </w:tr>
    </w:tbl>
    <w:p w14:paraId="0BBC3851">
      <w:pPr>
        <w:pStyle w:val="92"/>
        <w:spacing w:line="500" w:lineRule="exact"/>
        <w:ind w:firstLine="0"/>
        <w:rPr>
          <w:rFonts w:hint="eastAsia" w:ascii="仿宋" w:hAnsi="仿宋" w:eastAsia="仿宋" w:cs="仿宋"/>
          <w:szCs w:val="21"/>
          <w:highlight w:val="none"/>
        </w:rPr>
      </w:pPr>
    </w:p>
    <w:tbl>
      <w:tblPr>
        <w:tblStyle w:val="25"/>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38"/>
        <w:gridCol w:w="1662"/>
        <w:gridCol w:w="1685"/>
        <w:gridCol w:w="1984"/>
        <w:gridCol w:w="1971"/>
      </w:tblGrid>
      <w:tr w14:paraId="0A73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488DC566">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338" w:type="dxa"/>
            <w:vAlign w:val="center"/>
          </w:tcPr>
          <w:p w14:paraId="66C6CC90">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货物名称</w:t>
            </w:r>
          </w:p>
        </w:tc>
        <w:tc>
          <w:tcPr>
            <w:tcW w:w="1662" w:type="dxa"/>
            <w:vAlign w:val="center"/>
          </w:tcPr>
          <w:p w14:paraId="1334AEFF">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品牌及制造商</w:t>
            </w:r>
          </w:p>
        </w:tc>
        <w:tc>
          <w:tcPr>
            <w:tcW w:w="1685" w:type="dxa"/>
            <w:vAlign w:val="center"/>
          </w:tcPr>
          <w:p w14:paraId="18CA9DD2">
            <w:pPr>
              <w:pStyle w:val="92"/>
              <w:spacing w:line="500" w:lineRule="exact"/>
              <w:ind w:firstLine="0"/>
              <w:jc w:val="center"/>
              <w:rPr>
                <w:rFonts w:hint="eastAsia" w:ascii="仿宋" w:hAnsi="仿宋" w:eastAsia="仿宋" w:cs="仿宋"/>
                <w:szCs w:val="21"/>
                <w:highlight w:val="none"/>
              </w:rPr>
            </w:pPr>
            <w:r>
              <w:rPr>
                <w:rFonts w:hint="eastAsia" w:ascii="仿宋" w:hAnsi="仿宋" w:eastAsia="仿宋" w:cs="仿宋"/>
                <w:szCs w:val="21"/>
                <w:highlight w:val="none"/>
              </w:rPr>
              <w:t>规格型号</w:t>
            </w:r>
          </w:p>
        </w:tc>
        <w:tc>
          <w:tcPr>
            <w:tcW w:w="1984" w:type="dxa"/>
            <w:vAlign w:val="center"/>
          </w:tcPr>
          <w:p w14:paraId="065907F7">
            <w:pPr>
              <w:pStyle w:val="93"/>
              <w:spacing w:line="50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中国环境标志认证证书编号</w:t>
            </w:r>
          </w:p>
        </w:tc>
        <w:tc>
          <w:tcPr>
            <w:tcW w:w="1971" w:type="dxa"/>
            <w:vAlign w:val="center"/>
          </w:tcPr>
          <w:p w14:paraId="68810A23">
            <w:pPr>
              <w:pStyle w:val="92"/>
              <w:spacing w:line="500" w:lineRule="exact"/>
              <w:ind w:firstLine="0"/>
              <w:jc w:val="center"/>
              <w:rPr>
                <w:rFonts w:hint="eastAsia" w:ascii="仿宋" w:hAnsi="仿宋" w:eastAsia="仿宋" w:cs="仿宋"/>
                <w:strike/>
                <w:szCs w:val="21"/>
                <w:highlight w:val="none"/>
              </w:rPr>
            </w:pPr>
            <w:r>
              <w:rPr>
                <w:rFonts w:hint="eastAsia" w:ascii="仿宋" w:hAnsi="仿宋" w:eastAsia="仿宋" w:cs="仿宋"/>
                <w:szCs w:val="21"/>
                <w:highlight w:val="none"/>
              </w:rPr>
              <w:t>中国环境标志认证证书有效截止日期</w:t>
            </w:r>
          </w:p>
        </w:tc>
      </w:tr>
      <w:tr w14:paraId="4317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18E257A0">
            <w:pPr>
              <w:pStyle w:val="92"/>
              <w:spacing w:line="500" w:lineRule="exact"/>
              <w:ind w:firstLine="0"/>
              <w:jc w:val="left"/>
              <w:rPr>
                <w:rFonts w:hint="eastAsia" w:ascii="仿宋" w:hAnsi="仿宋" w:eastAsia="仿宋" w:cs="仿宋"/>
                <w:szCs w:val="21"/>
                <w:highlight w:val="none"/>
              </w:rPr>
            </w:pPr>
          </w:p>
        </w:tc>
        <w:tc>
          <w:tcPr>
            <w:tcW w:w="1338" w:type="dxa"/>
            <w:vAlign w:val="center"/>
          </w:tcPr>
          <w:p w14:paraId="4E6E4798">
            <w:pPr>
              <w:pStyle w:val="92"/>
              <w:spacing w:line="500" w:lineRule="exact"/>
              <w:jc w:val="left"/>
              <w:rPr>
                <w:rFonts w:hint="eastAsia" w:ascii="仿宋" w:hAnsi="仿宋" w:eastAsia="仿宋" w:cs="仿宋"/>
                <w:szCs w:val="21"/>
                <w:highlight w:val="none"/>
              </w:rPr>
            </w:pPr>
          </w:p>
        </w:tc>
        <w:tc>
          <w:tcPr>
            <w:tcW w:w="1662" w:type="dxa"/>
            <w:vAlign w:val="center"/>
          </w:tcPr>
          <w:p w14:paraId="0C1C8C41">
            <w:pPr>
              <w:pStyle w:val="92"/>
              <w:spacing w:line="500" w:lineRule="exact"/>
              <w:jc w:val="left"/>
              <w:rPr>
                <w:rFonts w:hint="eastAsia" w:ascii="仿宋" w:hAnsi="仿宋" w:eastAsia="仿宋" w:cs="仿宋"/>
                <w:szCs w:val="21"/>
                <w:highlight w:val="none"/>
              </w:rPr>
            </w:pPr>
          </w:p>
        </w:tc>
        <w:tc>
          <w:tcPr>
            <w:tcW w:w="1685" w:type="dxa"/>
            <w:vAlign w:val="center"/>
          </w:tcPr>
          <w:p w14:paraId="396CBDE1">
            <w:pPr>
              <w:pStyle w:val="92"/>
              <w:spacing w:line="500" w:lineRule="exact"/>
              <w:jc w:val="left"/>
              <w:rPr>
                <w:rFonts w:hint="eastAsia" w:ascii="仿宋" w:hAnsi="仿宋" w:eastAsia="仿宋" w:cs="仿宋"/>
                <w:szCs w:val="21"/>
                <w:highlight w:val="none"/>
              </w:rPr>
            </w:pPr>
          </w:p>
        </w:tc>
        <w:tc>
          <w:tcPr>
            <w:tcW w:w="1984" w:type="dxa"/>
            <w:vAlign w:val="center"/>
          </w:tcPr>
          <w:p w14:paraId="58456A90">
            <w:pPr>
              <w:pStyle w:val="92"/>
              <w:spacing w:line="500" w:lineRule="exact"/>
              <w:jc w:val="left"/>
              <w:rPr>
                <w:rFonts w:hint="eastAsia" w:ascii="仿宋" w:hAnsi="仿宋" w:eastAsia="仿宋" w:cs="仿宋"/>
                <w:szCs w:val="21"/>
                <w:highlight w:val="none"/>
              </w:rPr>
            </w:pPr>
          </w:p>
        </w:tc>
        <w:tc>
          <w:tcPr>
            <w:tcW w:w="1971" w:type="dxa"/>
            <w:vAlign w:val="center"/>
          </w:tcPr>
          <w:p w14:paraId="395EC0CC">
            <w:pPr>
              <w:pStyle w:val="92"/>
              <w:spacing w:line="500" w:lineRule="exact"/>
              <w:jc w:val="left"/>
              <w:rPr>
                <w:rFonts w:hint="eastAsia" w:ascii="仿宋" w:hAnsi="仿宋" w:eastAsia="仿宋" w:cs="仿宋"/>
                <w:szCs w:val="21"/>
                <w:highlight w:val="none"/>
              </w:rPr>
            </w:pPr>
          </w:p>
        </w:tc>
      </w:tr>
      <w:tr w14:paraId="698B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306C365D">
            <w:pPr>
              <w:pStyle w:val="92"/>
              <w:spacing w:line="500" w:lineRule="exact"/>
              <w:ind w:firstLine="0"/>
              <w:jc w:val="left"/>
              <w:rPr>
                <w:rFonts w:hint="eastAsia" w:ascii="仿宋" w:hAnsi="仿宋" w:eastAsia="仿宋" w:cs="仿宋"/>
                <w:szCs w:val="21"/>
                <w:highlight w:val="none"/>
              </w:rPr>
            </w:pPr>
          </w:p>
        </w:tc>
        <w:tc>
          <w:tcPr>
            <w:tcW w:w="1338" w:type="dxa"/>
            <w:vAlign w:val="center"/>
          </w:tcPr>
          <w:p w14:paraId="3368E23D">
            <w:pPr>
              <w:pStyle w:val="92"/>
              <w:spacing w:line="500" w:lineRule="exact"/>
              <w:jc w:val="left"/>
              <w:rPr>
                <w:rFonts w:hint="eastAsia" w:ascii="仿宋" w:hAnsi="仿宋" w:eastAsia="仿宋" w:cs="仿宋"/>
                <w:szCs w:val="21"/>
                <w:highlight w:val="none"/>
              </w:rPr>
            </w:pPr>
          </w:p>
        </w:tc>
        <w:tc>
          <w:tcPr>
            <w:tcW w:w="1662" w:type="dxa"/>
            <w:vAlign w:val="center"/>
          </w:tcPr>
          <w:p w14:paraId="024AA660">
            <w:pPr>
              <w:pStyle w:val="92"/>
              <w:spacing w:line="500" w:lineRule="exact"/>
              <w:jc w:val="left"/>
              <w:rPr>
                <w:rFonts w:hint="eastAsia" w:ascii="仿宋" w:hAnsi="仿宋" w:eastAsia="仿宋" w:cs="仿宋"/>
                <w:szCs w:val="21"/>
                <w:highlight w:val="none"/>
              </w:rPr>
            </w:pPr>
          </w:p>
        </w:tc>
        <w:tc>
          <w:tcPr>
            <w:tcW w:w="1685" w:type="dxa"/>
            <w:vAlign w:val="center"/>
          </w:tcPr>
          <w:p w14:paraId="6983C65A">
            <w:pPr>
              <w:pStyle w:val="92"/>
              <w:spacing w:line="500" w:lineRule="exact"/>
              <w:jc w:val="left"/>
              <w:rPr>
                <w:rFonts w:hint="eastAsia" w:ascii="仿宋" w:hAnsi="仿宋" w:eastAsia="仿宋" w:cs="仿宋"/>
                <w:szCs w:val="21"/>
                <w:highlight w:val="none"/>
              </w:rPr>
            </w:pPr>
          </w:p>
        </w:tc>
        <w:tc>
          <w:tcPr>
            <w:tcW w:w="1984" w:type="dxa"/>
            <w:vAlign w:val="center"/>
          </w:tcPr>
          <w:p w14:paraId="2512567B">
            <w:pPr>
              <w:pStyle w:val="92"/>
              <w:spacing w:line="500" w:lineRule="exact"/>
              <w:jc w:val="left"/>
              <w:rPr>
                <w:rFonts w:hint="eastAsia" w:ascii="仿宋" w:hAnsi="仿宋" w:eastAsia="仿宋" w:cs="仿宋"/>
                <w:szCs w:val="21"/>
                <w:highlight w:val="none"/>
              </w:rPr>
            </w:pPr>
          </w:p>
        </w:tc>
        <w:tc>
          <w:tcPr>
            <w:tcW w:w="1971" w:type="dxa"/>
            <w:vAlign w:val="center"/>
          </w:tcPr>
          <w:p w14:paraId="5DBED644">
            <w:pPr>
              <w:pStyle w:val="92"/>
              <w:spacing w:line="500" w:lineRule="exact"/>
              <w:jc w:val="left"/>
              <w:rPr>
                <w:rFonts w:hint="eastAsia" w:ascii="仿宋" w:hAnsi="仿宋" w:eastAsia="仿宋" w:cs="仿宋"/>
                <w:szCs w:val="21"/>
                <w:highlight w:val="none"/>
              </w:rPr>
            </w:pPr>
          </w:p>
        </w:tc>
      </w:tr>
      <w:tr w14:paraId="46A1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04" w:type="dxa"/>
            <w:vAlign w:val="center"/>
          </w:tcPr>
          <w:p w14:paraId="4AEF4E5D">
            <w:pPr>
              <w:pStyle w:val="92"/>
              <w:spacing w:line="500" w:lineRule="exact"/>
              <w:ind w:firstLine="0"/>
              <w:jc w:val="left"/>
              <w:rPr>
                <w:rFonts w:hint="eastAsia" w:ascii="仿宋" w:hAnsi="仿宋" w:eastAsia="仿宋" w:cs="仿宋"/>
                <w:szCs w:val="21"/>
                <w:highlight w:val="none"/>
              </w:rPr>
            </w:pPr>
          </w:p>
        </w:tc>
        <w:tc>
          <w:tcPr>
            <w:tcW w:w="1338" w:type="dxa"/>
            <w:vAlign w:val="center"/>
          </w:tcPr>
          <w:p w14:paraId="147BABBC">
            <w:pPr>
              <w:pStyle w:val="92"/>
              <w:spacing w:line="500" w:lineRule="exact"/>
              <w:jc w:val="left"/>
              <w:rPr>
                <w:rFonts w:hint="eastAsia" w:ascii="仿宋" w:hAnsi="仿宋" w:eastAsia="仿宋" w:cs="仿宋"/>
                <w:szCs w:val="21"/>
                <w:highlight w:val="none"/>
              </w:rPr>
            </w:pPr>
          </w:p>
        </w:tc>
        <w:tc>
          <w:tcPr>
            <w:tcW w:w="1662" w:type="dxa"/>
            <w:vAlign w:val="center"/>
          </w:tcPr>
          <w:p w14:paraId="4A44C651">
            <w:pPr>
              <w:pStyle w:val="92"/>
              <w:spacing w:line="500" w:lineRule="exact"/>
              <w:jc w:val="left"/>
              <w:rPr>
                <w:rFonts w:hint="eastAsia" w:ascii="仿宋" w:hAnsi="仿宋" w:eastAsia="仿宋" w:cs="仿宋"/>
                <w:szCs w:val="21"/>
                <w:highlight w:val="none"/>
              </w:rPr>
            </w:pPr>
          </w:p>
        </w:tc>
        <w:tc>
          <w:tcPr>
            <w:tcW w:w="1685" w:type="dxa"/>
            <w:vAlign w:val="center"/>
          </w:tcPr>
          <w:p w14:paraId="6A5CBAE4">
            <w:pPr>
              <w:pStyle w:val="92"/>
              <w:spacing w:line="500" w:lineRule="exact"/>
              <w:jc w:val="left"/>
              <w:rPr>
                <w:rFonts w:hint="eastAsia" w:ascii="仿宋" w:hAnsi="仿宋" w:eastAsia="仿宋" w:cs="仿宋"/>
                <w:szCs w:val="21"/>
                <w:highlight w:val="none"/>
              </w:rPr>
            </w:pPr>
          </w:p>
        </w:tc>
        <w:tc>
          <w:tcPr>
            <w:tcW w:w="1984" w:type="dxa"/>
            <w:vAlign w:val="center"/>
          </w:tcPr>
          <w:p w14:paraId="32F30469">
            <w:pPr>
              <w:pStyle w:val="92"/>
              <w:spacing w:line="500" w:lineRule="exact"/>
              <w:jc w:val="left"/>
              <w:rPr>
                <w:rFonts w:hint="eastAsia" w:ascii="仿宋" w:hAnsi="仿宋" w:eastAsia="仿宋" w:cs="仿宋"/>
                <w:szCs w:val="21"/>
                <w:highlight w:val="none"/>
              </w:rPr>
            </w:pPr>
          </w:p>
        </w:tc>
        <w:tc>
          <w:tcPr>
            <w:tcW w:w="1971" w:type="dxa"/>
            <w:vAlign w:val="center"/>
          </w:tcPr>
          <w:p w14:paraId="7964CB93">
            <w:pPr>
              <w:pStyle w:val="92"/>
              <w:spacing w:line="500" w:lineRule="exact"/>
              <w:jc w:val="left"/>
              <w:rPr>
                <w:rFonts w:hint="eastAsia" w:ascii="仿宋" w:hAnsi="仿宋" w:eastAsia="仿宋" w:cs="仿宋"/>
                <w:szCs w:val="21"/>
                <w:highlight w:val="none"/>
              </w:rPr>
            </w:pPr>
          </w:p>
        </w:tc>
      </w:tr>
    </w:tbl>
    <w:p w14:paraId="2317DC15">
      <w:pPr>
        <w:pStyle w:val="92"/>
        <w:spacing w:line="500" w:lineRule="exact"/>
        <w:ind w:firstLine="0"/>
        <w:jc w:val="left"/>
        <w:rPr>
          <w:rFonts w:hint="eastAsia" w:ascii="仿宋" w:hAnsi="仿宋" w:eastAsia="仿宋" w:cs="仿宋"/>
          <w:szCs w:val="21"/>
          <w:highlight w:val="none"/>
        </w:rPr>
      </w:pPr>
      <w:r>
        <w:rPr>
          <w:rFonts w:hint="eastAsia" w:ascii="仿宋" w:hAnsi="仿宋" w:eastAsia="仿宋" w:cs="仿宋"/>
          <w:sz w:val="21"/>
          <w:szCs w:val="21"/>
          <w:highlight w:val="none"/>
          <w:lang w:val="en-US" w:eastAsia="zh-CN"/>
        </w:rPr>
        <w:t>投标人</w:t>
      </w:r>
      <w:r>
        <w:rPr>
          <w:rFonts w:hint="eastAsia" w:ascii="仿宋" w:hAnsi="仿宋" w:eastAsia="仿宋" w:cs="仿宋"/>
          <w:szCs w:val="21"/>
          <w:highlight w:val="none"/>
        </w:rPr>
        <w:t xml:space="preserve">（企业电子章）：                                      </w:t>
      </w:r>
    </w:p>
    <w:p w14:paraId="7E6B8231">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注：</w:t>
      </w:r>
    </w:p>
    <w:p w14:paraId="76E1D6FD">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1、</w:t>
      </w:r>
      <w:r>
        <w:rPr>
          <w:rFonts w:hint="eastAsia" w:ascii="仿宋" w:hAnsi="仿宋" w:eastAsia="仿宋" w:cs="仿宋"/>
          <w:sz w:val="21"/>
          <w:szCs w:val="21"/>
          <w:highlight w:val="none"/>
          <w:lang w:val="en-US" w:eastAsia="zh-CN"/>
        </w:rPr>
        <w:t>投标人</w:t>
      </w:r>
      <w:r>
        <w:rPr>
          <w:rFonts w:hint="eastAsia" w:ascii="仿宋" w:hAnsi="仿宋" w:eastAsia="仿宋" w:cs="仿宋"/>
          <w:bCs/>
          <w:szCs w:val="21"/>
          <w:highlight w:val="none"/>
        </w:rPr>
        <w:t>提供的产品属于节能产品、环境标志产品的，应提供相关证明资料(上述节能产品、环境标志产品认证证书复印件)，并如实填写本表，未按此要求提供证明资料或填写本表的，评审时不予认可、不予加分。</w:t>
      </w:r>
    </w:p>
    <w:p w14:paraId="4E417CD8">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2、证书应是由《市场监管总局关于发布参与实施政府采购节能产品、环境标志产品认证机构名录的公告》的认证机构出具的、处于有效期之内的。</w:t>
      </w:r>
    </w:p>
    <w:p w14:paraId="5434D636">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3、</w:t>
      </w:r>
      <w:r>
        <w:rPr>
          <w:rFonts w:hint="eastAsia" w:ascii="仿宋" w:hAnsi="仿宋" w:eastAsia="仿宋" w:cs="仿宋"/>
          <w:sz w:val="21"/>
          <w:szCs w:val="21"/>
          <w:highlight w:val="none"/>
          <w:lang w:val="en-US" w:eastAsia="zh-CN"/>
        </w:rPr>
        <w:t>投标人</w:t>
      </w:r>
      <w:r>
        <w:rPr>
          <w:rFonts w:hint="eastAsia" w:ascii="仿宋" w:hAnsi="仿宋" w:eastAsia="仿宋" w:cs="仿宋"/>
          <w:bCs/>
          <w:szCs w:val="21"/>
          <w:highlight w:val="none"/>
        </w:rPr>
        <w:t>可根据需要自行增减表格行数。</w:t>
      </w:r>
    </w:p>
    <w:p w14:paraId="68B413A1">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4、相关证明资料附后。</w:t>
      </w:r>
    </w:p>
    <w:p w14:paraId="1767737D">
      <w:pPr>
        <w:pStyle w:val="92"/>
        <w:spacing w:line="500" w:lineRule="exact"/>
        <w:ind w:firstLine="0"/>
        <w:jc w:val="left"/>
        <w:rPr>
          <w:rFonts w:hint="eastAsia" w:ascii="仿宋" w:hAnsi="仿宋" w:eastAsia="仿宋" w:cs="仿宋"/>
          <w:bCs/>
          <w:szCs w:val="21"/>
          <w:highlight w:val="none"/>
        </w:rPr>
      </w:pPr>
      <w:r>
        <w:rPr>
          <w:rFonts w:hint="eastAsia" w:ascii="仿宋" w:hAnsi="仿宋" w:eastAsia="仿宋" w:cs="仿宋"/>
          <w:bCs/>
          <w:szCs w:val="21"/>
          <w:highlight w:val="none"/>
        </w:rPr>
        <w:t>附：</w:t>
      </w:r>
    </w:p>
    <w:p w14:paraId="5AAB70B7">
      <w:pPr>
        <w:pStyle w:val="92"/>
        <w:spacing w:line="500" w:lineRule="exact"/>
        <w:ind w:firstLine="0"/>
        <w:jc w:val="left"/>
        <w:rPr>
          <w:rFonts w:hint="eastAsia" w:ascii="仿宋" w:hAnsi="仿宋" w:eastAsia="仿宋" w:cs="仿宋"/>
          <w:spacing w:val="14"/>
          <w:szCs w:val="21"/>
          <w:highlight w:val="none"/>
        </w:rPr>
      </w:pPr>
      <w:r>
        <w:rPr>
          <w:rFonts w:hint="eastAsia" w:ascii="仿宋" w:hAnsi="仿宋" w:eastAsia="仿宋" w:cs="仿宋"/>
          <w:bCs/>
          <w:szCs w:val="21"/>
          <w:highlight w:val="none"/>
        </w:rPr>
        <w:t>1、投标产品的《中国节能产品认证证书》</w:t>
      </w:r>
      <w:r>
        <w:rPr>
          <w:rFonts w:hint="eastAsia" w:ascii="仿宋" w:hAnsi="仿宋" w:eastAsia="仿宋" w:cs="仿宋"/>
          <w:spacing w:val="14"/>
          <w:szCs w:val="21"/>
          <w:highlight w:val="none"/>
        </w:rPr>
        <w:t>（应明显标画出对应的产品型号）</w:t>
      </w:r>
    </w:p>
    <w:p w14:paraId="26EF9848">
      <w:pPr>
        <w:pStyle w:val="93"/>
        <w:spacing w:line="500" w:lineRule="exact"/>
        <w:rPr>
          <w:rFonts w:hint="eastAsia" w:ascii="仿宋" w:hAnsi="仿宋" w:eastAsia="仿宋" w:cs="仿宋"/>
          <w:highlight w:val="none"/>
        </w:rPr>
      </w:pPr>
    </w:p>
    <w:p w14:paraId="7D46538B">
      <w:pPr>
        <w:rPr>
          <w:rFonts w:hint="eastAsia" w:ascii="仿宋" w:hAnsi="仿宋" w:eastAsia="仿宋" w:cs="仿宋"/>
          <w:highlight w:val="none"/>
          <w:lang w:val="zh-CN"/>
        </w:rPr>
      </w:pPr>
      <w:r>
        <w:rPr>
          <w:rFonts w:hint="eastAsia" w:ascii="仿宋" w:hAnsi="仿宋" w:eastAsia="仿宋" w:cs="仿宋"/>
          <w:bCs/>
          <w:sz w:val="21"/>
          <w:szCs w:val="22"/>
          <w:highlight w:val="none"/>
        </w:rPr>
        <w:t>2、投标产品的《中国环境标志产品认证证书》</w:t>
      </w:r>
      <w:r>
        <w:rPr>
          <w:rFonts w:hint="eastAsia" w:ascii="仿宋" w:hAnsi="仿宋" w:eastAsia="仿宋" w:cs="仿宋"/>
          <w:spacing w:val="14"/>
          <w:sz w:val="21"/>
          <w:szCs w:val="22"/>
          <w:highlight w:val="none"/>
        </w:rPr>
        <w:t>（应明显标画出对应的产品型号）</w:t>
      </w:r>
      <w:r>
        <w:rPr>
          <w:rFonts w:hint="eastAsia" w:ascii="仿宋" w:hAnsi="仿宋" w:eastAsia="仿宋" w:cs="仿宋"/>
          <w:highlight w:val="none"/>
          <w:lang w:val="zh-CN"/>
        </w:rPr>
        <w:br w:type="page"/>
      </w:r>
    </w:p>
    <w:p w14:paraId="64C5C023">
      <w:pPr>
        <w:pStyle w:val="127"/>
        <w:outlineLvl w:val="9"/>
        <w:rPr>
          <w:rFonts w:hint="eastAsia" w:ascii="仿宋" w:hAnsi="仿宋" w:eastAsia="仿宋" w:cs="仿宋"/>
          <w:b/>
          <w:bCs/>
          <w:sz w:val="28"/>
          <w:szCs w:val="28"/>
          <w:highlight w:val="none"/>
        </w:rPr>
      </w:pPr>
      <w:bookmarkStart w:id="222" w:name="_Toc8919"/>
      <w:bookmarkStart w:id="223" w:name="_Toc32200"/>
      <w:r>
        <w:rPr>
          <w:rFonts w:hint="eastAsia" w:ascii="仿宋" w:hAnsi="仿宋" w:eastAsia="仿宋" w:cs="仿宋"/>
          <w:b/>
          <w:bCs/>
          <w:sz w:val="28"/>
          <w:szCs w:val="28"/>
          <w:highlight w:val="none"/>
        </w:rPr>
        <w:t>附件14：实质性技术要求的支持资料</w:t>
      </w:r>
      <w:bookmarkEnd w:id="222"/>
      <w:bookmarkEnd w:id="223"/>
    </w:p>
    <w:p w14:paraId="1D4A97D9">
      <w:pPr>
        <w:pStyle w:val="129"/>
        <w:widowControl/>
        <w:rPr>
          <w:rFonts w:hint="eastAsia" w:ascii="仿宋" w:hAnsi="仿宋" w:eastAsia="仿宋" w:cs="仿宋"/>
          <w:kern w:val="0"/>
          <w:szCs w:val="21"/>
          <w:highlight w:val="none"/>
        </w:rPr>
      </w:pPr>
      <w:r>
        <w:rPr>
          <w:rFonts w:hint="eastAsia" w:ascii="仿宋" w:hAnsi="仿宋" w:eastAsia="仿宋" w:cs="仿宋"/>
          <w:kern w:val="0"/>
          <w:szCs w:val="21"/>
          <w:highlight w:val="none"/>
        </w:rPr>
        <w:t>重要技术要求：特指技术要求中加“★”条款。</w:t>
      </w:r>
    </w:p>
    <w:p w14:paraId="5EB5A27E">
      <w:pPr>
        <w:pStyle w:val="129"/>
        <w:widowControl/>
        <w:rPr>
          <w:rFonts w:hint="eastAsia" w:ascii="仿宋" w:hAnsi="仿宋" w:eastAsia="仿宋" w:cs="仿宋"/>
          <w:kern w:val="0"/>
          <w:szCs w:val="21"/>
          <w:highlight w:val="none"/>
        </w:rPr>
      </w:pPr>
    </w:p>
    <w:p w14:paraId="56529CEE">
      <w:pPr>
        <w:pStyle w:val="129"/>
        <w:widowControl/>
        <w:rPr>
          <w:rFonts w:hint="eastAsia" w:ascii="仿宋" w:hAnsi="仿宋" w:eastAsia="仿宋" w:cs="仿宋"/>
          <w:kern w:val="0"/>
          <w:szCs w:val="21"/>
          <w:highlight w:val="none"/>
        </w:rPr>
      </w:pPr>
    </w:p>
    <w:p w14:paraId="57912256">
      <w:pPr>
        <w:pStyle w:val="129"/>
        <w:widowControl/>
        <w:rPr>
          <w:rFonts w:hint="eastAsia" w:ascii="仿宋" w:hAnsi="仿宋" w:eastAsia="仿宋" w:cs="仿宋"/>
          <w:kern w:val="0"/>
          <w:szCs w:val="21"/>
          <w:highlight w:val="none"/>
        </w:rPr>
      </w:pPr>
    </w:p>
    <w:p w14:paraId="65C5331F">
      <w:pPr>
        <w:pStyle w:val="129"/>
        <w:widowControl/>
        <w:rPr>
          <w:rFonts w:hint="eastAsia" w:ascii="仿宋" w:hAnsi="仿宋" w:eastAsia="仿宋" w:cs="仿宋"/>
          <w:kern w:val="0"/>
          <w:szCs w:val="21"/>
          <w:highlight w:val="none"/>
        </w:rPr>
      </w:pPr>
    </w:p>
    <w:p w14:paraId="3EB341F6">
      <w:pPr>
        <w:rPr>
          <w:rFonts w:hint="eastAsia" w:ascii="仿宋" w:hAnsi="仿宋" w:eastAsia="仿宋" w:cs="仿宋"/>
          <w:sz w:val="24"/>
          <w:szCs w:val="24"/>
          <w:highlight w:val="none"/>
          <w:lang w:val="zh-CN"/>
        </w:rPr>
      </w:pPr>
      <w:r>
        <w:rPr>
          <w:rFonts w:hint="eastAsia" w:ascii="仿宋" w:hAnsi="仿宋" w:eastAsia="仿宋" w:cs="仿宋"/>
          <w:sz w:val="21"/>
          <w:szCs w:val="22"/>
          <w:highlight w:val="none"/>
        </w:rPr>
        <w:t>注：在</w:t>
      </w:r>
      <w:r>
        <w:rPr>
          <w:rFonts w:hint="eastAsia" w:ascii="仿宋" w:hAnsi="仿宋" w:eastAsia="仿宋" w:cs="仿宋"/>
          <w:spacing w:val="6"/>
          <w:szCs w:val="21"/>
          <w:highlight w:val="none"/>
        </w:rPr>
        <w:t>投标</w:t>
      </w:r>
      <w:r>
        <w:rPr>
          <w:rFonts w:hint="eastAsia" w:ascii="仿宋" w:hAnsi="仿宋" w:eastAsia="仿宋" w:cs="仿宋"/>
          <w:sz w:val="21"/>
          <w:szCs w:val="22"/>
          <w:highlight w:val="none"/>
        </w:rPr>
        <w:t>文件中附扫描件</w:t>
      </w:r>
    </w:p>
    <w:p w14:paraId="46137BE8">
      <w:pP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br w:type="page"/>
      </w:r>
    </w:p>
    <w:p w14:paraId="4B4B26CA">
      <w:pPr>
        <w:pStyle w:val="77"/>
        <w:widowControl/>
        <w:spacing w:line="360" w:lineRule="auto"/>
        <w:outlineLvl w:val="9"/>
        <w:rPr>
          <w:rFonts w:hint="eastAsia" w:ascii="仿宋" w:hAnsi="仿宋" w:eastAsia="仿宋" w:cs="仿宋"/>
          <w:b/>
          <w:bCs/>
          <w:kern w:val="0"/>
          <w:sz w:val="32"/>
          <w:szCs w:val="24"/>
          <w:highlight w:val="none"/>
        </w:rPr>
      </w:pPr>
      <w:bookmarkStart w:id="224" w:name="_Toc29930"/>
      <w:r>
        <w:rPr>
          <w:rFonts w:hint="eastAsia" w:ascii="仿宋" w:hAnsi="仿宋" w:eastAsia="仿宋" w:cs="仿宋"/>
          <w:b/>
          <w:bCs/>
          <w:sz w:val="28"/>
          <w:szCs w:val="28"/>
          <w:highlight w:val="none"/>
        </w:rPr>
        <w:t>附件15：</w:t>
      </w:r>
      <w:r>
        <w:rPr>
          <w:rFonts w:hint="eastAsia" w:ascii="仿宋" w:hAnsi="仿宋" w:eastAsia="仿宋" w:cs="仿宋"/>
          <w:b/>
          <w:bCs/>
          <w:kern w:val="0"/>
          <w:sz w:val="28"/>
          <w:szCs w:val="28"/>
          <w:highlight w:val="none"/>
        </w:rPr>
        <w:t>项目实施方案</w:t>
      </w:r>
      <w:bookmarkEnd w:id="224"/>
    </w:p>
    <w:p w14:paraId="7B2AC5ED">
      <w:pPr>
        <w:bidi w:val="0"/>
        <w:rPr>
          <w:rFonts w:hint="eastAsia"/>
          <w:highlight w:val="none"/>
          <w:lang w:val="en-US" w:eastAsia="zh-CN"/>
        </w:rPr>
      </w:pPr>
    </w:p>
    <w:p w14:paraId="181E317D">
      <w:pPr>
        <w:bidi w:val="0"/>
        <w:spacing w:line="360" w:lineRule="auto"/>
        <w:ind w:firstLine="420" w:firstLineChars="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投标人根据招标项目要求及自身情况自行填报。</w:t>
      </w:r>
    </w:p>
    <w:p w14:paraId="44301C3E">
      <w:pPr>
        <w:bidi w:val="0"/>
        <w:spacing w:line="360" w:lineRule="auto"/>
        <w:ind w:firstLine="420" w:firstLineChars="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1、安装调试方案</w:t>
      </w:r>
    </w:p>
    <w:p w14:paraId="1E2A67B9">
      <w:pPr>
        <w:bidi w:val="0"/>
        <w:spacing w:line="360" w:lineRule="auto"/>
        <w:ind w:firstLine="420" w:firstLineChars="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2、培训方案</w:t>
      </w:r>
    </w:p>
    <w:p w14:paraId="4C557E6E">
      <w:pPr>
        <w:bidi w:val="0"/>
        <w:spacing w:line="360" w:lineRule="auto"/>
        <w:ind w:firstLine="420" w:firstLineChars="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3、售后服务方案</w:t>
      </w:r>
    </w:p>
    <w:p w14:paraId="05AE2F82">
      <w:pPr>
        <w:bidi w:val="0"/>
        <w:spacing w:line="360" w:lineRule="auto"/>
        <w:ind w:firstLine="420" w:firstLineChars="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如本项目为暗标，则投标人需要严格按照暗标规则填报，具体的暗标规则详见：https://lyggzyjy.ly.gov.cn/bszn/005002/005002001/20240725/be3be1b7-8ffc-4ee1-aa3f-f82f3b5cc33b.html。</w:t>
      </w:r>
    </w:p>
    <w:p w14:paraId="61E02D16">
      <w:pPr>
        <w:ind w:firstLine="420"/>
        <w:rPr>
          <w:rFonts w:hint="eastAsia" w:ascii="仿宋" w:hAnsi="仿宋" w:eastAsia="仿宋" w:cs="仿宋"/>
          <w:bCs/>
          <w:sz w:val="21"/>
          <w:szCs w:val="21"/>
          <w:highlight w:val="none"/>
        </w:rPr>
      </w:pPr>
    </w:p>
    <w:p w14:paraId="4C96F2F9">
      <w:pPr>
        <w:pStyle w:val="77"/>
        <w:widowControl/>
        <w:rPr>
          <w:rFonts w:hint="eastAsia" w:ascii="仿宋" w:hAnsi="仿宋" w:eastAsia="仿宋" w:cs="仿宋"/>
          <w:kern w:val="0"/>
          <w:sz w:val="24"/>
          <w:szCs w:val="24"/>
          <w:highlight w:val="none"/>
          <w:lang w:val="zh-CN"/>
        </w:rPr>
      </w:pPr>
    </w:p>
    <w:p w14:paraId="2AFB8C30">
      <w:pPr>
        <w:pStyle w:val="77"/>
        <w:widowControl/>
        <w:rPr>
          <w:rFonts w:hint="eastAsia" w:ascii="仿宋" w:hAnsi="仿宋" w:eastAsia="仿宋" w:cs="仿宋"/>
          <w:kern w:val="0"/>
          <w:sz w:val="24"/>
          <w:szCs w:val="24"/>
          <w:highlight w:val="none"/>
          <w:lang w:val="zh-CN"/>
        </w:rPr>
      </w:pPr>
    </w:p>
    <w:p w14:paraId="2F2C3DC7">
      <w:pPr>
        <w:pStyle w:val="77"/>
        <w:widowControl/>
        <w:rPr>
          <w:rFonts w:hint="eastAsia" w:ascii="仿宋" w:hAnsi="仿宋" w:eastAsia="仿宋" w:cs="仿宋"/>
          <w:kern w:val="0"/>
          <w:sz w:val="24"/>
          <w:szCs w:val="24"/>
          <w:highlight w:val="none"/>
          <w:lang w:val="zh-CN"/>
        </w:rPr>
      </w:pPr>
    </w:p>
    <w:p w14:paraId="277968E8">
      <w:pPr>
        <w:pStyle w:val="77"/>
        <w:widowControl/>
        <w:rPr>
          <w:rFonts w:hint="eastAsia" w:ascii="仿宋" w:hAnsi="仿宋" w:eastAsia="仿宋" w:cs="仿宋"/>
          <w:kern w:val="0"/>
          <w:sz w:val="24"/>
          <w:szCs w:val="24"/>
          <w:highlight w:val="none"/>
          <w:lang w:val="zh-CN"/>
        </w:rPr>
      </w:pPr>
    </w:p>
    <w:p w14:paraId="5E520F18">
      <w:pPr>
        <w:rPr>
          <w:rFonts w:hint="eastAsia" w:ascii="仿宋" w:hAnsi="仿宋" w:eastAsia="仿宋" w:cs="仿宋"/>
          <w:b/>
          <w:bCs/>
          <w:highlight w:val="none"/>
        </w:rPr>
      </w:pPr>
      <w:r>
        <w:rPr>
          <w:rFonts w:hint="eastAsia" w:ascii="仿宋" w:hAnsi="仿宋" w:eastAsia="仿宋" w:cs="仿宋"/>
          <w:bCs/>
          <w:spacing w:val="10"/>
          <w:szCs w:val="21"/>
          <w:highlight w:val="none"/>
        </w:rPr>
        <w:br w:type="page"/>
      </w:r>
      <w:bookmarkStart w:id="225" w:name="_Toc22344"/>
      <w:bookmarkStart w:id="226" w:name="_Toc25295"/>
      <w:r>
        <w:rPr>
          <w:rFonts w:hint="eastAsia" w:ascii="仿宋" w:hAnsi="仿宋" w:eastAsia="仿宋" w:cs="仿宋"/>
          <w:b/>
          <w:bCs/>
          <w:sz w:val="28"/>
          <w:szCs w:val="28"/>
          <w:highlight w:val="none"/>
        </w:rPr>
        <w:t>附件1</w:t>
      </w:r>
      <w:r>
        <w:rPr>
          <w:rFonts w:hint="eastAsia" w:ascii="仿宋" w:hAnsi="仿宋" w:eastAsia="仿宋" w:cs="仿宋"/>
          <w:b/>
          <w:bCs/>
          <w:sz w:val="28"/>
          <w:szCs w:val="28"/>
          <w:highlight w:val="none"/>
          <w:lang w:val="en-US" w:eastAsia="zh-CN"/>
        </w:rPr>
        <w:t>6</w:t>
      </w:r>
      <w:r>
        <w:rPr>
          <w:rFonts w:hint="eastAsia" w:ascii="仿宋" w:hAnsi="仿宋" w:eastAsia="仿宋" w:cs="仿宋"/>
          <w:b/>
          <w:bCs/>
          <w:sz w:val="28"/>
          <w:szCs w:val="28"/>
          <w:highlight w:val="none"/>
        </w:rPr>
        <w:t>：其他需要提供的资料</w:t>
      </w:r>
      <w:bookmarkEnd w:id="225"/>
      <w:bookmarkEnd w:id="226"/>
    </w:p>
    <w:p w14:paraId="7ABEDB17">
      <w:pPr>
        <w:pStyle w:val="131"/>
        <w:jc w:val="center"/>
        <w:rPr>
          <w:rFonts w:hint="eastAsia" w:ascii="仿宋" w:hAnsi="仿宋" w:eastAsia="仿宋" w:cs="仿宋"/>
          <w:bCs/>
          <w:spacing w:val="10"/>
          <w:sz w:val="24"/>
          <w:szCs w:val="24"/>
          <w:highlight w:val="none"/>
        </w:rPr>
      </w:pPr>
      <w:r>
        <w:rPr>
          <w:rFonts w:hint="eastAsia" w:ascii="仿宋" w:hAnsi="仿宋" w:eastAsia="仿宋" w:cs="仿宋"/>
          <w:bCs/>
          <w:spacing w:val="10"/>
          <w:kern w:val="0"/>
          <w:sz w:val="28"/>
          <w:szCs w:val="28"/>
          <w:highlight w:val="none"/>
        </w:rPr>
        <w:t>其他需要提供的资料</w:t>
      </w:r>
    </w:p>
    <w:p w14:paraId="2CF0CA03">
      <w:pPr>
        <w:spacing w:line="360" w:lineRule="auto"/>
        <w:jc w:val="center"/>
        <w:rPr>
          <w:rFonts w:hint="eastAsia" w:ascii="仿宋" w:hAnsi="仿宋" w:eastAsia="仿宋" w:cs="仿宋"/>
          <w:bCs/>
          <w:spacing w:val="10"/>
          <w:sz w:val="21"/>
          <w:szCs w:val="21"/>
          <w:highlight w:val="none"/>
          <w:lang w:val="zh-CN"/>
        </w:rPr>
      </w:pPr>
      <w:r>
        <w:rPr>
          <w:rFonts w:hint="eastAsia" w:ascii="仿宋" w:hAnsi="仿宋" w:eastAsia="仿宋" w:cs="仿宋"/>
          <w:bCs/>
          <w:spacing w:val="10"/>
          <w:sz w:val="21"/>
          <w:szCs w:val="21"/>
          <w:highlight w:val="none"/>
          <w:lang w:val="en-US" w:eastAsia="zh-CN"/>
        </w:rPr>
        <w:t>投标人</w:t>
      </w:r>
      <w:r>
        <w:rPr>
          <w:rFonts w:hint="eastAsia" w:ascii="仿宋" w:hAnsi="仿宋" w:eastAsia="仿宋" w:cs="仿宋"/>
          <w:bCs/>
          <w:spacing w:val="10"/>
          <w:sz w:val="21"/>
          <w:szCs w:val="21"/>
          <w:highlight w:val="none"/>
        </w:rPr>
        <w:t>根据采购项目要求及自身情况自行填报。</w:t>
      </w:r>
    </w:p>
    <w:p w14:paraId="490B5338">
      <w:pPr>
        <w:spacing w:line="360" w:lineRule="auto"/>
        <w:rPr>
          <w:rFonts w:hint="eastAsia" w:ascii="仿宋" w:hAnsi="仿宋" w:eastAsia="仿宋" w:cs="仿宋"/>
          <w:b/>
          <w:bCs w:val="0"/>
          <w:spacing w:val="10"/>
          <w:sz w:val="21"/>
          <w:szCs w:val="21"/>
          <w:highlight w:val="none"/>
          <w:lang w:val="en-US" w:eastAsia="zh-CN"/>
        </w:rPr>
      </w:pPr>
    </w:p>
    <w:p w14:paraId="4441090E">
      <w:pPr>
        <w:spacing w:line="360" w:lineRule="auto"/>
        <w:rPr>
          <w:rFonts w:hint="eastAsia" w:ascii="仿宋" w:hAnsi="仿宋" w:eastAsia="仿宋" w:cs="仿宋"/>
          <w:b/>
          <w:bCs w:val="0"/>
          <w:spacing w:val="10"/>
          <w:sz w:val="21"/>
          <w:szCs w:val="21"/>
          <w:highlight w:val="none"/>
          <w:lang w:val="en-US" w:eastAsia="zh-CN"/>
        </w:rPr>
      </w:pPr>
    </w:p>
    <w:p w14:paraId="74BB44A0">
      <w:pPr>
        <w:spacing w:line="360" w:lineRule="auto"/>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b/>
          <w:bCs w:val="0"/>
          <w:spacing w:val="10"/>
          <w:sz w:val="21"/>
          <w:szCs w:val="21"/>
          <w:highlight w:val="none"/>
          <w:lang w:val="en-US" w:eastAsia="zh-CN"/>
        </w:rPr>
        <w:t>附表1：专用耗材清单</w:t>
      </w:r>
    </w:p>
    <w:tbl>
      <w:tblPr>
        <w:tblStyle w:val="25"/>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950"/>
        <w:gridCol w:w="1744"/>
        <w:gridCol w:w="1375"/>
        <w:gridCol w:w="1174"/>
        <w:gridCol w:w="1224"/>
      </w:tblGrid>
      <w:tr w14:paraId="551F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81" w:type="dxa"/>
            <w:vAlign w:val="center"/>
          </w:tcPr>
          <w:p w14:paraId="2A182EC4">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序号</w:t>
            </w:r>
          </w:p>
        </w:tc>
        <w:tc>
          <w:tcPr>
            <w:tcW w:w="1950" w:type="dxa"/>
            <w:vAlign w:val="center"/>
          </w:tcPr>
          <w:p w14:paraId="7824C497">
            <w:pPr>
              <w:pStyle w:val="87"/>
              <w:ind w:firstLine="0"/>
              <w:jc w:val="center"/>
              <w:rPr>
                <w:rFonts w:hint="eastAsia" w:ascii="仿宋" w:hAnsi="仿宋" w:eastAsia="仿宋" w:cs="仿宋"/>
                <w:b/>
                <w:bCs/>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耗材名称</w:t>
            </w:r>
          </w:p>
          <w:p w14:paraId="1CF65F44">
            <w:pPr>
              <w:pStyle w:val="88"/>
              <w:rPr>
                <w:rFonts w:hint="default"/>
                <w:highlight w:val="none"/>
                <w:lang w:val="en-US" w:eastAsia="zh-CN"/>
              </w:rPr>
            </w:pPr>
            <w:r>
              <w:rPr>
                <w:rFonts w:hint="eastAsia" w:ascii="仿宋" w:hAnsi="仿宋" w:eastAsia="仿宋" w:cs="仿宋"/>
                <w:spacing w:val="14"/>
                <w:kern w:val="0"/>
                <w:sz w:val="21"/>
                <w:szCs w:val="21"/>
                <w:highlight w:val="none"/>
                <w:lang w:val="en-US" w:eastAsia="zh-CN" w:bidi="ar-SA"/>
              </w:rPr>
              <w:t>（设备名称+耗材名称）</w:t>
            </w:r>
          </w:p>
        </w:tc>
        <w:tc>
          <w:tcPr>
            <w:tcW w:w="1744" w:type="dxa"/>
            <w:vAlign w:val="center"/>
          </w:tcPr>
          <w:p w14:paraId="057C547B">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品牌及制造商</w:t>
            </w:r>
          </w:p>
        </w:tc>
        <w:tc>
          <w:tcPr>
            <w:tcW w:w="1375" w:type="dxa"/>
            <w:vAlign w:val="center"/>
          </w:tcPr>
          <w:p w14:paraId="1512105C">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规格型号</w:t>
            </w:r>
          </w:p>
        </w:tc>
        <w:tc>
          <w:tcPr>
            <w:tcW w:w="1174" w:type="dxa"/>
            <w:vAlign w:val="center"/>
          </w:tcPr>
          <w:p w14:paraId="79135928">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单位</w:t>
            </w:r>
          </w:p>
        </w:tc>
        <w:tc>
          <w:tcPr>
            <w:tcW w:w="1224" w:type="dxa"/>
            <w:vAlign w:val="center"/>
          </w:tcPr>
          <w:p w14:paraId="19547DC5">
            <w:pPr>
              <w:pStyle w:val="87"/>
              <w:ind w:firstLine="0"/>
              <w:jc w:val="center"/>
              <w:rPr>
                <w:rFonts w:hint="default" w:ascii="仿宋" w:hAnsi="仿宋" w:eastAsia="仿宋" w:cs="仿宋"/>
                <w:b/>
                <w:bCs/>
                <w:spacing w:val="14"/>
                <w:kern w:val="0"/>
                <w:sz w:val="21"/>
                <w:szCs w:val="21"/>
                <w:highlight w:val="none"/>
                <w:lang w:val="en-US" w:eastAsia="zh-CN" w:bidi="ar-SA"/>
              </w:rPr>
            </w:pPr>
            <w:r>
              <w:rPr>
                <w:rFonts w:hint="eastAsia" w:ascii="仿宋" w:hAnsi="仿宋" w:eastAsia="仿宋" w:cs="仿宋"/>
                <w:b/>
                <w:bCs/>
                <w:spacing w:val="14"/>
                <w:kern w:val="0"/>
                <w:sz w:val="21"/>
                <w:szCs w:val="21"/>
                <w:highlight w:val="none"/>
                <w:lang w:val="en-US" w:eastAsia="zh-CN" w:bidi="ar-SA"/>
              </w:rPr>
              <w:t>单价</w:t>
            </w:r>
          </w:p>
        </w:tc>
      </w:tr>
      <w:tr w14:paraId="7B34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68ABB6E4">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spacing w:val="14"/>
                <w:kern w:val="0"/>
                <w:sz w:val="21"/>
                <w:szCs w:val="21"/>
                <w:highlight w:val="none"/>
                <w:lang w:val="en-US" w:eastAsia="zh-CN" w:bidi="ar-SA"/>
              </w:rPr>
              <w:t>1</w:t>
            </w:r>
          </w:p>
        </w:tc>
        <w:tc>
          <w:tcPr>
            <w:tcW w:w="1950" w:type="dxa"/>
            <w:vAlign w:val="center"/>
          </w:tcPr>
          <w:p w14:paraId="1652BAE9">
            <w:pPr>
              <w:pStyle w:val="87"/>
              <w:ind w:firstLine="0"/>
              <w:rPr>
                <w:rFonts w:hint="eastAsia" w:ascii="仿宋" w:hAnsi="仿宋" w:eastAsia="仿宋" w:cs="仿宋"/>
                <w:spacing w:val="14"/>
                <w:kern w:val="0"/>
                <w:sz w:val="21"/>
                <w:szCs w:val="21"/>
                <w:highlight w:val="none"/>
                <w:lang w:val="en-US" w:eastAsia="zh-CN" w:bidi="ar-SA"/>
              </w:rPr>
            </w:pPr>
          </w:p>
        </w:tc>
        <w:tc>
          <w:tcPr>
            <w:tcW w:w="1744" w:type="dxa"/>
            <w:vAlign w:val="center"/>
          </w:tcPr>
          <w:p w14:paraId="254EE414">
            <w:pPr>
              <w:pStyle w:val="87"/>
              <w:ind w:firstLine="0"/>
              <w:rPr>
                <w:rFonts w:hint="eastAsia" w:ascii="仿宋" w:hAnsi="仿宋" w:eastAsia="仿宋" w:cs="仿宋"/>
                <w:spacing w:val="14"/>
                <w:kern w:val="0"/>
                <w:sz w:val="21"/>
                <w:szCs w:val="21"/>
                <w:highlight w:val="none"/>
                <w:lang w:val="en-US" w:eastAsia="zh-CN" w:bidi="ar-SA"/>
              </w:rPr>
            </w:pPr>
          </w:p>
        </w:tc>
        <w:tc>
          <w:tcPr>
            <w:tcW w:w="1375" w:type="dxa"/>
            <w:vAlign w:val="center"/>
          </w:tcPr>
          <w:p w14:paraId="3973605F">
            <w:pPr>
              <w:pStyle w:val="87"/>
              <w:ind w:firstLine="0"/>
              <w:rPr>
                <w:rFonts w:hint="eastAsia" w:ascii="仿宋" w:hAnsi="仿宋" w:eastAsia="仿宋" w:cs="仿宋"/>
                <w:spacing w:val="14"/>
                <w:kern w:val="0"/>
                <w:sz w:val="21"/>
                <w:szCs w:val="21"/>
                <w:highlight w:val="none"/>
                <w:lang w:val="en-US" w:eastAsia="zh-CN" w:bidi="ar-SA"/>
              </w:rPr>
            </w:pPr>
          </w:p>
        </w:tc>
        <w:tc>
          <w:tcPr>
            <w:tcW w:w="1174" w:type="dxa"/>
            <w:vAlign w:val="center"/>
          </w:tcPr>
          <w:p w14:paraId="1BED60A3">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6D4F8E36">
            <w:pPr>
              <w:pStyle w:val="87"/>
              <w:rPr>
                <w:rFonts w:hint="eastAsia" w:ascii="仿宋" w:hAnsi="仿宋" w:eastAsia="仿宋" w:cs="仿宋"/>
                <w:spacing w:val="14"/>
                <w:kern w:val="0"/>
                <w:sz w:val="21"/>
                <w:szCs w:val="21"/>
                <w:highlight w:val="none"/>
                <w:lang w:val="en-US" w:eastAsia="zh-CN" w:bidi="ar-SA"/>
              </w:rPr>
            </w:pPr>
          </w:p>
        </w:tc>
      </w:tr>
      <w:tr w14:paraId="3516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dxa"/>
            <w:vAlign w:val="center"/>
          </w:tcPr>
          <w:p w14:paraId="196DF1B6">
            <w:pPr>
              <w:pStyle w:val="87"/>
              <w:ind w:firstLine="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spacing w:val="14"/>
                <w:kern w:val="0"/>
                <w:sz w:val="21"/>
                <w:szCs w:val="21"/>
                <w:highlight w:val="none"/>
                <w:lang w:val="en-US" w:eastAsia="zh-CN" w:bidi="ar-SA"/>
              </w:rPr>
              <w:t>2</w:t>
            </w:r>
          </w:p>
        </w:tc>
        <w:tc>
          <w:tcPr>
            <w:tcW w:w="1950" w:type="dxa"/>
            <w:vAlign w:val="center"/>
          </w:tcPr>
          <w:p w14:paraId="5B75A154">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58D8A604">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52528233">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5A31D228">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75A9788B">
            <w:pPr>
              <w:pStyle w:val="87"/>
              <w:rPr>
                <w:rFonts w:hint="eastAsia" w:ascii="仿宋" w:hAnsi="仿宋" w:eastAsia="仿宋" w:cs="仿宋"/>
                <w:spacing w:val="14"/>
                <w:kern w:val="0"/>
                <w:sz w:val="21"/>
                <w:szCs w:val="21"/>
                <w:highlight w:val="none"/>
                <w:lang w:val="en-US" w:eastAsia="zh-CN" w:bidi="ar-SA"/>
              </w:rPr>
            </w:pPr>
          </w:p>
        </w:tc>
      </w:tr>
      <w:tr w14:paraId="5AC7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08972A44">
            <w:pPr>
              <w:pStyle w:val="87"/>
              <w:ind w:left="0" w:leftChars="0" w:firstLine="0" w:firstLineChars="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spacing w:val="14"/>
                <w:kern w:val="0"/>
                <w:sz w:val="21"/>
                <w:szCs w:val="21"/>
                <w:highlight w:val="none"/>
                <w:lang w:val="en-US" w:eastAsia="zh-CN" w:bidi="ar-SA"/>
              </w:rPr>
              <w:t>……</w:t>
            </w:r>
          </w:p>
        </w:tc>
        <w:tc>
          <w:tcPr>
            <w:tcW w:w="1950" w:type="dxa"/>
            <w:vAlign w:val="center"/>
          </w:tcPr>
          <w:p w14:paraId="0A655BC9">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77CCFE5C">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4C7E2977">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1EB3A6BE">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7F23D941">
            <w:pPr>
              <w:pStyle w:val="87"/>
              <w:rPr>
                <w:rFonts w:hint="eastAsia" w:ascii="仿宋" w:hAnsi="仿宋" w:eastAsia="仿宋" w:cs="仿宋"/>
                <w:spacing w:val="14"/>
                <w:kern w:val="0"/>
                <w:sz w:val="21"/>
                <w:szCs w:val="21"/>
                <w:highlight w:val="none"/>
                <w:lang w:val="en-US" w:eastAsia="zh-CN" w:bidi="ar-SA"/>
              </w:rPr>
            </w:pPr>
          </w:p>
        </w:tc>
      </w:tr>
      <w:tr w14:paraId="4DB1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5AB38040">
            <w:pPr>
              <w:pStyle w:val="87"/>
              <w:ind w:left="0" w:leftChars="0" w:firstLine="0" w:firstLineChars="0"/>
              <w:jc w:val="center"/>
              <w:rPr>
                <w:rFonts w:hint="eastAsia" w:ascii="仿宋" w:hAnsi="仿宋" w:eastAsia="仿宋" w:cs="仿宋"/>
                <w:spacing w:val="14"/>
                <w:kern w:val="0"/>
                <w:sz w:val="21"/>
                <w:szCs w:val="21"/>
                <w:highlight w:val="none"/>
                <w:lang w:val="en-US" w:eastAsia="zh-CN" w:bidi="ar-SA"/>
              </w:rPr>
            </w:pPr>
            <w:r>
              <w:rPr>
                <w:rFonts w:hint="eastAsia" w:ascii="仿宋" w:hAnsi="仿宋" w:eastAsia="仿宋" w:cs="仿宋"/>
                <w:spacing w:val="14"/>
                <w:kern w:val="0"/>
                <w:sz w:val="21"/>
                <w:szCs w:val="21"/>
                <w:highlight w:val="none"/>
                <w:lang w:val="en-US" w:eastAsia="zh-CN" w:bidi="ar-SA"/>
              </w:rPr>
              <w:t>……</w:t>
            </w:r>
          </w:p>
        </w:tc>
        <w:tc>
          <w:tcPr>
            <w:tcW w:w="1950" w:type="dxa"/>
            <w:vAlign w:val="center"/>
          </w:tcPr>
          <w:p w14:paraId="4AF23E15">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1E6C399E">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24923C1B">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46378486">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0F01DD07">
            <w:pPr>
              <w:pStyle w:val="87"/>
              <w:rPr>
                <w:rFonts w:hint="eastAsia" w:ascii="仿宋" w:hAnsi="仿宋" w:eastAsia="仿宋" w:cs="仿宋"/>
                <w:spacing w:val="14"/>
                <w:kern w:val="0"/>
                <w:sz w:val="21"/>
                <w:szCs w:val="21"/>
                <w:highlight w:val="none"/>
                <w:lang w:val="en-US" w:eastAsia="zh-CN" w:bidi="ar-SA"/>
              </w:rPr>
            </w:pPr>
          </w:p>
        </w:tc>
      </w:tr>
      <w:tr w14:paraId="51A9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34602029">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40CF318C">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115018F4">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6EA99F94">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0399F0A7">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7528FC7E">
            <w:pPr>
              <w:pStyle w:val="87"/>
              <w:rPr>
                <w:rFonts w:hint="eastAsia" w:ascii="仿宋" w:hAnsi="仿宋" w:eastAsia="仿宋" w:cs="仿宋"/>
                <w:spacing w:val="14"/>
                <w:kern w:val="0"/>
                <w:sz w:val="21"/>
                <w:szCs w:val="21"/>
                <w:highlight w:val="none"/>
                <w:lang w:val="en-US" w:eastAsia="zh-CN" w:bidi="ar-SA"/>
              </w:rPr>
            </w:pPr>
          </w:p>
        </w:tc>
      </w:tr>
      <w:tr w14:paraId="1E4E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0243AAA4">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61E79BD5">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4076A98B">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13AE7B51">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6A3D7BD7">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68B866E6">
            <w:pPr>
              <w:pStyle w:val="87"/>
              <w:rPr>
                <w:rFonts w:hint="eastAsia" w:ascii="仿宋" w:hAnsi="仿宋" w:eastAsia="仿宋" w:cs="仿宋"/>
                <w:spacing w:val="14"/>
                <w:kern w:val="0"/>
                <w:sz w:val="21"/>
                <w:szCs w:val="21"/>
                <w:highlight w:val="none"/>
                <w:lang w:val="en-US" w:eastAsia="zh-CN" w:bidi="ar-SA"/>
              </w:rPr>
            </w:pPr>
          </w:p>
        </w:tc>
      </w:tr>
      <w:tr w14:paraId="201B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5C7B63AD">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19AE2CBC">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0C98EF89">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6CDED751">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5B395D98">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328A1190">
            <w:pPr>
              <w:pStyle w:val="87"/>
              <w:rPr>
                <w:rFonts w:hint="eastAsia" w:ascii="仿宋" w:hAnsi="仿宋" w:eastAsia="仿宋" w:cs="仿宋"/>
                <w:spacing w:val="14"/>
                <w:kern w:val="0"/>
                <w:sz w:val="21"/>
                <w:szCs w:val="21"/>
                <w:highlight w:val="none"/>
                <w:lang w:val="en-US" w:eastAsia="zh-CN" w:bidi="ar-SA"/>
              </w:rPr>
            </w:pPr>
          </w:p>
        </w:tc>
      </w:tr>
      <w:tr w14:paraId="6465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1D084DFB">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535607E9">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68E59A87">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7F37AA7E">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23CF205D">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4C32A06E">
            <w:pPr>
              <w:pStyle w:val="87"/>
              <w:rPr>
                <w:rFonts w:hint="eastAsia" w:ascii="仿宋" w:hAnsi="仿宋" w:eastAsia="仿宋" w:cs="仿宋"/>
                <w:spacing w:val="14"/>
                <w:kern w:val="0"/>
                <w:sz w:val="21"/>
                <w:szCs w:val="21"/>
                <w:highlight w:val="none"/>
                <w:lang w:val="en-US" w:eastAsia="zh-CN" w:bidi="ar-SA"/>
              </w:rPr>
            </w:pPr>
          </w:p>
        </w:tc>
      </w:tr>
      <w:tr w14:paraId="4E1B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1" w:type="dxa"/>
            <w:vAlign w:val="center"/>
          </w:tcPr>
          <w:p w14:paraId="2D05B191">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753B0509">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5889FCFE">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77F3EAD3">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0F897848">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3D68C295">
            <w:pPr>
              <w:pStyle w:val="87"/>
              <w:rPr>
                <w:rFonts w:hint="eastAsia" w:ascii="仿宋" w:hAnsi="仿宋" w:eastAsia="仿宋" w:cs="仿宋"/>
                <w:spacing w:val="14"/>
                <w:kern w:val="0"/>
                <w:sz w:val="21"/>
                <w:szCs w:val="21"/>
                <w:highlight w:val="none"/>
                <w:lang w:val="en-US" w:eastAsia="zh-CN" w:bidi="ar-SA"/>
              </w:rPr>
            </w:pPr>
          </w:p>
        </w:tc>
      </w:tr>
      <w:tr w14:paraId="52F8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1" w:type="dxa"/>
            <w:vAlign w:val="center"/>
          </w:tcPr>
          <w:p w14:paraId="5B5E2FAF">
            <w:pPr>
              <w:pStyle w:val="87"/>
              <w:rPr>
                <w:rFonts w:hint="eastAsia" w:ascii="仿宋" w:hAnsi="仿宋" w:eastAsia="仿宋" w:cs="仿宋"/>
                <w:spacing w:val="14"/>
                <w:kern w:val="0"/>
                <w:sz w:val="21"/>
                <w:szCs w:val="21"/>
                <w:highlight w:val="none"/>
                <w:lang w:val="en-US" w:eastAsia="zh-CN" w:bidi="ar-SA"/>
              </w:rPr>
            </w:pPr>
          </w:p>
        </w:tc>
        <w:tc>
          <w:tcPr>
            <w:tcW w:w="1950" w:type="dxa"/>
            <w:vAlign w:val="center"/>
          </w:tcPr>
          <w:p w14:paraId="665A72E3">
            <w:pPr>
              <w:pStyle w:val="87"/>
              <w:rPr>
                <w:rFonts w:hint="eastAsia" w:ascii="仿宋" w:hAnsi="仿宋" w:eastAsia="仿宋" w:cs="仿宋"/>
                <w:spacing w:val="14"/>
                <w:kern w:val="0"/>
                <w:sz w:val="21"/>
                <w:szCs w:val="21"/>
                <w:highlight w:val="none"/>
                <w:lang w:val="en-US" w:eastAsia="zh-CN" w:bidi="ar-SA"/>
              </w:rPr>
            </w:pPr>
          </w:p>
        </w:tc>
        <w:tc>
          <w:tcPr>
            <w:tcW w:w="1744" w:type="dxa"/>
            <w:vAlign w:val="center"/>
          </w:tcPr>
          <w:p w14:paraId="35A0E283">
            <w:pPr>
              <w:pStyle w:val="87"/>
              <w:rPr>
                <w:rFonts w:hint="eastAsia" w:ascii="仿宋" w:hAnsi="仿宋" w:eastAsia="仿宋" w:cs="仿宋"/>
                <w:spacing w:val="14"/>
                <w:kern w:val="0"/>
                <w:sz w:val="21"/>
                <w:szCs w:val="21"/>
                <w:highlight w:val="none"/>
                <w:lang w:val="en-US" w:eastAsia="zh-CN" w:bidi="ar-SA"/>
              </w:rPr>
            </w:pPr>
          </w:p>
        </w:tc>
        <w:tc>
          <w:tcPr>
            <w:tcW w:w="1375" w:type="dxa"/>
            <w:vAlign w:val="center"/>
          </w:tcPr>
          <w:p w14:paraId="54558B58">
            <w:pPr>
              <w:pStyle w:val="87"/>
              <w:rPr>
                <w:rFonts w:hint="eastAsia" w:ascii="仿宋" w:hAnsi="仿宋" w:eastAsia="仿宋" w:cs="仿宋"/>
                <w:spacing w:val="14"/>
                <w:kern w:val="0"/>
                <w:sz w:val="21"/>
                <w:szCs w:val="21"/>
                <w:highlight w:val="none"/>
                <w:lang w:val="en-US" w:eastAsia="zh-CN" w:bidi="ar-SA"/>
              </w:rPr>
            </w:pPr>
          </w:p>
        </w:tc>
        <w:tc>
          <w:tcPr>
            <w:tcW w:w="1174" w:type="dxa"/>
            <w:vAlign w:val="center"/>
          </w:tcPr>
          <w:p w14:paraId="6016202E">
            <w:pPr>
              <w:pStyle w:val="87"/>
              <w:rPr>
                <w:rFonts w:hint="eastAsia" w:ascii="仿宋" w:hAnsi="仿宋" w:eastAsia="仿宋" w:cs="仿宋"/>
                <w:spacing w:val="14"/>
                <w:kern w:val="0"/>
                <w:sz w:val="21"/>
                <w:szCs w:val="21"/>
                <w:highlight w:val="none"/>
                <w:lang w:val="en-US" w:eastAsia="zh-CN" w:bidi="ar-SA"/>
              </w:rPr>
            </w:pPr>
          </w:p>
        </w:tc>
        <w:tc>
          <w:tcPr>
            <w:tcW w:w="1224" w:type="dxa"/>
            <w:vAlign w:val="center"/>
          </w:tcPr>
          <w:p w14:paraId="1A6CE88A">
            <w:pPr>
              <w:pStyle w:val="87"/>
              <w:rPr>
                <w:rFonts w:hint="eastAsia" w:ascii="仿宋" w:hAnsi="仿宋" w:eastAsia="仿宋" w:cs="仿宋"/>
                <w:spacing w:val="14"/>
                <w:kern w:val="0"/>
                <w:sz w:val="21"/>
                <w:szCs w:val="21"/>
                <w:highlight w:val="none"/>
                <w:lang w:val="en-US" w:eastAsia="zh-CN" w:bidi="ar-SA"/>
              </w:rPr>
            </w:pPr>
          </w:p>
        </w:tc>
      </w:tr>
    </w:tbl>
    <w:p w14:paraId="2108F3BC">
      <w:pPr>
        <w:pStyle w:val="87"/>
        <w:rPr>
          <w:rFonts w:hint="eastAsia" w:ascii="仿宋" w:hAnsi="仿宋" w:eastAsia="仿宋" w:cs="仿宋"/>
          <w:spacing w:val="14"/>
          <w:kern w:val="0"/>
          <w:sz w:val="21"/>
          <w:szCs w:val="21"/>
          <w:highlight w:val="none"/>
          <w:lang w:val="en-US" w:eastAsia="zh-CN" w:bidi="ar-SA"/>
        </w:rPr>
      </w:pPr>
    </w:p>
    <w:p w14:paraId="59AFDEAD">
      <w:pPr>
        <w:widowControl w:val="0"/>
        <w:spacing w:line="240" w:lineRule="auto"/>
        <w:ind w:firstLine="0" w:firstLineChars="0"/>
        <w:jc w:val="both"/>
        <w:rPr>
          <w:rFonts w:hint="default" w:ascii="仿宋" w:hAnsi="仿宋" w:eastAsia="仿宋" w:cs="仿宋"/>
          <w:spacing w:val="11"/>
          <w:kern w:val="2"/>
          <w:sz w:val="21"/>
          <w:szCs w:val="21"/>
          <w:highlight w:val="none"/>
          <w:lang w:val="en-US" w:eastAsia="zh-CN" w:bidi="ar-SA"/>
        </w:rPr>
      </w:pPr>
    </w:p>
    <w:p w14:paraId="6E3A22CC">
      <w:pPr>
        <w:rPr>
          <w:rFonts w:hint="eastAsia" w:ascii="仿宋" w:hAnsi="仿宋" w:eastAsia="仿宋" w:cs="仿宋"/>
          <w:b/>
          <w:bCs w:val="0"/>
          <w:spacing w:val="10"/>
          <w:sz w:val="21"/>
          <w:szCs w:val="21"/>
          <w:highlight w:val="none"/>
          <w:lang w:val="en-US" w:eastAsia="zh-CN"/>
        </w:rPr>
      </w:pPr>
      <w:r>
        <w:rPr>
          <w:rFonts w:hint="eastAsia" w:ascii="仿宋" w:hAnsi="仿宋" w:eastAsia="仿宋" w:cs="仿宋"/>
          <w:b/>
          <w:bCs w:val="0"/>
          <w:spacing w:val="10"/>
          <w:sz w:val="21"/>
          <w:szCs w:val="21"/>
          <w:highlight w:val="none"/>
          <w:lang w:val="en-US" w:eastAsia="zh-CN"/>
        </w:rPr>
        <w:br w:type="page"/>
      </w:r>
    </w:p>
    <w:p w14:paraId="3614F17C">
      <w:pPr>
        <w:spacing w:line="360" w:lineRule="auto"/>
        <w:rPr>
          <w:rFonts w:hint="default" w:ascii="仿宋" w:hAnsi="仿宋" w:eastAsia="仿宋" w:cs="仿宋"/>
          <w:b/>
          <w:bCs w:val="0"/>
          <w:spacing w:val="10"/>
          <w:sz w:val="21"/>
          <w:szCs w:val="21"/>
          <w:highlight w:val="none"/>
          <w:lang w:val="en-US" w:eastAsia="zh-CN"/>
        </w:rPr>
      </w:pPr>
      <w:r>
        <w:rPr>
          <w:rFonts w:hint="eastAsia" w:ascii="仿宋" w:hAnsi="仿宋" w:eastAsia="仿宋" w:cs="仿宋"/>
          <w:b/>
          <w:bCs w:val="0"/>
          <w:spacing w:val="10"/>
          <w:sz w:val="21"/>
          <w:szCs w:val="21"/>
          <w:highlight w:val="none"/>
          <w:lang w:val="en-US" w:eastAsia="zh-CN"/>
        </w:rPr>
        <w:t>附表2：备品备件清单</w:t>
      </w:r>
    </w:p>
    <w:tbl>
      <w:tblPr>
        <w:tblStyle w:val="25"/>
        <w:tblW w:w="839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49"/>
        <w:gridCol w:w="2169"/>
        <w:gridCol w:w="1273"/>
        <w:gridCol w:w="792"/>
        <w:gridCol w:w="1094"/>
        <w:gridCol w:w="1107"/>
        <w:gridCol w:w="1108"/>
      </w:tblGrid>
      <w:tr w14:paraId="3637B5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66" w:hRule="atLeast"/>
          <w:jc w:val="center"/>
        </w:trPr>
        <w:tc>
          <w:tcPr>
            <w:tcW w:w="849" w:type="dxa"/>
            <w:vAlign w:val="center"/>
          </w:tcPr>
          <w:p w14:paraId="3EB9D5A5">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2169" w:type="dxa"/>
            <w:vAlign w:val="center"/>
          </w:tcPr>
          <w:p w14:paraId="0FC6C6A8">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名称</w:t>
            </w:r>
          </w:p>
        </w:tc>
        <w:tc>
          <w:tcPr>
            <w:tcW w:w="1273" w:type="dxa"/>
            <w:vAlign w:val="center"/>
          </w:tcPr>
          <w:p w14:paraId="43E07AE6">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型号</w:t>
            </w:r>
          </w:p>
        </w:tc>
        <w:tc>
          <w:tcPr>
            <w:tcW w:w="792" w:type="dxa"/>
            <w:vAlign w:val="center"/>
          </w:tcPr>
          <w:p w14:paraId="71510DA9">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单位</w:t>
            </w:r>
          </w:p>
        </w:tc>
        <w:tc>
          <w:tcPr>
            <w:tcW w:w="1094" w:type="dxa"/>
            <w:vAlign w:val="center"/>
          </w:tcPr>
          <w:p w14:paraId="77B3B059">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单价</w:t>
            </w:r>
          </w:p>
        </w:tc>
        <w:tc>
          <w:tcPr>
            <w:tcW w:w="1107" w:type="dxa"/>
            <w:vAlign w:val="center"/>
          </w:tcPr>
          <w:p w14:paraId="118D1934">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品牌</w:t>
            </w:r>
          </w:p>
        </w:tc>
        <w:tc>
          <w:tcPr>
            <w:tcW w:w="1108" w:type="dxa"/>
            <w:vAlign w:val="center"/>
          </w:tcPr>
          <w:p w14:paraId="1504DB49">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产地</w:t>
            </w:r>
          </w:p>
        </w:tc>
      </w:tr>
      <w:tr w14:paraId="14F386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 w:hRule="atLeast"/>
          <w:jc w:val="center"/>
        </w:trPr>
        <w:tc>
          <w:tcPr>
            <w:tcW w:w="849" w:type="dxa"/>
            <w:vAlign w:val="center"/>
          </w:tcPr>
          <w:p w14:paraId="165B4CA6">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一</w:t>
            </w:r>
          </w:p>
        </w:tc>
        <w:tc>
          <w:tcPr>
            <w:tcW w:w="2169" w:type="dxa"/>
            <w:vAlign w:val="center"/>
          </w:tcPr>
          <w:p w14:paraId="0E26C7F8">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随机备品备件</w:t>
            </w:r>
          </w:p>
        </w:tc>
        <w:tc>
          <w:tcPr>
            <w:tcW w:w="1273" w:type="dxa"/>
            <w:vAlign w:val="center"/>
          </w:tcPr>
          <w:p w14:paraId="29D338E5">
            <w:pPr>
              <w:pStyle w:val="88"/>
              <w:tabs>
                <w:tab w:val="left" w:pos="5220"/>
              </w:tabs>
              <w:jc w:val="center"/>
              <w:rPr>
                <w:rFonts w:hint="eastAsia" w:ascii="仿宋" w:hAnsi="仿宋" w:eastAsia="仿宋" w:cs="仿宋"/>
                <w:szCs w:val="21"/>
                <w:highlight w:val="none"/>
              </w:rPr>
            </w:pPr>
          </w:p>
        </w:tc>
        <w:tc>
          <w:tcPr>
            <w:tcW w:w="792" w:type="dxa"/>
            <w:vAlign w:val="center"/>
          </w:tcPr>
          <w:p w14:paraId="3D37793F">
            <w:pPr>
              <w:pStyle w:val="88"/>
              <w:tabs>
                <w:tab w:val="left" w:pos="5220"/>
              </w:tabs>
              <w:jc w:val="center"/>
              <w:rPr>
                <w:rFonts w:hint="eastAsia" w:ascii="仿宋" w:hAnsi="仿宋" w:eastAsia="仿宋" w:cs="仿宋"/>
                <w:szCs w:val="21"/>
                <w:highlight w:val="none"/>
              </w:rPr>
            </w:pPr>
          </w:p>
        </w:tc>
        <w:tc>
          <w:tcPr>
            <w:tcW w:w="1094" w:type="dxa"/>
            <w:vAlign w:val="center"/>
          </w:tcPr>
          <w:p w14:paraId="5EC19106">
            <w:pPr>
              <w:pStyle w:val="88"/>
              <w:tabs>
                <w:tab w:val="left" w:pos="5220"/>
              </w:tabs>
              <w:jc w:val="center"/>
              <w:rPr>
                <w:rFonts w:hint="eastAsia" w:ascii="仿宋" w:hAnsi="仿宋" w:eastAsia="仿宋" w:cs="仿宋"/>
                <w:szCs w:val="21"/>
                <w:highlight w:val="none"/>
              </w:rPr>
            </w:pPr>
          </w:p>
        </w:tc>
        <w:tc>
          <w:tcPr>
            <w:tcW w:w="1107" w:type="dxa"/>
            <w:vAlign w:val="center"/>
          </w:tcPr>
          <w:p w14:paraId="6B92DF10">
            <w:pPr>
              <w:pStyle w:val="88"/>
              <w:tabs>
                <w:tab w:val="left" w:pos="5220"/>
              </w:tabs>
              <w:jc w:val="center"/>
              <w:rPr>
                <w:rFonts w:hint="eastAsia" w:ascii="仿宋" w:hAnsi="仿宋" w:eastAsia="仿宋" w:cs="仿宋"/>
                <w:szCs w:val="21"/>
                <w:highlight w:val="none"/>
              </w:rPr>
            </w:pPr>
          </w:p>
        </w:tc>
        <w:tc>
          <w:tcPr>
            <w:tcW w:w="1108" w:type="dxa"/>
            <w:vAlign w:val="center"/>
          </w:tcPr>
          <w:p w14:paraId="43EFF12E">
            <w:pPr>
              <w:pStyle w:val="88"/>
              <w:tabs>
                <w:tab w:val="left" w:pos="5220"/>
              </w:tabs>
              <w:jc w:val="center"/>
              <w:rPr>
                <w:rFonts w:hint="eastAsia" w:ascii="仿宋" w:hAnsi="仿宋" w:eastAsia="仿宋" w:cs="仿宋"/>
                <w:szCs w:val="21"/>
                <w:highlight w:val="none"/>
              </w:rPr>
            </w:pPr>
          </w:p>
        </w:tc>
      </w:tr>
      <w:tr w14:paraId="33F023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49" w:type="dxa"/>
            <w:vAlign w:val="center"/>
          </w:tcPr>
          <w:p w14:paraId="0696480D">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169" w:type="dxa"/>
            <w:vAlign w:val="center"/>
          </w:tcPr>
          <w:p w14:paraId="67733404">
            <w:pPr>
              <w:pStyle w:val="80"/>
              <w:tabs>
                <w:tab w:val="left" w:pos="5220"/>
              </w:tabs>
              <w:jc w:val="center"/>
              <w:rPr>
                <w:rFonts w:hint="eastAsia" w:ascii="仿宋" w:hAnsi="仿宋" w:eastAsia="仿宋" w:cs="仿宋"/>
                <w:color w:val="000000"/>
                <w:szCs w:val="21"/>
                <w:highlight w:val="none"/>
              </w:rPr>
            </w:pPr>
          </w:p>
        </w:tc>
        <w:tc>
          <w:tcPr>
            <w:tcW w:w="1273" w:type="dxa"/>
            <w:vAlign w:val="center"/>
          </w:tcPr>
          <w:p w14:paraId="4661B234">
            <w:pPr>
              <w:pStyle w:val="80"/>
              <w:tabs>
                <w:tab w:val="left" w:pos="5220"/>
              </w:tabs>
              <w:jc w:val="center"/>
              <w:rPr>
                <w:rFonts w:hint="eastAsia" w:ascii="仿宋" w:hAnsi="仿宋" w:eastAsia="仿宋" w:cs="仿宋"/>
                <w:color w:val="FF0000"/>
                <w:szCs w:val="21"/>
                <w:highlight w:val="none"/>
              </w:rPr>
            </w:pPr>
          </w:p>
        </w:tc>
        <w:tc>
          <w:tcPr>
            <w:tcW w:w="792" w:type="dxa"/>
            <w:vAlign w:val="center"/>
          </w:tcPr>
          <w:p w14:paraId="514C7B65">
            <w:pPr>
              <w:pStyle w:val="88"/>
              <w:tabs>
                <w:tab w:val="left" w:pos="5220"/>
              </w:tabs>
              <w:jc w:val="center"/>
              <w:rPr>
                <w:rFonts w:hint="eastAsia" w:ascii="仿宋" w:hAnsi="仿宋" w:eastAsia="仿宋" w:cs="仿宋"/>
                <w:szCs w:val="21"/>
                <w:highlight w:val="none"/>
              </w:rPr>
            </w:pPr>
          </w:p>
        </w:tc>
        <w:tc>
          <w:tcPr>
            <w:tcW w:w="1094" w:type="dxa"/>
            <w:vAlign w:val="center"/>
          </w:tcPr>
          <w:p w14:paraId="7C85ED9D">
            <w:pPr>
              <w:pStyle w:val="88"/>
              <w:tabs>
                <w:tab w:val="left" w:pos="5220"/>
              </w:tabs>
              <w:jc w:val="center"/>
              <w:rPr>
                <w:rFonts w:hint="eastAsia" w:ascii="仿宋" w:hAnsi="仿宋" w:eastAsia="仿宋" w:cs="仿宋"/>
                <w:szCs w:val="21"/>
                <w:highlight w:val="none"/>
              </w:rPr>
            </w:pPr>
          </w:p>
        </w:tc>
        <w:tc>
          <w:tcPr>
            <w:tcW w:w="1107" w:type="dxa"/>
            <w:vAlign w:val="center"/>
          </w:tcPr>
          <w:p w14:paraId="227F4C56">
            <w:pPr>
              <w:pStyle w:val="88"/>
              <w:tabs>
                <w:tab w:val="left" w:pos="5220"/>
              </w:tabs>
              <w:jc w:val="center"/>
              <w:rPr>
                <w:rFonts w:hint="eastAsia" w:ascii="仿宋" w:hAnsi="仿宋" w:eastAsia="仿宋" w:cs="仿宋"/>
                <w:szCs w:val="21"/>
                <w:highlight w:val="none"/>
              </w:rPr>
            </w:pPr>
          </w:p>
        </w:tc>
        <w:tc>
          <w:tcPr>
            <w:tcW w:w="1108" w:type="dxa"/>
            <w:vAlign w:val="center"/>
          </w:tcPr>
          <w:p w14:paraId="4C368235">
            <w:pPr>
              <w:pStyle w:val="88"/>
              <w:tabs>
                <w:tab w:val="left" w:pos="5220"/>
              </w:tabs>
              <w:jc w:val="center"/>
              <w:rPr>
                <w:rFonts w:hint="eastAsia" w:ascii="仿宋" w:hAnsi="仿宋" w:eastAsia="仿宋" w:cs="仿宋"/>
                <w:szCs w:val="21"/>
                <w:highlight w:val="none"/>
              </w:rPr>
            </w:pPr>
          </w:p>
        </w:tc>
      </w:tr>
      <w:tr w14:paraId="4ABBEF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 w:hRule="atLeast"/>
          <w:jc w:val="center"/>
        </w:trPr>
        <w:tc>
          <w:tcPr>
            <w:tcW w:w="849" w:type="dxa"/>
            <w:vAlign w:val="center"/>
          </w:tcPr>
          <w:p w14:paraId="46993A2C">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2169" w:type="dxa"/>
            <w:vAlign w:val="center"/>
          </w:tcPr>
          <w:p w14:paraId="44B50E43">
            <w:pPr>
              <w:pStyle w:val="80"/>
              <w:tabs>
                <w:tab w:val="left" w:pos="5220"/>
              </w:tabs>
              <w:jc w:val="center"/>
              <w:rPr>
                <w:rFonts w:hint="eastAsia" w:ascii="仿宋" w:hAnsi="仿宋" w:eastAsia="仿宋" w:cs="仿宋"/>
                <w:color w:val="000000"/>
                <w:szCs w:val="21"/>
                <w:highlight w:val="none"/>
              </w:rPr>
            </w:pPr>
          </w:p>
        </w:tc>
        <w:tc>
          <w:tcPr>
            <w:tcW w:w="1273" w:type="dxa"/>
            <w:vAlign w:val="center"/>
          </w:tcPr>
          <w:p w14:paraId="2F428DDF">
            <w:pPr>
              <w:pStyle w:val="80"/>
              <w:tabs>
                <w:tab w:val="left" w:pos="5220"/>
              </w:tabs>
              <w:jc w:val="center"/>
              <w:rPr>
                <w:rFonts w:hint="eastAsia" w:ascii="仿宋" w:hAnsi="仿宋" w:eastAsia="仿宋" w:cs="仿宋"/>
                <w:color w:val="FF0000"/>
                <w:szCs w:val="21"/>
                <w:highlight w:val="none"/>
              </w:rPr>
            </w:pPr>
          </w:p>
        </w:tc>
        <w:tc>
          <w:tcPr>
            <w:tcW w:w="792" w:type="dxa"/>
            <w:vAlign w:val="center"/>
          </w:tcPr>
          <w:p w14:paraId="344F6011">
            <w:pPr>
              <w:pStyle w:val="88"/>
              <w:tabs>
                <w:tab w:val="left" w:pos="5220"/>
              </w:tabs>
              <w:jc w:val="center"/>
              <w:rPr>
                <w:rFonts w:hint="eastAsia" w:ascii="仿宋" w:hAnsi="仿宋" w:eastAsia="仿宋" w:cs="仿宋"/>
                <w:szCs w:val="21"/>
                <w:highlight w:val="none"/>
              </w:rPr>
            </w:pPr>
          </w:p>
        </w:tc>
        <w:tc>
          <w:tcPr>
            <w:tcW w:w="1094" w:type="dxa"/>
            <w:vAlign w:val="center"/>
          </w:tcPr>
          <w:p w14:paraId="1A4AF1B2">
            <w:pPr>
              <w:pStyle w:val="88"/>
              <w:tabs>
                <w:tab w:val="left" w:pos="5220"/>
              </w:tabs>
              <w:jc w:val="center"/>
              <w:rPr>
                <w:rFonts w:hint="eastAsia" w:ascii="仿宋" w:hAnsi="仿宋" w:eastAsia="仿宋" w:cs="仿宋"/>
                <w:szCs w:val="21"/>
                <w:highlight w:val="none"/>
              </w:rPr>
            </w:pPr>
          </w:p>
        </w:tc>
        <w:tc>
          <w:tcPr>
            <w:tcW w:w="1107" w:type="dxa"/>
            <w:vAlign w:val="center"/>
          </w:tcPr>
          <w:p w14:paraId="6CA26728">
            <w:pPr>
              <w:pStyle w:val="88"/>
              <w:tabs>
                <w:tab w:val="left" w:pos="5220"/>
              </w:tabs>
              <w:jc w:val="center"/>
              <w:rPr>
                <w:rFonts w:hint="eastAsia" w:ascii="仿宋" w:hAnsi="仿宋" w:eastAsia="仿宋" w:cs="仿宋"/>
                <w:szCs w:val="21"/>
                <w:highlight w:val="none"/>
              </w:rPr>
            </w:pPr>
          </w:p>
        </w:tc>
        <w:tc>
          <w:tcPr>
            <w:tcW w:w="1108" w:type="dxa"/>
            <w:vAlign w:val="center"/>
          </w:tcPr>
          <w:p w14:paraId="7D8946C3">
            <w:pPr>
              <w:pStyle w:val="88"/>
              <w:tabs>
                <w:tab w:val="left" w:pos="5220"/>
              </w:tabs>
              <w:jc w:val="center"/>
              <w:rPr>
                <w:rFonts w:hint="eastAsia" w:ascii="仿宋" w:hAnsi="仿宋" w:eastAsia="仿宋" w:cs="仿宋"/>
                <w:szCs w:val="21"/>
                <w:highlight w:val="none"/>
              </w:rPr>
            </w:pPr>
          </w:p>
        </w:tc>
      </w:tr>
      <w:tr w14:paraId="6B069D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 w:hRule="atLeast"/>
          <w:jc w:val="center"/>
        </w:trPr>
        <w:tc>
          <w:tcPr>
            <w:tcW w:w="849" w:type="dxa"/>
            <w:vAlign w:val="center"/>
          </w:tcPr>
          <w:p w14:paraId="67E205E8">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2169" w:type="dxa"/>
            <w:vAlign w:val="center"/>
          </w:tcPr>
          <w:p w14:paraId="3BAA57F2">
            <w:pPr>
              <w:pStyle w:val="80"/>
              <w:tabs>
                <w:tab w:val="left" w:pos="5220"/>
              </w:tabs>
              <w:jc w:val="center"/>
              <w:rPr>
                <w:rFonts w:hint="eastAsia" w:ascii="仿宋" w:hAnsi="仿宋" w:eastAsia="仿宋" w:cs="仿宋"/>
                <w:color w:val="000000"/>
                <w:szCs w:val="21"/>
                <w:highlight w:val="none"/>
              </w:rPr>
            </w:pPr>
          </w:p>
        </w:tc>
        <w:tc>
          <w:tcPr>
            <w:tcW w:w="1273" w:type="dxa"/>
            <w:vAlign w:val="center"/>
          </w:tcPr>
          <w:p w14:paraId="3406DB17">
            <w:pPr>
              <w:pStyle w:val="80"/>
              <w:tabs>
                <w:tab w:val="left" w:pos="5220"/>
              </w:tabs>
              <w:jc w:val="center"/>
              <w:rPr>
                <w:rFonts w:hint="eastAsia" w:ascii="仿宋" w:hAnsi="仿宋" w:eastAsia="仿宋" w:cs="仿宋"/>
                <w:color w:val="FF0000"/>
                <w:szCs w:val="21"/>
                <w:highlight w:val="none"/>
              </w:rPr>
            </w:pPr>
          </w:p>
        </w:tc>
        <w:tc>
          <w:tcPr>
            <w:tcW w:w="792" w:type="dxa"/>
            <w:vAlign w:val="center"/>
          </w:tcPr>
          <w:p w14:paraId="173CC43F">
            <w:pPr>
              <w:pStyle w:val="88"/>
              <w:tabs>
                <w:tab w:val="left" w:pos="5220"/>
              </w:tabs>
              <w:jc w:val="center"/>
              <w:rPr>
                <w:rFonts w:hint="eastAsia" w:ascii="仿宋" w:hAnsi="仿宋" w:eastAsia="仿宋" w:cs="仿宋"/>
                <w:szCs w:val="21"/>
                <w:highlight w:val="none"/>
              </w:rPr>
            </w:pPr>
          </w:p>
        </w:tc>
        <w:tc>
          <w:tcPr>
            <w:tcW w:w="1094" w:type="dxa"/>
            <w:vAlign w:val="center"/>
          </w:tcPr>
          <w:p w14:paraId="7D5BBE88">
            <w:pPr>
              <w:pStyle w:val="88"/>
              <w:tabs>
                <w:tab w:val="left" w:pos="5220"/>
              </w:tabs>
              <w:jc w:val="center"/>
              <w:rPr>
                <w:rFonts w:hint="eastAsia" w:ascii="仿宋" w:hAnsi="仿宋" w:eastAsia="仿宋" w:cs="仿宋"/>
                <w:szCs w:val="21"/>
                <w:highlight w:val="none"/>
              </w:rPr>
            </w:pPr>
          </w:p>
        </w:tc>
        <w:tc>
          <w:tcPr>
            <w:tcW w:w="1107" w:type="dxa"/>
            <w:vAlign w:val="center"/>
          </w:tcPr>
          <w:p w14:paraId="62A9F29C">
            <w:pPr>
              <w:pStyle w:val="88"/>
              <w:tabs>
                <w:tab w:val="left" w:pos="5220"/>
              </w:tabs>
              <w:jc w:val="center"/>
              <w:rPr>
                <w:rFonts w:hint="eastAsia" w:ascii="仿宋" w:hAnsi="仿宋" w:eastAsia="仿宋" w:cs="仿宋"/>
                <w:szCs w:val="21"/>
                <w:highlight w:val="none"/>
              </w:rPr>
            </w:pPr>
          </w:p>
        </w:tc>
        <w:tc>
          <w:tcPr>
            <w:tcW w:w="1108" w:type="dxa"/>
            <w:vAlign w:val="center"/>
          </w:tcPr>
          <w:p w14:paraId="19436CA7">
            <w:pPr>
              <w:pStyle w:val="88"/>
              <w:tabs>
                <w:tab w:val="left" w:pos="5220"/>
              </w:tabs>
              <w:jc w:val="center"/>
              <w:rPr>
                <w:rFonts w:hint="eastAsia" w:ascii="仿宋" w:hAnsi="仿宋" w:eastAsia="仿宋" w:cs="仿宋"/>
                <w:szCs w:val="21"/>
                <w:highlight w:val="none"/>
              </w:rPr>
            </w:pPr>
          </w:p>
        </w:tc>
      </w:tr>
      <w:tr w14:paraId="760782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849" w:type="dxa"/>
            <w:vAlign w:val="center"/>
          </w:tcPr>
          <w:p w14:paraId="60923F63">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2169" w:type="dxa"/>
            <w:vAlign w:val="center"/>
          </w:tcPr>
          <w:p w14:paraId="3FEF480C">
            <w:pPr>
              <w:pStyle w:val="80"/>
              <w:tabs>
                <w:tab w:val="left" w:pos="5220"/>
              </w:tabs>
              <w:jc w:val="center"/>
              <w:rPr>
                <w:rFonts w:hint="eastAsia" w:ascii="仿宋" w:hAnsi="仿宋" w:eastAsia="仿宋" w:cs="仿宋"/>
                <w:color w:val="000000"/>
                <w:szCs w:val="21"/>
                <w:highlight w:val="none"/>
              </w:rPr>
            </w:pPr>
          </w:p>
        </w:tc>
        <w:tc>
          <w:tcPr>
            <w:tcW w:w="1273" w:type="dxa"/>
            <w:vAlign w:val="center"/>
          </w:tcPr>
          <w:p w14:paraId="40233A8E">
            <w:pPr>
              <w:pStyle w:val="80"/>
              <w:tabs>
                <w:tab w:val="left" w:pos="5220"/>
              </w:tabs>
              <w:jc w:val="center"/>
              <w:rPr>
                <w:rFonts w:hint="eastAsia" w:ascii="仿宋" w:hAnsi="仿宋" w:eastAsia="仿宋" w:cs="仿宋"/>
                <w:color w:val="FF0000"/>
                <w:szCs w:val="21"/>
                <w:highlight w:val="none"/>
              </w:rPr>
            </w:pPr>
          </w:p>
        </w:tc>
        <w:tc>
          <w:tcPr>
            <w:tcW w:w="792" w:type="dxa"/>
            <w:vAlign w:val="center"/>
          </w:tcPr>
          <w:p w14:paraId="4916FD01">
            <w:pPr>
              <w:pStyle w:val="88"/>
              <w:tabs>
                <w:tab w:val="left" w:pos="5220"/>
              </w:tabs>
              <w:jc w:val="center"/>
              <w:rPr>
                <w:rFonts w:hint="eastAsia" w:ascii="仿宋" w:hAnsi="仿宋" w:eastAsia="仿宋" w:cs="仿宋"/>
                <w:szCs w:val="21"/>
                <w:highlight w:val="none"/>
              </w:rPr>
            </w:pPr>
          </w:p>
        </w:tc>
        <w:tc>
          <w:tcPr>
            <w:tcW w:w="1094" w:type="dxa"/>
            <w:vAlign w:val="center"/>
          </w:tcPr>
          <w:p w14:paraId="6C5CA46F">
            <w:pPr>
              <w:pStyle w:val="88"/>
              <w:tabs>
                <w:tab w:val="left" w:pos="5220"/>
              </w:tabs>
              <w:jc w:val="center"/>
              <w:rPr>
                <w:rFonts w:hint="eastAsia" w:ascii="仿宋" w:hAnsi="仿宋" w:eastAsia="仿宋" w:cs="仿宋"/>
                <w:szCs w:val="21"/>
                <w:highlight w:val="none"/>
              </w:rPr>
            </w:pPr>
          </w:p>
        </w:tc>
        <w:tc>
          <w:tcPr>
            <w:tcW w:w="1107" w:type="dxa"/>
            <w:vAlign w:val="center"/>
          </w:tcPr>
          <w:p w14:paraId="5CB11F0D">
            <w:pPr>
              <w:pStyle w:val="88"/>
              <w:tabs>
                <w:tab w:val="left" w:pos="5220"/>
              </w:tabs>
              <w:jc w:val="center"/>
              <w:rPr>
                <w:rFonts w:hint="eastAsia" w:ascii="仿宋" w:hAnsi="仿宋" w:eastAsia="仿宋" w:cs="仿宋"/>
                <w:szCs w:val="21"/>
                <w:highlight w:val="none"/>
              </w:rPr>
            </w:pPr>
          </w:p>
        </w:tc>
        <w:tc>
          <w:tcPr>
            <w:tcW w:w="1108" w:type="dxa"/>
            <w:vAlign w:val="center"/>
          </w:tcPr>
          <w:p w14:paraId="3A3993C3">
            <w:pPr>
              <w:pStyle w:val="88"/>
              <w:tabs>
                <w:tab w:val="left" w:pos="5220"/>
              </w:tabs>
              <w:jc w:val="center"/>
              <w:rPr>
                <w:rFonts w:hint="eastAsia" w:ascii="仿宋" w:hAnsi="仿宋" w:eastAsia="仿宋" w:cs="仿宋"/>
                <w:szCs w:val="21"/>
                <w:highlight w:val="none"/>
              </w:rPr>
            </w:pPr>
          </w:p>
        </w:tc>
      </w:tr>
      <w:tr w14:paraId="55C502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 w:hRule="atLeast"/>
          <w:jc w:val="center"/>
        </w:trPr>
        <w:tc>
          <w:tcPr>
            <w:tcW w:w="849" w:type="dxa"/>
            <w:vAlign w:val="center"/>
          </w:tcPr>
          <w:p w14:paraId="541DE505">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2169" w:type="dxa"/>
            <w:vAlign w:val="center"/>
          </w:tcPr>
          <w:p w14:paraId="349F1CB1">
            <w:pPr>
              <w:pStyle w:val="88"/>
              <w:tabs>
                <w:tab w:val="left" w:pos="5220"/>
              </w:tabs>
              <w:jc w:val="center"/>
              <w:rPr>
                <w:rFonts w:hint="eastAsia" w:ascii="仿宋" w:hAnsi="仿宋" w:eastAsia="仿宋" w:cs="仿宋"/>
                <w:szCs w:val="21"/>
                <w:highlight w:val="none"/>
              </w:rPr>
            </w:pPr>
          </w:p>
        </w:tc>
        <w:tc>
          <w:tcPr>
            <w:tcW w:w="1273" w:type="dxa"/>
            <w:vAlign w:val="center"/>
          </w:tcPr>
          <w:p w14:paraId="3BC92AD1">
            <w:pPr>
              <w:pStyle w:val="88"/>
              <w:tabs>
                <w:tab w:val="left" w:pos="5220"/>
              </w:tabs>
              <w:jc w:val="center"/>
              <w:rPr>
                <w:rFonts w:hint="eastAsia" w:ascii="仿宋" w:hAnsi="仿宋" w:eastAsia="仿宋" w:cs="仿宋"/>
                <w:szCs w:val="21"/>
                <w:highlight w:val="none"/>
              </w:rPr>
            </w:pPr>
          </w:p>
        </w:tc>
        <w:tc>
          <w:tcPr>
            <w:tcW w:w="792" w:type="dxa"/>
            <w:vAlign w:val="center"/>
          </w:tcPr>
          <w:p w14:paraId="55D9EB34">
            <w:pPr>
              <w:pStyle w:val="88"/>
              <w:tabs>
                <w:tab w:val="left" w:pos="5220"/>
              </w:tabs>
              <w:jc w:val="center"/>
              <w:rPr>
                <w:rFonts w:hint="eastAsia" w:ascii="仿宋" w:hAnsi="仿宋" w:eastAsia="仿宋" w:cs="仿宋"/>
                <w:szCs w:val="21"/>
                <w:highlight w:val="none"/>
              </w:rPr>
            </w:pPr>
          </w:p>
        </w:tc>
        <w:tc>
          <w:tcPr>
            <w:tcW w:w="1094" w:type="dxa"/>
            <w:vAlign w:val="center"/>
          </w:tcPr>
          <w:p w14:paraId="4713FA0D">
            <w:pPr>
              <w:pStyle w:val="88"/>
              <w:tabs>
                <w:tab w:val="left" w:pos="5220"/>
              </w:tabs>
              <w:jc w:val="center"/>
              <w:rPr>
                <w:rFonts w:hint="eastAsia" w:ascii="仿宋" w:hAnsi="仿宋" w:eastAsia="仿宋" w:cs="仿宋"/>
                <w:szCs w:val="21"/>
                <w:highlight w:val="none"/>
              </w:rPr>
            </w:pPr>
          </w:p>
        </w:tc>
        <w:tc>
          <w:tcPr>
            <w:tcW w:w="1107" w:type="dxa"/>
            <w:vAlign w:val="center"/>
          </w:tcPr>
          <w:p w14:paraId="24AB7656">
            <w:pPr>
              <w:pStyle w:val="88"/>
              <w:tabs>
                <w:tab w:val="left" w:pos="5220"/>
              </w:tabs>
              <w:jc w:val="center"/>
              <w:rPr>
                <w:rFonts w:hint="eastAsia" w:ascii="仿宋" w:hAnsi="仿宋" w:eastAsia="仿宋" w:cs="仿宋"/>
                <w:szCs w:val="21"/>
                <w:highlight w:val="none"/>
              </w:rPr>
            </w:pPr>
          </w:p>
        </w:tc>
        <w:tc>
          <w:tcPr>
            <w:tcW w:w="1108" w:type="dxa"/>
            <w:vAlign w:val="center"/>
          </w:tcPr>
          <w:p w14:paraId="3076B862">
            <w:pPr>
              <w:pStyle w:val="88"/>
              <w:tabs>
                <w:tab w:val="left" w:pos="5220"/>
              </w:tabs>
              <w:jc w:val="center"/>
              <w:rPr>
                <w:rFonts w:hint="eastAsia" w:ascii="仿宋" w:hAnsi="仿宋" w:eastAsia="仿宋" w:cs="仿宋"/>
                <w:szCs w:val="21"/>
                <w:highlight w:val="none"/>
              </w:rPr>
            </w:pPr>
          </w:p>
        </w:tc>
      </w:tr>
      <w:tr w14:paraId="358C57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1" w:hRule="atLeast"/>
          <w:jc w:val="center"/>
        </w:trPr>
        <w:tc>
          <w:tcPr>
            <w:tcW w:w="849" w:type="dxa"/>
            <w:vAlign w:val="center"/>
          </w:tcPr>
          <w:p w14:paraId="7FD11048">
            <w:pPr>
              <w:pStyle w:val="88"/>
              <w:tabs>
                <w:tab w:val="left" w:pos="5220"/>
              </w:tabs>
              <w:jc w:val="center"/>
              <w:rPr>
                <w:rFonts w:hint="eastAsia" w:ascii="仿宋" w:hAnsi="仿宋" w:eastAsia="仿宋" w:cs="仿宋"/>
                <w:szCs w:val="21"/>
                <w:highlight w:val="none"/>
              </w:rPr>
            </w:pPr>
          </w:p>
        </w:tc>
        <w:tc>
          <w:tcPr>
            <w:tcW w:w="2169" w:type="dxa"/>
            <w:vAlign w:val="center"/>
          </w:tcPr>
          <w:p w14:paraId="0D33ADE6">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小计</w:t>
            </w:r>
          </w:p>
        </w:tc>
        <w:tc>
          <w:tcPr>
            <w:tcW w:w="1273" w:type="dxa"/>
            <w:vAlign w:val="center"/>
          </w:tcPr>
          <w:p w14:paraId="05DDA8A1">
            <w:pPr>
              <w:pStyle w:val="88"/>
              <w:tabs>
                <w:tab w:val="left" w:pos="5220"/>
              </w:tabs>
              <w:jc w:val="center"/>
              <w:rPr>
                <w:rFonts w:hint="eastAsia" w:ascii="仿宋" w:hAnsi="仿宋" w:eastAsia="仿宋" w:cs="仿宋"/>
                <w:szCs w:val="21"/>
                <w:highlight w:val="none"/>
              </w:rPr>
            </w:pPr>
          </w:p>
        </w:tc>
        <w:tc>
          <w:tcPr>
            <w:tcW w:w="792" w:type="dxa"/>
            <w:vAlign w:val="center"/>
          </w:tcPr>
          <w:p w14:paraId="5FBCEDD2">
            <w:pPr>
              <w:pStyle w:val="88"/>
              <w:tabs>
                <w:tab w:val="left" w:pos="5220"/>
              </w:tabs>
              <w:jc w:val="center"/>
              <w:rPr>
                <w:rFonts w:hint="eastAsia" w:ascii="仿宋" w:hAnsi="仿宋" w:eastAsia="仿宋" w:cs="仿宋"/>
                <w:szCs w:val="21"/>
                <w:highlight w:val="none"/>
              </w:rPr>
            </w:pPr>
          </w:p>
        </w:tc>
        <w:tc>
          <w:tcPr>
            <w:tcW w:w="1094" w:type="dxa"/>
            <w:vAlign w:val="center"/>
          </w:tcPr>
          <w:p w14:paraId="2CEBEC04">
            <w:pPr>
              <w:pStyle w:val="88"/>
              <w:tabs>
                <w:tab w:val="left" w:pos="5220"/>
              </w:tabs>
              <w:jc w:val="center"/>
              <w:rPr>
                <w:rFonts w:hint="eastAsia" w:ascii="仿宋" w:hAnsi="仿宋" w:eastAsia="仿宋" w:cs="仿宋"/>
                <w:szCs w:val="21"/>
                <w:highlight w:val="none"/>
              </w:rPr>
            </w:pPr>
          </w:p>
        </w:tc>
        <w:tc>
          <w:tcPr>
            <w:tcW w:w="1107" w:type="dxa"/>
            <w:vAlign w:val="center"/>
          </w:tcPr>
          <w:p w14:paraId="51E68110">
            <w:pPr>
              <w:pStyle w:val="88"/>
              <w:tabs>
                <w:tab w:val="left" w:pos="5220"/>
              </w:tabs>
              <w:jc w:val="center"/>
              <w:rPr>
                <w:rFonts w:hint="eastAsia" w:ascii="仿宋" w:hAnsi="仿宋" w:eastAsia="仿宋" w:cs="仿宋"/>
                <w:szCs w:val="21"/>
                <w:highlight w:val="none"/>
              </w:rPr>
            </w:pPr>
          </w:p>
        </w:tc>
        <w:tc>
          <w:tcPr>
            <w:tcW w:w="1108" w:type="dxa"/>
            <w:vAlign w:val="center"/>
          </w:tcPr>
          <w:p w14:paraId="21FBEDC9">
            <w:pPr>
              <w:pStyle w:val="88"/>
              <w:tabs>
                <w:tab w:val="left" w:pos="5220"/>
              </w:tabs>
              <w:jc w:val="center"/>
              <w:rPr>
                <w:rFonts w:hint="eastAsia" w:ascii="仿宋" w:hAnsi="仿宋" w:eastAsia="仿宋" w:cs="仿宋"/>
                <w:szCs w:val="21"/>
                <w:highlight w:val="none"/>
              </w:rPr>
            </w:pPr>
          </w:p>
        </w:tc>
      </w:tr>
      <w:tr w14:paraId="3E6F04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849" w:type="dxa"/>
            <w:vAlign w:val="center"/>
          </w:tcPr>
          <w:p w14:paraId="6131B981">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二</w:t>
            </w:r>
          </w:p>
        </w:tc>
        <w:tc>
          <w:tcPr>
            <w:tcW w:w="2169" w:type="dxa"/>
            <w:vAlign w:val="center"/>
          </w:tcPr>
          <w:p w14:paraId="04A52FF6">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质保期正常运行备品备件</w:t>
            </w:r>
          </w:p>
        </w:tc>
        <w:tc>
          <w:tcPr>
            <w:tcW w:w="1273" w:type="dxa"/>
            <w:vAlign w:val="center"/>
          </w:tcPr>
          <w:p w14:paraId="57B98C17">
            <w:pPr>
              <w:pStyle w:val="88"/>
              <w:tabs>
                <w:tab w:val="left" w:pos="5220"/>
              </w:tabs>
              <w:jc w:val="center"/>
              <w:rPr>
                <w:rFonts w:hint="eastAsia" w:ascii="仿宋" w:hAnsi="仿宋" w:eastAsia="仿宋" w:cs="仿宋"/>
                <w:szCs w:val="21"/>
                <w:highlight w:val="none"/>
              </w:rPr>
            </w:pPr>
          </w:p>
        </w:tc>
        <w:tc>
          <w:tcPr>
            <w:tcW w:w="792" w:type="dxa"/>
            <w:vAlign w:val="center"/>
          </w:tcPr>
          <w:p w14:paraId="09D99843">
            <w:pPr>
              <w:pStyle w:val="88"/>
              <w:tabs>
                <w:tab w:val="left" w:pos="5220"/>
              </w:tabs>
              <w:jc w:val="center"/>
              <w:rPr>
                <w:rFonts w:hint="eastAsia" w:ascii="仿宋" w:hAnsi="仿宋" w:eastAsia="仿宋" w:cs="仿宋"/>
                <w:szCs w:val="21"/>
                <w:highlight w:val="none"/>
              </w:rPr>
            </w:pPr>
          </w:p>
        </w:tc>
        <w:tc>
          <w:tcPr>
            <w:tcW w:w="1094" w:type="dxa"/>
            <w:vAlign w:val="center"/>
          </w:tcPr>
          <w:p w14:paraId="0E071D6D">
            <w:pPr>
              <w:pStyle w:val="88"/>
              <w:tabs>
                <w:tab w:val="left" w:pos="5220"/>
              </w:tabs>
              <w:jc w:val="center"/>
              <w:rPr>
                <w:rFonts w:hint="eastAsia" w:ascii="仿宋" w:hAnsi="仿宋" w:eastAsia="仿宋" w:cs="仿宋"/>
                <w:szCs w:val="21"/>
                <w:highlight w:val="none"/>
              </w:rPr>
            </w:pPr>
          </w:p>
        </w:tc>
        <w:tc>
          <w:tcPr>
            <w:tcW w:w="1107" w:type="dxa"/>
            <w:vAlign w:val="center"/>
          </w:tcPr>
          <w:p w14:paraId="53C4A465">
            <w:pPr>
              <w:pStyle w:val="88"/>
              <w:tabs>
                <w:tab w:val="left" w:pos="5220"/>
              </w:tabs>
              <w:jc w:val="center"/>
              <w:rPr>
                <w:rFonts w:hint="eastAsia" w:ascii="仿宋" w:hAnsi="仿宋" w:eastAsia="仿宋" w:cs="仿宋"/>
                <w:szCs w:val="21"/>
                <w:highlight w:val="none"/>
              </w:rPr>
            </w:pPr>
          </w:p>
        </w:tc>
        <w:tc>
          <w:tcPr>
            <w:tcW w:w="1108" w:type="dxa"/>
            <w:vAlign w:val="center"/>
          </w:tcPr>
          <w:p w14:paraId="47959289">
            <w:pPr>
              <w:pStyle w:val="88"/>
              <w:tabs>
                <w:tab w:val="left" w:pos="5220"/>
              </w:tabs>
              <w:jc w:val="center"/>
              <w:rPr>
                <w:rFonts w:hint="eastAsia" w:ascii="仿宋" w:hAnsi="仿宋" w:eastAsia="仿宋" w:cs="仿宋"/>
                <w:szCs w:val="21"/>
                <w:highlight w:val="none"/>
              </w:rPr>
            </w:pPr>
          </w:p>
        </w:tc>
      </w:tr>
      <w:tr w14:paraId="02AE5E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4" w:hRule="atLeast"/>
          <w:jc w:val="center"/>
        </w:trPr>
        <w:tc>
          <w:tcPr>
            <w:tcW w:w="849" w:type="dxa"/>
            <w:vAlign w:val="center"/>
          </w:tcPr>
          <w:p w14:paraId="438F39E7">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169" w:type="dxa"/>
            <w:vAlign w:val="center"/>
          </w:tcPr>
          <w:p w14:paraId="38FFC609">
            <w:pPr>
              <w:pStyle w:val="88"/>
              <w:tabs>
                <w:tab w:val="left" w:pos="5220"/>
              </w:tabs>
              <w:jc w:val="center"/>
              <w:rPr>
                <w:rFonts w:hint="eastAsia" w:ascii="仿宋" w:hAnsi="仿宋" w:eastAsia="仿宋" w:cs="仿宋"/>
                <w:szCs w:val="21"/>
                <w:highlight w:val="none"/>
              </w:rPr>
            </w:pPr>
          </w:p>
        </w:tc>
        <w:tc>
          <w:tcPr>
            <w:tcW w:w="1273" w:type="dxa"/>
            <w:vAlign w:val="center"/>
          </w:tcPr>
          <w:p w14:paraId="2EF9EB42">
            <w:pPr>
              <w:pStyle w:val="88"/>
              <w:tabs>
                <w:tab w:val="left" w:pos="5220"/>
              </w:tabs>
              <w:jc w:val="center"/>
              <w:rPr>
                <w:rFonts w:hint="eastAsia" w:ascii="仿宋" w:hAnsi="仿宋" w:eastAsia="仿宋" w:cs="仿宋"/>
                <w:szCs w:val="21"/>
                <w:highlight w:val="none"/>
              </w:rPr>
            </w:pPr>
          </w:p>
        </w:tc>
        <w:tc>
          <w:tcPr>
            <w:tcW w:w="792" w:type="dxa"/>
            <w:vAlign w:val="center"/>
          </w:tcPr>
          <w:p w14:paraId="0779E1A7">
            <w:pPr>
              <w:pStyle w:val="88"/>
              <w:tabs>
                <w:tab w:val="left" w:pos="5220"/>
              </w:tabs>
              <w:jc w:val="center"/>
              <w:rPr>
                <w:rFonts w:hint="eastAsia" w:ascii="仿宋" w:hAnsi="仿宋" w:eastAsia="仿宋" w:cs="仿宋"/>
                <w:szCs w:val="21"/>
                <w:highlight w:val="none"/>
              </w:rPr>
            </w:pPr>
          </w:p>
        </w:tc>
        <w:tc>
          <w:tcPr>
            <w:tcW w:w="1094" w:type="dxa"/>
            <w:vAlign w:val="center"/>
          </w:tcPr>
          <w:p w14:paraId="36775C81">
            <w:pPr>
              <w:pStyle w:val="88"/>
              <w:tabs>
                <w:tab w:val="left" w:pos="5220"/>
              </w:tabs>
              <w:jc w:val="center"/>
              <w:rPr>
                <w:rFonts w:hint="eastAsia" w:ascii="仿宋" w:hAnsi="仿宋" w:eastAsia="仿宋" w:cs="仿宋"/>
                <w:szCs w:val="21"/>
                <w:highlight w:val="none"/>
              </w:rPr>
            </w:pPr>
          </w:p>
        </w:tc>
        <w:tc>
          <w:tcPr>
            <w:tcW w:w="1107" w:type="dxa"/>
            <w:vAlign w:val="center"/>
          </w:tcPr>
          <w:p w14:paraId="3F10CAB4">
            <w:pPr>
              <w:pStyle w:val="88"/>
              <w:tabs>
                <w:tab w:val="left" w:pos="5220"/>
              </w:tabs>
              <w:jc w:val="center"/>
              <w:rPr>
                <w:rFonts w:hint="eastAsia" w:ascii="仿宋" w:hAnsi="仿宋" w:eastAsia="仿宋" w:cs="仿宋"/>
                <w:szCs w:val="21"/>
                <w:highlight w:val="none"/>
              </w:rPr>
            </w:pPr>
          </w:p>
        </w:tc>
        <w:tc>
          <w:tcPr>
            <w:tcW w:w="1108" w:type="dxa"/>
            <w:vAlign w:val="center"/>
          </w:tcPr>
          <w:p w14:paraId="792AD060">
            <w:pPr>
              <w:pStyle w:val="88"/>
              <w:tabs>
                <w:tab w:val="left" w:pos="5220"/>
              </w:tabs>
              <w:jc w:val="center"/>
              <w:rPr>
                <w:rFonts w:hint="eastAsia" w:ascii="仿宋" w:hAnsi="仿宋" w:eastAsia="仿宋" w:cs="仿宋"/>
                <w:szCs w:val="21"/>
                <w:highlight w:val="none"/>
              </w:rPr>
            </w:pPr>
          </w:p>
        </w:tc>
      </w:tr>
      <w:tr w14:paraId="2609C9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4" w:hRule="atLeast"/>
          <w:jc w:val="center"/>
        </w:trPr>
        <w:tc>
          <w:tcPr>
            <w:tcW w:w="849" w:type="dxa"/>
            <w:vAlign w:val="center"/>
          </w:tcPr>
          <w:p w14:paraId="41FADFBA">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2169" w:type="dxa"/>
            <w:vAlign w:val="center"/>
          </w:tcPr>
          <w:p w14:paraId="61F6F4F9">
            <w:pPr>
              <w:pStyle w:val="88"/>
              <w:tabs>
                <w:tab w:val="left" w:pos="5220"/>
              </w:tabs>
              <w:jc w:val="center"/>
              <w:rPr>
                <w:rFonts w:hint="eastAsia" w:ascii="仿宋" w:hAnsi="仿宋" w:eastAsia="仿宋" w:cs="仿宋"/>
                <w:szCs w:val="21"/>
                <w:highlight w:val="none"/>
              </w:rPr>
            </w:pPr>
          </w:p>
        </w:tc>
        <w:tc>
          <w:tcPr>
            <w:tcW w:w="1273" w:type="dxa"/>
            <w:vAlign w:val="center"/>
          </w:tcPr>
          <w:p w14:paraId="22F38F35">
            <w:pPr>
              <w:pStyle w:val="88"/>
              <w:tabs>
                <w:tab w:val="left" w:pos="5220"/>
              </w:tabs>
              <w:jc w:val="center"/>
              <w:rPr>
                <w:rFonts w:hint="eastAsia" w:ascii="仿宋" w:hAnsi="仿宋" w:eastAsia="仿宋" w:cs="仿宋"/>
                <w:szCs w:val="21"/>
                <w:highlight w:val="none"/>
              </w:rPr>
            </w:pPr>
          </w:p>
        </w:tc>
        <w:tc>
          <w:tcPr>
            <w:tcW w:w="792" w:type="dxa"/>
            <w:vAlign w:val="center"/>
          </w:tcPr>
          <w:p w14:paraId="688236DC">
            <w:pPr>
              <w:pStyle w:val="88"/>
              <w:tabs>
                <w:tab w:val="left" w:pos="5220"/>
              </w:tabs>
              <w:jc w:val="center"/>
              <w:rPr>
                <w:rFonts w:hint="eastAsia" w:ascii="仿宋" w:hAnsi="仿宋" w:eastAsia="仿宋" w:cs="仿宋"/>
                <w:szCs w:val="21"/>
                <w:highlight w:val="none"/>
              </w:rPr>
            </w:pPr>
          </w:p>
        </w:tc>
        <w:tc>
          <w:tcPr>
            <w:tcW w:w="1094" w:type="dxa"/>
            <w:vAlign w:val="center"/>
          </w:tcPr>
          <w:p w14:paraId="5C97CBEF">
            <w:pPr>
              <w:pStyle w:val="88"/>
              <w:tabs>
                <w:tab w:val="left" w:pos="5220"/>
              </w:tabs>
              <w:jc w:val="center"/>
              <w:rPr>
                <w:rFonts w:hint="eastAsia" w:ascii="仿宋" w:hAnsi="仿宋" w:eastAsia="仿宋" w:cs="仿宋"/>
                <w:szCs w:val="21"/>
                <w:highlight w:val="none"/>
              </w:rPr>
            </w:pPr>
          </w:p>
        </w:tc>
        <w:tc>
          <w:tcPr>
            <w:tcW w:w="1107" w:type="dxa"/>
            <w:vAlign w:val="center"/>
          </w:tcPr>
          <w:p w14:paraId="53DC7BB7">
            <w:pPr>
              <w:pStyle w:val="88"/>
              <w:tabs>
                <w:tab w:val="left" w:pos="5220"/>
              </w:tabs>
              <w:jc w:val="center"/>
              <w:rPr>
                <w:rFonts w:hint="eastAsia" w:ascii="仿宋" w:hAnsi="仿宋" w:eastAsia="仿宋" w:cs="仿宋"/>
                <w:szCs w:val="21"/>
                <w:highlight w:val="none"/>
              </w:rPr>
            </w:pPr>
          </w:p>
        </w:tc>
        <w:tc>
          <w:tcPr>
            <w:tcW w:w="1108" w:type="dxa"/>
            <w:vAlign w:val="center"/>
          </w:tcPr>
          <w:p w14:paraId="11267DB6">
            <w:pPr>
              <w:pStyle w:val="88"/>
              <w:tabs>
                <w:tab w:val="left" w:pos="5220"/>
              </w:tabs>
              <w:jc w:val="center"/>
              <w:rPr>
                <w:rFonts w:hint="eastAsia" w:ascii="仿宋" w:hAnsi="仿宋" w:eastAsia="仿宋" w:cs="仿宋"/>
                <w:szCs w:val="21"/>
                <w:highlight w:val="none"/>
              </w:rPr>
            </w:pPr>
          </w:p>
        </w:tc>
      </w:tr>
      <w:tr w14:paraId="1E1457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4" w:hRule="atLeast"/>
          <w:jc w:val="center"/>
        </w:trPr>
        <w:tc>
          <w:tcPr>
            <w:tcW w:w="849" w:type="dxa"/>
            <w:vAlign w:val="center"/>
          </w:tcPr>
          <w:p w14:paraId="26E9BC43">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2169" w:type="dxa"/>
            <w:vAlign w:val="center"/>
          </w:tcPr>
          <w:p w14:paraId="3D4DFC05">
            <w:pPr>
              <w:pStyle w:val="88"/>
              <w:tabs>
                <w:tab w:val="left" w:pos="5220"/>
              </w:tabs>
              <w:jc w:val="center"/>
              <w:rPr>
                <w:rFonts w:hint="eastAsia" w:ascii="仿宋" w:hAnsi="仿宋" w:eastAsia="仿宋" w:cs="仿宋"/>
                <w:szCs w:val="21"/>
                <w:highlight w:val="none"/>
              </w:rPr>
            </w:pPr>
          </w:p>
        </w:tc>
        <w:tc>
          <w:tcPr>
            <w:tcW w:w="1273" w:type="dxa"/>
            <w:vAlign w:val="center"/>
          </w:tcPr>
          <w:p w14:paraId="4D1A926C">
            <w:pPr>
              <w:pStyle w:val="88"/>
              <w:tabs>
                <w:tab w:val="left" w:pos="5220"/>
              </w:tabs>
              <w:jc w:val="center"/>
              <w:rPr>
                <w:rFonts w:hint="eastAsia" w:ascii="仿宋" w:hAnsi="仿宋" w:eastAsia="仿宋" w:cs="仿宋"/>
                <w:szCs w:val="21"/>
                <w:highlight w:val="none"/>
              </w:rPr>
            </w:pPr>
          </w:p>
        </w:tc>
        <w:tc>
          <w:tcPr>
            <w:tcW w:w="792" w:type="dxa"/>
            <w:vAlign w:val="center"/>
          </w:tcPr>
          <w:p w14:paraId="7F7CA420">
            <w:pPr>
              <w:pStyle w:val="88"/>
              <w:tabs>
                <w:tab w:val="left" w:pos="5220"/>
              </w:tabs>
              <w:jc w:val="center"/>
              <w:rPr>
                <w:rFonts w:hint="eastAsia" w:ascii="仿宋" w:hAnsi="仿宋" w:eastAsia="仿宋" w:cs="仿宋"/>
                <w:szCs w:val="21"/>
                <w:highlight w:val="none"/>
              </w:rPr>
            </w:pPr>
          </w:p>
        </w:tc>
        <w:tc>
          <w:tcPr>
            <w:tcW w:w="1094" w:type="dxa"/>
            <w:vAlign w:val="center"/>
          </w:tcPr>
          <w:p w14:paraId="3D42522E">
            <w:pPr>
              <w:pStyle w:val="88"/>
              <w:tabs>
                <w:tab w:val="left" w:pos="5220"/>
              </w:tabs>
              <w:jc w:val="center"/>
              <w:rPr>
                <w:rFonts w:hint="eastAsia" w:ascii="仿宋" w:hAnsi="仿宋" w:eastAsia="仿宋" w:cs="仿宋"/>
                <w:szCs w:val="21"/>
                <w:highlight w:val="none"/>
              </w:rPr>
            </w:pPr>
          </w:p>
        </w:tc>
        <w:tc>
          <w:tcPr>
            <w:tcW w:w="1107" w:type="dxa"/>
            <w:vAlign w:val="center"/>
          </w:tcPr>
          <w:p w14:paraId="7B5EB662">
            <w:pPr>
              <w:pStyle w:val="88"/>
              <w:tabs>
                <w:tab w:val="left" w:pos="5220"/>
              </w:tabs>
              <w:jc w:val="center"/>
              <w:rPr>
                <w:rFonts w:hint="eastAsia" w:ascii="仿宋" w:hAnsi="仿宋" w:eastAsia="仿宋" w:cs="仿宋"/>
                <w:szCs w:val="21"/>
                <w:highlight w:val="none"/>
              </w:rPr>
            </w:pPr>
          </w:p>
        </w:tc>
        <w:tc>
          <w:tcPr>
            <w:tcW w:w="1108" w:type="dxa"/>
            <w:vAlign w:val="center"/>
          </w:tcPr>
          <w:p w14:paraId="48086691">
            <w:pPr>
              <w:pStyle w:val="88"/>
              <w:tabs>
                <w:tab w:val="left" w:pos="5220"/>
              </w:tabs>
              <w:jc w:val="center"/>
              <w:rPr>
                <w:rFonts w:hint="eastAsia" w:ascii="仿宋" w:hAnsi="仿宋" w:eastAsia="仿宋" w:cs="仿宋"/>
                <w:szCs w:val="21"/>
                <w:highlight w:val="none"/>
              </w:rPr>
            </w:pPr>
          </w:p>
        </w:tc>
      </w:tr>
      <w:tr w14:paraId="0AE8C6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4" w:hRule="atLeast"/>
          <w:jc w:val="center"/>
        </w:trPr>
        <w:tc>
          <w:tcPr>
            <w:tcW w:w="849" w:type="dxa"/>
            <w:vAlign w:val="center"/>
          </w:tcPr>
          <w:p w14:paraId="0DB726E0">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2169" w:type="dxa"/>
            <w:vAlign w:val="center"/>
          </w:tcPr>
          <w:p w14:paraId="26CB7710">
            <w:pPr>
              <w:pStyle w:val="88"/>
              <w:tabs>
                <w:tab w:val="left" w:pos="5220"/>
              </w:tabs>
              <w:jc w:val="center"/>
              <w:rPr>
                <w:rFonts w:hint="eastAsia" w:ascii="仿宋" w:hAnsi="仿宋" w:eastAsia="仿宋" w:cs="仿宋"/>
                <w:szCs w:val="21"/>
                <w:highlight w:val="none"/>
              </w:rPr>
            </w:pPr>
          </w:p>
        </w:tc>
        <w:tc>
          <w:tcPr>
            <w:tcW w:w="1273" w:type="dxa"/>
            <w:vAlign w:val="center"/>
          </w:tcPr>
          <w:p w14:paraId="64820B4E">
            <w:pPr>
              <w:pStyle w:val="88"/>
              <w:tabs>
                <w:tab w:val="left" w:pos="5220"/>
              </w:tabs>
              <w:jc w:val="center"/>
              <w:rPr>
                <w:rFonts w:hint="eastAsia" w:ascii="仿宋" w:hAnsi="仿宋" w:eastAsia="仿宋" w:cs="仿宋"/>
                <w:szCs w:val="21"/>
                <w:highlight w:val="none"/>
              </w:rPr>
            </w:pPr>
          </w:p>
        </w:tc>
        <w:tc>
          <w:tcPr>
            <w:tcW w:w="792" w:type="dxa"/>
            <w:vAlign w:val="center"/>
          </w:tcPr>
          <w:p w14:paraId="537CC2F5">
            <w:pPr>
              <w:pStyle w:val="88"/>
              <w:tabs>
                <w:tab w:val="left" w:pos="5220"/>
              </w:tabs>
              <w:jc w:val="center"/>
              <w:rPr>
                <w:rFonts w:hint="eastAsia" w:ascii="仿宋" w:hAnsi="仿宋" w:eastAsia="仿宋" w:cs="仿宋"/>
                <w:szCs w:val="21"/>
                <w:highlight w:val="none"/>
              </w:rPr>
            </w:pPr>
          </w:p>
        </w:tc>
        <w:tc>
          <w:tcPr>
            <w:tcW w:w="1094" w:type="dxa"/>
            <w:vAlign w:val="center"/>
          </w:tcPr>
          <w:p w14:paraId="3F753C4C">
            <w:pPr>
              <w:pStyle w:val="88"/>
              <w:tabs>
                <w:tab w:val="left" w:pos="5220"/>
              </w:tabs>
              <w:jc w:val="center"/>
              <w:rPr>
                <w:rFonts w:hint="eastAsia" w:ascii="仿宋" w:hAnsi="仿宋" w:eastAsia="仿宋" w:cs="仿宋"/>
                <w:szCs w:val="21"/>
                <w:highlight w:val="none"/>
              </w:rPr>
            </w:pPr>
          </w:p>
        </w:tc>
        <w:tc>
          <w:tcPr>
            <w:tcW w:w="1107" w:type="dxa"/>
            <w:vAlign w:val="center"/>
          </w:tcPr>
          <w:p w14:paraId="157A6E5F">
            <w:pPr>
              <w:pStyle w:val="88"/>
              <w:tabs>
                <w:tab w:val="left" w:pos="5220"/>
              </w:tabs>
              <w:jc w:val="center"/>
              <w:rPr>
                <w:rFonts w:hint="eastAsia" w:ascii="仿宋" w:hAnsi="仿宋" w:eastAsia="仿宋" w:cs="仿宋"/>
                <w:szCs w:val="21"/>
                <w:highlight w:val="none"/>
              </w:rPr>
            </w:pPr>
          </w:p>
        </w:tc>
        <w:tc>
          <w:tcPr>
            <w:tcW w:w="1108" w:type="dxa"/>
            <w:vAlign w:val="center"/>
          </w:tcPr>
          <w:p w14:paraId="01300EA6">
            <w:pPr>
              <w:pStyle w:val="88"/>
              <w:tabs>
                <w:tab w:val="left" w:pos="5220"/>
              </w:tabs>
              <w:jc w:val="center"/>
              <w:rPr>
                <w:rFonts w:hint="eastAsia" w:ascii="仿宋" w:hAnsi="仿宋" w:eastAsia="仿宋" w:cs="仿宋"/>
                <w:szCs w:val="21"/>
                <w:highlight w:val="none"/>
              </w:rPr>
            </w:pPr>
          </w:p>
        </w:tc>
      </w:tr>
      <w:tr w14:paraId="4CF696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4" w:hRule="atLeast"/>
          <w:jc w:val="center"/>
        </w:trPr>
        <w:tc>
          <w:tcPr>
            <w:tcW w:w="849" w:type="dxa"/>
            <w:vAlign w:val="center"/>
          </w:tcPr>
          <w:p w14:paraId="04E0D3E5">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5</w:t>
            </w:r>
          </w:p>
        </w:tc>
        <w:tc>
          <w:tcPr>
            <w:tcW w:w="2169" w:type="dxa"/>
            <w:vAlign w:val="center"/>
          </w:tcPr>
          <w:p w14:paraId="0DAC125B">
            <w:pPr>
              <w:pStyle w:val="88"/>
              <w:tabs>
                <w:tab w:val="left" w:pos="5220"/>
              </w:tabs>
              <w:jc w:val="center"/>
              <w:rPr>
                <w:rFonts w:hint="eastAsia" w:ascii="仿宋" w:hAnsi="仿宋" w:eastAsia="仿宋" w:cs="仿宋"/>
                <w:szCs w:val="21"/>
                <w:highlight w:val="none"/>
              </w:rPr>
            </w:pPr>
          </w:p>
        </w:tc>
        <w:tc>
          <w:tcPr>
            <w:tcW w:w="1273" w:type="dxa"/>
            <w:vAlign w:val="center"/>
          </w:tcPr>
          <w:p w14:paraId="3A320AF5">
            <w:pPr>
              <w:pStyle w:val="88"/>
              <w:tabs>
                <w:tab w:val="left" w:pos="5220"/>
              </w:tabs>
              <w:jc w:val="center"/>
              <w:rPr>
                <w:rFonts w:hint="eastAsia" w:ascii="仿宋" w:hAnsi="仿宋" w:eastAsia="仿宋" w:cs="仿宋"/>
                <w:szCs w:val="21"/>
                <w:highlight w:val="none"/>
              </w:rPr>
            </w:pPr>
          </w:p>
        </w:tc>
        <w:tc>
          <w:tcPr>
            <w:tcW w:w="792" w:type="dxa"/>
            <w:vAlign w:val="center"/>
          </w:tcPr>
          <w:p w14:paraId="004EA411">
            <w:pPr>
              <w:pStyle w:val="88"/>
              <w:tabs>
                <w:tab w:val="left" w:pos="5220"/>
              </w:tabs>
              <w:jc w:val="center"/>
              <w:rPr>
                <w:rFonts w:hint="eastAsia" w:ascii="仿宋" w:hAnsi="仿宋" w:eastAsia="仿宋" w:cs="仿宋"/>
                <w:szCs w:val="21"/>
                <w:highlight w:val="none"/>
              </w:rPr>
            </w:pPr>
          </w:p>
        </w:tc>
        <w:tc>
          <w:tcPr>
            <w:tcW w:w="1094" w:type="dxa"/>
            <w:vAlign w:val="center"/>
          </w:tcPr>
          <w:p w14:paraId="3C17361F">
            <w:pPr>
              <w:pStyle w:val="88"/>
              <w:tabs>
                <w:tab w:val="left" w:pos="5220"/>
              </w:tabs>
              <w:jc w:val="center"/>
              <w:rPr>
                <w:rFonts w:hint="eastAsia" w:ascii="仿宋" w:hAnsi="仿宋" w:eastAsia="仿宋" w:cs="仿宋"/>
                <w:szCs w:val="21"/>
                <w:highlight w:val="none"/>
              </w:rPr>
            </w:pPr>
          </w:p>
        </w:tc>
        <w:tc>
          <w:tcPr>
            <w:tcW w:w="1107" w:type="dxa"/>
            <w:vAlign w:val="center"/>
          </w:tcPr>
          <w:p w14:paraId="04C8C2E9">
            <w:pPr>
              <w:pStyle w:val="88"/>
              <w:tabs>
                <w:tab w:val="left" w:pos="5220"/>
              </w:tabs>
              <w:jc w:val="center"/>
              <w:rPr>
                <w:rFonts w:hint="eastAsia" w:ascii="仿宋" w:hAnsi="仿宋" w:eastAsia="仿宋" w:cs="仿宋"/>
                <w:szCs w:val="21"/>
                <w:highlight w:val="none"/>
              </w:rPr>
            </w:pPr>
          </w:p>
        </w:tc>
        <w:tc>
          <w:tcPr>
            <w:tcW w:w="1108" w:type="dxa"/>
            <w:vAlign w:val="center"/>
          </w:tcPr>
          <w:p w14:paraId="54B10DCC">
            <w:pPr>
              <w:pStyle w:val="88"/>
              <w:tabs>
                <w:tab w:val="left" w:pos="5220"/>
              </w:tabs>
              <w:jc w:val="center"/>
              <w:rPr>
                <w:rFonts w:hint="eastAsia" w:ascii="仿宋" w:hAnsi="仿宋" w:eastAsia="仿宋" w:cs="仿宋"/>
                <w:szCs w:val="21"/>
                <w:highlight w:val="none"/>
              </w:rPr>
            </w:pPr>
          </w:p>
        </w:tc>
      </w:tr>
      <w:tr w14:paraId="18B3A5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5" w:hRule="atLeast"/>
          <w:jc w:val="center"/>
        </w:trPr>
        <w:tc>
          <w:tcPr>
            <w:tcW w:w="849" w:type="dxa"/>
            <w:vAlign w:val="center"/>
          </w:tcPr>
          <w:p w14:paraId="2BC748A1">
            <w:pPr>
              <w:pStyle w:val="88"/>
              <w:tabs>
                <w:tab w:val="left" w:pos="5220"/>
              </w:tabs>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2169" w:type="dxa"/>
            <w:vAlign w:val="center"/>
          </w:tcPr>
          <w:p w14:paraId="0A313A2B">
            <w:pPr>
              <w:pStyle w:val="88"/>
              <w:tabs>
                <w:tab w:val="left" w:pos="5220"/>
              </w:tabs>
              <w:jc w:val="center"/>
              <w:rPr>
                <w:rFonts w:hint="eastAsia" w:ascii="仿宋" w:hAnsi="仿宋" w:eastAsia="仿宋" w:cs="仿宋"/>
                <w:szCs w:val="21"/>
                <w:highlight w:val="none"/>
              </w:rPr>
            </w:pPr>
          </w:p>
        </w:tc>
        <w:tc>
          <w:tcPr>
            <w:tcW w:w="1273" w:type="dxa"/>
            <w:vAlign w:val="center"/>
          </w:tcPr>
          <w:p w14:paraId="0FC71B1B">
            <w:pPr>
              <w:pStyle w:val="88"/>
              <w:tabs>
                <w:tab w:val="left" w:pos="5220"/>
              </w:tabs>
              <w:jc w:val="center"/>
              <w:rPr>
                <w:rFonts w:hint="eastAsia" w:ascii="仿宋" w:hAnsi="仿宋" w:eastAsia="仿宋" w:cs="仿宋"/>
                <w:szCs w:val="21"/>
                <w:highlight w:val="none"/>
              </w:rPr>
            </w:pPr>
          </w:p>
        </w:tc>
        <w:tc>
          <w:tcPr>
            <w:tcW w:w="792" w:type="dxa"/>
            <w:vAlign w:val="center"/>
          </w:tcPr>
          <w:p w14:paraId="15298F56">
            <w:pPr>
              <w:pStyle w:val="88"/>
              <w:tabs>
                <w:tab w:val="left" w:pos="5220"/>
              </w:tabs>
              <w:jc w:val="center"/>
              <w:rPr>
                <w:rFonts w:hint="eastAsia" w:ascii="仿宋" w:hAnsi="仿宋" w:eastAsia="仿宋" w:cs="仿宋"/>
                <w:szCs w:val="21"/>
                <w:highlight w:val="none"/>
              </w:rPr>
            </w:pPr>
          </w:p>
        </w:tc>
        <w:tc>
          <w:tcPr>
            <w:tcW w:w="1094" w:type="dxa"/>
            <w:vAlign w:val="center"/>
          </w:tcPr>
          <w:p w14:paraId="041F595D">
            <w:pPr>
              <w:pStyle w:val="88"/>
              <w:tabs>
                <w:tab w:val="left" w:pos="5220"/>
              </w:tabs>
              <w:jc w:val="center"/>
              <w:rPr>
                <w:rFonts w:hint="eastAsia" w:ascii="仿宋" w:hAnsi="仿宋" w:eastAsia="仿宋" w:cs="仿宋"/>
                <w:szCs w:val="21"/>
                <w:highlight w:val="none"/>
              </w:rPr>
            </w:pPr>
          </w:p>
        </w:tc>
        <w:tc>
          <w:tcPr>
            <w:tcW w:w="1107" w:type="dxa"/>
            <w:vAlign w:val="center"/>
          </w:tcPr>
          <w:p w14:paraId="743B8514">
            <w:pPr>
              <w:pStyle w:val="88"/>
              <w:tabs>
                <w:tab w:val="left" w:pos="5220"/>
              </w:tabs>
              <w:jc w:val="center"/>
              <w:rPr>
                <w:rFonts w:hint="eastAsia" w:ascii="仿宋" w:hAnsi="仿宋" w:eastAsia="仿宋" w:cs="仿宋"/>
                <w:szCs w:val="21"/>
                <w:highlight w:val="none"/>
              </w:rPr>
            </w:pPr>
          </w:p>
        </w:tc>
        <w:tc>
          <w:tcPr>
            <w:tcW w:w="1108" w:type="dxa"/>
            <w:vAlign w:val="center"/>
          </w:tcPr>
          <w:p w14:paraId="0F3D816C">
            <w:pPr>
              <w:pStyle w:val="88"/>
              <w:tabs>
                <w:tab w:val="left" w:pos="5220"/>
              </w:tabs>
              <w:jc w:val="center"/>
              <w:rPr>
                <w:rFonts w:hint="eastAsia" w:ascii="仿宋" w:hAnsi="仿宋" w:eastAsia="仿宋" w:cs="仿宋"/>
                <w:szCs w:val="21"/>
                <w:highlight w:val="none"/>
              </w:rPr>
            </w:pPr>
          </w:p>
        </w:tc>
      </w:tr>
    </w:tbl>
    <w:p w14:paraId="23833DEC">
      <w:pP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br w:type="page"/>
      </w:r>
    </w:p>
    <w:p w14:paraId="59742F84">
      <w:pPr>
        <w:pStyle w:val="133"/>
        <w:outlineLvl w:val="9"/>
        <w:rPr>
          <w:rFonts w:hint="eastAsia" w:ascii="仿宋" w:hAnsi="仿宋" w:eastAsia="仿宋" w:cs="仿宋"/>
          <w:b/>
          <w:bCs/>
          <w:highlight w:val="none"/>
        </w:rPr>
      </w:pPr>
      <w:bookmarkStart w:id="227" w:name="_Toc26516"/>
      <w:bookmarkStart w:id="228" w:name="_Toc5921"/>
      <w:r>
        <w:rPr>
          <w:rFonts w:hint="eastAsia" w:ascii="仿宋" w:hAnsi="仿宋" w:eastAsia="仿宋" w:cs="仿宋"/>
          <w:b/>
          <w:bCs/>
          <w:sz w:val="28"/>
          <w:szCs w:val="28"/>
          <w:highlight w:val="none"/>
        </w:rPr>
        <w:t>附件1</w:t>
      </w:r>
      <w:r>
        <w:rPr>
          <w:rFonts w:hint="eastAsia" w:ascii="仿宋" w:hAnsi="仿宋" w:eastAsia="仿宋" w:cs="仿宋"/>
          <w:b/>
          <w:bCs/>
          <w:sz w:val="28"/>
          <w:szCs w:val="28"/>
          <w:highlight w:val="none"/>
          <w:lang w:val="en-US" w:eastAsia="zh-CN"/>
        </w:rPr>
        <w:t>7</w:t>
      </w:r>
      <w:r>
        <w:rPr>
          <w:rFonts w:hint="eastAsia" w:ascii="仿宋" w:hAnsi="仿宋" w:eastAsia="仿宋" w:cs="仿宋"/>
          <w:b/>
          <w:bCs/>
          <w:sz w:val="28"/>
          <w:szCs w:val="28"/>
          <w:highlight w:val="none"/>
        </w:rPr>
        <w:t>：参与评审打分的证书（证件）一览表</w:t>
      </w:r>
      <w:bookmarkEnd w:id="227"/>
      <w:bookmarkEnd w:id="228"/>
    </w:p>
    <w:p w14:paraId="4DD58D89">
      <w:pPr>
        <w:pStyle w:val="134"/>
        <w:widowControl/>
        <w:jc w:val="center"/>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参与评审打分的证书（证件）一览表</w:t>
      </w:r>
    </w:p>
    <w:tbl>
      <w:tblPr>
        <w:tblStyle w:val="25"/>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05"/>
        <w:gridCol w:w="2206"/>
        <w:gridCol w:w="2206"/>
        <w:gridCol w:w="1251"/>
      </w:tblGrid>
      <w:tr w14:paraId="58C3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08" w:type="dxa"/>
            <w:vAlign w:val="center"/>
          </w:tcPr>
          <w:p w14:paraId="2063D3A8">
            <w:pPr>
              <w:pStyle w:val="134"/>
              <w:widowControl/>
              <w:jc w:val="center"/>
              <w:rPr>
                <w:rFonts w:hint="eastAsia" w:ascii="仿宋" w:hAnsi="仿宋" w:eastAsia="仿宋" w:cs="仿宋"/>
                <w:bCs/>
                <w:kern w:val="0"/>
                <w:szCs w:val="21"/>
                <w:highlight w:val="none"/>
              </w:rPr>
            </w:pPr>
            <w:r>
              <w:rPr>
                <w:rFonts w:hint="eastAsia" w:ascii="仿宋" w:hAnsi="仿宋" w:eastAsia="仿宋" w:cs="仿宋"/>
                <w:bCs/>
                <w:kern w:val="0"/>
                <w:szCs w:val="21"/>
                <w:highlight w:val="none"/>
              </w:rPr>
              <w:t>序号</w:t>
            </w:r>
          </w:p>
        </w:tc>
        <w:tc>
          <w:tcPr>
            <w:tcW w:w="2205" w:type="dxa"/>
            <w:vAlign w:val="center"/>
          </w:tcPr>
          <w:p w14:paraId="332FAE92">
            <w:pPr>
              <w:pStyle w:val="134"/>
              <w:widowControl/>
              <w:jc w:val="center"/>
              <w:rPr>
                <w:rFonts w:hint="eastAsia" w:ascii="仿宋" w:hAnsi="仿宋" w:eastAsia="仿宋" w:cs="仿宋"/>
                <w:bCs/>
                <w:kern w:val="0"/>
                <w:szCs w:val="21"/>
                <w:highlight w:val="none"/>
              </w:rPr>
            </w:pPr>
            <w:r>
              <w:rPr>
                <w:rFonts w:hint="eastAsia" w:ascii="仿宋" w:hAnsi="仿宋" w:eastAsia="仿宋" w:cs="仿宋"/>
                <w:bCs/>
                <w:kern w:val="0"/>
                <w:szCs w:val="21"/>
                <w:highlight w:val="none"/>
              </w:rPr>
              <w:t>证书（证件）名称</w:t>
            </w:r>
          </w:p>
        </w:tc>
        <w:tc>
          <w:tcPr>
            <w:tcW w:w="2206" w:type="dxa"/>
            <w:vAlign w:val="center"/>
          </w:tcPr>
          <w:p w14:paraId="264781C9">
            <w:pPr>
              <w:pStyle w:val="134"/>
              <w:widowControl/>
              <w:jc w:val="center"/>
              <w:rPr>
                <w:rFonts w:hint="eastAsia" w:ascii="仿宋" w:hAnsi="仿宋" w:eastAsia="仿宋" w:cs="仿宋"/>
                <w:bCs/>
                <w:kern w:val="0"/>
                <w:szCs w:val="21"/>
                <w:highlight w:val="none"/>
              </w:rPr>
            </w:pPr>
            <w:r>
              <w:rPr>
                <w:rFonts w:hint="eastAsia" w:ascii="仿宋" w:hAnsi="仿宋" w:eastAsia="仿宋" w:cs="仿宋"/>
                <w:bCs/>
                <w:kern w:val="0"/>
                <w:szCs w:val="21"/>
                <w:highlight w:val="none"/>
              </w:rPr>
              <w:t>持证单位（人）</w:t>
            </w:r>
          </w:p>
        </w:tc>
        <w:tc>
          <w:tcPr>
            <w:tcW w:w="2206" w:type="dxa"/>
            <w:vAlign w:val="center"/>
          </w:tcPr>
          <w:p w14:paraId="250BE7BD">
            <w:pPr>
              <w:pStyle w:val="134"/>
              <w:widowControl/>
              <w:jc w:val="center"/>
              <w:rPr>
                <w:rFonts w:hint="eastAsia" w:ascii="仿宋" w:hAnsi="仿宋" w:eastAsia="仿宋" w:cs="仿宋"/>
                <w:bCs/>
                <w:kern w:val="0"/>
                <w:szCs w:val="21"/>
                <w:highlight w:val="none"/>
              </w:rPr>
            </w:pPr>
            <w:r>
              <w:rPr>
                <w:rFonts w:hint="eastAsia" w:ascii="仿宋" w:hAnsi="仿宋" w:eastAsia="仿宋" w:cs="仿宋"/>
                <w:bCs/>
                <w:kern w:val="0"/>
                <w:szCs w:val="21"/>
                <w:highlight w:val="none"/>
              </w:rPr>
              <w:t>发证机构</w:t>
            </w:r>
          </w:p>
        </w:tc>
        <w:tc>
          <w:tcPr>
            <w:tcW w:w="1251" w:type="dxa"/>
            <w:vAlign w:val="center"/>
          </w:tcPr>
          <w:p w14:paraId="27A140F6">
            <w:pPr>
              <w:pStyle w:val="134"/>
              <w:widowControl/>
              <w:jc w:val="center"/>
              <w:rPr>
                <w:rFonts w:hint="eastAsia" w:ascii="仿宋" w:hAnsi="仿宋" w:eastAsia="仿宋" w:cs="仿宋"/>
                <w:bCs/>
                <w:kern w:val="0"/>
                <w:szCs w:val="21"/>
                <w:highlight w:val="none"/>
              </w:rPr>
            </w:pPr>
            <w:r>
              <w:rPr>
                <w:rFonts w:hint="eastAsia" w:ascii="仿宋" w:hAnsi="仿宋" w:eastAsia="仿宋" w:cs="仿宋"/>
                <w:bCs/>
                <w:kern w:val="0"/>
                <w:szCs w:val="21"/>
                <w:highlight w:val="none"/>
              </w:rPr>
              <w:t>发证日期</w:t>
            </w:r>
          </w:p>
        </w:tc>
      </w:tr>
      <w:tr w14:paraId="15CF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7EAE3565">
            <w:pPr>
              <w:pStyle w:val="134"/>
              <w:widowControl/>
              <w:jc w:val="center"/>
              <w:rPr>
                <w:rFonts w:hint="eastAsia" w:ascii="仿宋" w:hAnsi="仿宋" w:eastAsia="仿宋" w:cs="仿宋"/>
                <w:bCs/>
                <w:w w:val="90"/>
                <w:kern w:val="0"/>
                <w:szCs w:val="21"/>
                <w:highlight w:val="none"/>
              </w:rPr>
            </w:pPr>
          </w:p>
        </w:tc>
        <w:tc>
          <w:tcPr>
            <w:tcW w:w="2205" w:type="dxa"/>
            <w:vAlign w:val="center"/>
          </w:tcPr>
          <w:p w14:paraId="33A6C6AC">
            <w:pPr>
              <w:pStyle w:val="134"/>
              <w:widowControl/>
              <w:rPr>
                <w:rFonts w:hint="eastAsia" w:ascii="仿宋" w:hAnsi="仿宋" w:eastAsia="仿宋" w:cs="仿宋"/>
                <w:bCs/>
                <w:w w:val="90"/>
                <w:kern w:val="0"/>
                <w:szCs w:val="21"/>
                <w:highlight w:val="none"/>
              </w:rPr>
            </w:pPr>
          </w:p>
        </w:tc>
        <w:tc>
          <w:tcPr>
            <w:tcW w:w="2206" w:type="dxa"/>
            <w:vAlign w:val="center"/>
          </w:tcPr>
          <w:p w14:paraId="6A00AA54">
            <w:pPr>
              <w:pStyle w:val="134"/>
              <w:widowControl/>
              <w:rPr>
                <w:rFonts w:hint="eastAsia" w:ascii="仿宋" w:hAnsi="仿宋" w:eastAsia="仿宋" w:cs="仿宋"/>
                <w:bCs/>
                <w:w w:val="90"/>
                <w:kern w:val="0"/>
                <w:szCs w:val="21"/>
                <w:highlight w:val="none"/>
              </w:rPr>
            </w:pPr>
          </w:p>
        </w:tc>
        <w:tc>
          <w:tcPr>
            <w:tcW w:w="2206" w:type="dxa"/>
            <w:vAlign w:val="center"/>
          </w:tcPr>
          <w:p w14:paraId="65069AC3">
            <w:pPr>
              <w:pStyle w:val="134"/>
              <w:widowControl/>
              <w:rPr>
                <w:rFonts w:hint="eastAsia" w:ascii="仿宋" w:hAnsi="仿宋" w:eastAsia="仿宋" w:cs="仿宋"/>
                <w:bCs/>
                <w:w w:val="90"/>
                <w:kern w:val="0"/>
                <w:szCs w:val="21"/>
                <w:highlight w:val="none"/>
              </w:rPr>
            </w:pPr>
          </w:p>
        </w:tc>
        <w:tc>
          <w:tcPr>
            <w:tcW w:w="1251" w:type="dxa"/>
            <w:vAlign w:val="center"/>
          </w:tcPr>
          <w:p w14:paraId="48742DC9">
            <w:pPr>
              <w:pStyle w:val="134"/>
              <w:widowControl/>
              <w:rPr>
                <w:rFonts w:hint="eastAsia" w:ascii="仿宋" w:hAnsi="仿宋" w:eastAsia="仿宋" w:cs="仿宋"/>
                <w:bCs/>
                <w:w w:val="90"/>
                <w:kern w:val="0"/>
                <w:szCs w:val="21"/>
                <w:highlight w:val="none"/>
              </w:rPr>
            </w:pPr>
          </w:p>
        </w:tc>
      </w:tr>
      <w:tr w14:paraId="1549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73E51931">
            <w:pPr>
              <w:pStyle w:val="134"/>
              <w:widowControl/>
              <w:jc w:val="center"/>
              <w:rPr>
                <w:rFonts w:hint="eastAsia" w:ascii="仿宋" w:hAnsi="仿宋" w:eastAsia="仿宋" w:cs="仿宋"/>
                <w:bCs/>
                <w:w w:val="90"/>
                <w:kern w:val="0"/>
                <w:szCs w:val="21"/>
                <w:highlight w:val="none"/>
              </w:rPr>
            </w:pPr>
          </w:p>
        </w:tc>
        <w:tc>
          <w:tcPr>
            <w:tcW w:w="2205" w:type="dxa"/>
            <w:vAlign w:val="center"/>
          </w:tcPr>
          <w:p w14:paraId="30635956">
            <w:pPr>
              <w:pStyle w:val="134"/>
              <w:widowControl/>
              <w:rPr>
                <w:rFonts w:hint="eastAsia" w:ascii="仿宋" w:hAnsi="仿宋" w:eastAsia="仿宋" w:cs="仿宋"/>
                <w:bCs/>
                <w:w w:val="90"/>
                <w:kern w:val="0"/>
                <w:szCs w:val="21"/>
                <w:highlight w:val="none"/>
              </w:rPr>
            </w:pPr>
          </w:p>
        </w:tc>
        <w:tc>
          <w:tcPr>
            <w:tcW w:w="2206" w:type="dxa"/>
            <w:vAlign w:val="center"/>
          </w:tcPr>
          <w:p w14:paraId="55DEEFA3">
            <w:pPr>
              <w:pStyle w:val="134"/>
              <w:widowControl/>
              <w:rPr>
                <w:rFonts w:hint="eastAsia" w:ascii="仿宋" w:hAnsi="仿宋" w:eastAsia="仿宋" w:cs="仿宋"/>
                <w:bCs/>
                <w:w w:val="90"/>
                <w:kern w:val="0"/>
                <w:szCs w:val="21"/>
                <w:highlight w:val="none"/>
              </w:rPr>
            </w:pPr>
          </w:p>
        </w:tc>
        <w:tc>
          <w:tcPr>
            <w:tcW w:w="2206" w:type="dxa"/>
            <w:vAlign w:val="center"/>
          </w:tcPr>
          <w:p w14:paraId="574AD64F">
            <w:pPr>
              <w:pStyle w:val="134"/>
              <w:widowControl/>
              <w:rPr>
                <w:rFonts w:hint="eastAsia" w:ascii="仿宋" w:hAnsi="仿宋" w:eastAsia="仿宋" w:cs="仿宋"/>
                <w:bCs/>
                <w:w w:val="90"/>
                <w:kern w:val="0"/>
                <w:szCs w:val="21"/>
                <w:highlight w:val="none"/>
              </w:rPr>
            </w:pPr>
          </w:p>
        </w:tc>
        <w:tc>
          <w:tcPr>
            <w:tcW w:w="1251" w:type="dxa"/>
            <w:vAlign w:val="center"/>
          </w:tcPr>
          <w:p w14:paraId="7C9280D6">
            <w:pPr>
              <w:pStyle w:val="134"/>
              <w:widowControl/>
              <w:rPr>
                <w:rFonts w:hint="eastAsia" w:ascii="仿宋" w:hAnsi="仿宋" w:eastAsia="仿宋" w:cs="仿宋"/>
                <w:bCs/>
                <w:w w:val="90"/>
                <w:kern w:val="0"/>
                <w:szCs w:val="21"/>
                <w:highlight w:val="none"/>
              </w:rPr>
            </w:pPr>
          </w:p>
        </w:tc>
      </w:tr>
      <w:tr w14:paraId="09ED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6E51850D">
            <w:pPr>
              <w:pStyle w:val="134"/>
              <w:widowControl/>
              <w:jc w:val="center"/>
              <w:rPr>
                <w:rFonts w:hint="eastAsia" w:ascii="仿宋" w:hAnsi="仿宋" w:eastAsia="仿宋" w:cs="仿宋"/>
                <w:bCs/>
                <w:w w:val="90"/>
                <w:kern w:val="0"/>
                <w:szCs w:val="21"/>
                <w:highlight w:val="none"/>
              </w:rPr>
            </w:pPr>
          </w:p>
        </w:tc>
        <w:tc>
          <w:tcPr>
            <w:tcW w:w="2205" w:type="dxa"/>
            <w:vAlign w:val="center"/>
          </w:tcPr>
          <w:p w14:paraId="0BB30F39">
            <w:pPr>
              <w:pStyle w:val="134"/>
              <w:widowControl/>
              <w:rPr>
                <w:rFonts w:hint="eastAsia" w:ascii="仿宋" w:hAnsi="仿宋" w:eastAsia="仿宋" w:cs="仿宋"/>
                <w:bCs/>
                <w:w w:val="90"/>
                <w:kern w:val="0"/>
                <w:szCs w:val="21"/>
                <w:highlight w:val="none"/>
              </w:rPr>
            </w:pPr>
          </w:p>
        </w:tc>
        <w:tc>
          <w:tcPr>
            <w:tcW w:w="2206" w:type="dxa"/>
            <w:vAlign w:val="center"/>
          </w:tcPr>
          <w:p w14:paraId="46A0A264">
            <w:pPr>
              <w:pStyle w:val="134"/>
              <w:widowControl/>
              <w:rPr>
                <w:rFonts w:hint="eastAsia" w:ascii="仿宋" w:hAnsi="仿宋" w:eastAsia="仿宋" w:cs="仿宋"/>
                <w:bCs/>
                <w:w w:val="90"/>
                <w:kern w:val="0"/>
                <w:szCs w:val="21"/>
                <w:highlight w:val="none"/>
              </w:rPr>
            </w:pPr>
          </w:p>
        </w:tc>
        <w:tc>
          <w:tcPr>
            <w:tcW w:w="2206" w:type="dxa"/>
            <w:vAlign w:val="center"/>
          </w:tcPr>
          <w:p w14:paraId="65A1C369">
            <w:pPr>
              <w:pStyle w:val="134"/>
              <w:widowControl/>
              <w:rPr>
                <w:rFonts w:hint="eastAsia" w:ascii="仿宋" w:hAnsi="仿宋" w:eastAsia="仿宋" w:cs="仿宋"/>
                <w:bCs/>
                <w:w w:val="90"/>
                <w:kern w:val="0"/>
                <w:szCs w:val="21"/>
                <w:highlight w:val="none"/>
              </w:rPr>
            </w:pPr>
          </w:p>
        </w:tc>
        <w:tc>
          <w:tcPr>
            <w:tcW w:w="1251" w:type="dxa"/>
            <w:vAlign w:val="center"/>
          </w:tcPr>
          <w:p w14:paraId="0C49C794">
            <w:pPr>
              <w:pStyle w:val="134"/>
              <w:widowControl/>
              <w:rPr>
                <w:rFonts w:hint="eastAsia" w:ascii="仿宋" w:hAnsi="仿宋" w:eastAsia="仿宋" w:cs="仿宋"/>
                <w:bCs/>
                <w:w w:val="90"/>
                <w:kern w:val="0"/>
                <w:szCs w:val="21"/>
                <w:highlight w:val="none"/>
              </w:rPr>
            </w:pPr>
          </w:p>
        </w:tc>
      </w:tr>
      <w:tr w14:paraId="40AD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203C378F">
            <w:pPr>
              <w:pStyle w:val="134"/>
              <w:widowControl/>
              <w:jc w:val="center"/>
              <w:rPr>
                <w:rFonts w:hint="eastAsia" w:ascii="仿宋" w:hAnsi="仿宋" w:eastAsia="仿宋" w:cs="仿宋"/>
                <w:bCs/>
                <w:w w:val="90"/>
                <w:kern w:val="0"/>
                <w:szCs w:val="21"/>
                <w:highlight w:val="none"/>
              </w:rPr>
            </w:pPr>
          </w:p>
        </w:tc>
        <w:tc>
          <w:tcPr>
            <w:tcW w:w="2205" w:type="dxa"/>
            <w:vAlign w:val="center"/>
          </w:tcPr>
          <w:p w14:paraId="79BBA47E">
            <w:pPr>
              <w:pStyle w:val="134"/>
              <w:widowControl/>
              <w:rPr>
                <w:rFonts w:hint="eastAsia" w:ascii="仿宋" w:hAnsi="仿宋" w:eastAsia="仿宋" w:cs="仿宋"/>
                <w:bCs/>
                <w:w w:val="90"/>
                <w:kern w:val="0"/>
                <w:szCs w:val="21"/>
                <w:highlight w:val="none"/>
              </w:rPr>
            </w:pPr>
          </w:p>
        </w:tc>
        <w:tc>
          <w:tcPr>
            <w:tcW w:w="2206" w:type="dxa"/>
            <w:vAlign w:val="center"/>
          </w:tcPr>
          <w:p w14:paraId="7D484620">
            <w:pPr>
              <w:pStyle w:val="134"/>
              <w:widowControl/>
              <w:rPr>
                <w:rFonts w:hint="eastAsia" w:ascii="仿宋" w:hAnsi="仿宋" w:eastAsia="仿宋" w:cs="仿宋"/>
                <w:bCs/>
                <w:w w:val="90"/>
                <w:kern w:val="0"/>
                <w:szCs w:val="21"/>
                <w:highlight w:val="none"/>
              </w:rPr>
            </w:pPr>
          </w:p>
        </w:tc>
        <w:tc>
          <w:tcPr>
            <w:tcW w:w="2206" w:type="dxa"/>
            <w:vAlign w:val="center"/>
          </w:tcPr>
          <w:p w14:paraId="68D47731">
            <w:pPr>
              <w:pStyle w:val="134"/>
              <w:widowControl/>
              <w:rPr>
                <w:rFonts w:hint="eastAsia" w:ascii="仿宋" w:hAnsi="仿宋" w:eastAsia="仿宋" w:cs="仿宋"/>
                <w:bCs/>
                <w:w w:val="90"/>
                <w:kern w:val="0"/>
                <w:szCs w:val="21"/>
                <w:highlight w:val="none"/>
              </w:rPr>
            </w:pPr>
          </w:p>
        </w:tc>
        <w:tc>
          <w:tcPr>
            <w:tcW w:w="1251" w:type="dxa"/>
            <w:vAlign w:val="center"/>
          </w:tcPr>
          <w:p w14:paraId="40B95A8F">
            <w:pPr>
              <w:pStyle w:val="134"/>
              <w:widowControl/>
              <w:rPr>
                <w:rFonts w:hint="eastAsia" w:ascii="仿宋" w:hAnsi="仿宋" w:eastAsia="仿宋" w:cs="仿宋"/>
                <w:bCs/>
                <w:w w:val="90"/>
                <w:kern w:val="0"/>
                <w:szCs w:val="21"/>
                <w:highlight w:val="none"/>
              </w:rPr>
            </w:pPr>
          </w:p>
        </w:tc>
      </w:tr>
      <w:tr w14:paraId="5180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689F1340">
            <w:pPr>
              <w:pStyle w:val="134"/>
              <w:widowControl/>
              <w:jc w:val="center"/>
              <w:rPr>
                <w:rFonts w:hint="eastAsia" w:ascii="仿宋" w:hAnsi="仿宋" w:eastAsia="仿宋" w:cs="仿宋"/>
                <w:bCs/>
                <w:w w:val="90"/>
                <w:kern w:val="0"/>
                <w:szCs w:val="21"/>
                <w:highlight w:val="none"/>
              </w:rPr>
            </w:pPr>
          </w:p>
        </w:tc>
        <w:tc>
          <w:tcPr>
            <w:tcW w:w="2205" w:type="dxa"/>
            <w:vAlign w:val="center"/>
          </w:tcPr>
          <w:p w14:paraId="7F24BC1F">
            <w:pPr>
              <w:pStyle w:val="134"/>
              <w:widowControl/>
              <w:rPr>
                <w:rFonts w:hint="eastAsia" w:ascii="仿宋" w:hAnsi="仿宋" w:eastAsia="仿宋" w:cs="仿宋"/>
                <w:bCs/>
                <w:w w:val="90"/>
                <w:kern w:val="0"/>
                <w:szCs w:val="21"/>
                <w:highlight w:val="none"/>
              </w:rPr>
            </w:pPr>
          </w:p>
        </w:tc>
        <w:tc>
          <w:tcPr>
            <w:tcW w:w="2206" w:type="dxa"/>
            <w:vAlign w:val="center"/>
          </w:tcPr>
          <w:p w14:paraId="34164230">
            <w:pPr>
              <w:pStyle w:val="134"/>
              <w:widowControl/>
              <w:rPr>
                <w:rFonts w:hint="eastAsia" w:ascii="仿宋" w:hAnsi="仿宋" w:eastAsia="仿宋" w:cs="仿宋"/>
                <w:bCs/>
                <w:w w:val="90"/>
                <w:kern w:val="0"/>
                <w:szCs w:val="21"/>
                <w:highlight w:val="none"/>
              </w:rPr>
            </w:pPr>
          </w:p>
        </w:tc>
        <w:tc>
          <w:tcPr>
            <w:tcW w:w="2206" w:type="dxa"/>
            <w:vAlign w:val="center"/>
          </w:tcPr>
          <w:p w14:paraId="0AC337E8">
            <w:pPr>
              <w:pStyle w:val="134"/>
              <w:widowControl/>
              <w:rPr>
                <w:rFonts w:hint="eastAsia" w:ascii="仿宋" w:hAnsi="仿宋" w:eastAsia="仿宋" w:cs="仿宋"/>
                <w:bCs/>
                <w:w w:val="90"/>
                <w:kern w:val="0"/>
                <w:szCs w:val="21"/>
                <w:highlight w:val="none"/>
              </w:rPr>
            </w:pPr>
          </w:p>
        </w:tc>
        <w:tc>
          <w:tcPr>
            <w:tcW w:w="1251" w:type="dxa"/>
            <w:vAlign w:val="center"/>
          </w:tcPr>
          <w:p w14:paraId="260E837B">
            <w:pPr>
              <w:pStyle w:val="134"/>
              <w:widowControl/>
              <w:rPr>
                <w:rFonts w:hint="eastAsia" w:ascii="仿宋" w:hAnsi="仿宋" w:eastAsia="仿宋" w:cs="仿宋"/>
                <w:bCs/>
                <w:w w:val="90"/>
                <w:kern w:val="0"/>
                <w:szCs w:val="21"/>
                <w:highlight w:val="none"/>
              </w:rPr>
            </w:pPr>
          </w:p>
        </w:tc>
      </w:tr>
      <w:tr w14:paraId="0DFA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8" w:type="dxa"/>
            <w:vAlign w:val="center"/>
          </w:tcPr>
          <w:p w14:paraId="63EB218F">
            <w:pPr>
              <w:pStyle w:val="134"/>
              <w:widowControl/>
              <w:jc w:val="center"/>
              <w:rPr>
                <w:rFonts w:hint="eastAsia" w:ascii="仿宋" w:hAnsi="仿宋" w:eastAsia="仿宋" w:cs="仿宋"/>
                <w:bCs/>
                <w:w w:val="90"/>
                <w:kern w:val="0"/>
                <w:szCs w:val="21"/>
                <w:highlight w:val="none"/>
              </w:rPr>
            </w:pPr>
          </w:p>
        </w:tc>
        <w:tc>
          <w:tcPr>
            <w:tcW w:w="2205" w:type="dxa"/>
            <w:vAlign w:val="center"/>
          </w:tcPr>
          <w:p w14:paraId="4C08B411">
            <w:pPr>
              <w:pStyle w:val="134"/>
              <w:widowControl/>
              <w:rPr>
                <w:rFonts w:hint="eastAsia" w:ascii="仿宋" w:hAnsi="仿宋" w:eastAsia="仿宋" w:cs="仿宋"/>
                <w:bCs/>
                <w:w w:val="90"/>
                <w:kern w:val="0"/>
                <w:szCs w:val="21"/>
                <w:highlight w:val="none"/>
              </w:rPr>
            </w:pPr>
          </w:p>
        </w:tc>
        <w:tc>
          <w:tcPr>
            <w:tcW w:w="2206" w:type="dxa"/>
            <w:vAlign w:val="center"/>
          </w:tcPr>
          <w:p w14:paraId="0C7CF804">
            <w:pPr>
              <w:pStyle w:val="134"/>
              <w:widowControl/>
              <w:rPr>
                <w:rFonts w:hint="eastAsia" w:ascii="仿宋" w:hAnsi="仿宋" w:eastAsia="仿宋" w:cs="仿宋"/>
                <w:bCs/>
                <w:w w:val="90"/>
                <w:kern w:val="0"/>
                <w:szCs w:val="21"/>
                <w:highlight w:val="none"/>
              </w:rPr>
            </w:pPr>
          </w:p>
        </w:tc>
        <w:tc>
          <w:tcPr>
            <w:tcW w:w="2206" w:type="dxa"/>
            <w:vAlign w:val="center"/>
          </w:tcPr>
          <w:p w14:paraId="0500808C">
            <w:pPr>
              <w:pStyle w:val="134"/>
              <w:widowControl/>
              <w:rPr>
                <w:rFonts w:hint="eastAsia" w:ascii="仿宋" w:hAnsi="仿宋" w:eastAsia="仿宋" w:cs="仿宋"/>
                <w:bCs/>
                <w:w w:val="90"/>
                <w:kern w:val="0"/>
                <w:szCs w:val="21"/>
                <w:highlight w:val="none"/>
              </w:rPr>
            </w:pPr>
          </w:p>
        </w:tc>
        <w:tc>
          <w:tcPr>
            <w:tcW w:w="1251" w:type="dxa"/>
            <w:vAlign w:val="center"/>
          </w:tcPr>
          <w:p w14:paraId="7F7A43EE">
            <w:pPr>
              <w:pStyle w:val="134"/>
              <w:widowControl/>
              <w:rPr>
                <w:rFonts w:hint="eastAsia" w:ascii="仿宋" w:hAnsi="仿宋" w:eastAsia="仿宋" w:cs="仿宋"/>
                <w:bCs/>
                <w:w w:val="90"/>
                <w:kern w:val="0"/>
                <w:szCs w:val="21"/>
                <w:highlight w:val="none"/>
              </w:rPr>
            </w:pPr>
          </w:p>
        </w:tc>
      </w:tr>
      <w:tr w14:paraId="345B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08" w:type="dxa"/>
            <w:vAlign w:val="center"/>
          </w:tcPr>
          <w:p w14:paraId="43890C59">
            <w:pPr>
              <w:pStyle w:val="134"/>
              <w:widowControl/>
              <w:jc w:val="center"/>
              <w:rPr>
                <w:rFonts w:hint="eastAsia" w:ascii="仿宋" w:hAnsi="仿宋" w:eastAsia="仿宋" w:cs="仿宋"/>
                <w:bCs/>
                <w:w w:val="90"/>
                <w:kern w:val="0"/>
                <w:szCs w:val="21"/>
                <w:highlight w:val="none"/>
              </w:rPr>
            </w:pPr>
          </w:p>
        </w:tc>
        <w:tc>
          <w:tcPr>
            <w:tcW w:w="2205" w:type="dxa"/>
            <w:vAlign w:val="center"/>
          </w:tcPr>
          <w:p w14:paraId="06780218">
            <w:pPr>
              <w:pStyle w:val="134"/>
              <w:widowControl/>
              <w:rPr>
                <w:rFonts w:hint="eastAsia" w:ascii="仿宋" w:hAnsi="仿宋" w:eastAsia="仿宋" w:cs="仿宋"/>
                <w:bCs/>
                <w:w w:val="90"/>
                <w:kern w:val="0"/>
                <w:szCs w:val="21"/>
                <w:highlight w:val="none"/>
              </w:rPr>
            </w:pPr>
          </w:p>
        </w:tc>
        <w:tc>
          <w:tcPr>
            <w:tcW w:w="2206" w:type="dxa"/>
            <w:vAlign w:val="center"/>
          </w:tcPr>
          <w:p w14:paraId="67E6D037">
            <w:pPr>
              <w:pStyle w:val="134"/>
              <w:widowControl/>
              <w:rPr>
                <w:rFonts w:hint="eastAsia" w:ascii="仿宋" w:hAnsi="仿宋" w:eastAsia="仿宋" w:cs="仿宋"/>
                <w:bCs/>
                <w:w w:val="90"/>
                <w:kern w:val="0"/>
                <w:szCs w:val="21"/>
                <w:highlight w:val="none"/>
              </w:rPr>
            </w:pPr>
          </w:p>
        </w:tc>
        <w:tc>
          <w:tcPr>
            <w:tcW w:w="2206" w:type="dxa"/>
            <w:vAlign w:val="center"/>
          </w:tcPr>
          <w:p w14:paraId="02EBCF75">
            <w:pPr>
              <w:pStyle w:val="134"/>
              <w:widowControl/>
              <w:rPr>
                <w:rFonts w:hint="eastAsia" w:ascii="仿宋" w:hAnsi="仿宋" w:eastAsia="仿宋" w:cs="仿宋"/>
                <w:bCs/>
                <w:w w:val="90"/>
                <w:kern w:val="0"/>
                <w:szCs w:val="21"/>
                <w:highlight w:val="none"/>
              </w:rPr>
            </w:pPr>
          </w:p>
        </w:tc>
        <w:tc>
          <w:tcPr>
            <w:tcW w:w="1251" w:type="dxa"/>
            <w:vAlign w:val="center"/>
          </w:tcPr>
          <w:p w14:paraId="7EC7722F">
            <w:pPr>
              <w:pStyle w:val="134"/>
              <w:widowControl/>
              <w:rPr>
                <w:rFonts w:hint="eastAsia" w:ascii="仿宋" w:hAnsi="仿宋" w:eastAsia="仿宋" w:cs="仿宋"/>
                <w:bCs/>
                <w:w w:val="90"/>
                <w:kern w:val="0"/>
                <w:szCs w:val="21"/>
                <w:highlight w:val="none"/>
              </w:rPr>
            </w:pPr>
          </w:p>
        </w:tc>
      </w:tr>
    </w:tbl>
    <w:p w14:paraId="7EE5E8F0">
      <w:pPr>
        <w:pStyle w:val="134"/>
        <w:widowControl/>
        <w:rPr>
          <w:rFonts w:hint="eastAsia" w:ascii="仿宋" w:hAnsi="仿宋" w:eastAsia="仿宋" w:cs="仿宋"/>
          <w:bCs/>
          <w:spacing w:val="10"/>
          <w:kern w:val="0"/>
          <w:szCs w:val="21"/>
          <w:highlight w:val="none"/>
        </w:rPr>
      </w:pPr>
    </w:p>
    <w:p w14:paraId="2BD671C4">
      <w:pPr>
        <w:pStyle w:val="134"/>
        <w:widowControl/>
        <w:rPr>
          <w:rFonts w:hint="eastAsia" w:ascii="仿宋" w:hAnsi="仿宋" w:eastAsia="仿宋" w:cs="仿宋"/>
          <w:bCs/>
          <w:spacing w:val="10"/>
          <w:kern w:val="0"/>
          <w:szCs w:val="21"/>
          <w:highlight w:val="none"/>
        </w:rPr>
      </w:pPr>
      <w:r>
        <w:rPr>
          <w:rFonts w:hint="eastAsia" w:ascii="仿宋" w:hAnsi="仿宋" w:eastAsia="仿宋" w:cs="仿宋"/>
          <w:b w:val="0"/>
          <w:bCs w:val="0"/>
          <w:highlight w:val="none"/>
          <w:lang w:val="en-US" w:eastAsia="zh-CN"/>
        </w:rPr>
        <w:t>投标人</w:t>
      </w:r>
      <w:r>
        <w:rPr>
          <w:rFonts w:hint="eastAsia" w:ascii="仿宋" w:hAnsi="仿宋" w:eastAsia="仿宋" w:cs="仿宋"/>
          <w:bCs/>
          <w:spacing w:val="10"/>
          <w:kern w:val="0"/>
          <w:szCs w:val="21"/>
          <w:highlight w:val="none"/>
        </w:rPr>
        <w:t>（企业电子章）：</w:t>
      </w:r>
    </w:p>
    <w:p w14:paraId="053DB0A1">
      <w:pPr>
        <w:pStyle w:val="134"/>
        <w:widowControl/>
        <w:rPr>
          <w:rFonts w:hint="eastAsia" w:ascii="仿宋" w:hAnsi="仿宋" w:eastAsia="仿宋" w:cs="仿宋"/>
          <w:bCs/>
          <w:spacing w:val="10"/>
          <w:kern w:val="0"/>
          <w:szCs w:val="21"/>
          <w:highlight w:val="none"/>
        </w:rPr>
      </w:pPr>
      <w:r>
        <w:rPr>
          <w:rFonts w:hint="eastAsia" w:ascii="仿宋" w:hAnsi="仿宋" w:eastAsia="仿宋" w:cs="仿宋"/>
          <w:bCs/>
          <w:spacing w:val="10"/>
          <w:kern w:val="0"/>
          <w:szCs w:val="21"/>
          <w:highlight w:val="none"/>
        </w:rPr>
        <w:t>注：1.</w:t>
      </w:r>
      <w:r>
        <w:rPr>
          <w:rFonts w:hint="eastAsia" w:ascii="仿宋" w:hAnsi="仿宋" w:eastAsia="仿宋" w:cs="仿宋"/>
          <w:b w:val="0"/>
          <w:bCs w:val="0"/>
          <w:highlight w:val="none"/>
          <w:lang w:val="en-US" w:eastAsia="zh-CN"/>
        </w:rPr>
        <w:t>投标人</w:t>
      </w:r>
      <w:r>
        <w:rPr>
          <w:rFonts w:hint="eastAsia" w:ascii="仿宋" w:hAnsi="仿宋" w:eastAsia="仿宋" w:cs="仿宋"/>
          <w:bCs/>
          <w:spacing w:val="10"/>
          <w:kern w:val="0"/>
          <w:szCs w:val="21"/>
          <w:highlight w:val="none"/>
        </w:rPr>
        <w:t>可根据需要自行增减表格行数。</w:t>
      </w:r>
    </w:p>
    <w:p w14:paraId="30D62FB6">
      <w:pPr>
        <w:pStyle w:val="134"/>
        <w:widowControl/>
        <w:ind w:firstLine="460" w:firstLineChars="200"/>
        <w:rPr>
          <w:rFonts w:hint="eastAsia" w:ascii="仿宋" w:hAnsi="仿宋" w:eastAsia="仿宋" w:cs="仿宋"/>
          <w:highlight w:val="none"/>
          <w:lang w:val="zh-CN"/>
        </w:rPr>
      </w:pPr>
      <w:r>
        <w:rPr>
          <w:rFonts w:hint="eastAsia" w:ascii="仿宋" w:hAnsi="仿宋" w:eastAsia="仿宋" w:cs="仿宋"/>
          <w:bCs/>
          <w:spacing w:val="10"/>
          <w:kern w:val="0"/>
          <w:szCs w:val="21"/>
          <w:highlight w:val="none"/>
        </w:rPr>
        <w:t>2.</w:t>
      </w:r>
      <w:r>
        <w:rPr>
          <w:rFonts w:hint="eastAsia" w:ascii="仿宋" w:hAnsi="仿宋" w:eastAsia="仿宋" w:cs="仿宋"/>
          <w:b w:val="0"/>
          <w:bCs w:val="0"/>
          <w:highlight w:val="none"/>
          <w:lang w:val="en-US" w:eastAsia="zh-CN"/>
        </w:rPr>
        <w:t>投标人</w:t>
      </w:r>
      <w:r>
        <w:rPr>
          <w:rFonts w:hint="eastAsia" w:ascii="仿宋" w:hAnsi="仿宋" w:eastAsia="仿宋" w:cs="仿宋"/>
          <w:bCs/>
          <w:spacing w:val="10"/>
          <w:kern w:val="0"/>
          <w:szCs w:val="21"/>
          <w:highlight w:val="none"/>
        </w:rPr>
        <w:t>对所报相关内容的真实性负责，采购代理机构有权将相关内容进行公示，因弄虚作假导致的后果由</w:t>
      </w:r>
      <w:r>
        <w:rPr>
          <w:rFonts w:hint="eastAsia" w:ascii="仿宋" w:hAnsi="仿宋" w:eastAsia="仿宋" w:cs="仿宋"/>
          <w:b w:val="0"/>
          <w:bCs w:val="0"/>
          <w:highlight w:val="none"/>
          <w:lang w:val="en-US" w:eastAsia="zh-CN"/>
        </w:rPr>
        <w:t>投标人</w:t>
      </w:r>
      <w:r>
        <w:rPr>
          <w:rFonts w:hint="eastAsia" w:ascii="仿宋" w:hAnsi="仿宋" w:eastAsia="仿宋" w:cs="仿宋"/>
          <w:bCs/>
          <w:spacing w:val="10"/>
          <w:kern w:val="0"/>
          <w:szCs w:val="21"/>
          <w:highlight w:val="none"/>
        </w:rPr>
        <w:t>自行承担。</w:t>
      </w:r>
    </w:p>
    <w:p w14:paraId="3C06ED24">
      <w:pPr>
        <w:pStyle w:val="77"/>
        <w:widowControl/>
        <w:rPr>
          <w:rFonts w:hint="eastAsia" w:ascii="仿宋" w:hAnsi="仿宋" w:eastAsia="仿宋" w:cs="仿宋"/>
          <w:kern w:val="0"/>
          <w:sz w:val="24"/>
          <w:szCs w:val="24"/>
          <w:highlight w:val="none"/>
          <w:lang w:val="zh-CN"/>
        </w:rPr>
      </w:pPr>
    </w:p>
    <w:p w14:paraId="1E1982CD">
      <w:pPr>
        <w:pStyle w:val="77"/>
        <w:widowControl/>
        <w:rPr>
          <w:rFonts w:hint="eastAsia" w:ascii="仿宋" w:hAnsi="仿宋" w:eastAsia="仿宋" w:cs="仿宋"/>
          <w:kern w:val="0"/>
          <w:sz w:val="24"/>
          <w:szCs w:val="24"/>
          <w:highlight w:val="none"/>
          <w:lang w:val="zh-CN"/>
        </w:rPr>
      </w:pPr>
    </w:p>
    <w:p w14:paraId="540BA460">
      <w:pPr>
        <w:rPr>
          <w:rFonts w:hint="eastAsia" w:ascii="仿宋" w:hAnsi="仿宋" w:eastAsia="仿宋" w:cs="仿宋"/>
          <w:sz w:val="28"/>
          <w:szCs w:val="28"/>
          <w:highlight w:val="none"/>
        </w:rPr>
      </w:pPr>
      <w:bookmarkStart w:id="229" w:name="_Toc21030"/>
      <w:bookmarkStart w:id="230" w:name="_Toc14491"/>
      <w:r>
        <w:rPr>
          <w:rFonts w:hint="eastAsia" w:ascii="仿宋" w:hAnsi="仿宋" w:eastAsia="仿宋" w:cs="仿宋"/>
          <w:sz w:val="28"/>
          <w:szCs w:val="28"/>
          <w:highlight w:val="none"/>
        </w:rPr>
        <w:br w:type="page"/>
      </w:r>
    </w:p>
    <w:p w14:paraId="67453F85">
      <w:pPr>
        <w:rPr>
          <w:rFonts w:hint="eastAsia" w:ascii="仿宋" w:hAnsi="仿宋" w:eastAsia="仿宋" w:cs="仿宋"/>
          <w:b/>
          <w:bCs/>
          <w:kern w:val="0"/>
          <w:sz w:val="24"/>
          <w:szCs w:val="24"/>
          <w:highlight w:val="none"/>
          <w:lang w:val="zh-CN"/>
        </w:rPr>
      </w:pPr>
      <w:r>
        <w:rPr>
          <w:rFonts w:hint="eastAsia" w:ascii="仿宋" w:hAnsi="仿宋" w:eastAsia="仿宋" w:cs="仿宋"/>
          <w:b/>
          <w:bCs/>
          <w:sz w:val="28"/>
          <w:szCs w:val="28"/>
          <w:highlight w:val="none"/>
        </w:rPr>
        <w:t>附件1</w:t>
      </w:r>
      <w:r>
        <w:rPr>
          <w:rFonts w:hint="eastAsia" w:ascii="仿宋" w:hAnsi="仿宋" w:eastAsia="仿宋" w:cs="仿宋"/>
          <w:b/>
          <w:bCs/>
          <w:sz w:val="28"/>
          <w:szCs w:val="28"/>
          <w:highlight w:val="none"/>
          <w:lang w:val="en-US" w:eastAsia="zh-CN"/>
        </w:rPr>
        <w:t>8</w:t>
      </w:r>
      <w:r>
        <w:rPr>
          <w:rFonts w:hint="eastAsia" w:ascii="仿宋" w:hAnsi="仿宋" w:eastAsia="仿宋" w:cs="仿宋"/>
          <w:b/>
          <w:bCs/>
          <w:sz w:val="28"/>
          <w:szCs w:val="28"/>
          <w:highlight w:val="none"/>
        </w:rPr>
        <w:t>：</w:t>
      </w:r>
      <w:r>
        <w:rPr>
          <w:rFonts w:hint="eastAsia" w:ascii="仿宋" w:hAnsi="仿宋" w:eastAsia="仿宋" w:cs="仿宋"/>
          <w:b/>
          <w:bCs/>
          <w:kern w:val="0"/>
          <w:sz w:val="28"/>
          <w:szCs w:val="28"/>
          <w:highlight w:val="none"/>
        </w:rPr>
        <w:t>参与评审打分的证书（证件）扫描件</w:t>
      </w:r>
      <w:bookmarkEnd w:id="229"/>
      <w:bookmarkEnd w:id="230"/>
    </w:p>
    <w:p w14:paraId="68EEA202">
      <w:pPr>
        <w:rPr>
          <w:rFonts w:hint="eastAsia" w:ascii="仿宋" w:hAnsi="仿宋" w:eastAsia="仿宋" w:cs="仿宋"/>
          <w:sz w:val="28"/>
          <w:szCs w:val="28"/>
          <w:highlight w:val="none"/>
        </w:rPr>
      </w:pPr>
      <w:bookmarkStart w:id="231" w:name="_Toc10878"/>
      <w:r>
        <w:rPr>
          <w:rFonts w:hint="eastAsia" w:ascii="仿宋" w:hAnsi="仿宋" w:eastAsia="仿宋" w:cs="仿宋"/>
          <w:sz w:val="28"/>
          <w:szCs w:val="28"/>
          <w:highlight w:val="none"/>
        </w:rPr>
        <w:br w:type="page"/>
      </w:r>
    </w:p>
    <w:p w14:paraId="021EF4BD">
      <w:pPr>
        <w:pStyle w:val="77"/>
        <w:widowControl/>
        <w:outlineLvl w:val="9"/>
        <w:rPr>
          <w:rFonts w:hint="eastAsia" w:ascii="仿宋" w:hAnsi="仿宋" w:eastAsia="仿宋" w:cs="仿宋"/>
          <w:b/>
          <w:bCs/>
          <w:kern w:val="0"/>
          <w:sz w:val="24"/>
          <w:szCs w:val="24"/>
          <w:highlight w:val="none"/>
          <w:lang w:val="zh-CN"/>
        </w:rPr>
      </w:pPr>
      <w:bookmarkStart w:id="232" w:name="_Toc17357"/>
      <w:r>
        <w:rPr>
          <w:rFonts w:hint="eastAsia" w:ascii="仿宋" w:hAnsi="仿宋" w:eastAsia="仿宋" w:cs="仿宋"/>
          <w:b/>
          <w:bCs/>
          <w:sz w:val="28"/>
          <w:szCs w:val="28"/>
          <w:highlight w:val="none"/>
        </w:rPr>
        <w:t>附件</w:t>
      </w:r>
      <w:r>
        <w:rPr>
          <w:rFonts w:hint="eastAsia" w:ascii="仿宋" w:hAnsi="仿宋" w:eastAsia="仿宋" w:cs="仿宋"/>
          <w:b/>
          <w:bCs/>
          <w:sz w:val="28"/>
          <w:szCs w:val="28"/>
          <w:highlight w:val="none"/>
          <w:lang w:val="en-US" w:eastAsia="zh-CN"/>
        </w:rPr>
        <w:t>19</w:t>
      </w:r>
      <w:r>
        <w:rPr>
          <w:rFonts w:hint="eastAsia" w:ascii="仿宋" w:hAnsi="仿宋" w:eastAsia="仿宋" w:cs="仿宋"/>
          <w:b/>
          <w:bCs/>
          <w:sz w:val="28"/>
          <w:szCs w:val="28"/>
          <w:highlight w:val="none"/>
        </w:rPr>
        <w:t>：</w:t>
      </w:r>
      <w:r>
        <w:rPr>
          <w:rFonts w:hint="eastAsia" w:ascii="仿宋" w:hAnsi="仿宋" w:eastAsia="仿宋" w:cs="仿宋"/>
          <w:b/>
          <w:bCs/>
          <w:kern w:val="0"/>
          <w:sz w:val="28"/>
          <w:szCs w:val="28"/>
          <w:highlight w:val="none"/>
        </w:rPr>
        <w:t>参与评审打分的合同业绩一览表</w:t>
      </w:r>
      <w:bookmarkEnd w:id="231"/>
      <w:bookmarkEnd w:id="232"/>
    </w:p>
    <w:p w14:paraId="61482FF6">
      <w:pPr>
        <w:pStyle w:val="77"/>
        <w:widowControl/>
        <w:jc w:val="center"/>
        <w:rPr>
          <w:rFonts w:hint="eastAsia" w:ascii="仿宋" w:hAnsi="仿宋" w:eastAsia="仿宋" w:cs="仿宋"/>
          <w:kern w:val="0"/>
          <w:sz w:val="24"/>
          <w:szCs w:val="24"/>
          <w:highlight w:val="none"/>
          <w:lang w:val="zh-CN"/>
        </w:rPr>
      </w:pPr>
      <w:r>
        <w:rPr>
          <w:rFonts w:hint="eastAsia" w:ascii="仿宋" w:hAnsi="仿宋" w:eastAsia="仿宋" w:cs="仿宋"/>
          <w:kern w:val="0"/>
          <w:sz w:val="28"/>
          <w:szCs w:val="28"/>
          <w:highlight w:val="none"/>
          <w:lang w:val="zh-CN"/>
        </w:rPr>
        <w:t>参与评审打分的合同业绩一览表</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73"/>
        <w:gridCol w:w="2020"/>
        <w:gridCol w:w="1411"/>
        <w:gridCol w:w="1411"/>
        <w:gridCol w:w="996"/>
        <w:gridCol w:w="1333"/>
      </w:tblGrid>
      <w:tr w14:paraId="3D46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52" w:type="dxa"/>
            <w:vAlign w:val="center"/>
          </w:tcPr>
          <w:p w14:paraId="1DB77AE3">
            <w:pPr>
              <w:pStyle w:val="77"/>
              <w:widowControl/>
              <w:jc w:val="center"/>
              <w:rPr>
                <w:rFonts w:hint="eastAsia" w:ascii="仿宋" w:hAnsi="仿宋" w:eastAsia="仿宋" w:cs="仿宋"/>
                <w:bCs/>
                <w:highlight w:val="none"/>
              </w:rPr>
            </w:pPr>
            <w:r>
              <w:rPr>
                <w:rFonts w:hint="eastAsia" w:ascii="仿宋" w:hAnsi="仿宋" w:eastAsia="仿宋" w:cs="仿宋"/>
                <w:bCs/>
                <w:highlight w:val="none"/>
              </w:rPr>
              <w:t>序号</w:t>
            </w:r>
          </w:p>
        </w:tc>
        <w:tc>
          <w:tcPr>
            <w:tcW w:w="1273" w:type="dxa"/>
            <w:vAlign w:val="center"/>
          </w:tcPr>
          <w:p w14:paraId="68574FA6">
            <w:pPr>
              <w:pStyle w:val="77"/>
              <w:widowControl/>
              <w:jc w:val="center"/>
              <w:rPr>
                <w:rFonts w:hint="eastAsia" w:ascii="仿宋" w:hAnsi="仿宋" w:eastAsia="仿宋" w:cs="仿宋"/>
                <w:bCs/>
                <w:highlight w:val="none"/>
              </w:rPr>
            </w:pPr>
            <w:r>
              <w:rPr>
                <w:rFonts w:hint="eastAsia" w:ascii="仿宋" w:hAnsi="仿宋" w:eastAsia="仿宋" w:cs="仿宋"/>
                <w:bCs/>
                <w:highlight w:val="none"/>
              </w:rPr>
              <w:t>项目名称</w:t>
            </w:r>
          </w:p>
        </w:tc>
        <w:tc>
          <w:tcPr>
            <w:tcW w:w="2020" w:type="dxa"/>
            <w:vAlign w:val="center"/>
          </w:tcPr>
          <w:p w14:paraId="05AD05EE">
            <w:pPr>
              <w:pStyle w:val="77"/>
              <w:widowControl/>
              <w:jc w:val="center"/>
              <w:rPr>
                <w:rFonts w:hint="eastAsia" w:ascii="仿宋" w:hAnsi="仿宋" w:eastAsia="仿宋" w:cs="仿宋"/>
                <w:bCs/>
                <w:highlight w:val="none"/>
              </w:rPr>
            </w:pPr>
            <w:r>
              <w:rPr>
                <w:rFonts w:hint="eastAsia" w:ascii="仿宋" w:hAnsi="仿宋" w:eastAsia="仿宋" w:cs="仿宋"/>
                <w:bCs/>
                <w:highlight w:val="none"/>
              </w:rPr>
              <w:t>采购单位（甲方）名称</w:t>
            </w:r>
          </w:p>
        </w:tc>
        <w:tc>
          <w:tcPr>
            <w:tcW w:w="1411" w:type="dxa"/>
            <w:vAlign w:val="center"/>
          </w:tcPr>
          <w:p w14:paraId="67FD3688">
            <w:pPr>
              <w:pStyle w:val="77"/>
              <w:widowControl/>
              <w:jc w:val="center"/>
              <w:rPr>
                <w:rFonts w:hint="eastAsia" w:ascii="仿宋" w:hAnsi="仿宋" w:eastAsia="仿宋" w:cs="仿宋"/>
                <w:bCs/>
                <w:highlight w:val="none"/>
              </w:rPr>
            </w:pPr>
            <w:r>
              <w:rPr>
                <w:rFonts w:hint="eastAsia" w:ascii="仿宋" w:hAnsi="仿宋" w:eastAsia="仿宋" w:cs="仿宋"/>
                <w:bCs/>
                <w:highlight w:val="none"/>
              </w:rPr>
              <w:t>货物规格型号</w:t>
            </w:r>
          </w:p>
        </w:tc>
        <w:tc>
          <w:tcPr>
            <w:tcW w:w="1411" w:type="dxa"/>
            <w:vAlign w:val="center"/>
          </w:tcPr>
          <w:p w14:paraId="0D280413">
            <w:pPr>
              <w:pStyle w:val="77"/>
              <w:widowControl/>
              <w:jc w:val="center"/>
              <w:rPr>
                <w:rFonts w:hint="eastAsia" w:ascii="仿宋" w:hAnsi="仿宋" w:eastAsia="仿宋" w:cs="仿宋"/>
                <w:bCs/>
                <w:highlight w:val="none"/>
              </w:rPr>
            </w:pPr>
            <w:r>
              <w:rPr>
                <w:rFonts w:hint="eastAsia" w:ascii="仿宋" w:hAnsi="仿宋" w:eastAsia="仿宋" w:cs="仿宋"/>
                <w:bCs/>
                <w:highlight w:val="none"/>
              </w:rPr>
              <w:t>合同金额（元）</w:t>
            </w:r>
          </w:p>
        </w:tc>
        <w:tc>
          <w:tcPr>
            <w:tcW w:w="996" w:type="dxa"/>
            <w:vAlign w:val="center"/>
          </w:tcPr>
          <w:p w14:paraId="59EEF64A">
            <w:pPr>
              <w:pStyle w:val="77"/>
              <w:widowControl/>
              <w:jc w:val="center"/>
              <w:rPr>
                <w:rFonts w:hint="eastAsia" w:ascii="仿宋" w:hAnsi="仿宋" w:eastAsia="仿宋" w:cs="仿宋"/>
                <w:bCs/>
                <w:highlight w:val="none"/>
              </w:rPr>
            </w:pPr>
            <w:r>
              <w:rPr>
                <w:rFonts w:hint="eastAsia" w:ascii="仿宋" w:hAnsi="仿宋" w:eastAsia="仿宋" w:cs="仿宋"/>
                <w:bCs/>
                <w:highlight w:val="none"/>
              </w:rPr>
              <w:t>签订时间</w:t>
            </w:r>
          </w:p>
        </w:tc>
        <w:tc>
          <w:tcPr>
            <w:tcW w:w="1333" w:type="dxa"/>
            <w:vAlign w:val="center"/>
          </w:tcPr>
          <w:p w14:paraId="16B82212">
            <w:pPr>
              <w:pStyle w:val="77"/>
              <w:widowControl/>
              <w:jc w:val="center"/>
              <w:rPr>
                <w:rFonts w:hint="eastAsia" w:ascii="仿宋" w:hAnsi="仿宋" w:eastAsia="仿宋" w:cs="仿宋"/>
                <w:bCs/>
                <w:highlight w:val="none"/>
              </w:rPr>
            </w:pPr>
            <w:r>
              <w:rPr>
                <w:rFonts w:hint="eastAsia" w:ascii="仿宋" w:hAnsi="仿宋" w:eastAsia="仿宋" w:cs="仿宋"/>
                <w:bCs/>
                <w:highlight w:val="none"/>
              </w:rPr>
              <w:t>采购单位联系人及联系电话</w:t>
            </w:r>
          </w:p>
        </w:tc>
      </w:tr>
      <w:tr w14:paraId="6BB8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3660E5B8">
            <w:pPr>
              <w:pStyle w:val="77"/>
              <w:widowControl/>
              <w:jc w:val="center"/>
              <w:rPr>
                <w:rFonts w:hint="eastAsia" w:ascii="仿宋" w:hAnsi="仿宋" w:eastAsia="仿宋" w:cs="仿宋"/>
                <w:bCs/>
                <w:w w:val="90"/>
                <w:highlight w:val="none"/>
              </w:rPr>
            </w:pPr>
          </w:p>
        </w:tc>
        <w:tc>
          <w:tcPr>
            <w:tcW w:w="1273" w:type="dxa"/>
            <w:vAlign w:val="center"/>
          </w:tcPr>
          <w:p w14:paraId="67D691D9">
            <w:pPr>
              <w:pStyle w:val="77"/>
              <w:widowControl/>
              <w:jc w:val="center"/>
              <w:rPr>
                <w:rFonts w:hint="eastAsia" w:ascii="仿宋" w:hAnsi="仿宋" w:eastAsia="仿宋" w:cs="仿宋"/>
                <w:bCs/>
                <w:w w:val="90"/>
                <w:highlight w:val="none"/>
              </w:rPr>
            </w:pPr>
          </w:p>
        </w:tc>
        <w:tc>
          <w:tcPr>
            <w:tcW w:w="2020" w:type="dxa"/>
            <w:vAlign w:val="center"/>
          </w:tcPr>
          <w:p w14:paraId="4CCB7805">
            <w:pPr>
              <w:pStyle w:val="77"/>
              <w:widowControl/>
              <w:jc w:val="center"/>
              <w:rPr>
                <w:rFonts w:hint="eastAsia" w:ascii="仿宋" w:hAnsi="仿宋" w:eastAsia="仿宋" w:cs="仿宋"/>
                <w:bCs/>
                <w:w w:val="90"/>
                <w:highlight w:val="none"/>
              </w:rPr>
            </w:pPr>
          </w:p>
        </w:tc>
        <w:tc>
          <w:tcPr>
            <w:tcW w:w="1411" w:type="dxa"/>
            <w:vAlign w:val="center"/>
          </w:tcPr>
          <w:p w14:paraId="5FD2AACD">
            <w:pPr>
              <w:pStyle w:val="77"/>
              <w:widowControl/>
              <w:jc w:val="center"/>
              <w:rPr>
                <w:rFonts w:hint="eastAsia" w:ascii="仿宋" w:hAnsi="仿宋" w:eastAsia="仿宋" w:cs="仿宋"/>
                <w:bCs/>
                <w:highlight w:val="none"/>
              </w:rPr>
            </w:pPr>
          </w:p>
        </w:tc>
        <w:tc>
          <w:tcPr>
            <w:tcW w:w="1411" w:type="dxa"/>
            <w:vAlign w:val="center"/>
          </w:tcPr>
          <w:p w14:paraId="2A09F400">
            <w:pPr>
              <w:pStyle w:val="77"/>
              <w:widowControl/>
              <w:jc w:val="center"/>
              <w:rPr>
                <w:rFonts w:hint="eastAsia" w:ascii="仿宋" w:hAnsi="仿宋" w:eastAsia="仿宋" w:cs="仿宋"/>
                <w:bCs/>
                <w:highlight w:val="none"/>
              </w:rPr>
            </w:pPr>
          </w:p>
        </w:tc>
        <w:tc>
          <w:tcPr>
            <w:tcW w:w="996" w:type="dxa"/>
            <w:vAlign w:val="center"/>
          </w:tcPr>
          <w:p w14:paraId="360E46EB">
            <w:pPr>
              <w:pStyle w:val="77"/>
              <w:widowControl/>
              <w:jc w:val="center"/>
              <w:rPr>
                <w:rFonts w:hint="eastAsia" w:ascii="仿宋" w:hAnsi="仿宋" w:eastAsia="仿宋" w:cs="仿宋"/>
                <w:bCs/>
                <w:w w:val="90"/>
                <w:highlight w:val="none"/>
              </w:rPr>
            </w:pPr>
          </w:p>
        </w:tc>
        <w:tc>
          <w:tcPr>
            <w:tcW w:w="1333" w:type="dxa"/>
            <w:vAlign w:val="center"/>
          </w:tcPr>
          <w:p w14:paraId="793FC76F">
            <w:pPr>
              <w:pStyle w:val="77"/>
              <w:widowControl/>
              <w:jc w:val="center"/>
              <w:rPr>
                <w:rFonts w:hint="eastAsia" w:ascii="仿宋" w:hAnsi="仿宋" w:eastAsia="仿宋" w:cs="仿宋"/>
                <w:bCs/>
                <w:w w:val="90"/>
                <w:highlight w:val="none"/>
              </w:rPr>
            </w:pPr>
          </w:p>
        </w:tc>
      </w:tr>
      <w:tr w14:paraId="7767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2A6DA724">
            <w:pPr>
              <w:pStyle w:val="77"/>
              <w:widowControl/>
              <w:jc w:val="center"/>
              <w:rPr>
                <w:rFonts w:hint="eastAsia" w:ascii="仿宋" w:hAnsi="仿宋" w:eastAsia="仿宋" w:cs="仿宋"/>
                <w:bCs/>
                <w:w w:val="90"/>
                <w:highlight w:val="none"/>
              </w:rPr>
            </w:pPr>
          </w:p>
        </w:tc>
        <w:tc>
          <w:tcPr>
            <w:tcW w:w="1273" w:type="dxa"/>
            <w:vAlign w:val="center"/>
          </w:tcPr>
          <w:p w14:paraId="636AD232">
            <w:pPr>
              <w:pStyle w:val="77"/>
              <w:widowControl/>
              <w:jc w:val="center"/>
              <w:rPr>
                <w:rFonts w:hint="eastAsia" w:ascii="仿宋" w:hAnsi="仿宋" w:eastAsia="仿宋" w:cs="仿宋"/>
                <w:bCs/>
                <w:w w:val="90"/>
                <w:highlight w:val="none"/>
              </w:rPr>
            </w:pPr>
          </w:p>
        </w:tc>
        <w:tc>
          <w:tcPr>
            <w:tcW w:w="2020" w:type="dxa"/>
            <w:vAlign w:val="center"/>
          </w:tcPr>
          <w:p w14:paraId="77760766">
            <w:pPr>
              <w:pStyle w:val="77"/>
              <w:widowControl/>
              <w:jc w:val="center"/>
              <w:rPr>
                <w:rFonts w:hint="eastAsia" w:ascii="仿宋" w:hAnsi="仿宋" w:eastAsia="仿宋" w:cs="仿宋"/>
                <w:bCs/>
                <w:w w:val="90"/>
                <w:highlight w:val="none"/>
              </w:rPr>
            </w:pPr>
          </w:p>
        </w:tc>
        <w:tc>
          <w:tcPr>
            <w:tcW w:w="1411" w:type="dxa"/>
            <w:vAlign w:val="center"/>
          </w:tcPr>
          <w:p w14:paraId="603E605A">
            <w:pPr>
              <w:pStyle w:val="77"/>
              <w:widowControl/>
              <w:jc w:val="center"/>
              <w:rPr>
                <w:rFonts w:hint="eastAsia" w:ascii="仿宋" w:hAnsi="仿宋" w:eastAsia="仿宋" w:cs="仿宋"/>
                <w:bCs/>
                <w:w w:val="90"/>
                <w:highlight w:val="none"/>
              </w:rPr>
            </w:pPr>
          </w:p>
        </w:tc>
        <w:tc>
          <w:tcPr>
            <w:tcW w:w="1411" w:type="dxa"/>
            <w:vAlign w:val="center"/>
          </w:tcPr>
          <w:p w14:paraId="52042C2A">
            <w:pPr>
              <w:pStyle w:val="77"/>
              <w:widowControl/>
              <w:jc w:val="center"/>
              <w:rPr>
                <w:rFonts w:hint="eastAsia" w:ascii="仿宋" w:hAnsi="仿宋" w:eastAsia="仿宋" w:cs="仿宋"/>
                <w:bCs/>
                <w:w w:val="90"/>
                <w:highlight w:val="none"/>
              </w:rPr>
            </w:pPr>
          </w:p>
        </w:tc>
        <w:tc>
          <w:tcPr>
            <w:tcW w:w="996" w:type="dxa"/>
            <w:vAlign w:val="center"/>
          </w:tcPr>
          <w:p w14:paraId="4B28EB40">
            <w:pPr>
              <w:pStyle w:val="77"/>
              <w:widowControl/>
              <w:jc w:val="center"/>
              <w:rPr>
                <w:rFonts w:hint="eastAsia" w:ascii="仿宋" w:hAnsi="仿宋" w:eastAsia="仿宋" w:cs="仿宋"/>
                <w:bCs/>
                <w:w w:val="90"/>
                <w:highlight w:val="none"/>
              </w:rPr>
            </w:pPr>
          </w:p>
        </w:tc>
        <w:tc>
          <w:tcPr>
            <w:tcW w:w="1333" w:type="dxa"/>
            <w:vAlign w:val="center"/>
          </w:tcPr>
          <w:p w14:paraId="45DA3E6B">
            <w:pPr>
              <w:pStyle w:val="77"/>
              <w:widowControl/>
              <w:jc w:val="center"/>
              <w:rPr>
                <w:rFonts w:hint="eastAsia" w:ascii="仿宋" w:hAnsi="仿宋" w:eastAsia="仿宋" w:cs="仿宋"/>
                <w:bCs/>
                <w:w w:val="90"/>
                <w:highlight w:val="none"/>
              </w:rPr>
            </w:pPr>
          </w:p>
        </w:tc>
      </w:tr>
      <w:tr w14:paraId="5F20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4212DD83">
            <w:pPr>
              <w:pStyle w:val="77"/>
              <w:widowControl/>
              <w:jc w:val="center"/>
              <w:rPr>
                <w:rFonts w:hint="eastAsia" w:ascii="仿宋" w:hAnsi="仿宋" w:eastAsia="仿宋" w:cs="仿宋"/>
                <w:bCs/>
                <w:w w:val="90"/>
                <w:highlight w:val="none"/>
              </w:rPr>
            </w:pPr>
          </w:p>
        </w:tc>
        <w:tc>
          <w:tcPr>
            <w:tcW w:w="1273" w:type="dxa"/>
            <w:vAlign w:val="center"/>
          </w:tcPr>
          <w:p w14:paraId="51F41B5E">
            <w:pPr>
              <w:pStyle w:val="77"/>
              <w:widowControl/>
              <w:jc w:val="center"/>
              <w:rPr>
                <w:rFonts w:hint="eastAsia" w:ascii="仿宋" w:hAnsi="仿宋" w:eastAsia="仿宋" w:cs="仿宋"/>
                <w:bCs/>
                <w:w w:val="90"/>
                <w:highlight w:val="none"/>
              </w:rPr>
            </w:pPr>
          </w:p>
        </w:tc>
        <w:tc>
          <w:tcPr>
            <w:tcW w:w="2020" w:type="dxa"/>
            <w:vAlign w:val="center"/>
          </w:tcPr>
          <w:p w14:paraId="7E28EDB0">
            <w:pPr>
              <w:pStyle w:val="77"/>
              <w:widowControl/>
              <w:jc w:val="center"/>
              <w:rPr>
                <w:rFonts w:hint="eastAsia" w:ascii="仿宋" w:hAnsi="仿宋" w:eastAsia="仿宋" w:cs="仿宋"/>
                <w:bCs/>
                <w:w w:val="90"/>
                <w:highlight w:val="none"/>
              </w:rPr>
            </w:pPr>
          </w:p>
        </w:tc>
        <w:tc>
          <w:tcPr>
            <w:tcW w:w="1411" w:type="dxa"/>
            <w:vAlign w:val="center"/>
          </w:tcPr>
          <w:p w14:paraId="15654536">
            <w:pPr>
              <w:pStyle w:val="77"/>
              <w:widowControl/>
              <w:jc w:val="center"/>
              <w:rPr>
                <w:rFonts w:hint="eastAsia" w:ascii="仿宋" w:hAnsi="仿宋" w:eastAsia="仿宋" w:cs="仿宋"/>
                <w:bCs/>
                <w:w w:val="90"/>
                <w:highlight w:val="none"/>
              </w:rPr>
            </w:pPr>
          </w:p>
        </w:tc>
        <w:tc>
          <w:tcPr>
            <w:tcW w:w="1411" w:type="dxa"/>
            <w:vAlign w:val="center"/>
          </w:tcPr>
          <w:p w14:paraId="1201E172">
            <w:pPr>
              <w:pStyle w:val="77"/>
              <w:widowControl/>
              <w:jc w:val="center"/>
              <w:rPr>
                <w:rFonts w:hint="eastAsia" w:ascii="仿宋" w:hAnsi="仿宋" w:eastAsia="仿宋" w:cs="仿宋"/>
                <w:bCs/>
                <w:w w:val="90"/>
                <w:highlight w:val="none"/>
              </w:rPr>
            </w:pPr>
          </w:p>
        </w:tc>
        <w:tc>
          <w:tcPr>
            <w:tcW w:w="996" w:type="dxa"/>
            <w:vAlign w:val="center"/>
          </w:tcPr>
          <w:p w14:paraId="4D7F060E">
            <w:pPr>
              <w:pStyle w:val="77"/>
              <w:widowControl/>
              <w:jc w:val="center"/>
              <w:rPr>
                <w:rFonts w:hint="eastAsia" w:ascii="仿宋" w:hAnsi="仿宋" w:eastAsia="仿宋" w:cs="仿宋"/>
                <w:bCs/>
                <w:w w:val="90"/>
                <w:highlight w:val="none"/>
              </w:rPr>
            </w:pPr>
          </w:p>
        </w:tc>
        <w:tc>
          <w:tcPr>
            <w:tcW w:w="1333" w:type="dxa"/>
            <w:vAlign w:val="center"/>
          </w:tcPr>
          <w:p w14:paraId="2BBD3CD7">
            <w:pPr>
              <w:pStyle w:val="77"/>
              <w:widowControl/>
              <w:jc w:val="center"/>
              <w:rPr>
                <w:rFonts w:hint="eastAsia" w:ascii="仿宋" w:hAnsi="仿宋" w:eastAsia="仿宋" w:cs="仿宋"/>
                <w:bCs/>
                <w:w w:val="90"/>
                <w:highlight w:val="none"/>
              </w:rPr>
            </w:pPr>
          </w:p>
        </w:tc>
      </w:tr>
      <w:tr w14:paraId="588B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10F356E6">
            <w:pPr>
              <w:pStyle w:val="77"/>
              <w:widowControl/>
              <w:jc w:val="center"/>
              <w:rPr>
                <w:rFonts w:hint="eastAsia" w:ascii="仿宋" w:hAnsi="仿宋" w:eastAsia="仿宋" w:cs="仿宋"/>
                <w:bCs/>
                <w:w w:val="90"/>
                <w:highlight w:val="none"/>
              </w:rPr>
            </w:pPr>
          </w:p>
        </w:tc>
        <w:tc>
          <w:tcPr>
            <w:tcW w:w="1273" w:type="dxa"/>
            <w:vAlign w:val="center"/>
          </w:tcPr>
          <w:p w14:paraId="0383EF66">
            <w:pPr>
              <w:pStyle w:val="77"/>
              <w:widowControl/>
              <w:jc w:val="center"/>
              <w:rPr>
                <w:rFonts w:hint="eastAsia" w:ascii="仿宋" w:hAnsi="仿宋" w:eastAsia="仿宋" w:cs="仿宋"/>
                <w:bCs/>
                <w:w w:val="90"/>
                <w:highlight w:val="none"/>
              </w:rPr>
            </w:pPr>
          </w:p>
        </w:tc>
        <w:tc>
          <w:tcPr>
            <w:tcW w:w="2020" w:type="dxa"/>
            <w:vAlign w:val="center"/>
          </w:tcPr>
          <w:p w14:paraId="618463EA">
            <w:pPr>
              <w:pStyle w:val="77"/>
              <w:widowControl/>
              <w:jc w:val="center"/>
              <w:rPr>
                <w:rFonts w:hint="eastAsia" w:ascii="仿宋" w:hAnsi="仿宋" w:eastAsia="仿宋" w:cs="仿宋"/>
                <w:bCs/>
                <w:w w:val="90"/>
                <w:highlight w:val="none"/>
              </w:rPr>
            </w:pPr>
          </w:p>
        </w:tc>
        <w:tc>
          <w:tcPr>
            <w:tcW w:w="1411" w:type="dxa"/>
            <w:vAlign w:val="center"/>
          </w:tcPr>
          <w:p w14:paraId="2EE8893E">
            <w:pPr>
              <w:pStyle w:val="77"/>
              <w:widowControl/>
              <w:jc w:val="center"/>
              <w:rPr>
                <w:rFonts w:hint="eastAsia" w:ascii="仿宋" w:hAnsi="仿宋" w:eastAsia="仿宋" w:cs="仿宋"/>
                <w:bCs/>
                <w:w w:val="90"/>
                <w:highlight w:val="none"/>
              </w:rPr>
            </w:pPr>
          </w:p>
        </w:tc>
        <w:tc>
          <w:tcPr>
            <w:tcW w:w="1411" w:type="dxa"/>
            <w:vAlign w:val="center"/>
          </w:tcPr>
          <w:p w14:paraId="141E93B2">
            <w:pPr>
              <w:pStyle w:val="77"/>
              <w:widowControl/>
              <w:jc w:val="center"/>
              <w:rPr>
                <w:rFonts w:hint="eastAsia" w:ascii="仿宋" w:hAnsi="仿宋" w:eastAsia="仿宋" w:cs="仿宋"/>
                <w:bCs/>
                <w:w w:val="90"/>
                <w:highlight w:val="none"/>
              </w:rPr>
            </w:pPr>
          </w:p>
        </w:tc>
        <w:tc>
          <w:tcPr>
            <w:tcW w:w="996" w:type="dxa"/>
            <w:vAlign w:val="center"/>
          </w:tcPr>
          <w:p w14:paraId="2E73F458">
            <w:pPr>
              <w:pStyle w:val="77"/>
              <w:widowControl/>
              <w:jc w:val="center"/>
              <w:rPr>
                <w:rFonts w:hint="eastAsia" w:ascii="仿宋" w:hAnsi="仿宋" w:eastAsia="仿宋" w:cs="仿宋"/>
                <w:bCs/>
                <w:w w:val="90"/>
                <w:highlight w:val="none"/>
              </w:rPr>
            </w:pPr>
          </w:p>
        </w:tc>
        <w:tc>
          <w:tcPr>
            <w:tcW w:w="1333" w:type="dxa"/>
            <w:vAlign w:val="center"/>
          </w:tcPr>
          <w:p w14:paraId="7A00C71E">
            <w:pPr>
              <w:pStyle w:val="77"/>
              <w:widowControl/>
              <w:jc w:val="center"/>
              <w:rPr>
                <w:rFonts w:hint="eastAsia" w:ascii="仿宋" w:hAnsi="仿宋" w:eastAsia="仿宋" w:cs="仿宋"/>
                <w:bCs/>
                <w:w w:val="90"/>
                <w:highlight w:val="none"/>
              </w:rPr>
            </w:pPr>
          </w:p>
        </w:tc>
      </w:tr>
      <w:tr w14:paraId="692F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68427C10">
            <w:pPr>
              <w:pStyle w:val="77"/>
              <w:widowControl/>
              <w:jc w:val="center"/>
              <w:rPr>
                <w:rFonts w:hint="eastAsia" w:ascii="仿宋" w:hAnsi="仿宋" w:eastAsia="仿宋" w:cs="仿宋"/>
                <w:bCs/>
                <w:w w:val="90"/>
                <w:highlight w:val="none"/>
              </w:rPr>
            </w:pPr>
          </w:p>
        </w:tc>
        <w:tc>
          <w:tcPr>
            <w:tcW w:w="1273" w:type="dxa"/>
            <w:vAlign w:val="center"/>
          </w:tcPr>
          <w:p w14:paraId="05CDC15A">
            <w:pPr>
              <w:pStyle w:val="77"/>
              <w:widowControl/>
              <w:jc w:val="center"/>
              <w:rPr>
                <w:rFonts w:hint="eastAsia" w:ascii="仿宋" w:hAnsi="仿宋" w:eastAsia="仿宋" w:cs="仿宋"/>
                <w:bCs/>
                <w:w w:val="90"/>
                <w:highlight w:val="none"/>
              </w:rPr>
            </w:pPr>
          </w:p>
        </w:tc>
        <w:tc>
          <w:tcPr>
            <w:tcW w:w="2020" w:type="dxa"/>
            <w:vAlign w:val="center"/>
          </w:tcPr>
          <w:p w14:paraId="7D2F8C09">
            <w:pPr>
              <w:pStyle w:val="77"/>
              <w:widowControl/>
              <w:jc w:val="center"/>
              <w:rPr>
                <w:rFonts w:hint="eastAsia" w:ascii="仿宋" w:hAnsi="仿宋" w:eastAsia="仿宋" w:cs="仿宋"/>
                <w:bCs/>
                <w:w w:val="90"/>
                <w:highlight w:val="none"/>
              </w:rPr>
            </w:pPr>
          </w:p>
        </w:tc>
        <w:tc>
          <w:tcPr>
            <w:tcW w:w="1411" w:type="dxa"/>
            <w:vAlign w:val="center"/>
          </w:tcPr>
          <w:p w14:paraId="7313B376">
            <w:pPr>
              <w:pStyle w:val="77"/>
              <w:widowControl/>
              <w:jc w:val="center"/>
              <w:rPr>
                <w:rFonts w:hint="eastAsia" w:ascii="仿宋" w:hAnsi="仿宋" w:eastAsia="仿宋" w:cs="仿宋"/>
                <w:bCs/>
                <w:w w:val="90"/>
                <w:highlight w:val="none"/>
              </w:rPr>
            </w:pPr>
          </w:p>
        </w:tc>
        <w:tc>
          <w:tcPr>
            <w:tcW w:w="1411" w:type="dxa"/>
            <w:vAlign w:val="center"/>
          </w:tcPr>
          <w:p w14:paraId="13C92FD6">
            <w:pPr>
              <w:pStyle w:val="77"/>
              <w:widowControl/>
              <w:jc w:val="center"/>
              <w:rPr>
                <w:rFonts w:hint="eastAsia" w:ascii="仿宋" w:hAnsi="仿宋" w:eastAsia="仿宋" w:cs="仿宋"/>
                <w:bCs/>
                <w:w w:val="90"/>
                <w:highlight w:val="none"/>
              </w:rPr>
            </w:pPr>
          </w:p>
        </w:tc>
        <w:tc>
          <w:tcPr>
            <w:tcW w:w="996" w:type="dxa"/>
            <w:vAlign w:val="center"/>
          </w:tcPr>
          <w:p w14:paraId="6164EF8A">
            <w:pPr>
              <w:pStyle w:val="77"/>
              <w:widowControl/>
              <w:jc w:val="center"/>
              <w:rPr>
                <w:rFonts w:hint="eastAsia" w:ascii="仿宋" w:hAnsi="仿宋" w:eastAsia="仿宋" w:cs="仿宋"/>
                <w:bCs/>
                <w:w w:val="90"/>
                <w:highlight w:val="none"/>
              </w:rPr>
            </w:pPr>
          </w:p>
        </w:tc>
        <w:tc>
          <w:tcPr>
            <w:tcW w:w="1333" w:type="dxa"/>
            <w:vAlign w:val="center"/>
          </w:tcPr>
          <w:p w14:paraId="0F3B1781">
            <w:pPr>
              <w:pStyle w:val="77"/>
              <w:widowControl/>
              <w:jc w:val="center"/>
              <w:rPr>
                <w:rFonts w:hint="eastAsia" w:ascii="仿宋" w:hAnsi="仿宋" w:eastAsia="仿宋" w:cs="仿宋"/>
                <w:bCs/>
                <w:w w:val="90"/>
                <w:highlight w:val="none"/>
              </w:rPr>
            </w:pPr>
          </w:p>
        </w:tc>
      </w:tr>
      <w:tr w14:paraId="4FF0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52" w:type="dxa"/>
            <w:vAlign w:val="center"/>
          </w:tcPr>
          <w:p w14:paraId="6942249F">
            <w:pPr>
              <w:pStyle w:val="77"/>
              <w:widowControl/>
              <w:jc w:val="center"/>
              <w:rPr>
                <w:rFonts w:hint="eastAsia" w:ascii="仿宋" w:hAnsi="仿宋" w:eastAsia="仿宋" w:cs="仿宋"/>
                <w:bCs/>
                <w:w w:val="90"/>
                <w:highlight w:val="none"/>
              </w:rPr>
            </w:pPr>
          </w:p>
        </w:tc>
        <w:tc>
          <w:tcPr>
            <w:tcW w:w="1273" w:type="dxa"/>
            <w:vAlign w:val="center"/>
          </w:tcPr>
          <w:p w14:paraId="79E93173">
            <w:pPr>
              <w:pStyle w:val="77"/>
              <w:widowControl/>
              <w:jc w:val="center"/>
              <w:rPr>
                <w:rFonts w:hint="eastAsia" w:ascii="仿宋" w:hAnsi="仿宋" w:eastAsia="仿宋" w:cs="仿宋"/>
                <w:bCs/>
                <w:w w:val="90"/>
                <w:highlight w:val="none"/>
              </w:rPr>
            </w:pPr>
          </w:p>
        </w:tc>
        <w:tc>
          <w:tcPr>
            <w:tcW w:w="2020" w:type="dxa"/>
            <w:vAlign w:val="center"/>
          </w:tcPr>
          <w:p w14:paraId="615C169C">
            <w:pPr>
              <w:pStyle w:val="77"/>
              <w:widowControl/>
              <w:jc w:val="center"/>
              <w:rPr>
                <w:rFonts w:hint="eastAsia" w:ascii="仿宋" w:hAnsi="仿宋" w:eastAsia="仿宋" w:cs="仿宋"/>
                <w:bCs/>
                <w:w w:val="90"/>
                <w:highlight w:val="none"/>
              </w:rPr>
            </w:pPr>
          </w:p>
        </w:tc>
        <w:tc>
          <w:tcPr>
            <w:tcW w:w="1411" w:type="dxa"/>
            <w:vAlign w:val="center"/>
          </w:tcPr>
          <w:p w14:paraId="57E20E5E">
            <w:pPr>
              <w:pStyle w:val="77"/>
              <w:widowControl/>
              <w:jc w:val="center"/>
              <w:rPr>
                <w:rFonts w:hint="eastAsia" w:ascii="仿宋" w:hAnsi="仿宋" w:eastAsia="仿宋" w:cs="仿宋"/>
                <w:bCs/>
                <w:w w:val="90"/>
                <w:highlight w:val="none"/>
              </w:rPr>
            </w:pPr>
          </w:p>
        </w:tc>
        <w:tc>
          <w:tcPr>
            <w:tcW w:w="1411" w:type="dxa"/>
            <w:vAlign w:val="center"/>
          </w:tcPr>
          <w:p w14:paraId="1744B4BF">
            <w:pPr>
              <w:pStyle w:val="77"/>
              <w:widowControl/>
              <w:jc w:val="center"/>
              <w:rPr>
                <w:rFonts w:hint="eastAsia" w:ascii="仿宋" w:hAnsi="仿宋" w:eastAsia="仿宋" w:cs="仿宋"/>
                <w:bCs/>
                <w:w w:val="90"/>
                <w:highlight w:val="none"/>
              </w:rPr>
            </w:pPr>
          </w:p>
        </w:tc>
        <w:tc>
          <w:tcPr>
            <w:tcW w:w="996" w:type="dxa"/>
            <w:vAlign w:val="center"/>
          </w:tcPr>
          <w:p w14:paraId="625F5E33">
            <w:pPr>
              <w:pStyle w:val="77"/>
              <w:widowControl/>
              <w:jc w:val="center"/>
              <w:rPr>
                <w:rFonts w:hint="eastAsia" w:ascii="仿宋" w:hAnsi="仿宋" w:eastAsia="仿宋" w:cs="仿宋"/>
                <w:bCs/>
                <w:w w:val="90"/>
                <w:highlight w:val="none"/>
              </w:rPr>
            </w:pPr>
          </w:p>
        </w:tc>
        <w:tc>
          <w:tcPr>
            <w:tcW w:w="1333" w:type="dxa"/>
            <w:vAlign w:val="center"/>
          </w:tcPr>
          <w:p w14:paraId="48049808">
            <w:pPr>
              <w:pStyle w:val="77"/>
              <w:widowControl/>
              <w:jc w:val="center"/>
              <w:rPr>
                <w:rFonts w:hint="eastAsia" w:ascii="仿宋" w:hAnsi="仿宋" w:eastAsia="仿宋" w:cs="仿宋"/>
                <w:bCs/>
                <w:w w:val="90"/>
                <w:highlight w:val="none"/>
              </w:rPr>
            </w:pPr>
          </w:p>
        </w:tc>
      </w:tr>
      <w:tr w14:paraId="6E8E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52" w:type="dxa"/>
            <w:vAlign w:val="center"/>
          </w:tcPr>
          <w:p w14:paraId="6927A2B3">
            <w:pPr>
              <w:pStyle w:val="77"/>
              <w:widowControl/>
              <w:jc w:val="center"/>
              <w:rPr>
                <w:rFonts w:hint="eastAsia" w:ascii="仿宋" w:hAnsi="仿宋" w:eastAsia="仿宋" w:cs="仿宋"/>
                <w:bCs/>
                <w:w w:val="90"/>
                <w:highlight w:val="none"/>
              </w:rPr>
            </w:pPr>
          </w:p>
        </w:tc>
        <w:tc>
          <w:tcPr>
            <w:tcW w:w="1273" w:type="dxa"/>
            <w:vAlign w:val="center"/>
          </w:tcPr>
          <w:p w14:paraId="2833A5B1">
            <w:pPr>
              <w:pStyle w:val="77"/>
              <w:widowControl/>
              <w:jc w:val="center"/>
              <w:rPr>
                <w:rFonts w:hint="eastAsia" w:ascii="仿宋" w:hAnsi="仿宋" w:eastAsia="仿宋" w:cs="仿宋"/>
                <w:bCs/>
                <w:w w:val="90"/>
                <w:highlight w:val="none"/>
              </w:rPr>
            </w:pPr>
          </w:p>
        </w:tc>
        <w:tc>
          <w:tcPr>
            <w:tcW w:w="2020" w:type="dxa"/>
            <w:vAlign w:val="center"/>
          </w:tcPr>
          <w:p w14:paraId="583071DD">
            <w:pPr>
              <w:pStyle w:val="77"/>
              <w:widowControl/>
              <w:jc w:val="center"/>
              <w:rPr>
                <w:rFonts w:hint="eastAsia" w:ascii="仿宋" w:hAnsi="仿宋" w:eastAsia="仿宋" w:cs="仿宋"/>
                <w:bCs/>
                <w:w w:val="90"/>
                <w:highlight w:val="none"/>
              </w:rPr>
            </w:pPr>
          </w:p>
        </w:tc>
        <w:tc>
          <w:tcPr>
            <w:tcW w:w="1411" w:type="dxa"/>
            <w:vAlign w:val="center"/>
          </w:tcPr>
          <w:p w14:paraId="38446AF1">
            <w:pPr>
              <w:pStyle w:val="77"/>
              <w:widowControl/>
              <w:jc w:val="center"/>
              <w:rPr>
                <w:rFonts w:hint="eastAsia" w:ascii="仿宋" w:hAnsi="仿宋" w:eastAsia="仿宋" w:cs="仿宋"/>
                <w:bCs/>
                <w:w w:val="90"/>
                <w:highlight w:val="none"/>
              </w:rPr>
            </w:pPr>
          </w:p>
        </w:tc>
        <w:tc>
          <w:tcPr>
            <w:tcW w:w="1411" w:type="dxa"/>
            <w:vAlign w:val="center"/>
          </w:tcPr>
          <w:p w14:paraId="519CDD8A">
            <w:pPr>
              <w:pStyle w:val="77"/>
              <w:widowControl/>
              <w:jc w:val="center"/>
              <w:rPr>
                <w:rFonts w:hint="eastAsia" w:ascii="仿宋" w:hAnsi="仿宋" w:eastAsia="仿宋" w:cs="仿宋"/>
                <w:bCs/>
                <w:w w:val="90"/>
                <w:highlight w:val="none"/>
              </w:rPr>
            </w:pPr>
          </w:p>
        </w:tc>
        <w:tc>
          <w:tcPr>
            <w:tcW w:w="996" w:type="dxa"/>
            <w:vAlign w:val="center"/>
          </w:tcPr>
          <w:p w14:paraId="5ECE5192">
            <w:pPr>
              <w:pStyle w:val="77"/>
              <w:widowControl/>
              <w:jc w:val="center"/>
              <w:rPr>
                <w:rFonts w:hint="eastAsia" w:ascii="仿宋" w:hAnsi="仿宋" w:eastAsia="仿宋" w:cs="仿宋"/>
                <w:bCs/>
                <w:w w:val="90"/>
                <w:highlight w:val="none"/>
              </w:rPr>
            </w:pPr>
          </w:p>
        </w:tc>
        <w:tc>
          <w:tcPr>
            <w:tcW w:w="1333" w:type="dxa"/>
            <w:vAlign w:val="center"/>
          </w:tcPr>
          <w:p w14:paraId="64448E22">
            <w:pPr>
              <w:pStyle w:val="77"/>
              <w:widowControl/>
              <w:jc w:val="center"/>
              <w:rPr>
                <w:rFonts w:hint="eastAsia" w:ascii="仿宋" w:hAnsi="仿宋" w:eastAsia="仿宋" w:cs="仿宋"/>
                <w:bCs/>
                <w:w w:val="90"/>
                <w:highlight w:val="none"/>
              </w:rPr>
            </w:pPr>
          </w:p>
        </w:tc>
      </w:tr>
    </w:tbl>
    <w:p w14:paraId="1A5E5B11">
      <w:pPr>
        <w:pStyle w:val="77"/>
        <w:widowControl/>
        <w:rPr>
          <w:rFonts w:hint="eastAsia" w:ascii="仿宋" w:hAnsi="仿宋" w:eastAsia="仿宋" w:cs="仿宋"/>
          <w:szCs w:val="21"/>
          <w:highlight w:val="none"/>
        </w:rPr>
      </w:pPr>
    </w:p>
    <w:p w14:paraId="04BB5B4E">
      <w:pPr>
        <w:pStyle w:val="77"/>
        <w:widowControl/>
        <w:rPr>
          <w:rFonts w:hint="eastAsia" w:ascii="仿宋" w:hAnsi="仿宋" w:eastAsia="仿宋" w:cs="仿宋"/>
          <w:szCs w:val="21"/>
          <w:highlight w:val="none"/>
        </w:rPr>
      </w:pPr>
      <w:r>
        <w:rPr>
          <w:rFonts w:hint="eastAsia" w:ascii="仿宋" w:hAnsi="仿宋" w:eastAsia="仿宋" w:cs="仿宋"/>
          <w:b w:val="0"/>
          <w:bCs w:val="0"/>
          <w:highlight w:val="none"/>
          <w:lang w:val="en-US" w:eastAsia="zh-CN"/>
        </w:rPr>
        <w:t>投标人</w:t>
      </w:r>
      <w:r>
        <w:rPr>
          <w:rFonts w:hint="eastAsia" w:ascii="仿宋" w:hAnsi="仿宋" w:eastAsia="仿宋" w:cs="仿宋"/>
          <w:szCs w:val="21"/>
          <w:highlight w:val="none"/>
        </w:rPr>
        <w:t>（企业电子章）：</w:t>
      </w:r>
    </w:p>
    <w:p w14:paraId="636FA720">
      <w:pPr>
        <w:pStyle w:val="77"/>
        <w:widowControl/>
        <w:rPr>
          <w:rFonts w:hint="eastAsia" w:ascii="仿宋" w:hAnsi="仿宋" w:eastAsia="仿宋" w:cs="仿宋"/>
          <w:szCs w:val="21"/>
          <w:highlight w:val="none"/>
        </w:rPr>
      </w:pPr>
    </w:p>
    <w:p w14:paraId="35924BB4">
      <w:pPr>
        <w:pStyle w:val="77"/>
        <w:widowControl/>
        <w:ind w:left="460" w:hanging="460" w:hangingChars="200"/>
        <w:rPr>
          <w:rFonts w:hint="eastAsia" w:ascii="仿宋" w:hAnsi="仿宋" w:eastAsia="仿宋" w:cs="仿宋"/>
          <w:bCs/>
          <w:spacing w:val="10"/>
          <w:szCs w:val="21"/>
          <w:highlight w:val="none"/>
        </w:rPr>
      </w:pPr>
      <w:r>
        <w:rPr>
          <w:rFonts w:hint="eastAsia" w:ascii="仿宋" w:hAnsi="仿宋" w:eastAsia="仿宋" w:cs="仿宋"/>
          <w:bCs/>
          <w:spacing w:val="10"/>
          <w:szCs w:val="21"/>
          <w:highlight w:val="none"/>
        </w:rPr>
        <w:t>注：1.可根据需要自行增减表格行数。</w:t>
      </w:r>
    </w:p>
    <w:p w14:paraId="64444E07">
      <w:pPr>
        <w:pStyle w:val="77"/>
        <w:ind w:firstLine="460" w:firstLineChars="200"/>
        <w:rPr>
          <w:rFonts w:hint="eastAsia" w:ascii="仿宋" w:hAnsi="仿宋" w:eastAsia="仿宋" w:cs="仿宋"/>
          <w:highlight w:val="none"/>
        </w:rPr>
      </w:pPr>
      <w:r>
        <w:rPr>
          <w:rFonts w:hint="eastAsia" w:ascii="仿宋" w:hAnsi="仿宋" w:eastAsia="仿宋" w:cs="仿宋"/>
          <w:bCs/>
          <w:spacing w:val="10"/>
          <w:szCs w:val="21"/>
          <w:highlight w:val="none"/>
        </w:rPr>
        <w:t>2.</w:t>
      </w:r>
      <w:r>
        <w:rPr>
          <w:rFonts w:hint="eastAsia" w:ascii="仿宋" w:hAnsi="仿宋" w:eastAsia="仿宋" w:cs="仿宋"/>
          <w:b w:val="0"/>
          <w:bCs w:val="0"/>
          <w:highlight w:val="none"/>
          <w:lang w:val="en-US" w:eastAsia="zh-CN"/>
        </w:rPr>
        <w:t>投标人</w:t>
      </w:r>
      <w:r>
        <w:rPr>
          <w:rFonts w:hint="eastAsia" w:ascii="仿宋" w:hAnsi="仿宋" w:eastAsia="仿宋" w:cs="仿宋"/>
          <w:bCs/>
          <w:spacing w:val="10"/>
          <w:szCs w:val="21"/>
          <w:highlight w:val="none"/>
        </w:rPr>
        <w:t>对所报相关内容的真实性负责，采购代理机构有权将相关内容进行公示，因弄虚作假导致的后果由</w:t>
      </w:r>
      <w:r>
        <w:rPr>
          <w:rFonts w:hint="eastAsia" w:ascii="仿宋" w:hAnsi="仿宋" w:eastAsia="仿宋" w:cs="仿宋"/>
          <w:b w:val="0"/>
          <w:bCs w:val="0"/>
          <w:highlight w:val="none"/>
          <w:lang w:val="en-US" w:eastAsia="zh-CN"/>
        </w:rPr>
        <w:t>投标人</w:t>
      </w:r>
      <w:r>
        <w:rPr>
          <w:rFonts w:hint="eastAsia" w:ascii="仿宋" w:hAnsi="仿宋" w:eastAsia="仿宋" w:cs="仿宋"/>
          <w:bCs/>
          <w:spacing w:val="10"/>
          <w:szCs w:val="21"/>
          <w:highlight w:val="none"/>
        </w:rPr>
        <w:t>自行承担。</w:t>
      </w:r>
    </w:p>
    <w:p w14:paraId="4FD0ADFB">
      <w:pPr>
        <w:rPr>
          <w:rFonts w:hint="eastAsia" w:ascii="仿宋" w:hAnsi="仿宋" w:eastAsia="仿宋" w:cs="仿宋"/>
          <w:highlight w:val="none"/>
        </w:rPr>
      </w:pPr>
    </w:p>
    <w:p w14:paraId="55EF6204">
      <w:pPr>
        <w:rPr>
          <w:rFonts w:hint="eastAsia" w:ascii="仿宋" w:hAnsi="仿宋" w:eastAsia="仿宋" w:cs="仿宋"/>
          <w:bCs/>
          <w:sz w:val="21"/>
          <w:szCs w:val="21"/>
          <w:highlight w:val="none"/>
        </w:rPr>
      </w:pPr>
      <w:r>
        <w:rPr>
          <w:rFonts w:hint="eastAsia" w:ascii="仿宋" w:hAnsi="仿宋" w:eastAsia="仿宋" w:cs="仿宋"/>
          <w:bCs/>
          <w:sz w:val="21"/>
          <w:szCs w:val="21"/>
          <w:highlight w:val="none"/>
        </w:rPr>
        <w:br w:type="page"/>
      </w:r>
    </w:p>
    <w:p w14:paraId="3C1E96E3">
      <w:pPr>
        <w:widowControl/>
        <w:outlineLvl w:val="9"/>
        <w:rPr>
          <w:rFonts w:hint="eastAsia" w:ascii="仿宋" w:hAnsi="仿宋" w:eastAsia="仿宋" w:cs="仿宋"/>
          <w:highlight w:val="none"/>
        </w:rPr>
      </w:pPr>
      <w:bookmarkStart w:id="233" w:name="_Toc4415"/>
      <w:bookmarkStart w:id="234" w:name="_Toc23365"/>
      <w:bookmarkStart w:id="235" w:name="_Toc1660869"/>
      <w:r>
        <w:rPr>
          <w:rFonts w:hint="eastAsia" w:ascii="仿宋" w:hAnsi="仿宋" w:eastAsia="仿宋" w:cs="仿宋"/>
          <w:b/>
          <w:bCs/>
          <w:sz w:val="28"/>
          <w:szCs w:val="28"/>
          <w:highlight w:val="none"/>
        </w:rPr>
        <w:t>附件2</w:t>
      </w:r>
      <w:r>
        <w:rPr>
          <w:rFonts w:hint="eastAsia" w:ascii="仿宋" w:hAnsi="仿宋" w:eastAsia="仿宋" w:cs="仿宋"/>
          <w:b/>
          <w:bCs/>
          <w:sz w:val="28"/>
          <w:szCs w:val="28"/>
          <w:highlight w:val="none"/>
          <w:lang w:val="en-US" w:eastAsia="zh-CN"/>
        </w:rPr>
        <w:t>0</w:t>
      </w:r>
      <w:r>
        <w:rPr>
          <w:rFonts w:hint="eastAsia" w:ascii="仿宋" w:hAnsi="仿宋" w:eastAsia="仿宋" w:cs="仿宋"/>
          <w:b/>
          <w:bCs/>
          <w:sz w:val="28"/>
          <w:szCs w:val="28"/>
          <w:highlight w:val="none"/>
        </w:rPr>
        <w:t>：参与评审打分的合同业绩扫描件</w:t>
      </w:r>
      <w:bookmarkEnd w:id="233"/>
      <w:r>
        <w:rPr>
          <w:rFonts w:hint="eastAsia" w:ascii="仿宋" w:hAnsi="仿宋" w:eastAsia="仿宋" w:cs="仿宋"/>
          <w:highlight w:val="none"/>
        </w:rPr>
        <w:br w:type="page"/>
      </w:r>
      <w:bookmarkEnd w:id="234"/>
      <w:bookmarkEnd w:id="235"/>
      <w:bookmarkStart w:id="236" w:name="_Toc1660870"/>
    </w:p>
    <w:bookmarkEnd w:id="236"/>
    <w:p w14:paraId="7E879AA8">
      <w:pPr>
        <w:pStyle w:val="135"/>
        <w:outlineLvl w:val="9"/>
        <w:rPr>
          <w:rFonts w:hint="eastAsia" w:ascii="仿宋" w:hAnsi="仿宋" w:eastAsia="仿宋" w:cs="仿宋"/>
          <w:b/>
          <w:bCs/>
          <w:highlight w:val="none"/>
        </w:rPr>
      </w:pPr>
      <w:bookmarkStart w:id="237" w:name="_Toc4583"/>
      <w:bookmarkStart w:id="238" w:name="_Toc9684"/>
      <w:bookmarkStart w:id="239" w:name="_Toc1660872"/>
      <w:r>
        <w:rPr>
          <w:rFonts w:hint="eastAsia" w:ascii="仿宋" w:hAnsi="仿宋" w:eastAsia="仿宋" w:cs="仿宋"/>
          <w:b/>
          <w:bCs/>
          <w:sz w:val="28"/>
          <w:szCs w:val="28"/>
          <w:highlight w:val="none"/>
        </w:rPr>
        <w:t>附件2</w:t>
      </w:r>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：投标承诺函</w:t>
      </w:r>
      <w:bookmarkEnd w:id="237"/>
      <w:bookmarkEnd w:id="238"/>
    </w:p>
    <w:p w14:paraId="331ECC4C">
      <w:pPr>
        <w:pStyle w:val="136"/>
        <w:jc w:val="center"/>
        <w:rPr>
          <w:rFonts w:hint="eastAsia" w:ascii="仿宋" w:hAnsi="仿宋" w:eastAsia="仿宋" w:cs="仿宋"/>
          <w:sz w:val="30"/>
          <w:szCs w:val="30"/>
          <w:highlight w:val="none"/>
        </w:rPr>
      </w:pPr>
      <w:r>
        <w:rPr>
          <w:rFonts w:hint="eastAsia" w:ascii="仿宋" w:hAnsi="仿宋" w:eastAsia="仿宋" w:cs="仿宋"/>
          <w:kern w:val="0"/>
          <w:sz w:val="28"/>
          <w:szCs w:val="28"/>
          <w:highlight w:val="none"/>
        </w:rPr>
        <w:t>投标</w:t>
      </w:r>
      <w:r>
        <w:rPr>
          <w:rFonts w:hint="eastAsia" w:ascii="仿宋" w:hAnsi="仿宋" w:eastAsia="仿宋" w:cs="仿宋"/>
          <w:kern w:val="0"/>
          <w:sz w:val="28"/>
          <w:szCs w:val="28"/>
          <w:highlight w:val="none"/>
          <w:lang w:val="zh-CN"/>
        </w:rPr>
        <w:t>承诺函</w:t>
      </w:r>
    </w:p>
    <w:p w14:paraId="28CE6203">
      <w:pPr>
        <w:pStyle w:val="136"/>
        <w:jc w:val="center"/>
        <w:rPr>
          <w:rFonts w:hint="eastAsia" w:ascii="仿宋" w:hAnsi="仿宋" w:eastAsia="仿宋" w:cs="仿宋"/>
          <w:sz w:val="24"/>
          <w:szCs w:val="24"/>
          <w:highlight w:val="none"/>
        </w:rPr>
      </w:pPr>
    </w:p>
    <w:p w14:paraId="52667AB4">
      <w:pPr>
        <w:pStyle w:val="137"/>
        <w:spacing w:line="440" w:lineRule="exact"/>
        <w:ind w:firstLine="0"/>
        <w:rPr>
          <w:rFonts w:hint="eastAsia" w:ascii="仿宋" w:hAnsi="仿宋" w:eastAsia="仿宋" w:cs="仿宋"/>
          <w:spacing w:val="11"/>
          <w:szCs w:val="21"/>
          <w:highlight w:val="none"/>
          <w:u w:val="single"/>
        </w:rPr>
      </w:pPr>
      <w:r>
        <w:rPr>
          <w:rFonts w:hint="eastAsia" w:ascii="仿宋" w:hAnsi="仿宋" w:eastAsia="仿宋" w:cs="仿宋"/>
          <w:spacing w:val="11"/>
          <w:szCs w:val="21"/>
          <w:highlight w:val="none"/>
        </w:rPr>
        <w:t>致：</w:t>
      </w:r>
      <w:r>
        <w:rPr>
          <w:rFonts w:hint="eastAsia" w:ascii="仿宋" w:hAnsi="仿宋" w:eastAsia="仿宋" w:cs="仿宋"/>
          <w:spacing w:val="11"/>
          <w:szCs w:val="21"/>
          <w:highlight w:val="none"/>
          <w:u w:val="single"/>
        </w:rPr>
        <w:t>（采购人）</w:t>
      </w:r>
    </w:p>
    <w:p w14:paraId="4B2A1858">
      <w:pPr>
        <w:pStyle w:val="137"/>
        <w:spacing w:line="440" w:lineRule="exact"/>
        <w:ind w:firstLine="464" w:firstLineChars="200"/>
        <w:rPr>
          <w:rFonts w:hint="eastAsia" w:ascii="仿宋" w:hAnsi="仿宋" w:eastAsia="仿宋" w:cs="仿宋"/>
          <w:spacing w:val="11"/>
          <w:szCs w:val="21"/>
          <w:highlight w:val="none"/>
        </w:rPr>
      </w:pPr>
      <w:r>
        <w:rPr>
          <w:rFonts w:hint="eastAsia" w:ascii="仿宋" w:hAnsi="仿宋" w:eastAsia="仿宋" w:cs="仿宋"/>
          <w:spacing w:val="11"/>
          <w:szCs w:val="21"/>
          <w:highlight w:val="none"/>
        </w:rPr>
        <w:t>我单位参加贵单位组织的</w:t>
      </w:r>
      <w:r>
        <w:rPr>
          <w:rFonts w:hint="eastAsia" w:ascii="仿宋" w:hAnsi="仿宋" w:eastAsia="仿宋" w:cs="仿宋"/>
          <w:spacing w:val="11"/>
          <w:szCs w:val="21"/>
          <w:highlight w:val="none"/>
          <w:u w:val="single"/>
        </w:rPr>
        <w:t xml:space="preserve">       （项目名称）</w:t>
      </w:r>
      <w:r>
        <w:rPr>
          <w:rFonts w:hint="eastAsia" w:ascii="仿宋" w:hAnsi="仿宋" w:eastAsia="仿宋" w:cs="仿宋"/>
          <w:spacing w:val="6"/>
          <w:szCs w:val="21"/>
          <w:highlight w:val="none"/>
        </w:rPr>
        <w:t>投标</w:t>
      </w:r>
      <w:r>
        <w:rPr>
          <w:rFonts w:hint="eastAsia" w:ascii="仿宋" w:hAnsi="仿宋" w:eastAsia="仿宋" w:cs="仿宋"/>
          <w:spacing w:val="11"/>
          <w:szCs w:val="21"/>
          <w:highlight w:val="none"/>
        </w:rPr>
        <w:t>，在参与本项目投标活动中我方郑重承诺如下：</w:t>
      </w:r>
    </w:p>
    <w:p w14:paraId="7C317D6A">
      <w:pPr>
        <w:pStyle w:val="137"/>
        <w:spacing w:line="440" w:lineRule="exact"/>
        <w:ind w:firstLine="464" w:firstLineChars="200"/>
        <w:rPr>
          <w:rFonts w:hint="eastAsia" w:ascii="仿宋" w:hAnsi="仿宋" w:eastAsia="仿宋" w:cs="仿宋"/>
          <w:spacing w:val="11"/>
          <w:szCs w:val="21"/>
          <w:highlight w:val="none"/>
        </w:rPr>
      </w:pPr>
      <w:r>
        <w:rPr>
          <w:rFonts w:hint="eastAsia" w:ascii="仿宋" w:hAnsi="仿宋" w:eastAsia="仿宋" w:cs="仿宋"/>
          <w:spacing w:val="11"/>
          <w:szCs w:val="21"/>
          <w:highlight w:val="none"/>
        </w:rPr>
        <w:t>（1）在</w:t>
      </w:r>
      <w:r>
        <w:rPr>
          <w:rFonts w:hint="eastAsia" w:ascii="仿宋" w:hAnsi="仿宋" w:eastAsia="仿宋" w:cs="仿宋"/>
          <w:spacing w:val="14"/>
          <w:szCs w:val="21"/>
          <w:highlight w:val="none"/>
        </w:rPr>
        <w:t>投标</w:t>
      </w:r>
      <w:r>
        <w:rPr>
          <w:rFonts w:hint="eastAsia" w:ascii="仿宋" w:hAnsi="仿宋" w:eastAsia="仿宋" w:cs="仿宋"/>
          <w:spacing w:val="11"/>
          <w:szCs w:val="21"/>
          <w:highlight w:val="none"/>
        </w:rPr>
        <w:t>文件有效期内不修改、撤销</w:t>
      </w:r>
      <w:r>
        <w:rPr>
          <w:rFonts w:hint="eastAsia" w:ascii="仿宋" w:hAnsi="仿宋" w:eastAsia="仿宋" w:cs="仿宋"/>
          <w:spacing w:val="14"/>
          <w:szCs w:val="21"/>
          <w:highlight w:val="none"/>
        </w:rPr>
        <w:t>投标</w:t>
      </w:r>
      <w:r>
        <w:rPr>
          <w:rFonts w:hint="eastAsia" w:ascii="仿宋" w:hAnsi="仿宋" w:eastAsia="仿宋" w:cs="仿宋"/>
          <w:spacing w:val="11"/>
          <w:szCs w:val="21"/>
          <w:highlight w:val="none"/>
        </w:rPr>
        <w:t>文件；</w:t>
      </w:r>
    </w:p>
    <w:p w14:paraId="1E42EEF4">
      <w:pPr>
        <w:pStyle w:val="137"/>
        <w:spacing w:line="440" w:lineRule="exact"/>
        <w:ind w:firstLine="464" w:firstLineChars="200"/>
        <w:rPr>
          <w:rFonts w:hint="eastAsia" w:ascii="仿宋" w:hAnsi="仿宋" w:eastAsia="仿宋" w:cs="仿宋"/>
          <w:spacing w:val="11"/>
          <w:szCs w:val="21"/>
          <w:highlight w:val="none"/>
        </w:rPr>
      </w:pPr>
      <w:r>
        <w:rPr>
          <w:rFonts w:hint="eastAsia" w:ascii="仿宋" w:hAnsi="仿宋" w:eastAsia="仿宋" w:cs="仿宋"/>
          <w:spacing w:val="11"/>
          <w:szCs w:val="21"/>
          <w:highlight w:val="none"/>
        </w:rPr>
        <w:t>（2）在</w:t>
      </w:r>
      <w:r>
        <w:rPr>
          <w:rFonts w:hint="eastAsia" w:ascii="仿宋" w:hAnsi="仿宋" w:eastAsia="仿宋" w:cs="仿宋"/>
          <w:spacing w:val="14"/>
          <w:szCs w:val="21"/>
          <w:highlight w:val="none"/>
        </w:rPr>
        <w:t>投标</w:t>
      </w:r>
      <w:r>
        <w:rPr>
          <w:rFonts w:hint="eastAsia" w:ascii="仿宋" w:hAnsi="仿宋" w:eastAsia="仿宋" w:cs="仿宋"/>
          <w:spacing w:val="11"/>
          <w:szCs w:val="21"/>
          <w:highlight w:val="none"/>
        </w:rPr>
        <w:t>文件中不提供虚假材料，保证</w:t>
      </w:r>
      <w:r>
        <w:rPr>
          <w:rFonts w:hint="eastAsia" w:ascii="仿宋" w:hAnsi="仿宋" w:eastAsia="仿宋" w:cs="仿宋"/>
          <w:spacing w:val="14"/>
          <w:szCs w:val="21"/>
          <w:highlight w:val="none"/>
        </w:rPr>
        <w:t>投标</w:t>
      </w:r>
      <w:r>
        <w:rPr>
          <w:rFonts w:hint="eastAsia" w:ascii="仿宋" w:hAnsi="仿宋" w:eastAsia="仿宋" w:cs="仿宋"/>
          <w:spacing w:val="11"/>
          <w:szCs w:val="21"/>
          <w:highlight w:val="none"/>
        </w:rPr>
        <w:t>文件中的所有资料均为真实、有效的，如有虚假，我方愿承担一切责任；</w:t>
      </w:r>
    </w:p>
    <w:p w14:paraId="23B5DB4C">
      <w:pPr>
        <w:pStyle w:val="137"/>
        <w:spacing w:line="440" w:lineRule="exact"/>
        <w:ind w:firstLine="464" w:firstLineChars="200"/>
        <w:rPr>
          <w:rFonts w:hint="eastAsia" w:ascii="仿宋" w:hAnsi="仿宋" w:eastAsia="仿宋" w:cs="仿宋"/>
          <w:spacing w:val="11"/>
          <w:szCs w:val="21"/>
          <w:highlight w:val="none"/>
        </w:rPr>
      </w:pPr>
      <w:r>
        <w:rPr>
          <w:rFonts w:hint="eastAsia" w:ascii="仿宋" w:hAnsi="仿宋" w:eastAsia="仿宋" w:cs="仿宋"/>
          <w:spacing w:val="11"/>
          <w:szCs w:val="21"/>
          <w:highlight w:val="none"/>
        </w:rPr>
        <w:t>（3）如我单位</w:t>
      </w:r>
      <w:r>
        <w:rPr>
          <w:rFonts w:hint="eastAsia" w:ascii="仿宋" w:hAnsi="仿宋" w:eastAsia="仿宋" w:cs="仿宋"/>
          <w:spacing w:val="6"/>
          <w:szCs w:val="21"/>
          <w:highlight w:val="none"/>
        </w:rPr>
        <w:t>中标</w:t>
      </w:r>
      <w:r>
        <w:rPr>
          <w:rFonts w:hint="eastAsia" w:ascii="仿宋" w:hAnsi="仿宋" w:eastAsia="仿宋" w:cs="仿宋"/>
          <w:spacing w:val="11"/>
          <w:szCs w:val="21"/>
          <w:highlight w:val="none"/>
        </w:rPr>
        <w:t>，一定在中标通知书规定的期限内与采购人签订合同；</w:t>
      </w:r>
    </w:p>
    <w:p w14:paraId="4AEE5E37">
      <w:pPr>
        <w:pStyle w:val="137"/>
        <w:spacing w:line="440" w:lineRule="exact"/>
        <w:ind w:firstLine="464" w:firstLineChars="200"/>
        <w:rPr>
          <w:rFonts w:hint="eastAsia" w:ascii="仿宋" w:hAnsi="仿宋" w:eastAsia="仿宋" w:cs="仿宋"/>
          <w:szCs w:val="21"/>
          <w:highlight w:val="none"/>
        </w:rPr>
      </w:pPr>
      <w:r>
        <w:rPr>
          <w:rFonts w:hint="eastAsia" w:ascii="仿宋" w:hAnsi="仿宋" w:eastAsia="仿宋" w:cs="仿宋"/>
          <w:spacing w:val="11"/>
          <w:szCs w:val="21"/>
          <w:highlight w:val="none"/>
        </w:rPr>
        <w:t>（4）我方与采购人、其他投标人或者采购代理机构无恶意串通等违法行为。</w:t>
      </w:r>
    </w:p>
    <w:p w14:paraId="066126E8">
      <w:pPr>
        <w:pStyle w:val="137"/>
        <w:ind w:firstLine="0"/>
        <w:rPr>
          <w:rFonts w:hint="eastAsia" w:ascii="仿宋" w:hAnsi="仿宋" w:eastAsia="仿宋" w:cs="仿宋"/>
          <w:szCs w:val="21"/>
          <w:highlight w:val="none"/>
        </w:rPr>
      </w:pPr>
    </w:p>
    <w:p w14:paraId="4C401868">
      <w:pPr>
        <w:pStyle w:val="137"/>
        <w:ind w:firstLine="0"/>
        <w:rPr>
          <w:rFonts w:hint="eastAsia" w:ascii="仿宋" w:hAnsi="仿宋" w:eastAsia="仿宋" w:cs="仿宋"/>
          <w:szCs w:val="21"/>
          <w:highlight w:val="none"/>
        </w:rPr>
      </w:pPr>
    </w:p>
    <w:p w14:paraId="61AD25A6">
      <w:pPr>
        <w:pStyle w:val="45"/>
        <w:rPr>
          <w:rFonts w:hint="eastAsia" w:ascii="仿宋" w:hAnsi="仿宋" w:eastAsia="仿宋" w:cs="仿宋"/>
          <w:b w:val="0"/>
          <w:bCs w:val="0"/>
          <w:highlight w:val="none"/>
        </w:rPr>
      </w:pPr>
      <w:r>
        <w:rPr>
          <w:rFonts w:hint="eastAsia" w:ascii="仿宋" w:hAnsi="仿宋" w:eastAsia="仿宋" w:cs="仿宋"/>
          <w:b w:val="0"/>
          <w:bCs w:val="0"/>
          <w:highlight w:val="none"/>
          <w:lang w:val="en-US" w:eastAsia="zh-CN"/>
        </w:rPr>
        <w:t>投标人</w:t>
      </w:r>
      <w:r>
        <w:rPr>
          <w:rFonts w:hint="eastAsia" w:ascii="仿宋" w:hAnsi="仿宋" w:eastAsia="仿宋" w:cs="仿宋"/>
          <w:b w:val="0"/>
          <w:bCs w:val="0"/>
          <w:highlight w:val="none"/>
        </w:rPr>
        <w:t>（企业电子章）：</w:t>
      </w:r>
    </w:p>
    <w:p w14:paraId="56373433">
      <w:pPr>
        <w:rPr>
          <w:rFonts w:hint="eastAsia" w:ascii="仿宋" w:hAnsi="仿宋" w:eastAsia="仿宋" w:cs="仿宋"/>
          <w:szCs w:val="21"/>
          <w:highlight w:val="none"/>
        </w:rPr>
      </w:pPr>
    </w:p>
    <w:bookmarkEnd w:id="239"/>
    <w:p w14:paraId="45DADB65">
      <w:pPr>
        <w:rPr>
          <w:rFonts w:hint="eastAsia" w:ascii="仿宋" w:hAnsi="仿宋" w:eastAsia="仿宋" w:cs="仿宋"/>
          <w:bCs/>
          <w:sz w:val="24"/>
          <w:szCs w:val="24"/>
          <w:highlight w:val="none"/>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nheri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1C6B">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76C8F">
    <w:pPr>
      <w:pStyle w:val="16"/>
      <w:framePr w:wrap="around" w:vAnchor="text" w:hAnchor="margin" w:xAlign="center" w:y="1"/>
      <w:rPr>
        <w:rStyle w:val="28"/>
      </w:rPr>
    </w:pPr>
    <w:r>
      <w:rPr>
        <w:rStyle w:val="28"/>
      </w:rPr>
      <w:fldChar w:fldCharType="begin"/>
    </w:r>
    <w:r>
      <w:rPr>
        <w:rStyle w:val="28"/>
      </w:rPr>
      <w:instrText xml:space="preserve">PAGE  </w:instrText>
    </w:r>
    <w:r>
      <w:rPr>
        <w:rStyle w:val="28"/>
      </w:rPr>
      <w:fldChar w:fldCharType="end"/>
    </w:r>
  </w:p>
  <w:p w14:paraId="5F354D18">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C9203">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54FAE">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EDB87">
                          <w:pPr>
                            <w:pStyle w:val="16"/>
                            <w:rPr>
                              <w:rStyle w:val="28"/>
                            </w:rPr>
                          </w:pPr>
                          <w:r>
                            <w:rPr>
                              <w:rStyle w:val="28"/>
                            </w:rPr>
                            <w:fldChar w:fldCharType="begin"/>
                          </w:r>
                          <w:r>
                            <w:rPr>
                              <w:rStyle w:val="28"/>
                            </w:rPr>
                            <w:instrText xml:space="preserve">PAGE  </w:instrText>
                          </w:r>
                          <w:r>
                            <w:rPr>
                              <w:rStyle w:val="28"/>
                            </w:rPr>
                            <w:fldChar w:fldCharType="separate"/>
                          </w:r>
                          <w:r>
                            <w:rPr>
                              <w:rStyle w:val="28"/>
                            </w:rPr>
                            <w:t>15</w:t>
                          </w:r>
                          <w:r>
                            <w:rPr>
                              <w:rStyle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3EDB87">
                    <w:pPr>
                      <w:pStyle w:val="16"/>
                      <w:rPr>
                        <w:rStyle w:val="28"/>
                      </w:rPr>
                    </w:pPr>
                    <w:r>
                      <w:rPr>
                        <w:rStyle w:val="28"/>
                      </w:rPr>
                      <w:fldChar w:fldCharType="begin"/>
                    </w:r>
                    <w:r>
                      <w:rPr>
                        <w:rStyle w:val="28"/>
                      </w:rPr>
                      <w:instrText xml:space="preserve">PAGE  </w:instrText>
                    </w:r>
                    <w:r>
                      <w:rPr>
                        <w:rStyle w:val="28"/>
                      </w:rPr>
                      <w:fldChar w:fldCharType="separate"/>
                    </w:r>
                    <w:r>
                      <w:rPr>
                        <w:rStyle w:val="28"/>
                      </w:rPr>
                      <w:t>15</w:t>
                    </w:r>
                    <w:r>
                      <w:rPr>
                        <w:rStyle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EB76">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3109C">
                          <w:pPr>
                            <w:pStyle w:val="16"/>
                            <w:rPr>
                              <w:rStyle w:val="28"/>
                            </w:rPr>
                          </w:pPr>
                        </w:p>
                        <w:p w14:paraId="55CE416E">
                          <w:pPr>
                            <w:pStyle w:val="16"/>
                            <w:jc w:val="center"/>
                            <w:rPr>
                              <w:rStyle w:val="28"/>
                            </w:rPr>
                          </w:pPr>
                          <w:r>
                            <w:rPr>
                              <w:rStyle w:val="28"/>
                            </w:rPr>
                            <w:fldChar w:fldCharType="begin"/>
                          </w:r>
                          <w:r>
                            <w:rPr>
                              <w:rStyle w:val="28"/>
                            </w:rPr>
                            <w:instrText xml:space="preserve">PAGE  </w:instrText>
                          </w:r>
                          <w:r>
                            <w:rPr>
                              <w:rStyle w:val="28"/>
                            </w:rPr>
                            <w:fldChar w:fldCharType="separate"/>
                          </w:r>
                          <w:r>
                            <w:rPr>
                              <w:rStyle w:val="28"/>
                            </w:rPr>
                            <w:t>34</w:t>
                          </w:r>
                          <w:r>
                            <w:rPr>
                              <w:rStyle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A83109C">
                    <w:pPr>
                      <w:pStyle w:val="16"/>
                      <w:rPr>
                        <w:rStyle w:val="28"/>
                      </w:rPr>
                    </w:pPr>
                  </w:p>
                  <w:p w14:paraId="55CE416E">
                    <w:pPr>
                      <w:pStyle w:val="16"/>
                      <w:jc w:val="center"/>
                      <w:rPr>
                        <w:rStyle w:val="28"/>
                      </w:rPr>
                    </w:pPr>
                    <w:r>
                      <w:rPr>
                        <w:rStyle w:val="28"/>
                      </w:rPr>
                      <w:fldChar w:fldCharType="begin"/>
                    </w:r>
                    <w:r>
                      <w:rPr>
                        <w:rStyle w:val="28"/>
                      </w:rPr>
                      <w:instrText xml:space="preserve">PAGE  </w:instrText>
                    </w:r>
                    <w:r>
                      <w:rPr>
                        <w:rStyle w:val="28"/>
                      </w:rPr>
                      <w:fldChar w:fldCharType="separate"/>
                    </w:r>
                    <w:r>
                      <w:rPr>
                        <w:rStyle w:val="28"/>
                      </w:rPr>
                      <w:t>34</w:t>
                    </w:r>
                    <w:r>
                      <w:rPr>
                        <w:rStyle w:val="28"/>
                      </w:rPr>
                      <w:fldChar w:fldCharType="end"/>
                    </w:r>
                  </w:p>
                </w:txbxContent>
              </v:textbox>
            </v:shape>
          </w:pict>
        </mc:Fallback>
      </mc:AlternateContent>
    </w:r>
  </w:p>
  <w:p w14:paraId="66186779"/>
  <w:p w14:paraId="2CD20DE1"/>
  <w:p w14:paraId="3C15711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3BA25">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DF08">
    <w:pPr>
      <w:pStyle w:val="17"/>
      <w:pBdr>
        <w:bottom w:val="none" w:color="auto" w:sz="0" w:space="0"/>
      </w:pBdr>
    </w:pPr>
  </w:p>
  <w:p w14:paraId="7087795A"/>
  <w:p w14:paraId="5B058BAF"/>
  <w:p w14:paraId="761A62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A2C11"/>
    <w:multiLevelType w:val="singleLevel"/>
    <w:tmpl w:val="05AA2C11"/>
    <w:lvl w:ilvl="0" w:tentative="0">
      <w:start w:val="5"/>
      <w:numFmt w:val="decimal"/>
      <w:suff w:val="space"/>
      <w:lvlText w:val="%1."/>
      <w:lvlJc w:val="left"/>
    </w:lvl>
  </w:abstractNum>
  <w:abstractNum w:abstractNumId="1">
    <w:nsid w:val="06BC776C"/>
    <w:multiLevelType w:val="multilevel"/>
    <w:tmpl w:val="06BC776C"/>
    <w:lvl w:ilvl="0" w:tentative="0">
      <w:start w:val="1"/>
      <w:numFmt w:val="japaneseCounting"/>
      <w:lvlText w:val="第%1条"/>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6C65F06"/>
    <w:multiLevelType w:val="singleLevel"/>
    <w:tmpl w:val="36C65F06"/>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96"/>
  <w:drawingGridVerticalSpacing w:val="15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5ZWJkNTRhZjgzMWY5MDBhODIzNzZmZmQyOTNhNjIifQ=="/>
    <w:docVar w:name="KSO_WPS_MARK_KEY" w:val="b71ac831-6826-4f0b-b192-33aebfe06764"/>
  </w:docVars>
  <w:rsids>
    <w:rsidRoot w:val="00E71957"/>
    <w:rsid w:val="0000201A"/>
    <w:rsid w:val="0000403D"/>
    <w:rsid w:val="0002117A"/>
    <w:rsid w:val="0002133E"/>
    <w:rsid w:val="00027EA5"/>
    <w:rsid w:val="00087E02"/>
    <w:rsid w:val="00174E9D"/>
    <w:rsid w:val="00251213"/>
    <w:rsid w:val="002544D0"/>
    <w:rsid w:val="00285085"/>
    <w:rsid w:val="002C05EA"/>
    <w:rsid w:val="00350A9F"/>
    <w:rsid w:val="003B0953"/>
    <w:rsid w:val="00451B91"/>
    <w:rsid w:val="0045517B"/>
    <w:rsid w:val="004551D2"/>
    <w:rsid w:val="004B7801"/>
    <w:rsid w:val="004C18C6"/>
    <w:rsid w:val="00562977"/>
    <w:rsid w:val="00647EB8"/>
    <w:rsid w:val="00671269"/>
    <w:rsid w:val="00685D9C"/>
    <w:rsid w:val="006C4EFF"/>
    <w:rsid w:val="006F5DBC"/>
    <w:rsid w:val="00700CED"/>
    <w:rsid w:val="007662BF"/>
    <w:rsid w:val="007D6292"/>
    <w:rsid w:val="007D7566"/>
    <w:rsid w:val="008102F1"/>
    <w:rsid w:val="008627A0"/>
    <w:rsid w:val="00936DA1"/>
    <w:rsid w:val="00955C51"/>
    <w:rsid w:val="00995470"/>
    <w:rsid w:val="009F234D"/>
    <w:rsid w:val="00A13A19"/>
    <w:rsid w:val="00A5723B"/>
    <w:rsid w:val="00AD7393"/>
    <w:rsid w:val="00B5125A"/>
    <w:rsid w:val="00BA0642"/>
    <w:rsid w:val="00BE25CB"/>
    <w:rsid w:val="00C329EA"/>
    <w:rsid w:val="00C6424B"/>
    <w:rsid w:val="00CB3DB3"/>
    <w:rsid w:val="00CE4AC6"/>
    <w:rsid w:val="00D1152A"/>
    <w:rsid w:val="00D535D1"/>
    <w:rsid w:val="00D644D6"/>
    <w:rsid w:val="00D83D58"/>
    <w:rsid w:val="00DC169C"/>
    <w:rsid w:val="00DC1B2A"/>
    <w:rsid w:val="00DC5E6F"/>
    <w:rsid w:val="00DC74C9"/>
    <w:rsid w:val="00E16F9D"/>
    <w:rsid w:val="00E37A08"/>
    <w:rsid w:val="00E71957"/>
    <w:rsid w:val="00F263E4"/>
    <w:rsid w:val="00F72539"/>
    <w:rsid w:val="00FC4187"/>
    <w:rsid w:val="00FC6B4D"/>
    <w:rsid w:val="010568C4"/>
    <w:rsid w:val="01372051"/>
    <w:rsid w:val="0195764A"/>
    <w:rsid w:val="01990DFF"/>
    <w:rsid w:val="019978BC"/>
    <w:rsid w:val="01BB7833"/>
    <w:rsid w:val="01BE7323"/>
    <w:rsid w:val="01D31020"/>
    <w:rsid w:val="01EE19B6"/>
    <w:rsid w:val="02094A42"/>
    <w:rsid w:val="021D673F"/>
    <w:rsid w:val="022C24DE"/>
    <w:rsid w:val="025D4D8E"/>
    <w:rsid w:val="026223A4"/>
    <w:rsid w:val="02704AC1"/>
    <w:rsid w:val="028E4B24"/>
    <w:rsid w:val="02C91D9B"/>
    <w:rsid w:val="0315118B"/>
    <w:rsid w:val="03362E85"/>
    <w:rsid w:val="034F46D6"/>
    <w:rsid w:val="03763AB7"/>
    <w:rsid w:val="03800D34"/>
    <w:rsid w:val="03E2379C"/>
    <w:rsid w:val="03FA6D38"/>
    <w:rsid w:val="04C70D83"/>
    <w:rsid w:val="05322502"/>
    <w:rsid w:val="053B7608"/>
    <w:rsid w:val="05542478"/>
    <w:rsid w:val="05727316"/>
    <w:rsid w:val="057C2C32"/>
    <w:rsid w:val="0591221D"/>
    <w:rsid w:val="059C7954"/>
    <w:rsid w:val="05A06747"/>
    <w:rsid w:val="05BE3D95"/>
    <w:rsid w:val="05C30E47"/>
    <w:rsid w:val="060E16FF"/>
    <w:rsid w:val="0624009C"/>
    <w:rsid w:val="06571FB7"/>
    <w:rsid w:val="069375D7"/>
    <w:rsid w:val="06CE625A"/>
    <w:rsid w:val="06EE06AA"/>
    <w:rsid w:val="073562D9"/>
    <w:rsid w:val="073C7668"/>
    <w:rsid w:val="07712D1F"/>
    <w:rsid w:val="07886409"/>
    <w:rsid w:val="07A62D33"/>
    <w:rsid w:val="07E1686B"/>
    <w:rsid w:val="083D3697"/>
    <w:rsid w:val="083E2F6B"/>
    <w:rsid w:val="087D444A"/>
    <w:rsid w:val="08906A1D"/>
    <w:rsid w:val="089D5EE4"/>
    <w:rsid w:val="08A97E88"/>
    <w:rsid w:val="08AB6853"/>
    <w:rsid w:val="08AC2835"/>
    <w:rsid w:val="08BE31F2"/>
    <w:rsid w:val="08CB0E2F"/>
    <w:rsid w:val="09072A02"/>
    <w:rsid w:val="091F2D9D"/>
    <w:rsid w:val="09225702"/>
    <w:rsid w:val="0926412B"/>
    <w:rsid w:val="092C7268"/>
    <w:rsid w:val="093C53ED"/>
    <w:rsid w:val="09412D13"/>
    <w:rsid w:val="09414AC1"/>
    <w:rsid w:val="0958005D"/>
    <w:rsid w:val="097C01EF"/>
    <w:rsid w:val="098826F0"/>
    <w:rsid w:val="098B2719"/>
    <w:rsid w:val="09AD2157"/>
    <w:rsid w:val="09B039F5"/>
    <w:rsid w:val="09B41737"/>
    <w:rsid w:val="09CD27F9"/>
    <w:rsid w:val="0A4A39E4"/>
    <w:rsid w:val="0A4E5205"/>
    <w:rsid w:val="0ACE6829"/>
    <w:rsid w:val="0AF50259"/>
    <w:rsid w:val="0AFD7210"/>
    <w:rsid w:val="0B224DC6"/>
    <w:rsid w:val="0B440899"/>
    <w:rsid w:val="0B4E5DF0"/>
    <w:rsid w:val="0B996E37"/>
    <w:rsid w:val="0BB2614A"/>
    <w:rsid w:val="0C0A7D34"/>
    <w:rsid w:val="0C8353F1"/>
    <w:rsid w:val="0C9E2569"/>
    <w:rsid w:val="0C9E3D6D"/>
    <w:rsid w:val="0CAD31B2"/>
    <w:rsid w:val="0D305579"/>
    <w:rsid w:val="0D884641"/>
    <w:rsid w:val="0D951880"/>
    <w:rsid w:val="0DA675E9"/>
    <w:rsid w:val="0DB55A7E"/>
    <w:rsid w:val="0DE46363"/>
    <w:rsid w:val="0DF465A6"/>
    <w:rsid w:val="0DF74869"/>
    <w:rsid w:val="0E2B3F92"/>
    <w:rsid w:val="0E39045D"/>
    <w:rsid w:val="0E3B39A9"/>
    <w:rsid w:val="0E4532A6"/>
    <w:rsid w:val="0E7923CB"/>
    <w:rsid w:val="0EE91E83"/>
    <w:rsid w:val="0EF63F74"/>
    <w:rsid w:val="0EF80318"/>
    <w:rsid w:val="0F0D5446"/>
    <w:rsid w:val="0F3453B7"/>
    <w:rsid w:val="0F825E34"/>
    <w:rsid w:val="0F895414"/>
    <w:rsid w:val="0F9103FC"/>
    <w:rsid w:val="0F9D2C6D"/>
    <w:rsid w:val="0FB2759B"/>
    <w:rsid w:val="0FD06B9F"/>
    <w:rsid w:val="0FD3668F"/>
    <w:rsid w:val="100B5E29"/>
    <w:rsid w:val="101B33EF"/>
    <w:rsid w:val="102F73FA"/>
    <w:rsid w:val="106E3E49"/>
    <w:rsid w:val="109E0A4B"/>
    <w:rsid w:val="10B22749"/>
    <w:rsid w:val="10B41CD1"/>
    <w:rsid w:val="10C04E65"/>
    <w:rsid w:val="10C73AA3"/>
    <w:rsid w:val="10C81F6C"/>
    <w:rsid w:val="114F333B"/>
    <w:rsid w:val="116F3B5F"/>
    <w:rsid w:val="117619C8"/>
    <w:rsid w:val="117D68B3"/>
    <w:rsid w:val="118063A3"/>
    <w:rsid w:val="119F4A7B"/>
    <w:rsid w:val="11B00A84"/>
    <w:rsid w:val="11F36B75"/>
    <w:rsid w:val="121D3BF2"/>
    <w:rsid w:val="12323B41"/>
    <w:rsid w:val="12A13B62"/>
    <w:rsid w:val="12BC7420"/>
    <w:rsid w:val="12C201D3"/>
    <w:rsid w:val="12ED1816"/>
    <w:rsid w:val="1324792E"/>
    <w:rsid w:val="13566AB5"/>
    <w:rsid w:val="13BC5DB8"/>
    <w:rsid w:val="13E81F4A"/>
    <w:rsid w:val="141A663B"/>
    <w:rsid w:val="14531B4D"/>
    <w:rsid w:val="14535FF1"/>
    <w:rsid w:val="146A32A8"/>
    <w:rsid w:val="14B940A6"/>
    <w:rsid w:val="14C447F8"/>
    <w:rsid w:val="14C842E9"/>
    <w:rsid w:val="14DF1632"/>
    <w:rsid w:val="15144F9A"/>
    <w:rsid w:val="154020D1"/>
    <w:rsid w:val="155362A8"/>
    <w:rsid w:val="155E1C9F"/>
    <w:rsid w:val="15905660"/>
    <w:rsid w:val="15A00AED"/>
    <w:rsid w:val="15D849FF"/>
    <w:rsid w:val="15DE6265"/>
    <w:rsid w:val="15F5735F"/>
    <w:rsid w:val="16227A29"/>
    <w:rsid w:val="16315A30"/>
    <w:rsid w:val="165E3157"/>
    <w:rsid w:val="16685D83"/>
    <w:rsid w:val="167A5AB7"/>
    <w:rsid w:val="167E4797"/>
    <w:rsid w:val="1699418F"/>
    <w:rsid w:val="16B94831"/>
    <w:rsid w:val="16C042DC"/>
    <w:rsid w:val="16DC22CD"/>
    <w:rsid w:val="1704516D"/>
    <w:rsid w:val="17190E2C"/>
    <w:rsid w:val="177E15D6"/>
    <w:rsid w:val="17D2722C"/>
    <w:rsid w:val="17D747DC"/>
    <w:rsid w:val="17E94CA2"/>
    <w:rsid w:val="17EC1720"/>
    <w:rsid w:val="17F453F5"/>
    <w:rsid w:val="183D1DD9"/>
    <w:rsid w:val="185D0C8C"/>
    <w:rsid w:val="187F73B4"/>
    <w:rsid w:val="18A328EA"/>
    <w:rsid w:val="18AA3B72"/>
    <w:rsid w:val="18AE7C99"/>
    <w:rsid w:val="18E436BB"/>
    <w:rsid w:val="192C753C"/>
    <w:rsid w:val="193261D5"/>
    <w:rsid w:val="198804EA"/>
    <w:rsid w:val="19AF1F1B"/>
    <w:rsid w:val="19D454DE"/>
    <w:rsid w:val="19E75211"/>
    <w:rsid w:val="1A1A7A74"/>
    <w:rsid w:val="1A2B5D5F"/>
    <w:rsid w:val="1A714146"/>
    <w:rsid w:val="1AA650CC"/>
    <w:rsid w:val="1ABD1DF9"/>
    <w:rsid w:val="1AD10F75"/>
    <w:rsid w:val="1AE654F8"/>
    <w:rsid w:val="1B09565B"/>
    <w:rsid w:val="1B2D759B"/>
    <w:rsid w:val="1B4E306E"/>
    <w:rsid w:val="1B801E17"/>
    <w:rsid w:val="1B8A1DD5"/>
    <w:rsid w:val="1BCD0437"/>
    <w:rsid w:val="1BEE6D2B"/>
    <w:rsid w:val="1C0E2F29"/>
    <w:rsid w:val="1C1D13BE"/>
    <w:rsid w:val="1C247350"/>
    <w:rsid w:val="1C6C40F3"/>
    <w:rsid w:val="1C8D2BE4"/>
    <w:rsid w:val="1CA60DA2"/>
    <w:rsid w:val="1CCB706C"/>
    <w:rsid w:val="1D4E0819"/>
    <w:rsid w:val="1D544A8B"/>
    <w:rsid w:val="1D8334A3"/>
    <w:rsid w:val="1D94745E"/>
    <w:rsid w:val="1DD43CFE"/>
    <w:rsid w:val="1DD51824"/>
    <w:rsid w:val="1DD65CC8"/>
    <w:rsid w:val="1DD737EE"/>
    <w:rsid w:val="1E114F52"/>
    <w:rsid w:val="1E1B192D"/>
    <w:rsid w:val="1E2D340E"/>
    <w:rsid w:val="1E326C77"/>
    <w:rsid w:val="1E4A0464"/>
    <w:rsid w:val="1E74728F"/>
    <w:rsid w:val="1E9B2A6E"/>
    <w:rsid w:val="1EC475AC"/>
    <w:rsid w:val="1EF36406"/>
    <w:rsid w:val="1F082757"/>
    <w:rsid w:val="1F1F544D"/>
    <w:rsid w:val="1F3C7DAD"/>
    <w:rsid w:val="1FA47700"/>
    <w:rsid w:val="1FC247DB"/>
    <w:rsid w:val="1FDE731C"/>
    <w:rsid w:val="1FEE2CE2"/>
    <w:rsid w:val="1FFC753C"/>
    <w:rsid w:val="200A1C59"/>
    <w:rsid w:val="20146634"/>
    <w:rsid w:val="202847C2"/>
    <w:rsid w:val="202D76F6"/>
    <w:rsid w:val="203C5B8B"/>
    <w:rsid w:val="203D63DC"/>
    <w:rsid w:val="205D622D"/>
    <w:rsid w:val="20AB6017"/>
    <w:rsid w:val="20AC4ABE"/>
    <w:rsid w:val="20AE6A88"/>
    <w:rsid w:val="20B10327"/>
    <w:rsid w:val="20CE740A"/>
    <w:rsid w:val="20D52267"/>
    <w:rsid w:val="20D65FDF"/>
    <w:rsid w:val="20D945FC"/>
    <w:rsid w:val="21091F11"/>
    <w:rsid w:val="211B39F2"/>
    <w:rsid w:val="213B4094"/>
    <w:rsid w:val="21447A0A"/>
    <w:rsid w:val="214957D4"/>
    <w:rsid w:val="215C4736"/>
    <w:rsid w:val="217C6B87"/>
    <w:rsid w:val="2184004D"/>
    <w:rsid w:val="21933ED0"/>
    <w:rsid w:val="21B26DD5"/>
    <w:rsid w:val="21BE024B"/>
    <w:rsid w:val="21C978F2"/>
    <w:rsid w:val="21DE339D"/>
    <w:rsid w:val="21FE420E"/>
    <w:rsid w:val="221712BA"/>
    <w:rsid w:val="221768AF"/>
    <w:rsid w:val="22486A69"/>
    <w:rsid w:val="22567736"/>
    <w:rsid w:val="226615F0"/>
    <w:rsid w:val="227238E2"/>
    <w:rsid w:val="227C2151"/>
    <w:rsid w:val="227F7DF3"/>
    <w:rsid w:val="22AA3280"/>
    <w:rsid w:val="22C67BA2"/>
    <w:rsid w:val="22E7667C"/>
    <w:rsid w:val="22E9024C"/>
    <w:rsid w:val="23062502"/>
    <w:rsid w:val="233139A1"/>
    <w:rsid w:val="239C706C"/>
    <w:rsid w:val="23B87C1E"/>
    <w:rsid w:val="23E826CC"/>
    <w:rsid w:val="24002E90"/>
    <w:rsid w:val="24284DA4"/>
    <w:rsid w:val="243E45C7"/>
    <w:rsid w:val="24704055"/>
    <w:rsid w:val="248A15BB"/>
    <w:rsid w:val="249661B1"/>
    <w:rsid w:val="24B041A5"/>
    <w:rsid w:val="24CD60C4"/>
    <w:rsid w:val="24E8008F"/>
    <w:rsid w:val="24FB3FF9"/>
    <w:rsid w:val="250A26FB"/>
    <w:rsid w:val="250C1FD0"/>
    <w:rsid w:val="251610A0"/>
    <w:rsid w:val="251946ED"/>
    <w:rsid w:val="25421332"/>
    <w:rsid w:val="2554491A"/>
    <w:rsid w:val="257205C2"/>
    <w:rsid w:val="25916979"/>
    <w:rsid w:val="26213810"/>
    <w:rsid w:val="265A6722"/>
    <w:rsid w:val="2670658E"/>
    <w:rsid w:val="268E0511"/>
    <w:rsid w:val="26924756"/>
    <w:rsid w:val="2699380D"/>
    <w:rsid w:val="27174C5C"/>
    <w:rsid w:val="273E5B72"/>
    <w:rsid w:val="27453C77"/>
    <w:rsid w:val="275B723E"/>
    <w:rsid w:val="277E173A"/>
    <w:rsid w:val="27800A53"/>
    <w:rsid w:val="27840F26"/>
    <w:rsid w:val="27CB43C4"/>
    <w:rsid w:val="27CD5595"/>
    <w:rsid w:val="27FD2E40"/>
    <w:rsid w:val="282E2F5D"/>
    <w:rsid w:val="283C2BCC"/>
    <w:rsid w:val="28810F26"/>
    <w:rsid w:val="28A15125"/>
    <w:rsid w:val="28AF7842"/>
    <w:rsid w:val="28EC45F2"/>
    <w:rsid w:val="290851A4"/>
    <w:rsid w:val="290C4C94"/>
    <w:rsid w:val="294648E0"/>
    <w:rsid w:val="29986528"/>
    <w:rsid w:val="29E36D3E"/>
    <w:rsid w:val="2A17569E"/>
    <w:rsid w:val="2A2953D2"/>
    <w:rsid w:val="2A2C67C1"/>
    <w:rsid w:val="2A450EBC"/>
    <w:rsid w:val="2A573CED"/>
    <w:rsid w:val="2A692415"/>
    <w:rsid w:val="2AAB57FF"/>
    <w:rsid w:val="2ABC1DA2"/>
    <w:rsid w:val="2B05199B"/>
    <w:rsid w:val="2B1D6617"/>
    <w:rsid w:val="2B3C1135"/>
    <w:rsid w:val="2B486579"/>
    <w:rsid w:val="2B4F70BA"/>
    <w:rsid w:val="2B5E72FD"/>
    <w:rsid w:val="2B744A61"/>
    <w:rsid w:val="2B98280F"/>
    <w:rsid w:val="2BEC1281"/>
    <w:rsid w:val="2C1A76C8"/>
    <w:rsid w:val="2C372028"/>
    <w:rsid w:val="2C5539FD"/>
    <w:rsid w:val="2C8E4872"/>
    <w:rsid w:val="2C9A25B7"/>
    <w:rsid w:val="2CD5539D"/>
    <w:rsid w:val="2CE7356C"/>
    <w:rsid w:val="2D0428C0"/>
    <w:rsid w:val="2D144117"/>
    <w:rsid w:val="2D4C1B03"/>
    <w:rsid w:val="2D542766"/>
    <w:rsid w:val="2DAF2092"/>
    <w:rsid w:val="2DE312CD"/>
    <w:rsid w:val="2DE55AB4"/>
    <w:rsid w:val="2DE57862"/>
    <w:rsid w:val="2E073C7C"/>
    <w:rsid w:val="2E2D6DDD"/>
    <w:rsid w:val="2E3507E9"/>
    <w:rsid w:val="2ECE04EF"/>
    <w:rsid w:val="2ED641B3"/>
    <w:rsid w:val="2EE55B32"/>
    <w:rsid w:val="2F5B427F"/>
    <w:rsid w:val="2F953F7D"/>
    <w:rsid w:val="2FA5374C"/>
    <w:rsid w:val="2FBC45F2"/>
    <w:rsid w:val="2FC02334"/>
    <w:rsid w:val="2FC17E5A"/>
    <w:rsid w:val="2FC71915"/>
    <w:rsid w:val="2FD162F0"/>
    <w:rsid w:val="300F506A"/>
    <w:rsid w:val="3025663B"/>
    <w:rsid w:val="302723B3"/>
    <w:rsid w:val="30314FE0"/>
    <w:rsid w:val="30374FEC"/>
    <w:rsid w:val="306D2B93"/>
    <w:rsid w:val="307F7B38"/>
    <w:rsid w:val="3098643B"/>
    <w:rsid w:val="30D616E4"/>
    <w:rsid w:val="310E5FC1"/>
    <w:rsid w:val="311C17EC"/>
    <w:rsid w:val="31293F09"/>
    <w:rsid w:val="312C629E"/>
    <w:rsid w:val="3133145E"/>
    <w:rsid w:val="31352F8E"/>
    <w:rsid w:val="31370D22"/>
    <w:rsid w:val="315216B2"/>
    <w:rsid w:val="317A086B"/>
    <w:rsid w:val="3193098E"/>
    <w:rsid w:val="31BC4D7D"/>
    <w:rsid w:val="31CF4AB1"/>
    <w:rsid w:val="31E0281A"/>
    <w:rsid w:val="320623A2"/>
    <w:rsid w:val="320E70F9"/>
    <w:rsid w:val="324C7EAF"/>
    <w:rsid w:val="325D030E"/>
    <w:rsid w:val="32D16607"/>
    <w:rsid w:val="32F83B93"/>
    <w:rsid w:val="331C128C"/>
    <w:rsid w:val="336012BC"/>
    <w:rsid w:val="3364747B"/>
    <w:rsid w:val="336D632F"/>
    <w:rsid w:val="337C266D"/>
    <w:rsid w:val="338418CB"/>
    <w:rsid w:val="339B5ACE"/>
    <w:rsid w:val="33CA3782"/>
    <w:rsid w:val="34185F28"/>
    <w:rsid w:val="342F1837"/>
    <w:rsid w:val="345C12B5"/>
    <w:rsid w:val="34BB131C"/>
    <w:rsid w:val="34C5219B"/>
    <w:rsid w:val="34DA79F4"/>
    <w:rsid w:val="35316779"/>
    <w:rsid w:val="354E3F3E"/>
    <w:rsid w:val="359027A9"/>
    <w:rsid w:val="3629634E"/>
    <w:rsid w:val="36783969"/>
    <w:rsid w:val="36E20DE2"/>
    <w:rsid w:val="36F40B16"/>
    <w:rsid w:val="37051EA7"/>
    <w:rsid w:val="372907BF"/>
    <w:rsid w:val="373A29CC"/>
    <w:rsid w:val="373B04F2"/>
    <w:rsid w:val="378D25E5"/>
    <w:rsid w:val="37972A6D"/>
    <w:rsid w:val="37C8447C"/>
    <w:rsid w:val="37CB04F5"/>
    <w:rsid w:val="37E33064"/>
    <w:rsid w:val="37E82428"/>
    <w:rsid w:val="37F32961"/>
    <w:rsid w:val="380D00E1"/>
    <w:rsid w:val="38197CE7"/>
    <w:rsid w:val="382D4296"/>
    <w:rsid w:val="386C1469"/>
    <w:rsid w:val="3892615C"/>
    <w:rsid w:val="39281BF8"/>
    <w:rsid w:val="39396CB4"/>
    <w:rsid w:val="393B0C7E"/>
    <w:rsid w:val="39581060"/>
    <w:rsid w:val="396C7089"/>
    <w:rsid w:val="396E1053"/>
    <w:rsid w:val="39763A64"/>
    <w:rsid w:val="39930ABA"/>
    <w:rsid w:val="39B8407C"/>
    <w:rsid w:val="39DE1D35"/>
    <w:rsid w:val="39DF5AAD"/>
    <w:rsid w:val="3A1F5EA9"/>
    <w:rsid w:val="3A281202"/>
    <w:rsid w:val="3A30455A"/>
    <w:rsid w:val="3A350A81"/>
    <w:rsid w:val="3A443B62"/>
    <w:rsid w:val="3A502507"/>
    <w:rsid w:val="3A5C70FE"/>
    <w:rsid w:val="3A667F7C"/>
    <w:rsid w:val="3A775CE5"/>
    <w:rsid w:val="3A8D5509"/>
    <w:rsid w:val="3AC24D9B"/>
    <w:rsid w:val="3ACE7FFB"/>
    <w:rsid w:val="3AE0388B"/>
    <w:rsid w:val="3AED7D56"/>
    <w:rsid w:val="3AFD268F"/>
    <w:rsid w:val="3B190FE7"/>
    <w:rsid w:val="3B363A0C"/>
    <w:rsid w:val="3B5732CF"/>
    <w:rsid w:val="3BB6283D"/>
    <w:rsid w:val="3BB865B6"/>
    <w:rsid w:val="3BC767F9"/>
    <w:rsid w:val="3BE52736"/>
    <w:rsid w:val="3BFC46F4"/>
    <w:rsid w:val="3C544530"/>
    <w:rsid w:val="3CA52FDE"/>
    <w:rsid w:val="3CAA05F4"/>
    <w:rsid w:val="3CC82828"/>
    <w:rsid w:val="3CD25455"/>
    <w:rsid w:val="3CDE3DFA"/>
    <w:rsid w:val="3D191086"/>
    <w:rsid w:val="3D2373F2"/>
    <w:rsid w:val="3D4A5E08"/>
    <w:rsid w:val="3D6A38DF"/>
    <w:rsid w:val="3D850719"/>
    <w:rsid w:val="3DAA0180"/>
    <w:rsid w:val="3DEC6451"/>
    <w:rsid w:val="3DF521F4"/>
    <w:rsid w:val="3E1D6BA4"/>
    <w:rsid w:val="3E2C3EBC"/>
    <w:rsid w:val="3E330175"/>
    <w:rsid w:val="3E3F4D6C"/>
    <w:rsid w:val="3EF85A51"/>
    <w:rsid w:val="3F0044FB"/>
    <w:rsid w:val="3F08630F"/>
    <w:rsid w:val="3F213921"/>
    <w:rsid w:val="3F373C95"/>
    <w:rsid w:val="3F4728A3"/>
    <w:rsid w:val="3F4F7231"/>
    <w:rsid w:val="3F6031EC"/>
    <w:rsid w:val="3F980BD8"/>
    <w:rsid w:val="3FB266DC"/>
    <w:rsid w:val="3FC92B3F"/>
    <w:rsid w:val="3FF878C8"/>
    <w:rsid w:val="401F7CCC"/>
    <w:rsid w:val="40642868"/>
    <w:rsid w:val="409D36D0"/>
    <w:rsid w:val="40A37834"/>
    <w:rsid w:val="40B03CFF"/>
    <w:rsid w:val="40C913D4"/>
    <w:rsid w:val="40CF0629"/>
    <w:rsid w:val="40E1210B"/>
    <w:rsid w:val="413D26A5"/>
    <w:rsid w:val="413E130B"/>
    <w:rsid w:val="4182744A"/>
    <w:rsid w:val="418F600A"/>
    <w:rsid w:val="419E7FFC"/>
    <w:rsid w:val="41A01FC6"/>
    <w:rsid w:val="41EE2F06"/>
    <w:rsid w:val="41FB1123"/>
    <w:rsid w:val="42413D1C"/>
    <w:rsid w:val="42703746"/>
    <w:rsid w:val="42861D48"/>
    <w:rsid w:val="42AB6E74"/>
    <w:rsid w:val="42B40D77"/>
    <w:rsid w:val="42B75819"/>
    <w:rsid w:val="42C615B8"/>
    <w:rsid w:val="42F15DE4"/>
    <w:rsid w:val="42FA74B4"/>
    <w:rsid w:val="430A3B9B"/>
    <w:rsid w:val="432509D4"/>
    <w:rsid w:val="4325603D"/>
    <w:rsid w:val="4391113C"/>
    <w:rsid w:val="43E207E3"/>
    <w:rsid w:val="44093E52"/>
    <w:rsid w:val="4413082D"/>
    <w:rsid w:val="44184095"/>
    <w:rsid w:val="441F3676"/>
    <w:rsid w:val="444430DC"/>
    <w:rsid w:val="445552E9"/>
    <w:rsid w:val="4467501D"/>
    <w:rsid w:val="44890AEF"/>
    <w:rsid w:val="448B4867"/>
    <w:rsid w:val="449D0A3E"/>
    <w:rsid w:val="44B00772"/>
    <w:rsid w:val="44B30262"/>
    <w:rsid w:val="44C32C45"/>
    <w:rsid w:val="44E0053D"/>
    <w:rsid w:val="44EB17AA"/>
    <w:rsid w:val="4517434D"/>
    <w:rsid w:val="451A3E3D"/>
    <w:rsid w:val="451C72CC"/>
    <w:rsid w:val="45637592"/>
    <w:rsid w:val="457B4192"/>
    <w:rsid w:val="45D93CF8"/>
    <w:rsid w:val="45FB77CB"/>
    <w:rsid w:val="460348D1"/>
    <w:rsid w:val="46036AC5"/>
    <w:rsid w:val="46072613"/>
    <w:rsid w:val="460D5750"/>
    <w:rsid w:val="464A2500"/>
    <w:rsid w:val="464B5944"/>
    <w:rsid w:val="46993F93"/>
    <w:rsid w:val="46E6047B"/>
    <w:rsid w:val="476E5EBF"/>
    <w:rsid w:val="476F0BC1"/>
    <w:rsid w:val="47CA56A6"/>
    <w:rsid w:val="47CF7161"/>
    <w:rsid w:val="47FB2A9B"/>
    <w:rsid w:val="47FB7F56"/>
    <w:rsid w:val="487A531F"/>
    <w:rsid w:val="48E44E8E"/>
    <w:rsid w:val="48F03833"/>
    <w:rsid w:val="49357497"/>
    <w:rsid w:val="493D634C"/>
    <w:rsid w:val="49663AF5"/>
    <w:rsid w:val="49965B00"/>
    <w:rsid w:val="49CD36F0"/>
    <w:rsid w:val="49CD5922"/>
    <w:rsid w:val="49DC2071"/>
    <w:rsid w:val="49F17754"/>
    <w:rsid w:val="4A123335"/>
    <w:rsid w:val="4A174DEF"/>
    <w:rsid w:val="4A35769F"/>
    <w:rsid w:val="4A7509E7"/>
    <w:rsid w:val="4A8561FD"/>
    <w:rsid w:val="4A8C1339"/>
    <w:rsid w:val="4A8D00A4"/>
    <w:rsid w:val="4ACE54AE"/>
    <w:rsid w:val="4B1714C5"/>
    <w:rsid w:val="4B274F88"/>
    <w:rsid w:val="4B331E5E"/>
    <w:rsid w:val="4B3C4B0D"/>
    <w:rsid w:val="4B3D6AD7"/>
    <w:rsid w:val="4B9009B5"/>
    <w:rsid w:val="4B910F04"/>
    <w:rsid w:val="4BA17066"/>
    <w:rsid w:val="4BF52F0E"/>
    <w:rsid w:val="4BF8671A"/>
    <w:rsid w:val="4C03562B"/>
    <w:rsid w:val="4C3911F6"/>
    <w:rsid w:val="4C52210E"/>
    <w:rsid w:val="4C697CE4"/>
    <w:rsid w:val="4CB12D62"/>
    <w:rsid w:val="4D122EEB"/>
    <w:rsid w:val="4D5C3245"/>
    <w:rsid w:val="4D64659D"/>
    <w:rsid w:val="4D654D87"/>
    <w:rsid w:val="4D925450"/>
    <w:rsid w:val="4D953D7F"/>
    <w:rsid w:val="4DB017E2"/>
    <w:rsid w:val="4DC64B62"/>
    <w:rsid w:val="4DE17BEE"/>
    <w:rsid w:val="4E035DB6"/>
    <w:rsid w:val="4E2646DB"/>
    <w:rsid w:val="4E3D7153"/>
    <w:rsid w:val="4E7520E4"/>
    <w:rsid w:val="4E7C7114"/>
    <w:rsid w:val="4E7D7917"/>
    <w:rsid w:val="4E915170"/>
    <w:rsid w:val="4E984750"/>
    <w:rsid w:val="4EA7554A"/>
    <w:rsid w:val="4EBD5A47"/>
    <w:rsid w:val="4EC45545"/>
    <w:rsid w:val="4F271630"/>
    <w:rsid w:val="4F2E29BF"/>
    <w:rsid w:val="4F4607D1"/>
    <w:rsid w:val="4F615AA1"/>
    <w:rsid w:val="4F844CD5"/>
    <w:rsid w:val="4FB75853"/>
    <w:rsid w:val="4FCB3005"/>
    <w:rsid w:val="4FDA48F5"/>
    <w:rsid w:val="4FE92D8A"/>
    <w:rsid w:val="4FF77255"/>
    <w:rsid w:val="4FF97471"/>
    <w:rsid w:val="4FFA6D45"/>
    <w:rsid w:val="50A8054F"/>
    <w:rsid w:val="50AE6CE7"/>
    <w:rsid w:val="50CA4969"/>
    <w:rsid w:val="513D513B"/>
    <w:rsid w:val="515C7DB8"/>
    <w:rsid w:val="517243F0"/>
    <w:rsid w:val="517632F4"/>
    <w:rsid w:val="51861FD1"/>
    <w:rsid w:val="519732DF"/>
    <w:rsid w:val="519922E1"/>
    <w:rsid w:val="51A0391C"/>
    <w:rsid w:val="52195BA8"/>
    <w:rsid w:val="523C3645"/>
    <w:rsid w:val="525E180D"/>
    <w:rsid w:val="52727699"/>
    <w:rsid w:val="528943B0"/>
    <w:rsid w:val="52AA6800"/>
    <w:rsid w:val="52D30B5E"/>
    <w:rsid w:val="52D4387D"/>
    <w:rsid w:val="52E837CD"/>
    <w:rsid w:val="52F2383B"/>
    <w:rsid w:val="530D24BC"/>
    <w:rsid w:val="531620E8"/>
    <w:rsid w:val="53406836"/>
    <w:rsid w:val="5349426B"/>
    <w:rsid w:val="5359357C"/>
    <w:rsid w:val="53635560"/>
    <w:rsid w:val="538378EF"/>
    <w:rsid w:val="538F59F6"/>
    <w:rsid w:val="53E932F1"/>
    <w:rsid w:val="53EB1700"/>
    <w:rsid w:val="54134879"/>
    <w:rsid w:val="5420368F"/>
    <w:rsid w:val="542926D1"/>
    <w:rsid w:val="54322F51"/>
    <w:rsid w:val="54452AB7"/>
    <w:rsid w:val="54667075"/>
    <w:rsid w:val="546B6463"/>
    <w:rsid w:val="547A48F8"/>
    <w:rsid w:val="547A66A6"/>
    <w:rsid w:val="547D422D"/>
    <w:rsid w:val="5483555B"/>
    <w:rsid w:val="5495528E"/>
    <w:rsid w:val="54AA0D3A"/>
    <w:rsid w:val="54C55B73"/>
    <w:rsid w:val="54E67898"/>
    <w:rsid w:val="55070F99"/>
    <w:rsid w:val="551E34D6"/>
    <w:rsid w:val="556757E9"/>
    <w:rsid w:val="55884F5B"/>
    <w:rsid w:val="55935C72"/>
    <w:rsid w:val="55A559A5"/>
    <w:rsid w:val="55B94FAC"/>
    <w:rsid w:val="55BF1AC0"/>
    <w:rsid w:val="55E97640"/>
    <w:rsid w:val="56002BDB"/>
    <w:rsid w:val="562A0DE9"/>
    <w:rsid w:val="56737851"/>
    <w:rsid w:val="56777341"/>
    <w:rsid w:val="56B204B6"/>
    <w:rsid w:val="56CB143B"/>
    <w:rsid w:val="56CE4A87"/>
    <w:rsid w:val="572823EA"/>
    <w:rsid w:val="5737262D"/>
    <w:rsid w:val="57390153"/>
    <w:rsid w:val="57407733"/>
    <w:rsid w:val="574A6804"/>
    <w:rsid w:val="575915B3"/>
    <w:rsid w:val="577E6584"/>
    <w:rsid w:val="57945CD1"/>
    <w:rsid w:val="57AB2892"/>
    <w:rsid w:val="57B70214"/>
    <w:rsid w:val="57FF53A4"/>
    <w:rsid w:val="58150BC0"/>
    <w:rsid w:val="58240E03"/>
    <w:rsid w:val="5849722A"/>
    <w:rsid w:val="587A6C75"/>
    <w:rsid w:val="58D313A7"/>
    <w:rsid w:val="58DE7204"/>
    <w:rsid w:val="58FA7DB6"/>
    <w:rsid w:val="59103135"/>
    <w:rsid w:val="591960E2"/>
    <w:rsid w:val="59372DB8"/>
    <w:rsid w:val="59376914"/>
    <w:rsid w:val="5972337C"/>
    <w:rsid w:val="59725B9E"/>
    <w:rsid w:val="5980074D"/>
    <w:rsid w:val="599C0E6D"/>
    <w:rsid w:val="599F43D2"/>
    <w:rsid w:val="59A26483"/>
    <w:rsid w:val="59D93E6F"/>
    <w:rsid w:val="59DA7333"/>
    <w:rsid w:val="59E20F76"/>
    <w:rsid w:val="5A134FAF"/>
    <w:rsid w:val="5A4237C2"/>
    <w:rsid w:val="5A7B2393"/>
    <w:rsid w:val="5AA1498D"/>
    <w:rsid w:val="5AA507BB"/>
    <w:rsid w:val="5AD73E78"/>
    <w:rsid w:val="5B013527"/>
    <w:rsid w:val="5B01649D"/>
    <w:rsid w:val="5B0E428D"/>
    <w:rsid w:val="5B136F0D"/>
    <w:rsid w:val="5B3F5F54"/>
    <w:rsid w:val="5B455FE5"/>
    <w:rsid w:val="5B5437AD"/>
    <w:rsid w:val="5B557525"/>
    <w:rsid w:val="5B57504B"/>
    <w:rsid w:val="5B6836FC"/>
    <w:rsid w:val="5BA83AF9"/>
    <w:rsid w:val="5BB51C21"/>
    <w:rsid w:val="5C1D0043"/>
    <w:rsid w:val="5C207B33"/>
    <w:rsid w:val="5C341831"/>
    <w:rsid w:val="5C471564"/>
    <w:rsid w:val="5C62041B"/>
    <w:rsid w:val="5C621EFA"/>
    <w:rsid w:val="5C950521"/>
    <w:rsid w:val="5C9B540C"/>
    <w:rsid w:val="5CB07109"/>
    <w:rsid w:val="5CD64696"/>
    <w:rsid w:val="5CF36FF6"/>
    <w:rsid w:val="5D0B0204"/>
    <w:rsid w:val="5D487342"/>
    <w:rsid w:val="5D5061F6"/>
    <w:rsid w:val="5D5D0727"/>
    <w:rsid w:val="5D99194B"/>
    <w:rsid w:val="5DB744C7"/>
    <w:rsid w:val="5DCD7FF7"/>
    <w:rsid w:val="5DCF1811"/>
    <w:rsid w:val="5E3B2A02"/>
    <w:rsid w:val="5E3C677A"/>
    <w:rsid w:val="5E4D0988"/>
    <w:rsid w:val="5E9207A7"/>
    <w:rsid w:val="5EB34C8F"/>
    <w:rsid w:val="5EBF1885"/>
    <w:rsid w:val="5ECA3D86"/>
    <w:rsid w:val="5ECF75EF"/>
    <w:rsid w:val="5EEE216B"/>
    <w:rsid w:val="5F08322C"/>
    <w:rsid w:val="5F2D2C93"/>
    <w:rsid w:val="5F553F98"/>
    <w:rsid w:val="5F8206CC"/>
    <w:rsid w:val="5FA32F55"/>
    <w:rsid w:val="5FB34DDF"/>
    <w:rsid w:val="5FC00533"/>
    <w:rsid w:val="5FE86BBA"/>
    <w:rsid w:val="5FF175E4"/>
    <w:rsid w:val="600F14B9"/>
    <w:rsid w:val="60105084"/>
    <w:rsid w:val="601B3BC1"/>
    <w:rsid w:val="601F7B9E"/>
    <w:rsid w:val="60477D84"/>
    <w:rsid w:val="60883EF9"/>
    <w:rsid w:val="608C1A26"/>
    <w:rsid w:val="608F34D9"/>
    <w:rsid w:val="60955FE2"/>
    <w:rsid w:val="60BA216D"/>
    <w:rsid w:val="60DA0BF8"/>
    <w:rsid w:val="611834CF"/>
    <w:rsid w:val="61891CD7"/>
    <w:rsid w:val="618C24A9"/>
    <w:rsid w:val="61AF047D"/>
    <w:rsid w:val="61D811F8"/>
    <w:rsid w:val="61DA0784"/>
    <w:rsid w:val="61DB257A"/>
    <w:rsid w:val="62127F1E"/>
    <w:rsid w:val="622D2E3A"/>
    <w:rsid w:val="62361E5F"/>
    <w:rsid w:val="62456A83"/>
    <w:rsid w:val="624A3B5C"/>
    <w:rsid w:val="62685D90"/>
    <w:rsid w:val="626A7D5A"/>
    <w:rsid w:val="627E7362"/>
    <w:rsid w:val="628506F0"/>
    <w:rsid w:val="62A3501A"/>
    <w:rsid w:val="62B24A68"/>
    <w:rsid w:val="62B965EC"/>
    <w:rsid w:val="62C76F5B"/>
    <w:rsid w:val="62D578C9"/>
    <w:rsid w:val="62F277E6"/>
    <w:rsid w:val="62F27950"/>
    <w:rsid w:val="62FF4946"/>
    <w:rsid w:val="630D0573"/>
    <w:rsid w:val="631A52DC"/>
    <w:rsid w:val="631D301E"/>
    <w:rsid w:val="63536A40"/>
    <w:rsid w:val="63676048"/>
    <w:rsid w:val="636E387A"/>
    <w:rsid w:val="638E3F76"/>
    <w:rsid w:val="639B185C"/>
    <w:rsid w:val="63C33BC6"/>
    <w:rsid w:val="63D74F7B"/>
    <w:rsid w:val="63ED479F"/>
    <w:rsid w:val="63F778CD"/>
    <w:rsid w:val="643028DD"/>
    <w:rsid w:val="643C20B5"/>
    <w:rsid w:val="643C5726"/>
    <w:rsid w:val="644B1BE2"/>
    <w:rsid w:val="64601415"/>
    <w:rsid w:val="64777881"/>
    <w:rsid w:val="64AE1E08"/>
    <w:rsid w:val="64BB2AEF"/>
    <w:rsid w:val="64C4402E"/>
    <w:rsid w:val="64DF0A6D"/>
    <w:rsid w:val="65507082"/>
    <w:rsid w:val="655A40B6"/>
    <w:rsid w:val="65764C68"/>
    <w:rsid w:val="657F1D6E"/>
    <w:rsid w:val="65865E9F"/>
    <w:rsid w:val="65A6554D"/>
    <w:rsid w:val="65AD3490"/>
    <w:rsid w:val="65BA7408"/>
    <w:rsid w:val="65D30DF7"/>
    <w:rsid w:val="65F8567D"/>
    <w:rsid w:val="662F5543"/>
    <w:rsid w:val="668F7D8F"/>
    <w:rsid w:val="66A355E9"/>
    <w:rsid w:val="66CF4630"/>
    <w:rsid w:val="6716225F"/>
    <w:rsid w:val="673F6082"/>
    <w:rsid w:val="67B07A51"/>
    <w:rsid w:val="67BA52E0"/>
    <w:rsid w:val="67BF659E"/>
    <w:rsid w:val="67E132FB"/>
    <w:rsid w:val="67E20065"/>
    <w:rsid w:val="68336E40"/>
    <w:rsid w:val="685079F2"/>
    <w:rsid w:val="685F3791"/>
    <w:rsid w:val="687A4A6F"/>
    <w:rsid w:val="68A3515D"/>
    <w:rsid w:val="68B0223F"/>
    <w:rsid w:val="68B735CD"/>
    <w:rsid w:val="68C87588"/>
    <w:rsid w:val="68F93BE6"/>
    <w:rsid w:val="68FC7232"/>
    <w:rsid w:val="690D7691"/>
    <w:rsid w:val="69194288"/>
    <w:rsid w:val="691D5B26"/>
    <w:rsid w:val="692D388F"/>
    <w:rsid w:val="695E7EED"/>
    <w:rsid w:val="697F6E4E"/>
    <w:rsid w:val="69A2427D"/>
    <w:rsid w:val="69A57C43"/>
    <w:rsid w:val="69BF098B"/>
    <w:rsid w:val="69C93F51"/>
    <w:rsid w:val="6A0437F8"/>
    <w:rsid w:val="6A220F1A"/>
    <w:rsid w:val="6A524E07"/>
    <w:rsid w:val="6A986382"/>
    <w:rsid w:val="6AA638F9"/>
    <w:rsid w:val="6AFE7291"/>
    <w:rsid w:val="6B036F9E"/>
    <w:rsid w:val="6B2C2051"/>
    <w:rsid w:val="6B43739A"/>
    <w:rsid w:val="6B5E5F82"/>
    <w:rsid w:val="6B855AD6"/>
    <w:rsid w:val="6BAD10B5"/>
    <w:rsid w:val="6BAF2C82"/>
    <w:rsid w:val="6BC8789F"/>
    <w:rsid w:val="6BC95CAC"/>
    <w:rsid w:val="6BD149A6"/>
    <w:rsid w:val="6BE02E3B"/>
    <w:rsid w:val="6BE24E05"/>
    <w:rsid w:val="6C384A25"/>
    <w:rsid w:val="6C5F6456"/>
    <w:rsid w:val="6C7C6121"/>
    <w:rsid w:val="6C8669DD"/>
    <w:rsid w:val="6CBC11B2"/>
    <w:rsid w:val="6CC462B9"/>
    <w:rsid w:val="6CD85D44"/>
    <w:rsid w:val="6D125276"/>
    <w:rsid w:val="6D1E54EF"/>
    <w:rsid w:val="6D374CDD"/>
    <w:rsid w:val="6D5F27FF"/>
    <w:rsid w:val="6D927FAC"/>
    <w:rsid w:val="6E0252EB"/>
    <w:rsid w:val="6E1B45FE"/>
    <w:rsid w:val="6E361438"/>
    <w:rsid w:val="6E7A6AEF"/>
    <w:rsid w:val="6E8B3532"/>
    <w:rsid w:val="6E934195"/>
    <w:rsid w:val="6E9C74ED"/>
    <w:rsid w:val="6E9F225A"/>
    <w:rsid w:val="6EAF503D"/>
    <w:rsid w:val="6ED722D3"/>
    <w:rsid w:val="6EF07839"/>
    <w:rsid w:val="6F771D08"/>
    <w:rsid w:val="6F7B6582"/>
    <w:rsid w:val="6FAF3250"/>
    <w:rsid w:val="6FE70C3C"/>
    <w:rsid w:val="70141305"/>
    <w:rsid w:val="70476728"/>
    <w:rsid w:val="705636CC"/>
    <w:rsid w:val="70723979"/>
    <w:rsid w:val="70730722"/>
    <w:rsid w:val="707A18E1"/>
    <w:rsid w:val="708B374E"/>
    <w:rsid w:val="70B442FB"/>
    <w:rsid w:val="70C40F7D"/>
    <w:rsid w:val="70EC49AE"/>
    <w:rsid w:val="70F058CE"/>
    <w:rsid w:val="70F37EFE"/>
    <w:rsid w:val="71050FD1"/>
    <w:rsid w:val="71193077"/>
    <w:rsid w:val="7124712B"/>
    <w:rsid w:val="712821B9"/>
    <w:rsid w:val="71614A1E"/>
    <w:rsid w:val="71DC4A8E"/>
    <w:rsid w:val="72135D18"/>
    <w:rsid w:val="723F6B0D"/>
    <w:rsid w:val="725325B9"/>
    <w:rsid w:val="72536115"/>
    <w:rsid w:val="726E0878"/>
    <w:rsid w:val="728E35F1"/>
    <w:rsid w:val="72A05E84"/>
    <w:rsid w:val="72DF5BFA"/>
    <w:rsid w:val="72F112A6"/>
    <w:rsid w:val="7308065E"/>
    <w:rsid w:val="732E0F33"/>
    <w:rsid w:val="7363682B"/>
    <w:rsid w:val="73A66718"/>
    <w:rsid w:val="73DC65DE"/>
    <w:rsid w:val="7400407A"/>
    <w:rsid w:val="742F4960"/>
    <w:rsid w:val="74576C4B"/>
    <w:rsid w:val="74BD1F6B"/>
    <w:rsid w:val="74C54F54"/>
    <w:rsid w:val="75083CC8"/>
    <w:rsid w:val="75220020"/>
    <w:rsid w:val="752B15CB"/>
    <w:rsid w:val="755723C0"/>
    <w:rsid w:val="757C1E26"/>
    <w:rsid w:val="75A35605"/>
    <w:rsid w:val="75BF1D13"/>
    <w:rsid w:val="75C537CD"/>
    <w:rsid w:val="75CA0DE4"/>
    <w:rsid w:val="75CE7980"/>
    <w:rsid w:val="75E8126A"/>
    <w:rsid w:val="76045978"/>
    <w:rsid w:val="762258C6"/>
    <w:rsid w:val="766D79C1"/>
    <w:rsid w:val="767D7C04"/>
    <w:rsid w:val="768B7602"/>
    <w:rsid w:val="7724016D"/>
    <w:rsid w:val="776361A6"/>
    <w:rsid w:val="77770AF7"/>
    <w:rsid w:val="77BC29AE"/>
    <w:rsid w:val="77DE46D3"/>
    <w:rsid w:val="7856695F"/>
    <w:rsid w:val="7859032F"/>
    <w:rsid w:val="785D7989"/>
    <w:rsid w:val="7860333A"/>
    <w:rsid w:val="78827754"/>
    <w:rsid w:val="78D93FF7"/>
    <w:rsid w:val="790E58AC"/>
    <w:rsid w:val="791B54B2"/>
    <w:rsid w:val="792702FB"/>
    <w:rsid w:val="799F7E92"/>
    <w:rsid w:val="79E61F64"/>
    <w:rsid w:val="7A141852"/>
    <w:rsid w:val="7A1B7E60"/>
    <w:rsid w:val="7A1F7224"/>
    <w:rsid w:val="7A7C4677"/>
    <w:rsid w:val="7AE77D42"/>
    <w:rsid w:val="7AF1296F"/>
    <w:rsid w:val="7AFE32DE"/>
    <w:rsid w:val="7B072C72"/>
    <w:rsid w:val="7B2F5245"/>
    <w:rsid w:val="7B364826"/>
    <w:rsid w:val="7B3D022E"/>
    <w:rsid w:val="7B95779E"/>
    <w:rsid w:val="7C0466D2"/>
    <w:rsid w:val="7C280612"/>
    <w:rsid w:val="7C607666"/>
    <w:rsid w:val="7C86358B"/>
    <w:rsid w:val="7C8A4E29"/>
    <w:rsid w:val="7CD538E4"/>
    <w:rsid w:val="7CEA1D6C"/>
    <w:rsid w:val="7CF60710"/>
    <w:rsid w:val="7D251972"/>
    <w:rsid w:val="7D2C2083"/>
    <w:rsid w:val="7D795A12"/>
    <w:rsid w:val="7D7B0C16"/>
    <w:rsid w:val="7D8E6B9B"/>
    <w:rsid w:val="7DA43CC8"/>
    <w:rsid w:val="7DA63EE4"/>
    <w:rsid w:val="7DD6409E"/>
    <w:rsid w:val="7DD86068"/>
    <w:rsid w:val="7DDD367E"/>
    <w:rsid w:val="7DEC566F"/>
    <w:rsid w:val="7E260B81"/>
    <w:rsid w:val="7E443A59"/>
    <w:rsid w:val="7E590F57"/>
    <w:rsid w:val="7E6B2A38"/>
    <w:rsid w:val="7E843AFA"/>
    <w:rsid w:val="7E97382D"/>
    <w:rsid w:val="7E98710F"/>
    <w:rsid w:val="7EA1645A"/>
    <w:rsid w:val="7EB663A9"/>
    <w:rsid w:val="7ECB34D7"/>
    <w:rsid w:val="7EF04B10"/>
    <w:rsid w:val="7F3E661A"/>
    <w:rsid w:val="7F575330"/>
    <w:rsid w:val="7F6359E8"/>
    <w:rsid w:val="7F695E91"/>
    <w:rsid w:val="7FAD3976"/>
    <w:rsid w:val="7FAF4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ar-SA"/>
    </w:rPr>
  </w:style>
  <w:style w:type="paragraph" w:styleId="2">
    <w:name w:val="heading 1"/>
    <w:basedOn w:val="1"/>
    <w:next w:val="1"/>
    <w:link w:val="150"/>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kern w:val="2"/>
      <w:sz w:val="32"/>
      <w:szCs w:val="32"/>
      <w:lang w:val="zh-CN"/>
    </w:rPr>
  </w:style>
  <w:style w:type="paragraph" w:styleId="4">
    <w:name w:val="heading 3"/>
    <w:basedOn w:val="1"/>
    <w:next w:val="1"/>
    <w:autoRedefine/>
    <w:qFormat/>
    <w:uiPriority w:val="0"/>
    <w:pPr>
      <w:keepNext/>
      <w:keepLines/>
      <w:outlineLvl w:val="2"/>
    </w:pPr>
    <w:rPr>
      <w:rFonts w:ascii="Times New Roman" w:hAnsi="Times New Roman" w:eastAsia="宋体"/>
      <w:b/>
      <w:bCs/>
      <w:sz w:val="30"/>
      <w:lang w:val="zh-CN"/>
    </w:rPr>
  </w:style>
  <w:style w:type="paragraph" w:styleId="5">
    <w:name w:val="heading 4"/>
    <w:basedOn w:val="1"/>
    <w:next w:val="1"/>
    <w:link w:val="33"/>
    <w:qFormat/>
    <w:uiPriority w:val="0"/>
    <w:pPr>
      <w:keepNext/>
      <w:keepLines/>
      <w:outlineLvl w:val="3"/>
    </w:pPr>
    <w:rPr>
      <w:rFonts w:ascii="Arial" w:hAnsi="Arial" w:eastAsia="仿宋"/>
      <w:b/>
      <w:bCs/>
      <w:sz w:val="28"/>
      <w:szCs w:val="28"/>
      <w:lang w:val="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jc w:val="left"/>
    </w:pPr>
  </w:style>
  <w:style w:type="paragraph" w:styleId="7">
    <w:name w:val="annotation text"/>
    <w:basedOn w:val="1"/>
    <w:autoRedefine/>
    <w:qFormat/>
    <w:uiPriority w:val="0"/>
    <w:pPr>
      <w:adjustRightInd w:val="0"/>
      <w:spacing w:line="360" w:lineRule="atLeast"/>
      <w:jc w:val="left"/>
      <w:textAlignment w:val="baseline"/>
    </w:pPr>
    <w:rPr>
      <w:rFonts w:asciiTheme="minorHAnsi" w:hAnsiTheme="minorHAnsi" w:eastAsiaTheme="minorEastAsia" w:cstheme="minorBidi"/>
      <w:spacing w:val="4"/>
      <w:kern w:val="2"/>
      <w:sz w:val="24"/>
      <w:szCs w:val="22"/>
    </w:rPr>
  </w:style>
  <w:style w:type="paragraph" w:styleId="8">
    <w:name w:val="Salutation"/>
    <w:basedOn w:val="1"/>
    <w:next w:val="1"/>
    <w:unhideWhenUsed/>
    <w:qFormat/>
    <w:uiPriority w:val="99"/>
    <w:pPr>
      <w:widowControl w:val="0"/>
      <w:jc w:val="both"/>
    </w:pPr>
    <w:rPr>
      <w:rFonts w:ascii="Times New Roman" w:hAnsi="Times New Roman" w:eastAsia="仿宋_GB2312" w:cs="Times New Roman"/>
      <w:kern w:val="2"/>
      <w:sz w:val="32"/>
      <w:szCs w:val="24"/>
      <w:lang w:val="en-US" w:eastAsia="zh-CN" w:bidi="ar-SA"/>
    </w:rPr>
  </w:style>
  <w:style w:type="paragraph" w:styleId="9">
    <w:name w:val="Body Text"/>
    <w:basedOn w:val="1"/>
    <w:autoRedefine/>
    <w:qFormat/>
    <w:uiPriority w:val="0"/>
    <w:rPr>
      <w:rFonts w:ascii="FangSong_GB2312" w:eastAsia="FangSong_GB2312"/>
      <w:sz w:val="28"/>
      <w:szCs w:val="30"/>
    </w:rPr>
  </w:style>
  <w:style w:type="paragraph" w:styleId="10">
    <w:name w:val="Body Text Indent"/>
    <w:basedOn w:val="1"/>
    <w:autoRedefine/>
    <w:semiHidden/>
    <w:unhideWhenUsed/>
    <w:qFormat/>
    <w:uiPriority w:val="99"/>
    <w:pPr>
      <w:spacing w:after="120"/>
      <w:ind w:left="420" w:leftChars="200"/>
    </w:pPr>
  </w:style>
  <w:style w:type="paragraph" w:styleId="11">
    <w:name w:val="List 2"/>
    <w:basedOn w:val="1"/>
    <w:autoRedefine/>
    <w:qFormat/>
    <w:uiPriority w:val="0"/>
    <w:pPr>
      <w:ind w:left="400" w:leftChars="200" w:hanging="200" w:hangingChars="200"/>
    </w:pPr>
    <w:rPr>
      <w:szCs w:val="24"/>
    </w:rPr>
  </w:style>
  <w:style w:type="paragraph" w:styleId="12">
    <w:name w:val="toc 3"/>
    <w:basedOn w:val="1"/>
    <w:next w:val="1"/>
    <w:autoRedefine/>
    <w:unhideWhenUsed/>
    <w:qFormat/>
    <w:uiPriority w:val="39"/>
    <w:pPr>
      <w:ind w:left="840" w:leftChars="400"/>
    </w:pPr>
  </w:style>
  <w:style w:type="paragraph" w:styleId="13">
    <w:name w:val="Plain Text"/>
    <w:basedOn w:val="1"/>
    <w:autoRedefine/>
    <w:qFormat/>
    <w:uiPriority w:val="0"/>
    <w:rPr>
      <w:rFonts w:ascii="宋体" w:hAnsi="Courier New"/>
      <w:sz w:val="24"/>
    </w:rPr>
  </w:style>
  <w:style w:type="paragraph" w:styleId="14">
    <w:name w:val="Body Text Indent 2"/>
    <w:basedOn w:val="1"/>
    <w:autoRedefine/>
    <w:qFormat/>
    <w:uiPriority w:val="99"/>
    <w:pPr>
      <w:ind w:firstLine="480" w:firstLineChars="200"/>
    </w:pPr>
    <w:rPr>
      <w:rFonts w:ascii="FangSong_GB2312" w:eastAsia="FangSong_GB2312"/>
      <w:sz w:val="24"/>
    </w:rPr>
  </w:style>
  <w:style w:type="paragraph" w:styleId="15">
    <w:name w:val="Balloon Text"/>
    <w:basedOn w:val="1"/>
    <w:link w:val="83"/>
    <w:autoRedefine/>
    <w:qFormat/>
    <w:uiPriority w:val="0"/>
    <w:rPr>
      <w:sz w:val="18"/>
      <w:szCs w:val="18"/>
    </w:rPr>
  </w:style>
  <w:style w:type="paragraph" w:styleId="16">
    <w:name w:val="footer"/>
    <w:basedOn w:val="1"/>
    <w:autoRedefine/>
    <w:unhideWhenUsed/>
    <w:qFormat/>
    <w:uiPriority w:val="99"/>
    <w:pPr>
      <w:tabs>
        <w:tab w:val="center" w:pos="4153"/>
        <w:tab w:val="right" w:pos="8306"/>
      </w:tabs>
      <w:snapToGrid w:val="0"/>
      <w:jc w:val="left"/>
    </w:pPr>
    <w:rPr>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unhideWhenUsed/>
    <w:qFormat/>
    <w:uiPriority w:val="39"/>
  </w:style>
  <w:style w:type="paragraph" w:styleId="19">
    <w:name w:val="toc 2"/>
    <w:basedOn w:val="1"/>
    <w:next w:val="1"/>
    <w:autoRedefine/>
    <w:unhideWhenUsed/>
    <w:qFormat/>
    <w:uiPriority w:val="39"/>
    <w:pPr>
      <w:ind w:left="420" w:leftChars="200"/>
    </w:pPr>
  </w:style>
  <w:style w:type="paragraph" w:styleId="20">
    <w:name w:val="Body Text 2"/>
    <w:basedOn w:val="1"/>
    <w:autoRedefine/>
    <w:qFormat/>
    <w:uiPriority w:val="0"/>
    <w:pPr>
      <w:spacing w:line="900" w:lineRule="exact"/>
      <w:jc w:val="center"/>
    </w:pPr>
    <w:rPr>
      <w:rFonts w:eastAsia="楷体_GB2312"/>
      <w:b/>
      <w:sz w:val="36"/>
    </w:rPr>
  </w:style>
  <w:style w:type="paragraph" w:styleId="21">
    <w:name w:val="Normal (Web)"/>
    <w:basedOn w:val="1"/>
    <w:autoRedefine/>
    <w:qFormat/>
    <w:uiPriority w:val="0"/>
    <w:pPr>
      <w:spacing w:beforeAutospacing="1" w:afterAutospacing="1"/>
      <w:jc w:val="left"/>
    </w:pPr>
    <w:rPr>
      <w:sz w:val="24"/>
    </w:rPr>
  </w:style>
  <w:style w:type="paragraph" w:styleId="22">
    <w:name w:val="Title"/>
    <w:basedOn w:val="1"/>
    <w:next w:val="1"/>
    <w:autoRedefine/>
    <w:qFormat/>
    <w:uiPriority w:val="0"/>
    <w:pPr>
      <w:widowControl/>
      <w:jc w:val="center"/>
      <w:outlineLvl w:val="0"/>
    </w:pPr>
    <w:rPr>
      <w:rFonts w:ascii="Cambria" w:hAnsi="Cambria" w:eastAsia="微软雅黑" w:cstheme="minorBidi"/>
      <w:b/>
      <w:bCs/>
      <w:kern w:val="28"/>
      <w:sz w:val="44"/>
      <w:szCs w:val="22"/>
      <w:lang w:val="zh-CN" w:eastAsia="en-US" w:bidi="en-US"/>
    </w:rPr>
  </w:style>
  <w:style w:type="paragraph" w:styleId="23">
    <w:name w:val="Body Text First Indent"/>
    <w:basedOn w:val="9"/>
    <w:next w:val="24"/>
    <w:autoRedefine/>
    <w:qFormat/>
    <w:uiPriority w:val="0"/>
    <w:pPr>
      <w:ind w:firstLine="420" w:firstLineChars="100"/>
    </w:pPr>
  </w:style>
  <w:style w:type="paragraph" w:styleId="24">
    <w:name w:val="Body Text First Indent 2"/>
    <w:basedOn w:val="10"/>
    <w:next w:val="1"/>
    <w:autoRedefine/>
    <w:semiHidden/>
    <w:unhideWhenUsed/>
    <w:qFormat/>
    <w:uiPriority w:val="99"/>
    <w:pPr>
      <w:ind w:firstLine="42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autoRedefine/>
    <w:qFormat/>
    <w:uiPriority w:val="0"/>
  </w:style>
  <w:style w:type="character" w:styleId="29">
    <w:name w:val="FollowedHyperlink"/>
    <w:basedOn w:val="27"/>
    <w:autoRedefine/>
    <w:qFormat/>
    <w:uiPriority w:val="0"/>
    <w:rPr>
      <w:color w:val="800080"/>
      <w:u w:val="single"/>
    </w:rPr>
  </w:style>
  <w:style w:type="character" w:styleId="30">
    <w:name w:val="Hyperlink"/>
    <w:autoRedefine/>
    <w:qFormat/>
    <w:uiPriority w:val="99"/>
    <w:rPr>
      <w:color w:val="0368A8"/>
      <w:u w:val="none"/>
    </w:rPr>
  </w:style>
  <w:style w:type="paragraph" w:customStyle="1" w:styleId="31">
    <w:name w:val="Default"/>
    <w:next w:val="32"/>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大标题"/>
    <w:basedOn w:val="1"/>
    <w:next w:val="24"/>
    <w:qFormat/>
    <w:uiPriority w:val="0"/>
    <w:pPr>
      <w:jc w:val="center"/>
    </w:pPr>
    <w:rPr>
      <w:rFonts w:ascii="Arial" w:hAnsi="Arial" w:eastAsia="宋体"/>
      <w:b/>
      <w:sz w:val="28"/>
      <w:szCs w:val="24"/>
    </w:rPr>
  </w:style>
  <w:style w:type="character" w:customStyle="1" w:styleId="33">
    <w:name w:val="标题 4 字符1"/>
    <w:link w:val="5"/>
    <w:qFormat/>
    <w:uiPriority w:val="0"/>
    <w:rPr>
      <w:rFonts w:ascii="Arial" w:hAnsi="Arial" w:eastAsia="仿宋"/>
      <w:b/>
      <w:bCs/>
      <w:sz w:val="28"/>
      <w:szCs w:val="28"/>
      <w:lang w:val="zh-CN"/>
    </w:rPr>
  </w:style>
  <w:style w:type="paragraph" w:customStyle="1" w:styleId="34">
    <w:name w:val="style4"/>
    <w:basedOn w:val="1"/>
    <w:next w:val="35"/>
    <w:autoRedefine/>
    <w:qFormat/>
    <w:uiPriority w:val="0"/>
    <w:pPr>
      <w:widowControl/>
      <w:spacing w:before="100" w:beforeAutospacing="1" w:after="100" w:afterAutospacing="1"/>
      <w:jc w:val="left"/>
    </w:pPr>
    <w:rPr>
      <w:rFonts w:ascii="宋体" w:hAnsi="宋体" w:cs="宋体"/>
      <w:sz w:val="18"/>
      <w:szCs w:val="18"/>
    </w:rPr>
  </w:style>
  <w:style w:type="paragraph" w:customStyle="1" w:styleId="35">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6">
    <w:name w:val="BodyText"/>
    <w:basedOn w:val="1"/>
    <w:next w:val="37"/>
    <w:autoRedefine/>
    <w:qFormat/>
    <w:uiPriority w:val="0"/>
    <w:rPr>
      <w:rFonts w:eastAsia="FangSong_GB2312"/>
      <w:sz w:val="28"/>
      <w:szCs w:val="30"/>
    </w:rPr>
  </w:style>
  <w:style w:type="paragraph" w:customStyle="1" w:styleId="37">
    <w:name w:val="UserStyle_0"/>
    <w:basedOn w:val="1"/>
    <w:next w:val="38"/>
    <w:autoRedefine/>
    <w:qFormat/>
    <w:uiPriority w:val="0"/>
    <w:pPr>
      <w:spacing w:before="100" w:beforeAutospacing="1" w:after="100" w:afterAutospacing="1"/>
      <w:jc w:val="left"/>
    </w:pPr>
    <w:rPr>
      <w:rFonts w:ascii="宋体" w:hAnsi="宋体"/>
      <w:sz w:val="18"/>
      <w:szCs w:val="18"/>
    </w:rPr>
  </w:style>
  <w:style w:type="paragraph" w:customStyle="1" w:styleId="38">
    <w:name w:val="UserStyle_1"/>
    <w:next w:val="1"/>
    <w:autoRedefine/>
    <w:qFormat/>
    <w:uiPriority w:val="0"/>
    <w:pPr>
      <w:jc w:val="both"/>
      <w:textAlignment w:val="baseline"/>
    </w:pPr>
    <w:rPr>
      <w:rFonts w:ascii="Times New Roman" w:hAnsi="Times New Roman" w:eastAsia="宋体" w:cstheme="minorBidi"/>
      <w:sz w:val="21"/>
      <w:szCs w:val="22"/>
      <w:lang w:val="en-US" w:eastAsia="zh-CN" w:bidi="ar-SA"/>
    </w:rPr>
  </w:style>
  <w:style w:type="paragraph" w:customStyle="1" w:styleId="39">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Default_1"/>
    <w:next w:val="4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2">
    <w:name w:val="正文_1_0"/>
    <w:basedOn w:val="40"/>
    <w:next w:val="43"/>
    <w:autoRedefine/>
    <w:qFormat/>
    <w:uiPriority w:val="0"/>
  </w:style>
  <w:style w:type="paragraph" w:customStyle="1" w:styleId="43">
    <w:name w:val="正文文本_1"/>
    <w:basedOn w:val="44"/>
    <w:autoRedefine/>
    <w:unhideWhenUsed/>
    <w:qFormat/>
    <w:uiPriority w:val="99"/>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44">
    <w:name w:val="正文_2"/>
    <w:next w:val="4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正文"/>
    <w:basedOn w:val="1"/>
    <w:next w:val="1"/>
    <w:autoRedefine/>
    <w:qFormat/>
    <w:uiPriority w:val="0"/>
    <w:pPr>
      <w:widowControl/>
      <w:ind w:firstLine="482"/>
    </w:pPr>
    <w:rPr>
      <w:rFonts w:ascii="微软雅黑" w:hAnsi="微软雅黑" w:eastAsia="微软雅黑" w:cstheme="minorBidi"/>
      <w:b/>
      <w:bCs/>
      <w:kern w:val="2"/>
      <w:sz w:val="21"/>
      <w:szCs w:val="22"/>
      <w:lang w:val="zh-CN"/>
    </w:rPr>
  </w:style>
  <w:style w:type="paragraph" w:customStyle="1" w:styleId="46">
    <w:name w:val="标题_0"/>
    <w:basedOn w:val="1"/>
    <w:next w:val="1"/>
    <w:autoRedefine/>
    <w:qFormat/>
    <w:uiPriority w:val="0"/>
    <w:pPr>
      <w:widowControl/>
      <w:spacing w:before="240" w:after="60" w:line="360" w:lineRule="auto"/>
      <w:ind w:firstLine="200" w:firstLineChars="200"/>
      <w:jc w:val="center"/>
      <w:outlineLvl w:val="0"/>
    </w:pPr>
    <w:rPr>
      <w:rFonts w:ascii="Cambria" w:hAnsi="Cambria"/>
      <w:b/>
      <w:bCs/>
      <w:kern w:val="2"/>
      <w:sz w:val="32"/>
      <w:szCs w:val="32"/>
    </w:rPr>
  </w:style>
  <w:style w:type="paragraph" w:customStyle="1" w:styleId="47">
    <w:name w:val="正文_1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正文_1"/>
    <w:basedOn w:val="40"/>
    <w:next w:val="40"/>
    <w:autoRedefine/>
    <w:qFormat/>
    <w:uiPriority w:val="0"/>
    <w:pPr>
      <w:widowControl/>
      <w:ind w:firstLine="482"/>
    </w:pPr>
    <w:rPr>
      <w:rFonts w:ascii="微软雅黑" w:hAnsi="微软雅黑" w:eastAsia="微软雅黑"/>
    </w:rPr>
  </w:style>
  <w:style w:type="paragraph" w:customStyle="1" w:styleId="49">
    <w:name w:val="*正文_0_0"/>
    <w:basedOn w:val="50"/>
    <w:next w:val="50"/>
    <w:autoRedefine/>
    <w:qFormat/>
    <w:uiPriority w:val="0"/>
    <w:pPr>
      <w:widowControl/>
      <w:ind w:firstLine="482"/>
    </w:pPr>
    <w:rPr>
      <w:rFonts w:ascii="微软雅黑" w:hAnsi="微软雅黑" w:eastAsia="微软雅黑"/>
    </w:rPr>
  </w:style>
  <w:style w:type="paragraph" w:customStyle="1" w:styleId="50">
    <w:name w:val="正文_0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正文_2"/>
    <w:basedOn w:val="1"/>
    <w:next w:val="1"/>
    <w:autoRedefine/>
    <w:qFormat/>
    <w:uiPriority w:val="0"/>
    <w:pPr>
      <w:widowControl/>
      <w:ind w:firstLine="482"/>
    </w:pPr>
    <w:rPr>
      <w:rFonts w:ascii="微软雅黑" w:hAnsi="微软雅黑" w:eastAsia="微软雅黑" w:cstheme="minorBidi"/>
      <w:kern w:val="2"/>
      <w:sz w:val="21"/>
      <w:szCs w:val="22"/>
    </w:rPr>
  </w:style>
  <w:style w:type="paragraph" w:customStyle="1" w:styleId="52">
    <w:name w:val="*正文_11"/>
    <w:basedOn w:val="53"/>
    <w:next w:val="1"/>
    <w:autoRedefine/>
    <w:qFormat/>
    <w:uiPriority w:val="0"/>
    <w:pPr>
      <w:widowControl/>
      <w:ind w:firstLine="482"/>
    </w:pPr>
    <w:rPr>
      <w:rFonts w:ascii="微软雅黑" w:hAnsi="微软雅黑" w:eastAsia="微软雅黑"/>
    </w:rPr>
  </w:style>
  <w:style w:type="paragraph" w:customStyle="1" w:styleId="53">
    <w:name w:val="正文_22_0"/>
    <w:next w:val="5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正文_24"/>
    <w:next w:val="5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标题 2_3"/>
    <w:basedOn w:val="54"/>
    <w:next w:val="54"/>
    <w:autoRedefine/>
    <w:qFormat/>
    <w:uiPriority w:val="0"/>
    <w:pPr>
      <w:keepNext/>
      <w:keepLines/>
      <w:spacing w:before="260" w:after="260" w:line="416" w:lineRule="auto"/>
      <w:outlineLvl w:val="1"/>
    </w:pPr>
    <w:rPr>
      <w:rFonts w:ascii="Arial" w:hAnsi="Arial" w:eastAsia="黑体"/>
      <w:b/>
      <w:bCs/>
      <w:sz w:val="32"/>
      <w:szCs w:val="32"/>
    </w:rPr>
  </w:style>
  <w:style w:type="paragraph" w:customStyle="1" w:styleId="56">
    <w:name w:val="Normal_5"/>
    <w:autoRedefine/>
    <w:qFormat/>
    <w:uiPriority w:val="0"/>
    <w:rPr>
      <w:rFonts w:ascii="黑体" w:hAnsi="黑体" w:eastAsia="黑体" w:cs="Times New Roman"/>
      <w:b/>
      <w:sz w:val="32"/>
      <w:szCs w:val="24"/>
      <w:lang w:val="en-US" w:eastAsia="zh-CN" w:bidi="ar-SA"/>
    </w:rPr>
  </w:style>
  <w:style w:type="character" w:customStyle="1" w:styleId="57">
    <w:name w:val="标题 4 字符"/>
    <w:autoRedefine/>
    <w:qFormat/>
    <w:uiPriority w:val="0"/>
    <w:rPr>
      <w:rFonts w:ascii="Arial" w:hAnsi="Arial" w:eastAsia="仿宋"/>
      <w:b/>
      <w:bCs/>
      <w:sz w:val="28"/>
      <w:szCs w:val="28"/>
      <w:lang w:val="zh-CN"/>
    </w:rPr>
  </w:style>
  <w:style w:type="paragraph" w:customStyle="1" w:styleId="58">
    <w:name w:val="*正文_4_0"/>
    <w:basedOn w:val="59"/>
    <w:next w:val="59"/>
    <w:autoRedefine/>
    <w:qFormat/>
    <w:uiPriority w:val="0"/>
    <w:pPr>
      <w:widowControl/>
      <w:ind w:firstLine="482"/>
    </w:pPr>
    <w:rPr>
      <w:rFonts w:ascii="微软雅黑" w:hAnsi="微软雅黑" w:eastAsia="微软雅黑"/>
    </w:rPr>
  </w:style>
  <w:style w:type="paragraph" w:customStyle="1" w:styleId="59">
    <w:name w:val="正文_5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正文_6"/>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Normal_9"/>
    <w:autoRedefine/>
    <w:qFormat/>
    <w:uiPriority w:val="0"/>
    <w:rPr>
      <w:rFonts w:ascii="黑体" w:hAnsi="黑体" w:eastAsia="黑体" w:cs="Times New Roman"/>
      <w:b/>
      <w:sz w:val="32"/>
      <w:szCs w:val="24"/>
      <w:lang w:val="en-US" w:eastAsia="zh-CN" w:bidi="ar-SA"/>
    </w:rPr>
  </w:style>
  <w:style w:type="paragraph" w:customStyle="1" w:styleId="62">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63">
    <w:name w:val="正文_9"/>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 Char Char"/>
    <w:basedOn w:val="27"/>
    <w:qFormat/>
    <w:uiPriority w:val="0"/>
    <w:rPr>
      <w:rFonts w:hint="eastAsia" w:ascii="微软雅黑" w:hAnsi="微软雅黑" w:eastAsia="微软雅黑" w:cs="微软雅黑"/>
      <w:lang w:val="zh-CN"/>
    </w:rPr>
  </w:style>
  <w:style w:type="character" w:customStyle="1" w:styleId="65">
    <w:name w:val="*正文 Char Char_1"/>
    <w:basedOn w:val="27"/>
    <w:autoRedefine/>
    <w:qFormat/>
    <w:uiPriority w:val="0"/>
    <w:rPr>
      <w:rFonts w:hint="eastAsia" w:ascii="微软雅黑" w:hAnsi="微软雅黑" w:eastAsia="微软雅黑" w:cs="微软雅黑"/>
      <w:sz w:val="21"/>
    </w:rPr>
  </w:style>
  <w:style w:type="paragraph" w:customStyle="1" w:styleId="66">
    <w:name w:val="Body text|2"/>
    <w:basedOn w:val="1"/>
    <w:qFormat/>
    <w:uiPriority w:val="0"/>
    <w:pPr>
      <w:spacing w:after="560"/>
      <w:jc w:val="center"/>
    </w:pPr>
    <w:rPr>
      <w:rFonts w:hint="eastAsia" w:ascii="宋体" w:hAnsi="宋体"/>
      <w:sz w:val="42"/>
      <w:szCs w:val="42"/>
    </w:rPr>
  </w:style>
  <w:style w:type="paragraph" w:customStyle="1" w:styleId="67">
    <w:name w:val="msolistparagraph"/>
    <w:basedOn w:val="1"/>
    <w:autoRedefine/>
    <w:qFormat/>
    <w:uiPriority w:val="0"/>
    <w:pPr>
      <w:ind w:firstLine="420" w:firstLineChars="200"/>
    </w:pPr>
    <w:rPr>
      <w:rFonts w:ascii="Calibri" w:hAnsi="Calibri"/>
      <w:kern w:val="2"/>
      <w:sz w:val="21"/>
      <w:szCs w:val="24"/>
    </w:rPr>
  </w:style>
  <w:style w:type="paragraph" w:customStyle="1" w:styleId="68">
    <w:name w:val="&quot;Table caption|1&quot;"/>
    <w:basedOn w:val="1"/>
    <w:autoRedefine/>
    <w:qFormat/>
    <w:uiPriority w:val="0"/>
    <w:pPr>
      <w:shd w:val="clear" w:color="auto" w:fill="FFFFFF"/>
    </w:pPr>
    <w:rPr>
      <w:rFonts w:hint="eastAsia" w:ascii="MingLiU" w:hAnsi="MingLiU" w:eastAsia="MingLiU"/>
      <w:kern w:val="2"/>
      <w:sz w:val="19"/>
      <w:szCs w:val="19"/>
    </w:rPr>
  </w:style>
  <w:style w:type="paragraph" w:customStyle="1" w:styleId="69">
    <w:name w:val="列出段落1"/>
    <w:basedOn w:val="1"/>
    <w:autoRedefine/>
    <w:qFormat/>
    <w:uiPriority w:val="0"/>
    <w:pPr>
      <w:ind w:firstLine="420" w:firstLineChars="200"/>
    </w:pPr>
    <w:rPr>
      <w:rFonts w:ascii="Calibri" w:hAnsi="Calibri"/>
      <w:kern w:val="2"/>
      <w:sz w:val="21"/>
      <w:szCs w:val="24"/>
    </w:rPr>
  </w:style>
  <w:style w:type="paragraph" w:customStyle="1" w:styleId="70">
    <w:name w:val="_Style 2"/>
    <w:basedOn w:val="1"/>
    <w:autoRedefine/>
    <w:qFormat/>
    <w:uiPriority w:val="0"/>
    <w:pPr>
      <w:ind w:firstLine="420" w:firstLineChars="200"/>
    </w:pPr>
    <w:rPr>
      <w:rFonts w:ascii="Calibri" w:hAnsi="Calibri"/>
      <w:kern w:val="2"/>
      <w:sz w:val="21"/>
      <w:szCs w:val="24"/>
    </w:rPr>
  </w:style>
  <w:style w:type="paragraph" w:customStyle="1" w:styleId="71">
    <w:name w:val="*正文_0"/>
    <w:basedOn w:val="44"/>
    <w:next w:val="44"/>
    <w:autoRedefine/>
    <w:qFormat/>
    <w:uiPriority w:val="0"/>
    <w:pPr>
      <w:widowControl/>
      <w:ind w:firstLine="482"/>
    </w:pPr>
    <w:rPr>
      <w:rFonts w:ascii="微软雅黑" w:hAnsi="微软雅黑" w:eastAsia="微软雅黑"/>
      <w:kern w:val="0"/>
      <w:szCs w:val="20"/>
    </w:rPr>
  </w:style>
  <w:style w:type="paragraph" w:customStyle="1" w:styleId="72">
    <w:name w:val="style4_0"/>
    <w:basedOn w:val="44"/>
    <w:next w:val="73"/>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3">
    <w:name w:val="2_1"/>
    <w:basedOn w:val="44"/>
    <w:next w:val="44"/>
    <w:autoRedefine/>
    <w:qFormat/>
    <w:uiPriority w:val="0"/>
    <w:pPr>
      <w:adjustRightInd w:val="0"/>
      <w:spacing w:line="420" w:lineRule="atLeast"/>
      <w:ind w:left="1134" w:hanging="227"/>
    </w:pPr>
    <w:rPr>
      <w:rFonts w:ascii="Times New Roman" w:hAnsi="Times New Roman"/>
      <w:kern w:val="0"/>
      <w:szCs w:val="20"/>
    </w:rPr>
  </w:style>
  <w:style w:type="paragraph" w:customStyle="1" w:styleId="74">
    <w:name w:val="正文文本缩进 2_1"/>
    <w:basedOn w:val="44"/>
    <w:unhideWhenUsed/>
    <w:qFormat/>
    <w:uiPriority w:val="0"/>
    <w:pPr>
      <w:spacing w:line="500" w:lineRule="exact"/>
      <w:ind w:firstLine="540" w:firstLineChars="200"/>
    </w:pPr>
    <w:rPr>
      <w:rFonts w:ascii="宋体" w:hAnsi="宋体"/>
      <w:sz w:val="27"/>
      <w:szCs w:val="27"/>
    </w:rPr>
  </w:style>
  <w:style w:type="character" w:customStyle="1" w:styleId="75">
    <w:name w:val="font51"/>
    <w:basedOn w:val="27"/>
    <w:autoRedefine/>
    <w:qFormat/>
    <w:uiPriority w:val="0"/>
    <w:rPr>
      <w:rFonts w:hint="eastAsia" w:ascii="宋体" w:hAnsi="宋体" w:eastAsia="宋体" w:cs="宋体"/>
      <w:color w:val="000000"/>
      <w:sz w:val="20"/>
      <w:szCs w:val="20"/>
      <w:u w:val="none"/>
    </w:rPr>
  </w:style>
  <w:style w:type="character" w:customStyle="1" w:styleId="76">
    <w:name w:val="font41"/>
    <w:basedOn w:val="27"/>
    <w:qFormat/>
    <w:uiPriority w:val="0"/>
    <w:rPr>
      <w:rFonts w:ascii="Inherit" w:hAnsi="Inherit" w:eastAsia="Inherit" w:cs="Inherit"/>
      <w:color w:val="000000"/>
      <w:sz w:val="20"/>
      <w:szCs w:val="20"/>
      <w:u w:val="none"/>
    </w:rPr>
  </w:style>
  <w:style w:type="paragraph" w:customStyle="1" w:styleId="77">
    <w:name w:val="正文_21"/>
    <w:next w:val="7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正文文本缩进 2_8"/>
    <w:basedOn w:val="77"/>
    <w:unhideWhenUsed/>
    <w:qFormat/>
    <w:uiPriority w:val="0"/>
    <w:pPr>
      <w:spacing w:line="500" w:lineRule="exact"/>
      <w:ind w:firstLine="540" w:firstLineChars="200"/>
    </w:pPr>
    <w:rPr>
      <w:rFonts w:ascii="宋体" w:hAnsi="宋体"/>
      <w:sz w:val="27"/>
      <w:szCs w:val="27"/>
    </w:rPr>
  </w:style>
  <w:style w:type="paragraph" w:customStyle="1" w:styleId="79">
    <w:name w:val="Normal_18"/>
    <w:autoRedefine/>
    <w:qFormat/>
    <w:uiPriority w:val="0"/>
    <w:rPr>
      <w:rFonts w:ascii="黑体" w:hAnsi="黑体" w:eastAsia="黑体" w:cs="Times New Roman"/>
      <w:b/>
      <w:sz w:val="32"/>
      <w:szCs w:val="24"/>
      <w:lang w:val="en-US" w:eastAsia="zh-CN" w:bidi="ar-SA"/>
    </w:rPr>
  </w:style>
  <w:style w:type="paragraph" w:customStyle="1" w:styleId="80">
    <w:name w:val="正文_17"/>
    <w:next w:val="8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标题 2_2_0"/>
    <w:basedOn w:val="80"/>
    <w:next w:val="80"/>
    <w:unhideWhenUsed/>
    <w:qFormat/>
    <w:uiPriority w:val="0"/>
    <w:pPr>
      <w:keepNext/>
      <w:keepLines/>
      <w:spacing w:before="260" w:after="260" w:line="415" w:lineRule="auto"/>
      <w:outlineLvl w:val="1"/>
    </w:pPr>
    <w:rPr>
      <w:rFonts w:ascii="Arial" w:hAnsi="Arial" w:eastAsia="黑体"/>
      <w:b/>
      <w:bCs/>
      <w:sz w:val="32"/>
      <w:szCs w:val="32"/>
    </w:rPr>
  </w:style>
  <w:style w:type="character" w:customStyle="1" w:styleId="82">
    <w:name w:val="font21"/>
    <w:autoRedefine/>
    <w:qFormat/>
    <w:uiPriority w:val="0"/>
    <w:rPr>
      <w:rFonts w:hint="eastAsia" w:ascii="宋体" w:hAnsi="宋体" w:eastAsia="宋体" w:cs="宋体"/>
      <w:color w:val="000000"/>
      <w:sz w:val="22"/>
      <w:szCs w:val="22"/>
      <w:u w:val="none"/>
    </w:rPr>
  </w:style>
  <w:style w:type="character" w:customStyle="1" w:styleId="83">
    <w:name w:val="批注框文本 字符"/>
    <w:basedOn w:val="27"/>
    <w:link w:val="15"/>
    <w:autoRedefine/>
    <w:qFormat/>
    <w:uiPriority w:val="0"/>
    <w:rPr>
      <w:sz w:val="18"/>
      <w:szCs w:val="18"/>
    </w:rPr>
  </w:style>
  <w:style w:type="paragraph" w:customStyle="1" w:styleId="84">
    <w:name w:val="Table Paragraph"/>
    <w:basedOn w:val="1"/>
    <w:qFormat/>
    <w:uiPriority w:val="0"/>
    <w:pPr>
      <w:autoSpaceDE w:val="0"/>
      <w:autoSpaceDN w:val="0"/>
      <w:ind w:left="105"/>
      <w:jc w:val="left"/>
    </w:pPr>
    <w:rPr>
      <w:rFonts w:ascii="宋体" w:hAnsi="宋体" w:cs="宋体"/>
      <w:sz w:val="22"/>
      <w:szCs w:val="22"/>
      <w:lang w:val="zh-CN" w:bidi="zh-CN"/>
    </w:rPr>
  </w:style>
  <w:style w:type="paragraph" w:customStyle="1" w:styleId="85">
    <w:name w:val="*正文_4_0_0"/>
    <w:basedOn w:val="86"/>
    <w:next w:val="86"/>
    <w:autoRedefine/>
    <w:qFormat/>
    <w:uiPriority w:val="0"/>
    <w:pPr>
      <w:widowControl/>
      <w:ind w:firstLine="482"/>
    </w:pPr>
    <w:rPr>
      <w:rFonts w:ascii="微软雅黑" w:hAnsi="微软雅黑" w:eastAsia="微软雅黑"/>
      <w:kern w:val="0"/>
      <w:szCs w:val="20"/>
    </w:rPr>
  </w:style>
  <w:style w:type="paragraph" w:customStyle="1" w:styleId="86">
    <w:name w:val="正文_5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正文_1_0"/>
    <w:basedOn w:val="88"/>
    <w:next w:val="88"/>
    <w:autoRedefine/>
    <w:qFormat/>
    <w:uiPriority w:val="0"/>
    <w:pPr>
      <w:widowControl/>
      <w:ind w:firstLine="482"/>
    </w:pPr>
    <w:rPr>
      <w:rFonts w:ascii="微软雅黑" w:hAnsi="微软雅黑" w:eastAsia="微软雅黑"/>
      <w:kern w:val="0"/>
      <w:szCs w:val="20"/>
    </w:rPr>
  </w:style>
  <w:style w:type="paragraph" w:customStyle="1" w:styleId="88">
    <w:name w:val="正文_5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_4_0_1"/>
    <w:basedOn w:val="91"/>
    <w:next w:val="91"/>
    <w:autoRedefine/>
    <w:qFormat/>
    <w:uiPriority w:val="0"/>
    <w:pPr>
      <w:widowControl/>
      <w:ind w:firstLine="482"/>
    </w:pPr>
    <w:rPr>
      <w:rFonts w:ascii="微软雅黑" w:hAnsi="微软雅黑" w:eastAsia="微软雅黑"/>
      <w:kern w:val="0"/>
      <w:szCs w:val="20"/>
    </w:rPr>
  </w:style>
  <w:style w:type="paragraph" w:customStyle="1" w:styleId="91">
    <w:name w:val="正文_5_1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2">
    <w:name w:val="*正文_7_0"/>
    <w:basedOn w:val="93"/>
    <w:next w:val="93"/>
    <w:qFormat/>
    <w:uiPriority w:val="0"/>
    <w:pPr>
      <w:widowControl/>
      <w:ind w:firstLine="482"/>
    </w:pPr>
    <w:rPr>
      <w:rFonts w:ascii="微软雅黑" w:hAnsi="微软雅黑" w:eastAsia="微软雅黑"/>
      <w:kern w:val="0"/>
      <w:szCs w:val="20"/>
    </w:rPr>
  </w:style>
  <w:style w:type="paragraph" w:customStyle="1" w:styleId="93">
    <w:name w:val="正文_12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94">
    <w:name w:val="NormalCharacter"/>
    <w:autoRedefine/>
    <w:semiHidden/>
    <w:qFormat/>
    <w:uiPriority w:val="99"/>
  </w:style>
  <w:style w:type="paragraph" w:customStyle="1" w:styleId="95">
    <w:name w:val="无间隔1"/>
    <w:basedOn w:val="1"/>
    <w:qFormat/>
    <w:uiPriority w:val="99"/>
    <w:pPr>
      <w:spacing w:line="400" w:lineRule="exact"/>
    </w:pPr>
    <w:rPr>
      <w:sz w:val="24"/>
    </w:rPr>
  </w:style>
  <w:style w:type="paragraph" w:customStyle="1" w:styleId="96">
    <w:name w:val="普通(网站)_0"/>
    <w:basedOn w:val="44"/>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97">
    <w:name w:val="标题 4_0"/>
    <w:basedOn w:val="42"/>
    <w:next w:val="42"/>
    <w:unhideWhenUsed/>
    <w:qFormat/>
    <w:uiPriority w:val="0"/>
    <w:pPr>
      <w:keepNext/>
      <w:keepLines/>
      <w:spacing w:before="280" w:after="290" w:line="374" w:lineRule="auto"/>
      <w:outlineLvl w:val="3"/>
    </w:pPr>
    <w:rPr>
      <w:rFonts w:ascii="Arial" w:hAnsi="Arial" w:eastAsia="黑体"/>
      <w:b/>
      <w:bCs/>
      <w:sz w:val="28"/>
      <w:szCs w:val="28"/>
    </w:rPr>
  </w:style>
  <w:style w:type="paragraph" w:customStyle="1" w:styleId="98">
    <w:name w:val="标题 3_0"/>
    <w:basedOn w:val="42"/>
    <w:next w:val="42"/>
    <w:unhideWhenUsed/>
    <w:qFormat/>
    <w:uiPriority w:val="0"/>
    <w:pPr>
      <w:keepNext/>
      <w:keepLines/>
      <w:spacing w:before="260" w:after="260" w:line="415" w:lineRule="auto"/>
      <w:outlineLvl w:val="2"/>
    </w:pPr>
    <w:rPr>
      <w:rFonts w:ascii="Calibri" w:hAnsi="Calibri"/>
      <w:b/>
      <w:bCs/>
      <w:sz w:val="32"/>
      <w:szCs w:val="32"/>
    </w:rPr>
  </w:style>
  <w:style w:type="paragraph" w:customStyle="1" w:styleId="99">
    <w:name w:val="Normal_0"/>
    <w:qFormat/>
    <w:uiPriority w:val="0"/>
    <w:rPr>
      <w:rFonts w:ascii="黑体" w:hAnsi="黑体" w:eastAsia="黑体" w:cs="Times New Roman"/>
      <w:b/>
      <w:sz w:val="32"/>
      <w:szCs w:val="24"/>
      <w:lang w:val="en-US" w:eastAsia="zh-CN" w:bidi="ar-SA"/>
    </w:rPr>
  </w:style>
  <w:style w:type="paragraph" w:customStyle="1" w:styleId="100">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正文_0_1"/>
    <w:basedOn w:val="50"/>
    <w:next w:val="50"/>
    <w:qFormat/>
    <w:uiPriority w:val="0"/>
    <w:pPr>
      <w:widowControl/>
      <w:ind w:firstLine="482"/>
    </w:pPr>
    <w:rPr>
      <w:rFonts w:ascii="微软雅黑" w:hAnsi="微软雅黑" w:eastAsia="微软雅黑"/>
      <w:kern w:val="0"/>
      <w:szCs w:val="20"/>
    </w:rPr>
  </w:style>
  <w:style w:type="paragraph" w:customStyle="1" w:styleId="102">
    <w:name w:val="正文_0_0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正文_1_0_0"/>
    <w:basedOn w:val="104"/>
    <w:next w:val="104"/>
    <w:autoRedefine/>
    <w:qFormat/>
    <w:uiPriority w:val="0"/>
    <w:pPr>
      <w:widowControl/>
      <w:ind w:firstLine="482"/>
    </w:pPr>
    <w:rPr>
      <w:rFonts w:ascii="微软雅黑" w:hAnsi="微软雅黑" w:eastAsia="微软雅黑"/>
      <w:kern w:val="0"/>
      <w:szCs w:val="20"/>
    </w:rPr>
  </w:style>
  <w:style w:type="paragraph" w:customStyle="1" w:styleId="104">
    <w:name w:val="正文_1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正文_3"/>
    <w:basedOn w:val="106"/>
    <w:next w:val="106"/>
    <w:qFormat/>
    <w:uiPriority w:val="0"/>
    <w:pPr>
      <w:widowControl/>
      <w:ind w:firstLine="482"/>
    </w:pPr>
    <w:rPr>
      <w:rFonts w:ascii="微软雅黑" w:hAnsi="微软雅黑" w:eastAsia="微软雅黑"/>
      <w:kern w:val="0"/>
      <w:szCs w:val="20"/>
    </w:rPr>
  </w:style>
  <w:style w:type="paragraph" w:customStyle="1" w:styleId="106">
    <w:name w:val="正文_3"/>
    <w:next w:val="10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正文文本_2"/>
    <w:basedOn w:val="106"/>
    <w:next w:val="108"/>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08">
    <w:name w:val="正文文本 2_0"/>
    <w:basedOn w:val="106"/>
    <w:next w:val="107"/>
    <w:unhideWhenUsed/>
    <w:qFormat/>
    <w:uiPriority w:val="0"/>
    <w:pPr>
      <w:spacing w:after="120" w:line="480" w:lineRule="auto"/>
    </w:pPr>
    <w:rPr>
      <w:rFonts w:ascii="Times New Roman" w:hAnsi="Times New Roman"/>
      <w:szCs w:val="24"/>
    </w:rPr>
  </w:style>
  <w:style w:type="paragraph" w:customStyle="1" w:styleId="109">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2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Normal_24"/>
    <w:qFormat/>
    <w:uiPriority w:val="0"/>
    <w:rPr>
      <w:rFonts w:ascii="Times New Roman" w:hAnsi="Times New Roman" w:eastAsia="Times New Roman" w:cs="Times New Roman"/>
      <w:sz w:val="24"/>
      <w:szCs w:val="24"/>
      <w:lang w:val="en-US" w:eastAsia="zh-CN" w:bidi="ar-SA"/>
    </w:rPr>
  </w:style>
  <w:style w:type="paragraph" w:customStyle="1" w:styleId="113">
    <w:name w:val="Normal_7"/>
    <w:qFormat/>
    <w:uiPriority w:val="0"/>
    <w:rPr>
      <w:rFonts w:ascii="黑体" w:hAnsi="黑体" w:eastAsia="黑体" w:cs="Times New Roman"/>
      <w:b/>
      <w:sz w:val="32"/>
      <w:szCs w:val="24"/>
      <w:lang w:val="en-US" w:eastAsia="zh-CN" w:bidi="ar-SA"/>
    </w:rPr>
  </w:style>
  <w:style w:type="paragraph" w:customStyle="1" w:styleId="114">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正文_4"/>
    <w:basedOn w:val="114"/>
    <w:next w:val="114"/>
    <w:qFormat/>
    <w:uiPriority w:val="0"/>
    <w:pPr>
      <w:widowControl/>
      <w:ind w:firstLine="482"/>
    </w:pPr>
    <w:rPr>
      <w:rFonts w:ascii="微软雅黑" w:hAnsi="微软雅黑" w:eastAsia="微软雅黑"/>
      <w:kern w:val="0"/>
      <w:szCs w:val="20"/>
    </w:rPr>
  </w:style>
  <w:style w:type="paragraph" w:customStyle="1" w:styleId="116">
    <w:name w:val="正文_6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正文_1_1"/>
    <w:basedOn w:val="116"/>
    <w:next w:val="116"/>
    <w:qFormat/>
    <w:uiPriority w:val="0"/>
    <w:pPr>
      <w:widowControl/>
      <w:ind w:firstLine="482"/>
    </w:pPr>
    <w:rPr>
      <w:rFonts w:ascii="微软雅黑" w:hAnsi="微软雅黑" w:eastAsia="微软雅黑"/>
      <w:kern w:val="0"/>
      <w:szCs w:val="20"/>
    </w:rPr>
  </w:style>
  <w:style w:type="paragraph" w:customStyle="1" w:styleId="118">
    <w:name w:val="Normal_8"/>
    <w:autoRedefine/>
    <w:qFormat/>
    <w:uiPriority w:val="0"/>
    <w:rPr>
      <w:rFonts w:ascii="黑体" w:hAnsi="黑体" w:eastAsia="黑体" w:cs="Times New Roman"/>
      <w:b/>
      <w:sz w:val="32"/>
      <w:szCs w:val="24"/>
      <w:lang w:val="en-US" w:eastAsia="zh-CN" w:bidi="ar-SA"/>
    </w:rPr>
  </w:style>
  <w:style w:type="paragraph" w:customStyle="1" w:styleId="119">
    <w:name w:val="正文_8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Normal_10"/>
    <w:qFormat/>
    <w:uiPriority w:val="0"/>
    <w:rPr>
      <w:rFonts w:ascii="黑体" w:hAnsi="黑体" w:eastAsia="黑体" w:cs="Times New Roman"/>
      <w:b/>
      <w:sz w:val="32"/>
      <w:szCs w:val="24"/>
      <w:lang w:val="en-US" w:eastAsia="zh-CN" w:bidi="ar-SA"/>
    </w:rPr>
  </w:style>
  <w:style w:type="paragraph" w:customStyle="1" w:styleId="121">
    <w:name w:val="Normal_11"/>
    <w:qFormat/>
    <w:uiPriority w:val="0"/>
    <w:rPr>
      <w:rFonts w:ascii="黑体" w:hAnsi="黑体" w:eastAsia="黑体" w:cs="Times New Roman"/>
      <w:b/>
      <w:sz w:val="32"/>
      <w:szCs w:val="24"/>
      <w:lang w:val="en-US" w:eastAsia="zh-CN" w:bidi="ar-SA"/>
    </w:rPr>
  </w:style>
  <w:style w:type="paragraph" w:customStyle="1" w:styleId="122">
    <w:name w:val="正文_1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正文_5"/>
    <w:basedOn w:val="124"/>
    <w:next w:val="124"/>
    <w:autoRedefine/>
    <w:qFormat/>
    <w:uiPriority w:val="0"/>
    <w:pPr>
      <w:widowControl/>
      <w:ind w:firstLine="482"/>
    </w:pPr>
    <w:rPr>
      <w:rFonts w:ascii="微软雅黑" w:hAnsi="微软雅黑" w:eastAsia="微软雅黑"/>
      <w:kern w:val="0"/>
      <w:szCs w:val="20"/>
    </w:rPr>
  </w:style>
  <w:style w:type="paragraph" w:customStyle="1" w:styleId="124">
    <w:name w:val="正文_1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正文_1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
    <w:name w:val="*正文_6"/>
    <w:basedOn w:val="125"/>
    <w:next w:val="125"/>
    <w:qFormat/>
    <w:uiPriority w:val="0"/>
    <w:pPr>
      <w:widowControl/>
      <w:ind w:firstLine="482"/>
    </w:pPr>
    <w:rPr>
      <w:rFonts w:ascii="微软雅黑" w:hAnsi="微软雅黑" w:eastAsia="微软雅黑"/>
      <w:kern w:val="0"/>
      <w:szCs w:val="20"/>
    </w:rPr>
  </w:style>
  <w:style w:type="paragraph" w:customStyle="1" w:styleId="127">
    <w:name w:val="Normal_14"/>
    <w:autoRedefine/>
    <w:qFormat/>
    <w:uiPriority w:val="0"/>
    <w:rPr>
      <w:rFonts w:ascii="黑体" w:hAnsi="黑体" w:eastAsia="黑体" w:cs="Times New Roman"/>
      <w:b/>
      <w:sz w:val="32"/>
      <w:szCs w:val="24"/>
      <w:lang w:val="en-US" w:eastAsia="zh-CN" w:bidi="ar-SA"/>
    </w:rPr>
  </w:style>
  <w:style w:type="paragraph" w:customStyle="1" w:styleId="128">
    <w:name w:val="*正文_7"/>
    <w:basedOn w:val="93"/>
    <w:next w:val="93"/>
    <w:autoRedefine/>
    <w:qFormat/>
    <w:uiPriority w:val="0"/>
    <w:pPr>
      <w:widowControl/>
      <w:ind w:firstLine="482"/>
    </w:pPr>
    <w:rPr>
      <w:rFonts w:ascii="微软雅黑" w:hAnsi="微软雅黑" w:eastAsia="微软雅黑"/>
      <w:kern w:val="0"/>
      <w:szCs w:val="20"/>
    </w:rPr>
  </w:style>
  <w:style w:type="paragraph" w:customStyle="1" w:styleId="129">
    <w:name w:val="正文_1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正文_1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正文_17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正文_16_0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Normal_19"/>
    <w:autoRedefine/>
    <w:qFormat/>
    <w:uiPriority w:val="0"/>
    <w:rPr>
      <w:rFonts w:ascii="黑体" w:hAnsi="黑体" w:eastAsia="黑体" w:cs="Times New Roman"/>
      <w:b/>
      <w:sz w:val="32"/>
      <w:szCs w:val="24"/>
      <w:lang w:val="en-US" w:eastAsia="zh-CN" w:bidi="ar-SA"/>
    </w:rPr>
  </w:style>
  <w:style w:type="paragraph" w:customStyle="1" w:styleId="134">
    <w:name w:val="正文_18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Normal_23"/>
    <w:autoRedefine/>
    <w:qFormat/>
    <w:uiPriority w:val="0"/>
    <w:rPr>
      <w:rFonts w:ascii="黑体" w:hAnsi="黑体" w:eastAsia="黑体" w:cs="Times New Roman"/>
      <w:b/>
      <w:sz w:val="32"/>
      <w:szCs w:val="24"/>
      <w:lang w:val="en-US" w:eastAsia="zh-CN" w:bidi="ar-SA"/>
    </w:rPr>
  </w:style>
  <w:style w:type="paragraph" w:customStyle="1" w:styleId="136">
    <w:name w:val="正文_19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7">
    <w:name w:val="*正文_10"/>
    <w:basedOn w:val="136"/>
    <w:next w:val="136"/>
    <w:autoRedefine/>
    <w:qFormat/>
    <w:uiPriority w:val="0"/>
    <w:pPr>
      <w:widowControl/>
      <w:ind w:firstLine="482"/>
    </w:pPr>
    <w:rPr>
      <w:rFonts w:ascii="微软雅黑" w:hAnsi="微软雅黑" w:eastAsia="微软雅黑"/>
      <w:kern w:val="0"/>
      <w:szCs w:val="20"/>
    </w:rPr>
  </w:style>
  <w:style w:type="paragraph" w:customStyle="1" w:styleId="138">
    <w:name w:val="*正文_0_0_0"/>
    <w:basedOn w:val="139"/>
    <w:next w:val="139"/>
    <w:autoRedefine/>
    <w:qFormat/>
    <w:uiPriority w:val="0"/>
    <w:pPr>
      <w:widowControl/>
      <w:ind w:firstLine="482"/>
    </w:pPr>
    <w:rPr>
      <w:rFonts w:ascii="微软雅黑" w:hAnsi="微软雅黑" w:eastAsia="微软雅黑"/>
      <w:kern w:val="0"/>
      <w:szCs w:val="20"/>
    </w:rPr>
  </w:style>
  <w:style w:type="paragraph" w:customStyle="1" w:styleId="139">
    <w:name w:val="正文_3_0"/>
    <w:autoRedefine/>
    <w:qFormat/>
    <w:uiPriority w:val="0"/>
    <w:pPr>
      <w:widowControl w:val="0"/>
      <w:jc w:val="both"/>
    </w:pPr>
    <w:rPr>
      <w:rFonts w:ascii="Calibri" w:hAnsi="Calibri" w:eastAsia="宋体" w:cs="Calibri"/>
      <w:kern w:val="2"/>
      <w:sz w:val="21"/>
      <w:szCs w:val="22"/>
      <w:lang w:val="en-US" w:eastAsia="zh-CN" w:bidi="ar-SA"/>
    </w:rPr>
  </w:style>
  <w:style w:type="paragraph" w:customStyle="1" w:styleId="140">
    <w:name w:val="正文_15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1">
    <w:name w:val="Normal_15_0"/>
    <w:autoRedefine/>
    <w:qFormat/>
    <w:uiPriority w:val="0"/>
    <w:rPr>
      <w:rFonts w:ascii="黑体" w:hAnsi="黑体" w:eastAsia="黑体" w:cs="Times New Roman"/>
      <w:b/>
      <w:sz w:val="32"/>
      <w:szCs w:val="24"/>
      <w:lang w:val="en-US" w:eastAsia="zh-CN" w:bidi="ar-SA"/>
    </w:rPr>
  </w:style>
  <w:style w:type="paragraph" w:customStyle="1" w:styleId="142">
    <w:name w:val="正文_1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3">
    <w:name w:val="Normal_15_1"/>
    <w:autoRedefine/>
    <w:qFormat/>
    <w:uiPriority w:val="0"/>
    <w:rPr>
      <w:rFonts w:ascii="黑体" w:hAnsi="黑体" w:eastAsia="黑体" w:cs="Times New Roman"/>
      <w:b/>
      <w:sz w:val="32"/>
      <w:szCs w:val="24"/>
      <w:lang w:val="en-US" w:eastAsia="zh-CN" w:bidi="ar-SA"/>
    </w:rPr>
  </w:style>
  <w:style w:type="paragraph" w:customStyle="1" w:styleId="144">
    <w:name w:val="正文_5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5">
    <w:name w:val="_Style 135"/>
    <w:basedOn w:val="1"/>
    <w:next w:val="1"/>
    <w:autoRedefine/>
    <w:qFormat/>
    <w:uiPriority w:val="0"/>
    <w:pPr>
      <w:pBdr>
        <w:bottom w:val="single" w:color="auto" w:sz="6" w:space="1"/>
      </w:pBdr>
      <w:jc w:val="center"/>
    </w:pPr>
    <w:rPr>
      <w:rFonts w:ascii="Arial"/>
      <w:vanish/>
      <w:sz w:val="16"/>
    </w:rPr>
  </w:style>
  <w:style w:type="paragraph" w:customStyle="1" w:styleId="146">
    <w:name w:val="_Style 136"/>
    <w:basedOn w:val="1"/>
    <w:next w:val="1"/>
    <w:autoRedefine/>
    <w:qFormat/>
    <w:uiPriority w:val="0"/>
    <w:pPr>
      <w:pBdr>
        <w:top w:val="single" w:color="auto" w:sz="6" w:space="1"/>
      </w:pBdr>
      <w:jc w:val="center"/>
    </w:pPr>
    <w:rPr>
      <w:rFonts w:ascii="Arial"/>
      <w:vanish/>
      <w:sz w:val="16"/>
    </w:rPr>
  </w:style>
  <w:style w:type="paragraph" w:customStyle="1" w:styleId="147">
    <w:name w:val="_Style 137"/>
    <w:basedOn w:val="1"/>
    <w:next w:val="1"/>
    <w:autoRedefine/>
    <w:qFormat/>
    <w:uiPriority w:val="0"/>
    <w:pPr>
      <w:pBdr>
        <w:bottom w:val="single" w:color="auto" w:sz="6" w:space="1"/>
      </w:pBdr>
      <w:jc w:val="center"/>
    </w:pPr>
    <w:rPr>
      <w:rFonts w:ascii="Arial"/>
      <w:vanish/>
      <w:sz w:val="16"/>
    </w:rPr>
  </w:style>
  <w:style w:type="paragraph" w:customStyle="1" w:styleId="148">
    <w:name w:val="_Style 138"/>
    <w:basedOn w:val="1"/>
    <w:next w:val="1"/>
    <w:autoRedefine/>
    <w:qFormat/>
    <w:uiPriority w:val="0"/>
    <w:pPr>
      <w:pBdr>
        <w:top w:val="single" w:color="auto" w:sz="6" w:space="1"/>
      </w:pBdr>
      <w:jc w:val="center"/>
    </w:pPr>
    <w:rPr>
      <w:rFonts w:ascii="Arial"/>
      <w:vanish/>
      <w:sz w:val="16"/>
    </w:rPr>
  </w:style>
  <w:style w:type="table" w:customStyle="1" w:styleId="149">
    <w:name w:val="Table Normal"/>
    <w:semiHidden/>
    <w:unhideWhenUsed/>
    <w:qFormat/>
    <w:uiPriority w:val="0"/>
    <w:tblPr>
      <w:tblCellMar>
        <w:top w:w="0" w:type="dxa"/>
        <w:left w:w="0" w:type="dxa"/>
        <w:bottom w:w="0" w:type="dxa"/>
        <w:right w:w="0" w:type="dxa"/>
      </w:tblCellMar>
    </w:tblPr>
  </w:style>
  <w:style w:type="character" w:customStyle="1" w:styleId="150">
    <w:name w:val="标题 1 字符"/>
    <w:basedOn w:val="27"/>
    <w:link w:val="2"/>
    <w:qFormat/>
    <w:uiPriority w:val="0"/>
    <w:rPr>
      <w:b/>
      <w:bCs/>
      <w:kern w:val="44"/>
      <w:sz w:val="44"/>
      <w:szCs w:val="44"/>
    </w:rPr>
  </w:style>
  <w:style w:type="paragraph" w:customStyle="1" w:styleId="151">
    <w:name w:val="WPSOffice手动目录 1"/>
    <w:qFormat/>
    <w:uiPriority w:val="0"/>
    <w:pPr>
      <w:ind w:leftChars="0"/>
    </w:pPr>
    <w:rPr>
      <w:rFonts w:ascii="Times New Roman" w:hAnsi="Times New Roman" w:eastAsia="宋体" w:cs="Times New Roman"/>
      <w:sz w:val="20"/>
      <w:szCs w:val="20"/>
    </w:rPr>
  </w:style>
  <w:style w:type="paragraph" w:customStyle="1" w:styleId="152">
    <w:name w:val="WPSOffice手动目录 2"/>
    <w:qFormat/>
    <w:uiPriority w:val="0"/>
    <w:pPr>
      <w:ind w:leftChars="200"/>
    </w:pPr>
    <w:rPr>
      <w:rFonts w:ascii="Times New Roman" w:hAnsi="Times New Roman" w:eastAsia="宋体" w:cs="Times New Roman"/>
      <w:sz w:val="20"/>
      <w:szCs w:val="20"/>
    </w:rPr>
  </w:style>
  <w:style w:type="paragraph" w:customStyle="1" w:styleId="153">
    <w:name w:val="正文_0_1"/>
    <w:link w:val="15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4">
    <w:name w:val="*正文_1_2"/>
    <w:basedOn w:val="139"/>
    <w:next w:val="139"/>
    <w:qFormat/>
    <w:uiPriority w:val="0"/>
    <w:pPr>
      <w:widowControl/>
      <w:ind w:firstLine="482"/>
    </w:pPr>
    <w:rPr>
      <w:rFonts w:ascii="微软雅黑" w:hAnsi="微软雅黑" w:eastAsia="微软雅黑"/>
      <w:kern w:val="0"/>
      <w:szCs w:val="20"/>
    </w:rPr>
  </w:style>
  <w:style w:type="character" w:customStyle="1" w:styleId="155">
    <w:name w:val="正文_0_1 Char"/>
    <w:link w:val="153"/>
    <w:qFormat/>
    <w:uiPriority w:val="0"/>
    <w:rPr>
      <w:rFonts w:ascii="Times New Roman" w:hAnsi="Times New Roman" w:eastAsia="宋体" w:cs="Times New Roman"/>
      <w:kern w:val="2"/>
      <w:sz w:val="21"/>
      <w:szCs w:val="22"/>
      <w:lang w:val="en-US" w:eastAsia="zh-CN" w:bidi="ar-SA"/>
    </w:rPr>
  </w:style>
  <w:style w:type="paragraph" w:customStyle="1" w:styleId="156">
    <w:name w:val="正文_4"/>
    <w:next w:val="15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标题 2_1"/>
    <w:basedOn w:val="156"/>
    <w:next w:val="158"/>
    <w:qFormat/>
    <w:uiPriority w:val="0"/>
    <w:pPr>
      <w:keepNext/>
      <w:keepLines/>
      <w:spacing w:before="260" w:after="260" w:line="415" w:lineRule="auto"/>
      <w:outlineLvl w:val="1"/>
    </w:pPr>
    <w:rPr>
      <w:rFonts w:ascii="Arial" w:hAnsi="Arial" w:eastAsia="黑体"/>
      <w:b/>
      <w:bCs/>
      <w:sz w:val="32"/>
      <w:szCs w:val="32"/>
    </w:rPr>
  </w:style>
  <w:style w:type="paragraph" w:customStyle="1" w:styleId="158">
    <w:name w:val="正文缩进_1"/>
    <w:basedOn w:val="156"/>
    <w:qFormat/>
    <w:uiPriority w:val="0"/>
    <w:pPr>
      <w:ind w:firstLine="420" w:firstLineChars="200"/>
    </w:pPr>
  </w:style>
  <w:style w:type="character" w:customStyle="1" w:styleId="159">
    <w:name w:val="layui-layer-tabnow"/>
    <w:basedOn w:val="27"/>
    <w:qFormat/>
    <w:uiPriority w:val="0"/>
    <w:rPr>
      <w:bdr w:val="single" w:color="CCCCCC" w:sz="6" w:space="0"/>
      <w:shd w:val="clear" w:fill="FFFFFF"/>
    </w:rPr>
  </w:style>
  <w:style w:type="character" w:customStyle="1" w:styleId="160">
    <w:name w:val="first-child"/>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23427</Words>
  <Characters>25374</Characters>
  <Lines>346</Lines>
  <Paragraphs>97</Paragraphs>
  <TotalTime>0</TotalTime>
  <ScaleCrop>false</ScaleCrop>
  <LinksUpToDate>false</LinksUpToDate>
  <CharactersWithSpaces>27046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2021-12-10T23:07:00Z</dcterms:created>
  <dc:creator>禾木香楚</dc:creator>
  <cp:lastModifiedBy>NTKO</cp:lastModifiedBy>
  <dcterms:modified xsi:type="dcterms:W3CDTF">2025-07-11T05:29:14Z</dcterms:modified>
  <dc:title>禾木香楚政采竞争性磋商文件示范文本（货物）</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85E58AA803D44CAAA9C30A8CE96FD636_13</vt:lpwstr>
  </property>
  <property fmtid="{D5CDD505-2E9C-101B-9397-08002B2CF9AE}" pid="4" name="KSOTemplateDocerSaveRecord">
    <vt:lpwstr>eyJoZGlkIjoiNzg5ZWJkNTRhZjgzMWY5MDBhODIzNzZmZmQyOTNhNjIiLCJ1c2VySWQiOiIzMTQ2NTE1MDYifQ==</vt:lpwstr>
  </property>
</Properties>
</file>