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DB43EA">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center"/>
        <w:textAlignment w:val="auto"/>
        <w:rPr>
          <w:rFonts w:hint="default"/>
          <w:b/>
          <w:bCs/>
          <w:sz w:val="28"/>
          <w:szCs w:val="28"/>
          <w:lang w:val="en-US"/>
        </w:rPr>
      </w:pPr>
      <w:r>
        <w:rPr>
          <w:rFonts w:hint="eastAsia"/>
          <w:b/>
          <w:bCs/>
          <w:sz w:val="28"/>
          <w:szCs w:val="28"/>
          <w:lang w:eastAsia="zh-CN"/>
        </w:rPr>
        <w:t>河南省洛阳市交通事业发展中心2025年洛阳主城区普通干线公路日常养护服务项目</w:t>
      </w:r>
      <w:r>
        <w:rPr>
          <w:rFonts w:hint="eastAsia"/>
          <w:b/>
          <w:bCs/>
          <w:sz w:val="28"/>
          <w:szCs w:val="28"/>
          <w:lang w:val="en-US" w:eastAsia="zh-CN"/>
        </w:rPr>
        <w:t>竞争性磋商公告</w:t>
      </w:r>
    </w:p>
    <w:p w14:paraId="1EE523C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rPr>
      </w:pPr>
      <w:r>
        <w:rPr>
          <w:rFonts w:hint="eastAsia"/>
        </w:rPr>
        <w:t>项目概况：</w:t>
      </w:r>
    </w:p>
    <w:p w14:paraId="2E2B3AD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rPr>
      </w:pPr>
      <w:r>
        <w:rPr>
          <w:rFonts w:hint="eastAsia"/>
          <w:lang w:eastAsia="zh-CN"/>
        </w:rPr>
        <w:t>河南省洛阳市交通事业发展中心2025年洛阳主城区普通干线公路日常养护服务项目</w:t>
      </w:r>
      <w:r>
        <w:rPr>
          <w:rFonts w:hint="eastAsia"/>
        </w:rPr>
        <w:t>招标项目的潜在供应商应在洛阳市公共资源交易中心网站（lyggzyjy.ly.gov.cn）获取</w:t>
      </w:r>
      <w:r>
        <w:rPr>
          <w:rFonts w:hint="eastAsia"/>
          <w:lang w:eastAsia="zh-CN"/>
        </w:rPr>
        <w:t>招标文件</w:t>
      </w:r>
      <w:r>
        <w:rPr>
          <w:rFonts w:hint="eastAsia"/>
        </w:rPr>
        <w:t>，并于202</w:t>
      </w:r>
      <w:r>
        <w:rPr>
          <w:rFonts w:hint="eastAsia"/>
          <w:lang w:val="en-US" w:eastAsia="zh-CN"/>
        </w:rPr>
        <w:t>5</w:t>
      </w:r>
      <w:r>
        <w:rPr>
          <w:rFonts w:hint="eastAsia"/>
        </w:rPr>
        <w:t>年</w:t>
      </w:r>
      <w:r>
        <w:rPr>
          <w:rFonts w:hint="eastAsia"/>
          <w:lang w:val="en-US" w:eastAsia="zh-CN"/>
        </w:rPr>
        <w:t>02</w:t>
      </w:r>
      <w:r>
        <w:rPr>
          <w:rFonts w:hint="eastAsia"/>
        </w:rPr>
        <w:t>月</w:t>
      </w:r>
      <w:r>
        <w:rPr>
          <w:rFonts w:hint="eastAsia"/>
          <w:lang w:val="en-US" w:eastAsia="zh-CN"/>
        </w:rPr>
        <w:t>06</w:t>
      </w:r>
      <w:r>
        <w:rPr>
          <w:rFonts w:hint="eastAsia"/>
        </w:rPr>
        <w:t>日09时</w:t>
      </w:r>
      <w:r>
        <w:rPr>
          <w:rFonts w:hint="eastAsia"/>
          <w:lang w:val="en-US" w:eastAsia="zh-CN"/>
        </w:rPr>
        <w:t>20</w:t>
      </w:r>
      <w:r>
        <w:rPr>
          <w:rFonts w:hint="eastAsia"/>
        </w:rPr>
        <w:t>分（北京时间）前递交</w:t>
      </w:r>
      <w:r>
        <w:rPr>
          <w:rFonts w:hint="eastAsia"/>
          <w:lang w:eastAsia="zh-CN"/>
        </w:rPr>
        <w:t>投标文件</w:t>
      </w:r>
      <w:r>
        <w:rPr>
          <w:rFonts w:hint="eastAsia"/>
        </w:rPr>
        <w:t>。</w:t>
      </w:r>
    </w:p>
    <w:p w14:paraId="073AD00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rPr>
      </w:pPr>
      <w:bookmarkStart w:id="0" w:name="_Toc17700"/>
      <w:bookmarkStart w:id="1" w:name="_Toc8826"/>
      <w:bookmarkStart w:id="2" w:name="_Toc32730"/>
      <w:bookmarkStart w:id="3" w:name="_Toc6607"/>
      <w:bookmarkStart w:id="4" w:name="_Toc25080"/>
      <w:r>
        <w:rPr>
          <w:rFonts w:hint="eastAsia"/>
        </w:rPr>
        <w:t>一、项目基本情况</w:t>
      </w:r>
      <w:bookmarkEnd w:id="0"/>
      <w:bookmarkEnd w:id="1"/>
      <w:bookmarkEnd w:id="2"/>
      <w:bookmarkEnd w:id="3"/>
      <w:bookmarkEnd w:id="4"/>
    </w:p>
    <w:p w14:paraId="016065C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lang w:eastAsia="zh-CN"/>
        </w:rPr>
      </w:pPr>
      <w:r>
        <w:rPr>
          <w:rFonts w:hint="eastAsia"/>
        </w:rPr>
        <w:t>1、项目编号：</w:t>
      </w:r>
      <w:r>
        <w:rPr>
          <w:rFonts w:hint="eastAsia"/>
          <w:lang w:eastAsia="zh-CN"/>
        </w:rPr>
        <w:t>洛直政采磋商(2025)0007号</w:t>
      </w:r>
    </w:p>
    <w:p w14:paraId="3AFA81E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lang w:eastAsia="zh-CN"/>
        </w:rPr>
      </w:pPr>
      <w:r>
        <w:rPr>
          <w:rFonts w:hint="eastAsia"/>
        </w:rPr>
        <w:t>政府采购管理部门备案编号：</w:t>
      </w:r>
      <w:r>
        <w:rPr>
          <w:rFonts w:hint="eastAsia"/>
          <w:lang w:eastAsia="zh-CN"/>
        </w:rPr>
        <w:t>洛采竞磋-202</w:t>
      </w:r>
      <w:r>
        <w:rPr>
          <w:rFonts w:hint="eastAsia"/>
          <w:lang w:val="en-US" w:eastAsia="zh-CN"/>
        </w:rPr>
        <w:t>5</w:t>
      </w:r>
      <w:r>
        <w:rPr>
          <w:rFonts w:hint="eastAsia"/>
          <w:lang w:eastAsia="zh-CN"/>
        </w:rPr>
        <w:t>-</w:t>
      </w:r>
      <w:r>
        <w:rPr>
          <w:rFonts w:hint="eastAsia"/>
          <w:lang w:val="en-US" w:eastAsia="zh-CN"/>
        </w:rPr>
        <w:t>8</w:t>
      </w:r>
      <w:r>
        <w:rPr>
          <w:rFonts w:hint="eastAsia"/>
          <w:lang w:eastAsia="zh-CN"/>
        </w:rPr>
        <w:t xml:space="preserve">    </w:t>
      </w:r>
    </w:p>
    <w:p w14:paraId="27990D4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lang w:eastAsia="zh-CN"/>
        </w:rPr>
      </w:pPr>
      <w:r>
        <w:rPr>
          <w:rFonts w:hint="eastAsia"/>
        </w:rPr>
        <w:t>2、项目名称：</w:t>
      </w:r>
      <w:r>
        <w:rPr>
          <w:rFonts w:hint="eastAsia"/>
          <w:lang w:eastAsia="zh-CN"/>
        </w:rPr>
        <w:t>河南省洛阳市交通事业发展中心2025年洛阳主城区普通干线公路日常养护服务项目</w:t>
      </w:r>
    </w:p>
    <w:p w14:paraId="2F881DA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rPr>
      </w:pPr>
      <w:r>
        <w:rPr>
          <w:rFonts w:hint="eastAsia"/>
        </w:rPr>
        <w:t>3、采购方式：竞争性磋商</w:t>
      </w:r>
    </w:p>
    <w:p w14:paraId="45E78C4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rPr>
      </w:pPr>
      <w:r>
        <w:rPr>
          <w:rFonts w:hint="eastAsia"/>
        </w:rPr>
        <w:t>4、预算金额：822959</w:t>
      </w:r>
      <w:r>
        <w:rPr>
          <w:rFonts w:hint="eastAsia"/>
          <w:lang w:val="en-US" w:eastAsia="zh-CN"/>
        </w:rPr>
        <w:t>.00</w:t>
      </w:r>
      <w:r>
        <w:rPr>
          <w:rFonts w:hint="eastAsia"/>
        </w:rPr>
        <w:t>元，最高限价：822959</w:t>
      </w:r>
      <w:r>
        <w:rPr>
          <w:rFonts w:hint="eastAsia"/>
          <w:lang w:val="en-US" w:eastAsia="zh-CN"/>
        </w:rPr>
        <w:t>.00</w:t>
      </w:r>
      <w:r>
        <w:rPr>
          <w:rFonts w:hint="eastAsia"/>
        </w:rPr>
        <w:t>元</w:t>
      </w:r>
    </w:p>
    <w:tbl>
      <w:tblPr>
        <w:tblStyle w:val="3"/>
        <w:tblW w:w="968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19"/>
        <w:gridCol w:w="1676"/>
        <w:gridCol w:w="2205"/>
        <w:gridCol w:w="1230"/>
        <w:gridCol w:w="1209"/>
        <w:gridCol w:w="1289"/>
        <w:gridCol w:w="1357"/>
      </w:tblGrid>
      <w:tr w14:paraId="3A52BE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4" w:hRule="atLeast"/>
          <w:jc w:val="center"/>
        </w:trPr>
        <w:tc>
          <w:tcPr>
            <w:tcW w:w="720" w:type="dxa"/>
            <w:noWrap w:val="0"/>
            <w:vAlign w:val="center"/>
          </w:tcPr>
          <w:p w14:paraId="386568C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序号</w:t>
            </w:r>
          </w:p>
        </w:tc>
        <w:tc>
          <w:tcPr>
            <w:tcW w:w="1676" w:type="dxa"/>
            <w:noWrap w:val="0"/>
            <w:vAlign w:val="center"/>
          </w:tcPr>
          <w:p w14:paraId="51B25CC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rPr>
            </w:pPr>
            <w:r>
              <w:rPr>
                <w:rFonts w:hint="eastAsia"/>
              </w:rPr>
              <w:t>包号</w:t>
            </w:r>
          </w:p>
        </w:tc>
        <w:tc>
          <w:tcPr>
            <w:tcW w:w="2205" w:type="dxa"/>
            <w:noWrap w:val="0"/>
            <w:vAlign w:val="center"/>
          </w:tcPr>
          <w:p w14:paraId="0B05834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rPr>
            </w:pPr>
            <w:r>
              <w:rPr>
                <w:rFonts w:hint="eastAsia"/>
              </w:rPr>
              <w:t>包名称</w:t>
            </w:r>
          </w:p>
        </w:tc>
        <w:tc>
          <w:tcPr>
            <w:tcW w:w="1230" w:type="dxa"/>
            <w:noWrap w:val="0"/>
            <w:vAlign w:val="center"/>
          </w:tcPr>
          <w:p w14:paraId="45DDAD9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包预算（元）</w:t>
            </w:r>
          </w:p>
        </w:tc>
        <w:tc>
          <w:tcPr>
            <w:tcW w:w="1209" w:type="dxa"/>
            <w:noWrap w:val="0"/>
            <w:vAlign w:val="center"/>
          </w:tcPr>
          <w:p w14:paraId="2F8A538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包最高限价（元）</w:t>
            </w:r>
          </w:p>
        </w:tc>
        <w:tc>
          <w:tcPr>
            <w:tcW w:w="1289" w:type="dxa"/>
            <w:noWrap w:val="0"/>
            <w:vAlign w:val="center"/>
          </w:tcPr>
          <w:p w14:paraId="52A941C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是否专门面向中小企业</w:t>
            </w:r>
          </w:p>
        </w:tc>
        <w:tc>
          <w:tcPr>
            <w:tcW w:w="1357" w:type="dxa"/>
            <w:noWrap w:val="0"/>
            <w:vAlign w:val="center"/>
          </w:tcPr>
          <w:p w14:paraId="065A340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采购预留金额（元）</w:t>
            </w:r>
          </w:p>
        </w:tc>
      </w:tr>
      <w:tr w14:paraId="13CF08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720" w:type="dxa"/>
            <w:noWrap w:val="0"/>
            <w:vAlign w:val="center"/>
          </w:tcPr>
          <w:p w14:paraId="13B594E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1</w:t>
            </w:r>
          </w:p>
        </w:tc>
        <w:tc>
          <w:tcPr>
            <w:tcW w:w="1676" w:type="dxa"/>
            <w:noWrap w:val="0"/>
            <w:vAlign w:val="center"/>
          </w:tcPr>
          <w:p w14:paraId="7116C49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lang w:eastAsia="zh-CN"/>
              </w:rPr>
              <w:t>洛直政采磋商(2025)0007号</w:t>
            </w:r>
          </w:p>
        </w:tc>
        <w:tc>
          <w:tcPr>
            <w:tcW w:w="2205" w:type="dxa"/>
            <w:noWrap w:val="0"/>
            <w:vAlign w:val="center"/>
          </w:tcPr>
          <w:p w14:paraId="6C95045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lang w:eastAsia="zh-CN"/>
              </w:rPr>
              <w:t>河南省洛阳市交通事业发展中心2025年洛阳主城区普通干线公路日常养护服务项目</w:t>
            </w:r>
          </w:p>
        </w:tc>
        <w:tc>
          <w:tcPr>
            <w:tcW w:w="1230" w:type="dxa"/>
            <w:noWrap w:val="0"/>
            <w:vAlign w:val="center"/>
          </w:tcPr>
          <w:p w14:paraId="53A0503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lang w:eastAsia="zh-CN"/>
              </w:rPr>
              <w:t>822959</w:t>
            </w:r>
            <w:r>
              <w:rPr>
                <w:rFonts w:hint="eastAsia"/>
                <w:lang w:val="en-US" w:eastAsia="zh-CN"/>
              </w:rPr>
              <w:t>.00</w:t>
            </w:r>
          </w:p>
        </w:tc>
        <w:tc>
          <w:tcPr>
            <w:tcW w:w="1209" w:type="dxa"/>
            <w:noWrap w:val="0"/>
            <w:vAlign w:val="center"/>
          </w:tcPr>
          <w:p w14:paraId="389C873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lang w:eastAsia="zh-CN"/>
              </w:rPr>
              <w:t>822959</w:t>
            </w:r>
            <w:r>
              <w:rPr>
                <w:rFonts w:hint="eastAsia"/>
                <w:lang w:val="en-US" w:eastAsia="zh-CN"/>
              </w:rPr>
              <w:t>.00</w:t>
            </w:r>
          </w:p>
        </w:tc>
        <w:tc>
          <w:tcPr>
            <w:tcW w:w="1289" w:type="dxa"/>
            <w:noWrap w:val="0"/>
            <w:vAlign w:val="center"/>
          </w:tcPr>
          <w:p w14:paraId="469C680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lang w:eastAsia="zh-CN"/>
              </w:rPr>
              <w:t>是</w:t>
            </w:r>
          </w:p>
        </w:tc>
        <w:tc>
          <w:tcPr>
            <w:tcW w:w="1357" w:type="dxa"/>
            <w:noWrap w:val="0"/>
            <w:vAlign w:val="center"/>
          </w:tcPr>
          <w:p w14:paraId="00ED3F3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lang w:eastAsia="zh-CN"/>
              </w:rPr>
              <w:t>822959</w:t>
            </w:r>
            <w:r>
              <w:rPr>
                <w:rFonts w:hint="eastAsia"/>
                <w:lang w:val="en-US" w:eastAsia="zh-CN"/>
              </w:rPr>
              <w:t>.00</w:t>
            </w:r>
          </w:p>
        </w:tc>
      </w:tr>
    </w:tbl>
    <w:p w14:paraId="3DF76BD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rPr>
      </w:pPr>
      <w:r>
        <w:rPr>
          <w:rFonts w:hint="eastAsia"/>
        </w:rPr>
        <w:t>5、采购需求（包括但不限于标的的名称、数量、简要技术需求或服务要求等）：</w:t>
      </w:r>
    </w:p>
    <w:p w14:paraId="379141A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rPr>
      </w:pPr>
      <w:r>
        <w:rPr>
          <w:rFonts w:hint="eastAsia"/>
        </w:rPr>
        <w:t>5.1项目概况：</w:t>
      </w:r>
    </w:p>
    <w:p w14:paraId="2F5C62C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rPr>
      </w:pPr>
      <w:r>
        <w:rPr>
          <w:rFonts w:hint="eastAsia"/>
        </w:rPr>
        <w:t>2025年洛阳主城区普通干线公路日常养护服务，主要内容包含郑州-卢氏公路、二连浩特-淅川公路两段公路日常养护和魏湾桥、大治渠桥-上行、大治渠桥-下行、伊东渠桥-上行、伊东渠桥-下行、李屯特大桥、龙门北桥-上行、龙门北桥-下行等8座桥梁日常养护。主要内容：满足《公路养护技术标准》（JTG5110-2023）附录A中“日常养护作业主要内容”。</w:t>
      </w:r>
    </w:p>
    <w:p w14:paraId="1789439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rPr>
      </w:pPr>
      <w:r>
        <w:rPr>
          <w:rFonts w:hint="eastAsia"/>
        </w:rPr>
        <w:t>5.2养护期：合同签订之日起365天内（日历天）。</w:t>
      </w:r>
    </w:p>
    <w:p w14:paraId="10E19AE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rPr>
      </w:pPr>
      <w:r>
        <w:rPr>
          <w:rFonts w:hint="eastAsia"/>
        </w:rPr>
        <w:t>5.3质量要求：符合《公路养护技术标准》（JTG 5110-2023）、《公路沥青路面养护技术规范》（JTG 5142—2019）、《公路沥青路面施工技术规范》（JTG F40-2004）、《公路交通安全设施施工技术规范》（JTG/T 3671—2021）及《道路交通标志和标线》（GB 5768-2009）优良路率≥85%以上。</w:t>
      </w:r>
    </w:p>
    <w:p w14:paraId="05E5183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lang w:val="en-US" w:eastAsia="zh-CN"/>
        </w:rPr>
      </w:pPr>
      <w:r>
        <w:rPr>
          <w:rFonts w:hint="eastAsia"/>
          <w:lang w:val="en-US" w:eastAsia="zh-CN"/>
        </w:rPr>
        <w:t xml:space="preserve">5.4 </w:t>
      </w:r>
      <w:r>
        <w:rPr>
          <w:rFonts w:hint="eastAsia"/>
          <w:lang w:val="en-US" w:eastAsia="en-US"/>
        </w:rPr>
        <w:t>安全目标：</w:t>
      </w:r>
      <w:r>
        <w:rPr>
          <w:rFonts w:hint="eastAsia"/>
          <w:lang w:eastAsia="zh-CN"/>
        </w:rPr>
        <w:t>安全生产零事故</w:t>
      </w:r>
      <w:r>
        <w:rPr>
          <w:rFonts w:hint="eastAsia"/>
          <w:lang w:val="en-US" w:eastAsia="en-US"/>
        </w:rPr>
        <w:t>。</w:t>
      </w:r>
    </w:p>
    <w:p w14:paraId="51243F1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rPr>
      </w:pPr>
      <w:r>
        <w:rPr>
          <w:rFonts w:hint="eastAsia"/>
        </w:rPr>
        <w:t>5.</w:t>
      </w:r>
      <w:r>
        <w:rPr>
          <w:rFonts w:hint="eastAsia"/>
          <w:lang w:val="en-US" w:eastAsia="zh-CN"/>
        </w:rPr>
        <w:t>5</w:t>
      </w:r>
      <w:r>
        <w:rPr>
          <w:rFonts w:hint="eastAsia"/>
        </w:rPr>
        <w:t>服务地点：洛阳市境内。</w:t>
      </w:r>
    </w:p>
    <w:p w14:paraId="54B15FE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rPr>
      </w:pPr>
      <w:r>
        <w:rPr>
          <w:rFonts w:hint="eastAsia"/>
        </w:rPr>
        <w:t>5.</w:t>
      </w:r>
      <w:r>
        <w:rPr>
          <w:rFonts w:hint="eastAsia"/>
          <w:lang w:val="en-US" w:eastAsia="zh-CN"/>
        </w:rPr>
        <w:t>6</w:t>
      </w:r>
      <w:r>
        <w:rPr>
          <w:rFonts w:hint="eastAsia"/>
        </w:rPr>
        <w:t>资金来源：财政资金。</w:t>
      </w:r>
    </w:p>
    <w:p w14:paraId="2A8DB03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rPr>
      </w:pPr>
      <w:r>
        <w:rPr>
          <w:rFonts w:hint="eastAsia"/>
        </w:rPr>
        <w:t>5.</w:t>
      </w:r>
      <w:r>
        <w:rPr>
          <w:rFonts w:hint="eastAsia"/>
          <w:lang w:val="en-US" w:eastAsia="zh-CN"/>
        </w:rPr>
        <w:t>7</w:t>
      </w:r>
      <w:r>
        <w:rPr>
          <w:rFonts w:hint="eastAsia"/>
        </w:rPr>
        <w:t>标段划分：一个标段</w:t>
      </w:r>
    </w:p>
    <w:p w14:paraId="70DD736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rPr>
      </w:pPr>
      <w:r>
        <w:rPr>
          <w:rFonts w:hint="eastAsia"/>
        </w:rPr>
        <w:t>6、合同履行期限：</w:t>
      </w:r>
      <w:r>
        <w:rPr>
          <w:rFonts w:hint="eastAsia"/>
          <w:lang w:val="en-US" w:eastAsia="zh-CN"/>
        </w:rPr>
        <w:t>同养护期</w:t>
      </w:r>
      <w:r>
        <w:rPr>
          <w:rFonts w:hint="eastAsia"/>
        </w:rPr>
        <w:t>。</w:t>
      </w:r>
    </w:p>
    <w:p w14:paraId="42315A3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rPr>
      </w:pPr>
      <w:r>
        <w:rPr>
          <w:rFonts w:hint="eastAsia"/>
        </w:rPr>
        <w:t>7、本项目是否接受联合体投标：否</w:t>
      </w:r>
    </w:p>
    <w:p w14:paraId="0971166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rPr>
      </w:pPr>
      <w:r>
        <w:rPr>
          <w:rFonts w:hint="eastAsia"/>
        </w:rPr>
        <w:t>8、是否接受进口产品：否</w:t>
      </w:r>
    </w:p>
    <w:p w14:paraId="1FE2CF1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lang w:val="en-US"/>
        </w:rPr>
      </w:pPr>
      <w:r>
        <w:rPr>
          <w:rFonts w:hint="eastAsia"/>
          <w:lang w:val="en-US"/>
        </w:rPr>
        <w:t>9、是否专门面向中小企业：是</w:t>
      </w:r>
    </w:p>
    <w:p w14:paraId="3885154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rPr>
      </w:pPr>
      <w:bookmarkStart w:id="5" w:name="_Toc20111"/>
      <w:bookmarkStart w:id="6" w:name="_Toc11409"/>
      <w:bookmarkStart w:id="7" w:name="_Toc31428"/>
      <w:bookmarkStart w:id="8" w:name="_Toc29397"/>
      <w:bookmarkStart w:id="9" w:name="_Toc20230"/>
      <w:r>
        <w:rPr>
          <w:rFonts w:hint="eastAsia"/>
        </w:rPr>
        <w:t>二、申请人资格要求</w:t>
      </w:r>
      <w:bookmarkEnd w:id="5"/>
      <w:bookmarkEnd w:id="6"/>
      <w:bookmarkEnd w:id="7"/>
      <w:bookmarkEnd w:id="8"/>
      <w:bookmarkEnd w:id="9"/>
    </w:p>
    <w:p w14:paraId="794E8A8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rPr>
      </w:pPr>
      <w:r>
        <w:rPr>
          <w:rFonts w:hint="eastAsia"/>
        </w:rPr>
        <w:t>1、满足《中华人民共和国政府采购法》第二十二条规定；</w:t>
      </w:r>
    </w:p>
    <w:p w14:paraId="560900D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rPr>
      </w:pPr>
      <w:r>
        <w:rPr>
          <w:rFonts w:hint="eastAsia"/>
        </w:rPr>
        <w:t>2、落实政府采购政策满足的资格要求：</w:t>
      </w:r>
    </w:p>
    <w:p w14:paraId="76DEC6C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rPr>
      </w:pPr>
      <w:r>
        <w:rPr>
          <w:rFonts w:hint="eastAsia"/>
        </w:rPr>
        <w:t>（1）本项目落实专门面向中小微企业（监狱企业、残疾人福利性单位视同小型、微型企业），优先采购节能环保产品，节约能源，保护环境，落实绿色建筑、绿色建材，支持不发达、少数民族地区的企业，促进自主创新产业发展，支持脱贫攻坚。</w:t>
      </w:r>
    </w:p>
    <w:p w14:paraId="45E76E5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rPr>
      </w:pPr>
      <w:r>
        <w:rPr>
          <w:rFonts w:hint="eastAsia"/>
        </w:rPr>
        <w:t>（2）根据洛财购[2021]4号文件要求，参加政府采购项目的中小微企业供应商，持中标(成交)通知书可向金融机构申请合同融资。详情请登录洛阳市政府采购网(http://www.hngp.gov.cn/luoyang)，进入网站飘窗或业务指南窗口了解金融机构提供的融资服务内容。</w:t>
      </w:r>
    </w:p>
    <w:p w14:paraId="30EF3D9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rPr>
      </w:pPr>
      <w:r>
        <w:rPr>
          <w:rFonts w:hint="eastAsia"/>
        </w:rPr>
        <w:t>3、本项目的特定资格要求</w:t>
      </w:r>
    </w:p>
    <w:p w14:paraId="3DD636C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lang w:eastAsia="zh-CN"/>
        </w:rPr>
      </w:pPr>
      <w:r>
        <w:rPr>
          <w:rFonts w:hint="eastAsia"/>
        </w:rPr>
        <w:t>3.1</w:t>
      </w:r>
      <w:r>
        <w:rPr>
          <w:rFonts w:hint="eastAsia"/>
          <w:lang w:val="en-US" w:eastAsia="zh-CN"/>
        </w:rPr>
        <w:t xml:space="preserve"> </w:t>
      </w:r>
      <w:r>
        <w:rPr>
          <w:rFonts w:hint="eastAsia"/>
        </w:rPr>
        <w:t>供应商须具有独立承担民事责任的能力，具有有效营业执照或事业单位法人证书</w:t>
      </w:r>
      <w:r>
        <w:rPr>
          <w:rFonts w:hint="eastAsia"/>
          <w:lang w:eastAsia="zh-CN"/>
        </w:rPr>
        <w:t>。</w:t>
      </w:r>
    </w:p>
    <w:p w14:paraId="57A15E2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lang w:eastAsia="zh-CN"/>
        </w:rPr>
      </w:pPr>
      <w:r>
        <w:rPr>
          <w:rFonts w:hint="eastAsia"/>
        </w:rPr>
        <w:t>3.2 供应商须具有交通行政主管部门颁发的路基路面养护乙级以上</w:t>
      </w:r>
      <w:r>
        <w:rPr>
          <w:rFonts w:hint="eastAsia"/>
          <w:lang w:eastAsia="zh-CN"/>
        </w:rPr>
        <w:t>（含</w:t>
      </w:r>
      <w:r>
        <w:rPr>
          <w:rFonts w:hint="eastAsia"/>
        </w:rPr>
        <w:t>乙级</w:t>
      </w:r>
      <w:r>
        <w:rPr>
          <w:rFonts w:hint="eastAsia"/>
          <w:lang w:eastAsia="zh-CN"/>
        </w:rPr>
        <w:t>）</w:t>
      </w:r>
      <w:r>
        <w:rPr>
          <w:rFonts w:hint="eastAsia"/>
        </w:rPr>
        <w:t>资质</w:t>
      </w:r>
      <w:r>
        <w:rPr>
          <w:rFonts w:hint="eastAsia"/>
          <w:lang w:eastAsia="zh-CN"/>
        </w:rPr>
        <w:t>或</w:t>
      </w:r>
      <w:r>
        <w:rPr>
          <w:rFonts w:hint="eastAsia"/>
        </w:rPr>
        <w:t>桥梁养护乙级以上</w:t>
      </w:r>
      <w:r>
        <w:rPr>
          <w:rFonts w:hint="eastAsia"/>
          <w:lang w:eastAsia="zh-CN"/>
        </w:rPr>
        <w:t>（含</w:t>
      </w:r>
      <w:r>
        <w:rPr>
          <w:rFonts w:hint="eastAsia"/>
        </w:rPr>
        <w:t>乙级</w:t>
      </w:r>
      <w:r>
        <w:rPr>
          <w:rFonts w:hint="eastAsia"/>
          <w:lang w:eastAsia="zh-CN"/>
        </w:rPr>
        <w:t>）</w:t>
      </w:r>
      <w:r>
        <w:rPr>
          <w:rFonts w:hint="eastAsia"/>
        </w:rPr>
        <w:t>资质</w:t>
      </w:r>
      <w:r>
        <w:rPr>
          <w:rFonts w:hint="eastAsia"/>
          <w:lang w:eastAsia="zh-CN"/>
        </w:rPr>
        <w:t>。</w:t>
      </w:r>
    </w:p>
    <w:p w14:paraId="4805B95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lang w:eastAsia="zh-CN"/>
        </w:rPr>
      </w:pPr>
      <w:r>
        <w:rPr>
          <w:rFonts w:hint="eastAsia"/>
        </w:rPr>
        <w:t>3.3 供应商拟派项目负责人须具有公路工程相关专业中级以上</w:t>
      </w:r>
      <w:r>
        <w:rPr>
          <w:rFonts w:hint="eastAsia"/>
          <w:lang w:eastAsia="zh-CN"/>
        </w:rPr>
        <w:t>（含中级）</w:t>
      </w:r>
      <w:r>
        <w:rPr>
          <w:rFonts w:hint="eastAsia"/>
        </w:rPr>
        <w:t>技术职称</w:t>
      </w:r>
      <w:r>
        <w:rPr>
          <w:rFonts w:hint="eastAsia"/>
          <w:lang w:eastAsia="zh-CN"/>
        </w:rPr>
        <w:t>，</w:t>
      </w:r>
      <w:r>
        <w:rPr>
          <w:rFonts w:hint="eastAsia"/>
        </w:rPr>
        <w:t>且无在建项目（须出具无在建项目承诺书）</w:t>
      </w:r>
      <w:r>
        <w:rPr>
          <w:rFonts w:hint="eastAsia"/>
          <w:lang w:eastAsia="zh-CN"/>
        </w:rPr>
        <w:t>。</w:t>
      </w:r>
    </w:p>
    <w:p w14:paraId="4F24715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rPr>
      </w:pPr>
      <w:r>
        <w:rPr>
          <w:rFonts w:hint="eastAsia"/>
        </w:rPr>
        <w:t xml:space="preserve">3.4 </w:t>
      </w:r>
      <w:r>
        <w:rPr>
          <w:rFonts w:hint="eastAsia"/>
          <w:lang w:val="en-US" w:eastAsia="zh-CN"/>
        </w:rPr>
        <w:t>供应商须按照洛财购[2021]11号文件要求在资格审查环节提供满足相应条件的书面承诺书，在编制响应文件时，按照规定提供《洛阳市政府采购供应商信用承诺函》（详见响应文件格式），不再需要提供以下证明材料：1）符合国家相关规定的财务状况报告；2）依法缴纳税收的证明材料；3）依法缴纳社会保障资金的证明材料；4）具备履行政府采购合同所必需的设备和专业技术能力的证明材料；5）参加政府采购活动前三年内在经营活动中没有重大违法记录的证明材料；6）未被列入失信被执行人、重大税收违法案件当事人名单政府采购严重违法失信行为记录名单的证明材料。（采购人有权在签订合同前要求成交供应商提供相关证明材料以核实成交供应商承诺事项的真实性。）</w:t>
      </w:r>
    </w:p>
    <w:p w14:paraId="68668EB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lang w:val="en-US" w:eastAsia="zh-CN"/>
        </w:rPr>
      </w:pPr>
      <w:r>
        <w:rPr>
          <w:rFonts w:hint="eastAsia"/>
          <w:lang w:val="en-US" w:eastAsia="zh-CN"/>
        </w:rPr>
        <w:t>3.5 根据《河南省公路建设市场从业单位及人员信用管理办法》，被河南省交通运输厅或交通运输部信用评定为D级信用等级的供应商，不允许参与本项目投标。</w:t>
      </w:r>
    </w:p>
    <w:p w14:paraId="609BC57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lang w:val="en-US" w:eastAsia="zh-CN"/>
        </w:rPr>
      </w:pPr>
      <w:r>
        <w:rPr>
          <w:rFonts w:hint="eastAsia"/>
          <w:lang w:val="en-US" w:eastAsia="zh-CN"/>
        </w:rPr>
        <w:t>3.6 本次采购不接受联合体投标。与采购人存在利害关系可能影响招标公正性的单位，不得参加投标。单位负责人为同一人或者存在直接控股、管理关系的不同供应商，不得参加同一项目的投标，否则，相关供应商均无效。</w:t>
      </w:r>
    </w:p>
    <w:p w14:paraId="2FA5C16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lang w:val="en-US" w:eastAsia="zh-CN"/>
        </w:rPr>
      </w:pPr>
      <w:r>
        <w:rPr>
          <w:rFonts w:hint="eastAsia"/>
          <w:lang w:val="en-US" w:eastAsia="zh-CN"/>
        </w:rPr>
        <w:t>3.7 本项目实行资格后审，资格后审不合格的供应商的响应文件将按无效标处理。</w:t>
      </w:r>
    </w:p>
    <w:p w14:paraId="26F6D23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lang w:val="en-US" w:eastAsia="zh-CN"/>
        </w:rPr>
      </w:pPr>
      <w:r>
        <w:rPr>
          <w:rFonts w:hint="eastAsia"/>
          <w:lang w:val="en-US" w:eastAsia="zh-CN"/>
        </w:rPr>
        <w:t>注：上述内容作为资格后审时审查的内容，响应文件中须附以上资料的扫描件并加盖公章，否则其响应将被否决。</w:t>
      </w:r>
    </w:p>
    <w:p w14:paraId="4382F47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rPr>
      </w:pPr>
      <w:bookmarkStart w:id="10" w:name="_Toc23339"/>
      <w:bookmarkStart w:id="11" w:name="_Toc17022"/>
      <w:bookmarkStart w:id="12" w:name="_Toc9250"/>
      <w:bookmarkStart w:id="13" w:name="_Toc15814"/>
      <w:bookmarkStart w:id="14" w:name="_Toc2550"/>
      <w:r>
        <w:rPr>
          <w:rFonts w:hint="eastAsia"/>
        </w:rPr>
        <w:t>三、获取采购文件</w:t>
      </w:r>
      <w:bookmarkEnd w:id="10"/>
      <w:bookmarkEnd w:id="11"/>
      <w:bookmarkEnd w:id="12"/>
      <w:bookmarkEnd w:id="13"/>
      <w:bookmarkEnd w:id="14"/>
    </w:p>
    <w:p w14:paraId="49F4920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rPr>
      </w:pPr>
      <w:r>
        <w:rPr>
          <w:rFonts w:hint="eastAsia"/>
        </w:rPr>
        <w:t>1.时间：202</w:t>
      </w:r>
      <w:r>
        <w:rPr>
          <w:rFonts w:hint="eastAsia"/>
          <w:lang w:val="en-US" w:eastAsia="zh-CN"/>
        </w:rPr>
        <w:t>5</w:t>
      </w:r>
      <w:r>
        <w:rPr>
          <w:rFonts w:hint="eastAsia"/>
        </w:rPr>
        <w:t>年</w:t>
      </w:r>
      <w:r>
        <w:rPr>
          <w:rFonts w:hint="eastAsia"/>
          <w:lang w:val="en-US" w:eastAsia="zh-CN"/>
        </w:rPr>
        <w:t>01</w:t>
      </w:r>
      <w:r>
        <w:rPr>
          <w:rFonts w:hint="eastAsia"/>
        </w:rPr>
        <w:t>月</w:t>
      </w:r>
      <w:r>
        <w:rPr>
          <w:rFonts w:hint="eastAsia"/>
          <w:lang w:val="en-US" w:eastAsia="zh-CN"/>
        </w:rPr>
        <w:t>21</w:t>
      </w:r>
      <w:r>
        <w:rPr>
          <w:rFonts w:hint="eastAsia"/>
        </w:rPr>
        <w:t>日至202</w:t>
      </w:r>
      <w:r>
        <w:rPr>
          <w:rFonts w:hint="eastAsia"/>
          <w:lang w:val="en-US" w:eastAsia="zh-CN"/>
        </w:rPr>
        <w:t>5</w:t>
      </w:r>
      <w:r>
        <w:rPr>
          <w:rFonts w:hint="eastAsia"/>
        </w:rPr>
        <w:t>年</w:t>
      </w:r>
      <w:r>
        <w:rPr>
          <w:rFonts w:hint="eastAsia"/>
          <w:lang w:val="en-US" w:eastAsia="zh-CN"/>
        </w:rPr>
        <w:t>01</w:t>
      </w:r>
      <w:r>
        <w:rPr>
          <w:rFonts w:hint="eastAsia"/>
        </w:rPr>
        <w:t>月</w:t>
      </w:r>
      <w:r>
        <w:rPr>
          <w:rFonts w:hint="eastAsia"/>
          <w:lang w:val="en-US" w:eastAsia="zh-CN"/>
        </w:rPr>
        <w:t>26</w:t>
      </w:r>
      <w:r>
        <w:rPr>
          <w:rFonts w:hint="eastAsia"/>
        </w:rPr>
        <w:t>日，每天上午</w:t>
      </w:r>
      <w:r>
        <w:rPr>
          <w:rFonts w:hint="eastAsia"/>
          <w:lang w:val="en-US" w:eastAsia="zh-CN"/>
        </w:rPr>
        <w:t>00:00</w:t>
      </w:r>
      <w:r>
        <w:rPr>
          <w:rFonts w:hint="eastAsia"/>
        </w:rPr>
        <w:t>至12:00，下午12:00至23:59（北京时间，法定节假日除外。）</w:t>
      </w:r>
      <w:bookmarkStart w:id="40" w:name="_GoBack"/>
      <w:bookmarkEnd w:id="40"/>
    </w:p>
    <w:p w14:paraId="2A99B71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rPr>
      </w:pPr>
      <w:r>
        <w:rPr>
          <w:rFonts w:hint="eastAsia"/>
        </w:rPr>
        <w:t>2.地点：洛阳市公共资源交易中心网站（lyggzyjy.ly.gov.cn）</w:t>
      </w:r>
    </w:p>
    <w:p w14:paraId="7B4F5A5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rPr>
      </w:pPr>
      <w:r>
        <w:rPr>
          <w:rFonts w:hint="eastAsia"/>
        </w:rPr>
        <w:t>3.方式：洛阳市公共资源交易中心网站（lyggzyjy.ly.gov.cn）上获取。请在“洛阳市电子招投标交易平台（http://61.54.85.189/tpbidder）”进行用户注册，办理数字证书后下载招标（采购）文件。如投多个标段（包），则应就所投每个标段（包）分别下载。联合体投标的，由联合体牵头人完成招标（采购）文件下载。详见洛阳市公共资源交易中心网站—新系统入口或办事指南-必看!新交易平台使用手册。</w:t>
      </w:r>
    </w:p>
    <w:p w14:paraId="30AB438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rPr>
      </w:pPr>
      <w:r>
        <w:rPr>
          <w:rFonts w:hint="eastAsia"/>
        </w:rPr>
        <w:t>4.售价：0元</w:t>
      </w:r>
    </w:p>
    <w:p w14:paraId="671B5A1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rPr>
      </w:pPr>
      <w:bookmarkStart w:id="15" w:name="_Toc24061"/>
      <w:bookmarkStart w:id="16" w:name="_Toc25420"/>
      <w:bookmarkStart w:id="17" w:name="_Toc12761"/>
      <w:bookmarkStart w:id="18" w:name="_Toc14798"/>
      <w:bookmarkStart w:id="19" w:name="_Toc9177"/>
      <w:r>
        <w:rPr>
          <w:rFonts w:hint="eastAsia"/>
        </w:rPr>
        <w:t>四、</w:t>
      </w:r>
      <w:bookmarkEnd w:id="15"/>
      <w:bookmarkEnd w:id="16"/>
      <w:bookmarkEnd w:id="17"/>
      <w:r>
        <w:rPr>
          <w:rFonts w:hint="eastAsia"/>
        </w:rPr>
        <w:t>响应文件提交</w:t>
      </w:r>
      <w:bookmarkEnd w:id="18"/>
      <w:bookmarkEnd w:id="19"/>
    </w:p>
    <w:p w14:paraId="0CE3C96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rPr>
      </w:pPr>
      <w:r>
        <w:rPr>
          <w:rFonts w:hint="eastAsia"/>
        </w:rPr>
        <w:t>1.时间：202</w:t>
      </w:r>
      <w:r>
        <w:rPr>
          <w:rFonts w:hint="eastAsia"/>
          <w:lang w:val="en-US" w:eastAsia="zh-CN"/>
        </w:rPr>
        <w:t>5</w:t>
      </w:r>
      <w:r>
        <w:rPr>
          <w:rFonts w:hint="eastAsia"/>
        </w:rPr>
        <w:t>年</w:t>
      </w:r>
      <w:r>
        <w:rPr>
          <w:rFonts w:hint="eastAsia"/>
          <w:lang w:val="en-US" w:eastAsia="zh-CN"/>
        </w:rPr>
        <w:t>02</w:t>
      </w:r>
      <w:r>
        <w:rPr>
          <w:rFonts w:hint="eastAsia"/>
        </w:rPr>
        <w:t>月</w:t>
      </w:r>
      <w:r>
        <w:rPr>
          <w:rFonts w:hint="eastAsia"/>
          <w:lang w:val="en-US" w:eastAsia="zh-CN"/>
        </w:rPr>
        <w:t>06</w:t>
      </w:r>
      <w:r>
        <w:rPr>
          <w:rFonts w:hint="eastAsia"/>
        </w:rPr>
        <w:t>日09时</w:t>
      </w:r>
      <w:r>
        <w:rPr>
          <w:rFonts w:hint="eastAsia"/>
          <w:lang w:val="en-US" w:eastAsia="zh-CN"/>
        </w:rPr>
        <w:t>20</w:t>
      </w:r>
      <w:r>
        <w:rPr>
          <w:rFonts w:hint="eastAsia"/>
        </w:rPr>
        <w:t>分（北京时间）</w:t>
      </w:r>
    </w:p>
    <w:p w14:paraId="1EF576F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rPr>
      </w:pPr>
      <w:r>
        <w:rPr>
          <w:rFonts w:hint="eastAsia"/>
        </w:rPr>
        <w:t>2.地点：洛阳市公共资源交易中心网站（lyggzyjy.ly.gov.cn）。获取招标（采购）文件后，请下载并安装最新版本</w:t>
      </w:r>
      <w:r>
        <w:rPr>
          <w:rFonts w:hint="eastAsia"/>
          <w:lang w:eastAsia="zh-CN"/>
        </w:rPr>
        <w:t>投标文件制作工具</w:t>
      </w:r>
      <w:r>
        <w:rPr>
          <w:rFonts w:hint="eastAsia"/>
        </w:rPr>
        <w:t>，制作电子投标（响应）文件，在投标截止时间前，上传加密的投标（响应）文件。供应商未在投标截止时间前完成上传的，视为逾期送达，洛阳市电子招投标交易平台将拒绝接收。</w:t>
      </w:r>
    </w:p>
    <w:p w14:paraId="2348606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rPr>
      </w:pPr>
      <w:bookmarkStart w:id="20" w:name="_Toc30061"/>
      <w:bookmarkStart w:id="21" w:name="_Toc6343"/>
      <w:bookmarkStart w:id="22" w:name="_Toc11895"/>
      <w:bookmarkStart w:id="23" w:name="_Toc12796"/>
      <w:bookmarkStart w:id="24" w:name="_Toc5956"/>
      <w:r>
        <w:rPr>
          <w:rFonts w:hint="eastAsia"/>
        </w:rPr>
        <w:t>五、</w:t>
      </w:r>
      <w:bookmarkEnd w:id="20"/>
      <w:bookmarkEnd w:id="21"/>
      <w:bookmarkEnd w:id="22"/>
      <w:r>
        <w:rPr>
          <w:rFonts w:hint="eastAsia"/>
        </w:rPr>
        <w:t>响应文件开启</w:t>
      </w:r>
      <w:bookmarkEnd w:id="23"/>
      <w:bookmarkEnd w:id="24"/>
    </w:p>
    <w:p w14:paraId="2382648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rPr>
      </w:pPr>
      <w:r>
        <w:rPr>
          <w:rFonts w:hint="eastAsia"/>
        </w:rPr>
        <w:t>1.时间：202</w:t>
      </w:r>
      <w:r>
        <w:rPr>
          <w:rFonts w:hint="eastAsia"/>
          <w:lang w:val="en-US" w:eastAsia="zh-CN"/>
        </w:rPr>
        <w:t>5</w:t>
      </w:r>
      <w:r>
        <w:rPr>
          <w:rFonts w:hint="eastAsia"/>
        </w:rPr>
        <w:t>年</w:t>
      </w:r>
      <w:r>
        <w:rPr>
          <w:rFonts w:hint="eastAsia"/>
          <w:lang w:val="en-US" w:eastAsia="zh-CN"/>
        </w:rPr>
        <w:t>02</w:t>
      </w:r>
      <w:r>
        <w:rPr>
          <w:rFonts w:hint="eastAsia"/>
        </w:rPr>
        <w:t>月</w:t>
      </w:r>
      <w:r>
        <w:rPr>
          <w:rFonts w:hint="eastAsia"/>
          <w:lang w:val="en-US" w:eastAsia="zh-CN"/>
        </w:rPr>
        <w:t>06</w:t>
      </w:r>
      <w:r>
        <w:rPr>
          <w:rFonts w:hint="eastAsia"/>
        </w:rPr>
        <w:t>日09时</w:t>
      </w:r>
      <w:r>
        <w:rPr>
          <w:rFonts w:hint="eastAsia"/>
          <w:lang w:val="en-US" w:eastAsia="zh-CN"/>
        </w:rPr>
        <w:t>20</w:t>
      </w:r>
      <w:r>
        <w:rPr>
          <w:rFonts w:hint="eastAsia"/>
        </w:rPr>
        <w:t>分（北京时间）</w:t>
      </w:r>
    </w:p>
    <w:p w14:paraId="1ADD67D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rPr>
      </w:pPr>
      <w:r>
        <w:rPr>
          <w:rFonts w:hint="eastAsia"/>
        </w:rPr>
        <w:t>2.地点：洛阳市公共资源交易中心开标</w:t>
      </w:r>
      <w:r>
        <w:rPr>
          <w:rFonts w:hint="eastAsia"/>
          <w:lang w:val="en-US" w:eastAsia="zh-CN"/>
        </w:rPr>
        <w:t>九</w:t>
      </w:r>
      <w:r>
        <w:rPr>
          <w:rFonts w:hint="eastAsia"/>
        </w:rPr>
        <w:t>室（洛龙区开元大道与永泰街交叉口西南角洛阳市民之家六楼）。本项目采用远程不见面交易的模式，开标当日，供应商无需到现场参加开标会议，应在响应文件截止时间前，登录“不见面开标大厅”，在线准时参加开标活动并进行投标（响应）文件解密等。因供应商原因未能解密或解密失败的将被拒绝。详见洛阳市公共资源交易中心网站—新系统入口或办事指南-必看!新交易平台使用手册。除电子投标（响应）文件外，响应时不再接受任何纸质文件、资料等。</w:t>
      </w:r>
    </w:p>
    <w:p w14:paraId="1F70AB6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rPr>
      </w:pPr>
      <w:bookmarkStart w:id="25" w:name="_Toc20669"/>
      <w:bookmarkStart w:id="26" w:name="_Toc15374"/>
      <w:bookmarkStart w:id="27" w:name="_Toc18882"/>
      <w:bookmarkStart w:id="28" w:name="_Toc28394"/>
      <w:bookmarkStart w:id="29" w:name="_Toc32330"/>
      <w:r>
        <w:rPr>
          <w:rFonts w:hint="eastAsia"/>
        </w:rPr>
        <w:t>六、发布</w:t>
      </w:r>
      <w:r>
        <w:rPr>
          <w:rFonts w:hint="eastAsia"/>
          <w:lang w:eastAsia="zh-CN"/>
        </w:rPr>
        <w:t>采购</w:t>
      </w:r>
      <w:r>
        <w:rPr>
          <w:rFonts w:hint="eastAsia"/>
        </w:rPr>
        <w:t>公告的媒介及</w:t>
      </w:r>
      <w:r>
        <w:rPr>
          <w:rFonts w:hint="eastAsia"/>
          <w:lang w:eastAsia="zh-CN"/>
        </w:rPr>
        <w:t>采购</w:t>
      </w:r>
      <w:r>
        <w:rPr>
          <w:rFonts w:hint="eastAsia"/>
        </w:rPr>
        <w:t>公告期限</w:t>
      </w:r>
      <w:bookmarkEnd w:id="25"/>
      <w:bookmarkEnd w:id="26"/>
      <w:bookmarkEnd w:id="27"/>
      <w:bookmarkEnd w:id="28"/>
      <w:bookmarkEnd w:id="29"/>
    </w:p>
    <w:p w14:paraId="6C5092B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rPr>
      </w:pPr>
      <w:r>
        <w:rPr>
          <w:rFonts w:hint="eastAsia"/>
        </w:rPr>
        <w:t>本次招标公告在《河南省政府采购网》、《洛阳市公共资源交易中心网》、《河南省电子招标投标公共服务平台》及</w:t>
      </w:r>
      <w:r>
        <w:rPr>
          <w:rFonts w:hint="eastAsia"/>
          <w:lang w:eastAsia="zh-CN"/>
        </w:rPr>
        <w:t>《洛阳市交通运输局》</w:t>
      </w:r>
      <w:r>
        <w:rPr>
          <w:rFonts w:hint="eastAsia"/>
        </w:rPr>
        <w:t>上发布。采购公告期限为五个工作日202</w:t>
      </w:r>
      <w:r>
        <w:rPr>
          <w:rFonts w:hint="eastAsia"/>
          <w:lang w:val="en-US" w:eastAsia="zh-CN"/>
        </w:rPr>
        <w:t>5</w:t>
      </w:r>
      <w:r>
        <w:rPr>
          <w:rFonts w:hint="eastAsia"/>
        </w:rPr>
        <w:t>年</w:t>
      </w:r>
      <w:r>
        <w:rPr>
          <w:rFonts w:hint="eastAsia"/>
          <w:lang w:val="en-US" w:eastAsia="zh-CN"/>
        </w:rPr>
        <w:t>01</w:t>
      </w:r>
      <w:r>
        <w:rPr>
          <w:rFonts w:hint="eastAsia"/>
        </w:rPr>
        <w:t>月</w:t>
      </w:r>
      <w:r>
        <w:rPr>
          <w:rFonts w:hint="eastAsia"/>
          <w:lang w:val="en-US" w:eastAsia="zh-CN"/>
        </w:rPr>
        <w:t>21</w:t>
      </w:r>
      <w:r>
        <w:rPr>
          <w:rFonts w:hint="eastAsia"/>
        </w:rPr>
        <w:t>日至202</w:t>
      </w:r>
      <w:r>
        <w:rPr>
          <w:rFonts w:hint="eastAsia"/>
          <w:lang w:val="en-US" w:eastAsia="zh-CN"/>
        </w:rPr>
        <w:t>5</w:t>
      </w:r>
      <w:r>
        <w:rPr>
          <w:rFonts w:hint="eastAsia"/>
        </w:rPr>
        <w:t>年</w:t>
      </w:r>
      <w:r>
        <w:rPr>
          <w:rFonts w:hint="eastAsia"/>
          <w:lang w:val="en-US" w:eastAsia="zh-CN"/>
        </w:rPr>
        <w:t>01</w:t>
      </w:r>
      <w:r>
        <w:rPr>
          <w:rFonts w:hint="eastAsia"/>
        </w:rPr>
        <w:t>月</w:t>
      </w:r>
      <w:r>
        <w:rPr>
          <w:rFonts w:hint="eastAsia"/>
          <w:lang w:val="en-US" w:eastAsia="zh-CN"/>
        </w:rPr>
        <w:t>26</w:t>
      </w:r>
      <w:r>
        <w:rPr>
          <w:rFonts w:hint="eastAsia"/>
        </w:rPr>
        <w:t>日。</w:t>
      </w:r>
    </w:p>
    <w:p w14:paraId="61984D1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rPr>
      </w:pPr>
      <w:bookmarkStart w:id="30" w:name="_Toc3385"/>
      <w:bookmarkStart w:id="31" w:name="_Toc21116"/>
      <w:bookmarkStart w:id="32" w:name="_Toc2316"/>
      <w:bookmarkStart w:id="33" w:name="_Toc11127"/>
      <w:bookmarkStart w:id="34" w:name="_Toc9346"/>
      <w:r>
        <w:rPr>
          <w:rFonts w:hint="eastAsia"/>
        </w:rPr>
        <w:t>七、其他补充事宜</w:t>
      </w:r>
      <w:bookmarkEnd w:id="30"/>
      <w:bookmarkEnd w:id="31"/>
      <w:bookmarkEnd w:id="32"/>
      <w:bookmarkEnd w:id="33"/>
      <w:bookmarkEnd w:id="34"/>
    </w:p>
    <w:p w14:paraId="3DBE745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rPr>
      </w:pPr>
      <w:r>
        <w:rPr>
          <w:rFonts w:hint="eastAsia"/>
        </w:rPr>
        <w:t>1、本次</w:t>
      </w:r>
      <w:r>
        <w:rPr>
          <w:rFonts w:hint="eastAsia"/>
          <w:lang w:eastAsia="zh-CN"/>
        </w:rPr>
        <w:t>采购</w:t>
      </w:r>
      <w:r>
        <w:rPr>
          <w:rFonts w:hint="eastAsia"/>
        </w:rPr>
        <w:t>代理服务费由</w:t>
      </w:r>
      <w:r>
        <w:rPr>
          <w:rFonts w:hint="eastAsia"/>
          <w:lang w:eastAsia="zh-CN"/>
        </w:rPr>
        <w:t>成交供应商</w:t>
      </w:r>
      <w:r>
        <w:rPr>
          <w:rFonts w:hint="eastAsia"/>
        </w:rPr>
        <w:t>支付。</w:t>
      </w:r>
    </w:p>
    <w:p w14:paraId="027F5ED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rPr>
      </w:pPr>
      <w:r>
        <w:rPr>
          <w:rFonts w:hint="eastAsia"/>
        </w:rPr>
        <w:t>2、监管部门、联系人和联系方式：</w:t>
      </w:r>
    </w:p>
    <w:p w14:paraId="3500651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rPr>
      </w:pPr>
      <w:r>
        <w:rPr>
          <w:rFonts w:hint="eastAsia"/>
        </w:rPr>
        <w:t>监管部门：洛阳市财政局</w:t>
      </w:r>
    </w:p>
    <w:p w14:paraId="7A82DB2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rPr>
      </w:pPr>
      <w:r>
        <w:rPr>
          <w:rFonts w:hint="eastAsia"/>
        </w:rPr>
        <w:t>监督部门联系人：洛阳市财政局采购科</w:t>
      </w:r>
    </w:p>
    <w:p w14:paraId="0BCD19C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rPr>
      </w:pPr>
      <w:r>
        <w:rPr>
          <w:rFonts w:hint="eastAsia"/>
        </w:rPr>
        <w:t>监督部门联系方式：0379-63259707</w:t>
      </w:r>
    </w:p>
    <w:p w14:paraId="1F96267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rPr>
      </w:pPr>
      <w:r>
        <w:rPr>
          <w:rFonts w:hint="eastAsia"/>
        </w:rPr>
        <w:t>监管部门：洛阳市交通运输局</w:t>
      </w:r>
    </w:p>
    <w:p w14:paraId="0259B86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rPr>
      </w:pPr>
      <w:r>
        <w:rPr>
          <w:rFonts w:hint="eastAsia"/>
        </w:rPr>
        <w:t>监管部门联系人：洛阳市交通运输局建管科</w:t>
      </w:r>
    </w:p>
    <w:p w14:paraId="058B0A1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rPr>
      </w:pPr>
      <w:r>
        <w:rPr>
          <w:rFonts w:hint="eastAsia"/>
        </w:rPr>
        <w:t>监管部门联系方式：0379-63218170</w:t>
      </w:r>
    </w:p>
    <w:p w14:paraId="171D7C2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rPr>
      </w:pPr>
      <w:r>
        <w:rPr>
          <w:rFonts w:hint="eastAsia"/>
        </w:rPr>
        <w:t>3、供应商在参与本项目招标采购活动期间应及时关注本网站获取相关澄清或变更等信息。</w:t>
      </w:r>
    </w:p>
    <w:p w14:paraId="754A85B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rPr>
      </w:pPr>
      <w:bookmarkStart w:id="35" w:name="_Toc18561"/>
      <w:bookmarkStart w:id="36" w:name="_Toc17507"/>
      <w:bookmarkStart w:id="37" w:name="_Toc17422"/>
      <w:bookmarkStart w:id="38" w:name="_Toc14051"/>
      <w:bookmarkStart w:id="39" w:name="_Toc13303"/>
      <w:r>
        <w:rPr>
          <w:rFonts w:hint="eastAsia"/>
        </w:rPr>
        <w:t>八、凡是对本次招标提出询问，请按照以下方式联系</w:t>
      </w:r>
      <w:bookmarkEnd w:id="35"/>
      <w:bookmarkEnd w:id="36"/>
      <w:bookmarkEnd w:id="37"/>
      <w:bookmarkEnd w:id="38"/>
      <w:bookmarkEnd w:id="39"/>
    </w:p>
    <w:p w14:paraId="3DEC37F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rPr>
      </w:pPr>
      <w:r>
        <w:rPr>
          <w:rFonts w:hint="eastAsia"/>
        </w:rPr>
        <w:t>1.采购人信息</w:t>
      </w:r>
    </w:p>
    <w:p w14:paraId="7936F7F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rPr>
      </w:pPr>
      <w:r>
        <w:rPr>
          <w:rFonts w:hint="eastAsia"/>
        </w:rPr>
        <w:t>名称：</w:t>
      </w:r>
      <w:r>
        <w:rPr>
          <w:rFonts w:hint="eastAsia"/>
          <w:lang w:eastAsia="zh-CN"/>
        </w:rPr>
        <w:t>河南省洛阳市交通事业发展中心</w:t>
      </w:r>
    </w:p>
    <w:p w14:paraId="6EF18B7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rPr>
      </w:pPr>
      <w:r>
        <w:rPr>
          <w:rFonts w:hint="eastAsia"/>
        </w:rPr>
        <w:t>地址：洛阳市涧西区南昌路 172 号</w:t>
      </w:r>
    </w:p>
    <w:p w14:paraId="7E3061B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rPr>
      </w:pPr>
      <w:r>
        <w:rPr>
          <w:rFonts w:hint="eastAsia"/>
        </w:rPr>
        <w:t>联系人：吕先生</w:t>
      </w:r>
    </w:p>
    <w:p w14:paraId="33128D1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lang w:eastAsia="zh-CN"/>
        </w:rPr>
      </w:pPr>
      <w:r>
        <w:rPr>
          <w:rFonts w:hint="eastAsia"/>
        </w:rPr>
        <w:t>联系方式：</w:t>
      </w:r>
      <w:r>
        <w:rPr>
          <w:rFonts w:hint="eastAsia"/>
          <w:lang w:eastAsia="zh-CN"/>
        </w:rPr>
        <w:t>0379-63213872</w:t>
      </w:r>
    </w:p>
    <w:p w14:paraId="238935F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rPr>
      </w:pPr>
      <w:r>
        <w:rPr>
          <w:rFonts w:hint="eastAsia"/>
        </w:rPr>
        <w:t>2.采购代理机构信息（如有）</w:t>
      </w:r>
    </w:p>
    <w:p w14:paraId="15B0C8C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lang w:eastAsia="zh-CN"/>
        </w:rPr>
      </w:pPr>
      <w:r>
        <w:rPr>
          <w:rFonts w:hint="eastAsia"/>
        </w:rPr>
        <w:t>名称：</w:t>
      </w:r>
      <w:r>
        <w:rPr>
          <w:rFonts w:hint="eastAsia"/>
          <w:lang w:eastAsia="zh-CN"/>
        </w:rPr>
        <w:t>中灿工程管理咨询有限公司</w:t>
      </w:r>
    </w:p>
    <w:p w14:paraId="17D39A2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lang w:eastAsia="zh-CN"/>
        </w:rPr>
      </w:pPr>
      <w:r>
        <w:rPr>
          <w:rFonts w:hint="eastAsia"/>
        </w:rPr>
        <w:t>地址：</w:t>
      </w:r>
      <w:r>
        <w:rPr>
          <w:rFonts w:hint="eastAsia"/>
          <w:lang w:eastAsia="zh-CN"/>
        </w:rPr>
        <w:t>洛阳市高新区河洛路与春城路交叉口建业华阳峰渡1幢1-1812</w:t>
      </w:r>
    </w:p>
    <w:p w14:paraId="05EC004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lang w:eastAsia="zh-CN"/>
        </w:rPr>
      </w:pPr>
      <w:r>
        <w:rPr>
          <w:rFonts w:hint="eastAsia"/>
        </w:rPr>
        <w:t>联系人：</w:t>
      </w:r>
      <w:r>
        <w:rPr>
          <w:rFonts w:hint="eastAsia"/>
          <w:lang w:eastAsia="zh-CN"/>
        </w:rPr>
        <w:t>王先生</w:t>
      </w:r>
    </w:p>
    <w:p w14:paraId="60BAEBA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lang w:eastAsia="zh-CN"/>
        </w:rPr>
      </w:pPr>
      <w:r>
        <w:rPr>
          <w:rFonts w:hint="eastAsia"/>
        </w:rPr>
        <w:t>联系方式：</w:t>
      </w:r>
      <w:r>
        <w:rPr>
          <w:rFonts w:hint="eastAsia"/>
          <w:lang w:eastAsia="zh-CN"/>
        </w:rPr>
        <w:t>15737931877</w:t>
      </w:r>
    </w:p>
    <w:p w14:paraId="1087C02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rPr>
      </w:pPr>
      <w:r>
        <w:rPr>
          <w:rFonts w:hint="eastAsia"/>
        </w:rPr>
        <w:t>3.项目联系方式</w:t>
      </w:r>
    </w:p>
    <w:p w14:paraId="3B91A04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lang w:eastAsia="zh-CN"/>
        </w:rPr>
      </w:pPr>
      <w:r>
        <w:rPr>
          <w:rFonts w:hint="eastAsia"/>
        </w:rPr>
        <w:t>项目联系人：</w:t>
      </w:r>
      <w:r>
        <w:rPr>
          <w:rFonts w:hint="eastAsia"/>
          <w:lang w:eastAsia="zh-CN"/>
        </w:rPr>
        <w:t>王先生</w:t>
      </w:r>
    </w:p>
    <w:p w14:paraId="64B0B13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lang w:eastAsia="zh-CN"/>
        </w:rPr>
      </w:pPr>
      <w:r>
        <w:rPr>
          <w:rFonts w:hint="eastAsia"/>
        </w:rPr>
        <w:t>联系方式：</w:t>
      </w:r>
      <w:r>
        <w:rPr>
          <w:rFonts w:hint="eastAsia"/>
          <w:lang w:eastAsia="zh-CN"/>
        </w:rPr>
        <w:t>15737931877</w:t>
      </w:r>
    </w:p>
    <w:p w14:paraId="6454F87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rPr>
      </w:pPr>
    </w:p>
    <w:p w14:paraId="1B85950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F1125E"/>
    <w:rsid w:val="06F1125E"/>
    <w:rsid w:val="2FFC3936"/>
    <w:rsid w:val="44735780"/>
    <w:rsid w:val="52415A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5"/>
    <w:qFormat/>
    <w:uiPriority w:val="0"/>
    <w:pPr>
      <w:keepNext/>
      <w:keepLines/>
      <w:spacing w:before="100" w:after="90" w:line="240" w:lineRule="auto"/>
      <w:jc w:val="center"/>
      <w:outlineLvl w:val="0"/>
    </w:pPr>
    <w:rPr>
      <w:rFonts w:ascii="Calibri" w:hAnsi="Calibri" w:eastAsia="宋体"/>
      <w:b/>
      <w:bCs/>
      <w:kern w:val="44"/>
      <w:sz w:val="32"/>
      <w:szCs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标题 1 Char3"/>
    <w:link w:val="2"/>
    <w:qFormat/>
    <w:locked/>
    <w:uiPriority w:val="0"/>
    <w:rPr>
      <w:rFonts w:ascii="Calibri" w:hAnsi="Calibri" w:eastAsia="宋体"/>
      <w:b/>
      <w:bCs/>
      <w:kern w:val="44"/>
      <w:sz w:val="32"/>
      <w:szCs w:val="44"/>
    </w:rPr>
  </w:style>
  <w:style w:type="paragraph" w:customStyle="1" w:styleId="6">
    <w:name w:val="正文_0_2"/>
    <w:next w:val="7"/>
    <w:qFormat/>
    <w:uiPriority w:val="0"/>
    <w:pPr>
      <w:widowControl w:val="0"/>
      <w:jc w:val="both"/>
    </w:pPr>
    <w:rPr>
      <w:rFonts w:ascii="Calibri" w:hAnsi="Calibri" w:eastAsia="宋体" w:cs="Times New Roman"/>
      <w:kern w:val="2"/>
      <w:sz w:val="21"/>
      <w:szCs w:val="22"/>
      <w:lang w:val="en-US" w:eastAsia="zh-CN" w:bidi="ar-SA"/>
    </w:rPr>
  </w:style>
  <w:style w:type="paragraph" w:customStyle="1" w:styleId="7">
    <w:name w:val="正文文本_0_2"/>
    <w:basedOn w:val="6"/>
    <w:next w:val="8"/>
    <w:qFormat/>
    <w:uiPriority w:val="1"/>
    <w:rPr>
      <w:rFonts w:ascii="宋体" w:hAnsi="宋体" w:eastAsia="宋体" w:cs="宋体"/>
      <w:sz w:val="24"/>
      <w:szCs w:val="24"/>
      <w:lang w:val="zh-CN" w:eastAsia="zh-CN" w:bidi="zh-CN"/>
    </w:rPr>
  </w:style>
  <w:style w:type="paragraph" w:customStyle="1" w:styleId="8">
    <w:name w:val="style4_0"/>
    <w:basedOn w:val="9"/>
    <w:next w:val="11"/>
    <w:qFormat/>
    <w:uiPriority w:val="0"/>
    <w:pPr>
      <w:widowControl/>
      <w:autoSpaceDE/>
      <w:autoSpaceDN/>
      <w:spacing w:before="280" w:after="280" w:line="240" w:lineRule="auto"/>
      <w:ind w:left="0" w:firstLine="0"/>
      <w:jc w:val="both"/>
    </w:pPr>
    <w:rPr>
      <w:rFonts w:ascii="宋体" w:eastAsia="宋体"/>
      <w:sz w:val="18"/>
    </w:rPr>
  </w:style>
  <w:style w:type="paragraph" w:customStyle="1" w:styleId="9">
    <w:name w:val="正文_1_0"/>
    <w:next w:val="1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
    <w:name w:val="正文文本_1"/>
    <w:basedOn w:val="9"/>
    <w:next w:val="9"/>
    <w:unhideWhenUsed/>
    <w:qFormat/>
    <w:uiPriority w:val="0"/>
    <w:pPr>
      <w:widowControl/>
      <w:adjustRightInd w:val="0"/>
      <w:spacing w:after="60" w:line="360" w:lineRule="atLeast"/>
      <w:ind w:left="72" w:leftChars="30" w:right="30" w:rightChars="30" w:firstLine="200" w:firstLineChars="200"/>
      <w:jc w:val="center"/>
    </w:pPr>
    <w:rPr>
      <w:kern w:val="0"/>
      <w:sz w:val="20"/>
      <w:szCs w:val="20"/>
    </w:rPr>
  </w:style>
  <w:style w:type="paragraph" w:customStyle="1" w:styleId="11">
    <w:name w:val="2_0_0"/>
    <w:basedOn w:val="12"/>
    <w:next w:val="12"/>
    <w:qFormat/>
    <w:uiPriority w:val="0"/>
    <w:pPr>
      <w:adjustRightInd w:val="0"/>
      <w:spacing w:line="420" w:lineRule="atLeast"/>
      <w:ind w:left="1134" w:hanging="227"/>
    </w:pPr>
    <w:rPr>
      <w:rFonts w:ascii="Times New Roman" w:hAnsi="Times New Roman"/>
      <w:kern w:val="0"/>
      <w:szCs w:val="20"/>
    </w:rPr>
  </w:style>
  <w:style w:type="paragraph" w:customStyle="1" w:styleId="12">
    <w:name w:val="正文_2_0"/>
    <w:next w:val="1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
    <w:name w:val="信息标题1_0"/>
    <w:basedOn w:val="14"/>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olor w:val="000000"/>
      <w:sz w:val="24"/>
      <w:szCs w:val="24"/>
      <w:shd w:val="pct20" w:color="auto" w:fill="auto"/>
    </w:rPr>
  </w:style>
  <w:style w:type="paragraph" w:customStyle="1" w:styleId="14">
    <w:name w:val="正文_2_2"/>
    <w:next w:val="13"/>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2837</Words>
  <Characters>3271</Characters>
  <Lines>0</Lines>
  <Paragraphs>0</Paragraphs>
  <TotalTime>5</TotalTime>
  <ScaleCrop>false</ScaleCrop>
  <LinksUpToDate>false</LinksUpToDate>
  <CharactersWithSpaces>3290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2025-01-20T07:08:00Z</dcterms:created>
  <dc:creator>NTKO</dc:creator>
  <cp:lastModifiedBy>左耳扶桑花</cp:lastModifiedBy>
  <dcterms:modified xsi:type="dcterms:W3CDTF">2025-01-20T08:28:50Z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3A125A073EDE45B0B9192412C43E5EB3_13</vt:lpwstr>
  </property>
  <property fmtid="{D5CDD505-2E9C-101B-9397-08002B2CF9AE}" pid="4" name="KSOTemplateDocerSaveRecord">
    <vt:lpwstr>eyJoZGlkIjoiMDc0YTI4YzM2YzU5YjNlMzM5Y2I5YzZiMWY5NGQwNjMiLCJ1c2VySWQiOiIxMDExNzY4ODAyIn0=</vt:lpwstr>
  </property>
</Properties>
</file>