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97BD">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val="en-US" w:eastAsia="zh-CN"/>
        </w:rPr>
        <w:t>祥符区控制性详细规划编制询价项目（三</w:t>
      </w:r>
      <w:r>
        <w:rPr>
          <w:rFonts w:hint="eastAsia" w:ascii="宋体" w:hAnsi="宋体" w:eastAsia="宋体" w:cs="Times New Roman"/>
          <w:b/>
          <w:sz w:val="24"/>
          <w:szCs w:val="24"/>
          <w:highlight w:val="none"/>
        </w:rPr>
        <w:t>标</w:t>
      </w:r>
      <w:r>
        <w:rPr>
          <w:rFonts w:hint="eastAsia" w:ascii="宋体" w:hAnsi="宋体" w:eastAsia="宋体" w:cs="Times New Roman"/>
          <w:b/>
          <w:sz w:val="24"/>
          <w:szCs w:val="24"/>
          <w:highlight w:val="none"/>
          <w:lang w:val="zh-TW"/>
        </w:rPr>
        <w:t>包</w:t>
      </w:r>
      <w:r>
        <w:rPr>
          <w:rFonts w:hint="eastAsia" w:ascii="宋体" w:hAnsi="宋体" w:eastAsia="宋体" w:cs="Times New Roman"/>
          <w:b/>
          <w:sz w:val="24"/>
          <w:szCs w:val="24"/>
          <w:highlight w:val="none"/>
          <w:lang w:val="zh-TW" w:eastAsia="zh-CN"/>
        </w:rPr>
        <w:t>）</w:t>
      </w:r>
      <w:r>
        <w:rPr>
          <w:rFonts w:hint="eastAsia" w:ascii="宋体" w:hAnsi="宋体" w:eastAsia="宋体" w:cs="Times New Roman"/>
          <w:b/>
          <w:sz w:val="24"/>
          <w:szCs w:val="24"/>
          <w:highlight w:val="none"/>
        </w:rPr>
        <w:t>招标公告</w:t>
      </w:r>
    </w:p>
    <w:p w14:paraId="7D3B126E">
      <w:pPr>
        <w:pStyle w:val="6"/>
        <w:spacing w:line="360" w:lineRule="auto"/>
        <w:rPr>
          <w:rFonts w:ascii="宋体" w:hAnsi="宋体"/>
          <w:bCs/>
          <w:highlight w:val="none"/>
        </w:rPr>
      </w:pPr>
    </w:p>
    <w:p w14:paraId="362C54B7">
      <w:pPr>
        <w:pStyle w:val="6"/>
        <w:spacing w:line="360" w:lineRule="auto"/>
        <w:rPr>
          <w:rFonts w:hint="default" w:ascii="宋体" w:hAnsi="宋体"/>
          <w:bCs/>
          <w:highlight w:val="none"/>
        </w:rPr>
      </w:pPr>
      <w:r>
        <w:rPr>
          <w:rFonts w:ascii="宋体" w:hAnsi="宋体"/>
          <w:bCs/>
          <w:highlight w:val="none"/>
        </w:rPr>
        <w:t>项目概况</w:t>
      </w:r>
    </w:p>
    <w:p w14:paraId="7517BE66">
      <w:pPr>
        <w:pStyle w:val="6"/>
        <w:spacing w:line="360" w:lineRule="auto"/>
        <w:ind w:firstLine="420" w:firstLineChars="200"/>
        <w:rPr>
          <w:rFonts w:ascii="宋体" w:hAnsi="宋体"/>
          <w:bCs/>
          <w:highlight w:val="none"/>
        </w:rPr>
      </w:pPr>
      <w:r>
        <w:rPr>
          <w:rFonts w:hint="eastAsia" w:ascii="宋体" w:hAnsi="宋体" w:eastAsia="宋体" w:cs="宋体"/>
          <w:b w:val="0"/>
          <w:bCs w:val="0"/>
          <w:sz w:val="21"/>
          <w:szCs w:val="21"/>
          <w:highlight w:val="none"/>
          <w:u w:val="single"/>
          <w:lang w:val="en-US" w:eastAsia="zh-CN"/>
        </w:rPr>
        <w:t>祥符区控制性详细规划编制询价项目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15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30</w:t>
      </w:r>
      <w:r>
        <w:rPr>
          <w:rFonts w:ascii="宋体" w:hAnsi="宋体"/>
          <w:bCs/>
          <w:highlight w:val="none"/>
          <w:u w:val="single"/>
        </w:rPr>
        <w:t>分</w:t>
      </w:r>
      <w:r>
        <w:rPr>
          <w:rFonts w:ascii="宋体" w:hAnsi="宋体"/>
          <w:bCs/>
          <w:highlight w:val="none"/>
        </w:rPr>
        <w:t>（北京时间）前递交投标文件。</w:t>
      </w:r>
      <w:bookmarkStart w:id="0" w:name="_Toc20212"/>
      <w:bookmarkStart w:id="1" w:name="_Toc31216"/>
      <w:bookmarkStart w:id="2" w:name="_Toc20641"/>
      <w:bookmarkStart w:id="3" w:name="_Toc30589"/>
      <w:bookmarkStart w:id="4" w:name="_Toc32717"/>
      <w:bookmarkStart w:id="5" w:name="_Toc6778"/>
      <w:bookmarkStart w:id="6" w:name="_Toc31524"/>
      <w:bookmarkStart w:id="7" w:name="_Toc26958"/>
    </w:p>
    <w:p w14:paraId="7356FE01">
      <w:pPr>
        <w:pStyle w:val="6"/>
        <w:spacing w:line="360" w:lineRule="auto"/>
        <w:rPr>
          <w:rFonts w:ascii="宋体" w:hAnsi="宋体"/>
          <w:sz w:val="21"/>
          <w:szCs w:val="21"/>
          <w:highlight w:val="none"/>
        </w:rPr>
      </w:pPr>
      <w:r>
        <w:rPr>
          <w:rFonts w:hint="eastAsia" w:ascii="宋体" w:hAnsi="宋体"/>
          <w:b/>
          <w:sz w:val="21"/>
          <w:szCs w:val="21"/>
          <w:highlight w:val="none"/>
        </w:rPr>
        <w:t>一、项目基本情况</w:t>
      </w:r>
      <w:bookmarkEnd w:id="0"/>
    </w:p>
    <w:p w14:paraId="6E67927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Times New Roman"/>
          <w:sz w:val="21"/>
          <w:szCs w:val="21"/>
          <w:highlight w:val="none"/>
          <w:u w:val="none"/>
          <w:lang w:val="en-US" w:eastAsia="zh-CN"/>
        </w:rPr>
      </w:pPr>
      <w:r>
        <w:rPr>
          <w:rFonts w:hint="eastAsia" w:ascii="宋体" w:hAnsi="宋体"/>
          <w:sz w:val="21"/>
          <w:szCs w:val="21"/>
          <w:highlight w:val="none"/>
        </w:rPr>
        <w:t>1、</w:t>
      </w:r>
      <w:r>
        <w:rPr>
          <w:rFonts w:hint="eastAsia" w:ascii="宋体" w:hAnsi="宋体"/>
          <w:color w:val="auto"/>
          <w:sz w:val="21"/>
          <w:szCs w:val="21"/>
          <w:highlight w:val="none"/>
        </w:rPr>
        <w:t>项目编号：</w:t>
      </w:r>
      <w:r>
        <w:rPr>
          <w:rFonts w:hint="eastAsia" w:ascii="宋体" w:hAnsi="宋体" w:cs="Times New Roman"/>
          <w:color w:val="auto"/>
          <w:sz w:val="21"/>
          <w:szCs w:val="21"/>
          <w:highlight w:val="none"/>
          <w:u w:val="none"/>
          <w:lang w:eastAsia="zh-CN"/>
        </w:rPr>
        <w:t>祥</w:t>
      </w:r>
      <w:r>
        <w:rPr>
          <w:rFonts w:hint="eastAsia" w:ascii="宋体" w:hAnsi="宋体" w:cs="Times New Roman"/>
          <w:sz w:val="21"/>
          <w:szCs w:val="21"/>
          <w:highlight w:val="none"/>
          <w:u w:val="none"/>
          <w:lang w:eastAsia="zh-CN"/>
        </w:rPr>
        <w:t>符公开招标</w:t>
      </w:r>
      <w:r>
        <w:rPr>
          <w:rFonts w:hint="eastAsia" w:ascii="宋体" w:hAnsi="宋体" w:cs="Times New Roman"/>
          <w:sz w:val="21"/>
          <w:szCs w:val="21"/>
          <w:highlight w:val="none"/>
          <w:u w:val="none"/>
          <w:lang w:val="en-US" w:eastAsia="zh-CN"/>
        </w:rPr>
        <w:t>-2025-9</w:t>
      </w:r>
    </w:p>
    <w:p w14:paraId="399868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sz w:val="21"/>
          <w:szCs w:val="21"/>
          <w:highlight w:val="none"/>
          <w:u w:val="none"/>
          <w:lang w:eastAsia="zh-CN"/>
        </w:rPr>
      </w:pPr>
      <w:r>
        <w:rPr>
          <w:rFonts w:hint="eastAsia" w:ascii="宋体" w:hAnsi="宋体"/>
          <w:sz w:val="21"/>
          <w:szCs w:val="21"/>
          <w:highlight w:val="none"/>
        </w:rPr>
        <w:t>2、项目名称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祥符区控制性详细规划编制询价项目</w:t>
      </w:r>
    </w:p>
    <w:p w14:paraId="5DDE7B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3、采购方式：公开招标</w:t>
      </w:r>
    </w:p>
    <w:p w14:paraId="000274E0">
      <w:pPr>
        <w:spacing w:line="240" w:lineRule="auto"/>
        <w:ind w:firstLine="420" w:firstLineChars="200"/>
        <w:rPr>
          <w:rFonts w:ascii="宋体" w:hAnsi="宋体"/>
          <w:sz w:val="21"/>
          <w:szCs w:val="21"/>
          <w:highlight w:val="none"/>
        </w:rPr>
      </w:pPr>
      <w:r>
        <w:rPr>
          <w:rFonts w:hint="eastAsia" w:ascii="宋体" w:hAnsi="宋体"/>
          <w:sz w:val="21"/>
          <w:szCs w:val="21"/>
          <w:highlight w:val="none"/>
        </w:rPr>
        <w:t>4、预算金额：</w:t>
      </w:r>
      <w:r>
        <w:rPr>
          <w:rFonts w:hint="eastAsia" w:ascii="宋体" w:hAnsi="宋体" w:cs="宋体"/>
          <w:szCs w:val="21"/>
          <w:highlight w:val="none"/>
          <w:lang w:val="en-US" w:eastAsia="zh-CN"/>
        </w:rPr>
        <w:t>48</w:t>
      </w:r>
      <w:r>
        <w:rPr>
          <w:rFonts w:hint="eastAsia" w:ascii="宋体" w:hAnsi="宋体" w:eastAsia="宋体" w:cs="宋体"/>
          <w:szCs w:val="21"/>
          <w:highlight w:val="none"/>
          <w:lang w:val="en-US" w:eastAsia="zh-CN"/>
        </w:rPr>
        <w:t>0000元</w:t>
      </w:r>
    </w:p>
    <w:p w14:paraId="4C5C9257">
      <w:pPr>
        <w:spacing w:line="240" w:lineRule="auto"/>
        <w:ind w:firstLine="630" w:firstLineChars="300"/>
        <w:rPr>
          <w:rFonts w:ascii="宋体" w:hAnsi="宋体"/>
          <w:sz w:val="21"/>
          <w:szCs w:val="21"/>
          <w:highlight w:val="none"/>
        </w:rPr>
      </w:pPr>
      <w:r>
        <w:rPr>
          <w:rFonts w:hint="eastAsia" w:ascii="宋体" w:hAnsi="宋体"/>
          <w:sz w:val="21"/>
          <w:szCs w:val="21"/>
          <w:highlight w:val="none"/>
        </w:rPr>
        <w:t>最高限价：</w:t>
      </w:r>
      <w:r>
        <w:rPr>
          <w:rFonts w:hint="eastAsia" w:ascii="宋体" w:hAnsi="宋体" w:eastAsia="宋体" w:cs="宋体"/>
          <w:szCs w:val="21"/>
          <w:highlight w:val="none"/>
          <w:lang w:val="en-US" w:eastAsia="zh-CN"/>
        </w:rPr>
        <w:t>60000元/地块</w:t>
      </w:r>
    </w:p>
    <w:tbl>
      <w:tblPr>
        <w:tblStyle w:val="4"/>
        <w:tblW w:w="934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35"/>
        <w:gridCol w:w="3981"/>
        <w:gridCol w:w="1359"/>
        <w:gridCol w:w="1777"/>
      </w:tblGrid>
      <w:tr w14:paraId="621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6B717E1">
            <w:pPr>
              <w:spacing w:line="360" w:lineRule="auto"/>
              <w:ind w:firstLine="0" w:firstLineChars="0"/>
              <w:jc w:val="center"/>
              <w:rPr>
                <w:sz w:val="21"/>
                <w:szCs w:val="21"/>
                <w:highlight w:val="none"/>
                <w:lang w:eastAsia="zh-CN"/>
              </w:rPr>
            </w:pPr>
            <w:r>
              <w:rPr>
                <w:rFonts w:hint="eastAsia"/>
                <w:sz w:val="21"/>
                <w:szCs w:val="21"/>
                <w:highlight w:val="none"/>
                <w:lang w:eastAsia="zh-CN"/>
              </w:rPr>
              <w:t>序号</w:t>
            </w:r>
          </w:p>
        </w:tc>
        <w:tc>
          <w:tcPr>
            <w:tcW w:w="1335" w:type="dxa"/>
            <w:vAlign w:val="center"/>
          </w:tcPr>
          <w:p w14:paraId="1843EFFB">
            <w:pPr>
              <w:spacing w:line="360" w:lineRule="auto"/>
              <w:ind w:firstLine="0" w:firstLineChars="0"/>
              <w:jc w:val="center"/>
              <w:rPr>
                <w:sz w:val="21"/>
                <w:szCs w:val="21"/>
                <w:highlight w:val="none"/>
                <w:lang w:eastAsia="zh-CN"/>
              </w:rPr>
            </w:pPr>
            <w:r>
              <w:rPr>
                <w:rFonts w:hint="eastAsia"/>
                <w:sz w:val="21"/>
                <w:szCs w:val="21"/>
                <w:highlight w:val="none"/>
                <w:lang w:eastAsia="zh-CN"/>
              </w:rPr>
              <w:t>包号</w:t>
            </w:r>
          </w:p>
        </w:tc>
        <w:tc>
          <w:tcPr>
            <w:tcW w:w="3981" w:type="dxa"/>
            <w:vAlign w:val="center"/>
          </w:tcPr>
          <w:p w14:paraId="0C25A079">
            <w:pPr>
              <w:spacing w:line="360" w:lineRule="auto"/>
              <w:ind w:firstLine="0" w:firstLineChars="0"/>
              <w:jc w:val="center"/>
              <w:rPr>
                <w:sz w:val="21"/>
                <w:szCs w:val="21"/>
                <w:highlight w:val="none"/>
                <w:lang w:eastAsia="zh-CN"/>
              </w:rPr>
            </w:pPr>
            <w:r>
              <w:rPr>
                <w:rFonts w:hint="eastAsia"/>
                <w:sz w:val="21"/>
                <w:szCs w:val="21"/>
                <w:highlight w:val="none"/>
                <w:lang w:eastAsia="zh-CN"/>
              </w:rPr>
              <w:t>包名称</w:t>
            </w:r>
          </w:p>
        </w:tc>
        <w:tc>
          <w:tcPr>
            <w:tcW w:w="1359" w:type="dxa"/>
            <w:vAlign w:val="center"/>
          </w:tcPr>
          <w:p w14:paraId="04BE6E6E">
            <w:pPr>
              <w:spacing w:line="360" w:lineRule="auto"/>
              <w:ind w:firstLine="0" w:firstLineChars="0"/>
              <w:jc w:val="center"/>
              <w:rPr>
                <w:sz w:val="21"/>
                <w:szCs w:val="21"/>
                <w:highlight w:val="none"/>
                <w:lang w:eastAsia="zh-CN"/>
              </w:rPr>
            </w:pPr>
            <w:r>
              <w:rPr>
                <w:rFonts w:hint="eastAsia"/>
                <w:sz w:val="21"/>
                <w:szCs w:val="21"/>
                <w:highlight w:val="none"/>
                <w:lang w:eastAsia="zh-CN"/>
              </w:rPr>
              <w:t>包预算（元）</w:t>
            </w:r>
          </w:p>
        </w:tc>
        <w:tc>
          <w:tcPr>
            <w:tcW w:w="1777" w:type="dxa"/>
            <w:vAlign w:val="center"/>
          </w:tcPr>
          <w:p w14:paraId="106AA365">
            <w:pPr>
              <w:spacing w:line="360" w:lineRule="auto"/>
              <w:ind w:firstLine="0" w:firstLineChars="0"/>
              <w:jc w:val="center"/>
              <w:rPr>
                <w:sz w:val="21"/>
                <w:szCs w:val="21"/>
                <w:highlight w:val="none"/>
                <w:lang w:eastAsia="zh-CN"/>
              </w:rPr>
            </w:pPr>
            <w:r>
              <w:rPr>
                <w:rFonts w:hint="eastAsia"/>
                <w:sz w:val="21"/>
                <w:szCs w:val="21"/>
                <w:highlight w:val="none"/>
                <w:lang w:eastAsia="zh-CN"/>
              </w:rPr>
              <w:t>包最高限价（元）</w:t>
            </w:r>
          </w:p>
        </w:tc>
      </w:tr>
      <w:tr w14:paraId="7CBD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14:paraId="245C537B">
            <w:pPr>
              <w:spacing w:line="360" w:lineRule="auto"/>
              <w:jc w:val="center"/>
              <w:rPr>
                <w:rFonts w:hint="eastAsia" w:ascii="宋体" w:hAnsi="宋体" w:cs="宋体"/>
                <w:sz w:val="20"/>
                <w:szCs w:val="22"/>
                <w:highlight w:val="none"/>
              </w:rPr>
            </w:pPr>
            <w:r>
              <w:rPr>
                <w:rFonts w:hint="eastAsia" w:ascii="宋体" w:hAnsi="宋体" w:cs="宋体"/>
                <w:sz w:val="20"/>
                <w:szCs w:val="22"/>
                <w:highlight w:val="none"/>
                <w:lang w:val="en-US" w:eastAsia="zh-CN"/>
              </w:rPr>
              <w:t>1</w:t>
            </w:r>
          </w:p>
        </w:tc>
        <w:tc>
          <w:tcPr>
            <w:tcW w:w="1335" w:type="dxa"/>
            <w:vAlign w:val="center"/>
          </w:tcPr>
          <w:p w14:paraId="5EE22F69">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三标包</w:t>
            </w:r>
          </w:p>
        </w:tc>
        <w:tc>
          <w:tcPr>
            <w:tcW w:w="3981" w:type="dxa"/>
            <w:vAlign w:val="center"/>
          </w:tcPr>
          <w:p w14:paraId="714A1568">
            <w:pPr>
              <w:spacing w:line="240"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不在城镇集中建设区的规划建设用地控制性详细规划</w:t>
            </w:r>
          </w:p>
        </w:tc>
        <w:tc>
          <w:tcPr>
            <w:tcW w:w="1359" w:type="dxa"/>
            <w:vAlign w:val="center"/>
          </w:tcPr>
          <w:p w14:paraId="2AE4C8BF">
            <w:pPr>
              <w:spacing w:line="24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48</w:t>
            </w:r>
            <w:r>
              <w:rPr>
                <w:rFonts w:hint="eastAsia" w:ascii="宋体" w:hAnsi="宋体" w:eastAsia="宋体" w:cs="宋体"/>
                <w:szCs w:val="21"/>
                <w:highlight w:val="none"/>
                <w:lang w:val="en-US" w:eastAsia="zh-CN"/>
              </w:rPr>
              <w:t>0000元</w:t>
            </w:r>
          </w:p>
        </w:tc>
        <w:tc>
          <w:tcPr>
            <w:tcW w:w="1777" w:type="dxa"/>
            <w:vAlign w:val="center"/>
          </w:tcPr>
          <w:p w14:paraId="4539ED72">
            <w:pPr>
              <w:spacing w:line="360" w:lineRule="auto"/>
              <w:jc w:val="center"/>
              <w:rPr>
                <w:rFonts w:hint="eastAsia" w:ascii="宋体" w:hAnsi="宋体" w:eastAsia="宋体" w:cs="宋体"/>
                <w:szCs w:val="21"/>
                <w:highlight w:val="none"/>
                <w:lang w:val="en-US" w:eastAsia="zh-CN"/>
              </w:rPr>
            </w:pPr>
            <w:r>
              <w:rPr>
                <w:rFonts w:hint="eastAsia" w:ascii="宋体" w:hAnsi="宋体"/>
                <w:szCs w:val="21"/>
                <w:highlight w:val="none"/>
                <w:lang w:val="en-US" w:eastAsia="zh-CN"/>
              </w:rPr>
              <w:t>60000元/地块</w:t>
            </w:r>
          </w:p>
        </w:tc>
      </w:tr>
    </w:tbl>
    <w:p w14:paraId="575BD42F">
      <w:pPr>
        <w:spacing w:line="360" w:lineRule="auto"/>
        <w:ind w:firstLine="420" w:firstLineChars="200"/>
        <w:rPr>
          <w:rFonts w:ascii="宋体" w:hAnsi="宋体"/>
          <w:sz w:val="21"/>
          <w:szCs w:val="21"/>
          <w:highlight w:val="none"/>
        </w:rPr>
      </w:pPr>
      <w:r>
        <w:rPr>
          <w:rFonts w:hint="eastAsia" w:ascii="宋体" w:hAnsi="宋体"/>
          <w:sz w:val="21"/>
          <w:szCs w:val="21"/>
          <w:highlight w:val="none"/>
        </w:rPr>
        <w:t>5、采购需求（包括但不限于标的的名称、数量、简要技术需求或服务要求等）</w:t>
      </w:r>
    </w:p>
    <w:p w14:paraId="1372DD38">
      <w:pPr>
        <w:numPr>
          <w:ilvl w:val="0"/>
          <w:numId w:val="0"/>
        </w:numPr>
        <w:spacing w:line="400" w:lineRule="exact"/>
        <w:ind w:firstLine="630" w:firstLineChars="300"/>
        <w:rPr>
          <w:rFonts w:hint="eastAsia" w:ascii="宋体" w:hAnsi="宋体" w:eastAsia="宋体" w:cs="宋体"/>
          <w:b w:val="0"/>
          <w:bCs w:val="0"/>
          <w:sz w:val="21"/>
          <w:szCs w:val="21"/>
          <w:highlight w:val="none"/>
        </w:rPr>
      </w:pPr>
      <w:bookmarkStart w:id="8" w:name="_Toc31189"/>
      <w:r>
        <w:rPr>
          <w:rFonts w:hint="eastAsia" w:ascii="宋体" w:hAnsi="宋体" w:eastAsia="宋体" w:cs="宋体"/>
          <w:b w:val="0"/>
          <w:bCs w:val="0"/>
          <w:sz w:val="21"/>
          <w:szCs w:val="21"/>
          <w:highlight w:val="none"/>
        </w:rPr>
        <w:t>5.1、服务内容：三标包：不在城镇集中建设区的规划建设用地控制性详细规划</w:t>
      </w:r>
    </w:p>
    <w:p w14:paraId="26CA590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5.2、资金来源：财政资金、已落实</w:t>
      </w:r>
    </w:p>
    <w:p w14:paraId="0B55A22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5.3、</w:t>
      </w:r>
      <w:r>
        <w:rPr>
          <w:rFonts w:hint="eastAsia" w:ascii="宋体" w:hAnsi="宋体" w:eastAsia="宋体" w:cs="宋体"/>
          <w:b w:val="0"/>
          <w:bCs w:val="0"/>
          <w:sz w:val="21"/>
          <w:szCs w:val="21"/>
          <w:highlight w:val="none"/>
          <w:lang w:val="en-US" w:eastAsia="zh-CN"/>
        </w:rPr>
        <w:t>服务要求：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p w14:paraId="68721B6D">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服务地点：开封市祥符区</w:t>
      </w:r>
    </w:p>
    <w:p w14:paraId="6D2001D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、服务期限：</w:t>
      </w:r>
      <w:r>
        <w:rPr>
          <w:rFonts w:hint="eastAsia" w:ascii="宋体" w:hAnsi="宋体" w:eastAsia="宋体" w:cs="宋体"/>
          <w:b w:val="0"/>
          <w:bCs w:val="0"/>
          <w:sz w:val="21"/>
          <w:szCs w:val="21"/>
          <w:highlight w:val="none"/>
          <w:lang w:val="en-US" w:eastAsia="zh-CN"/>
        </w:rPr>
        <w:t>按需编制</w:t>
      </w:r>
    </w:p>
    <w:p w14:paraId="48BF279A">
      <w:pPr>
        <w:numPr>
          <w:ilvl w:val="0"/>
          <w:numId w:val="0"/>
        </w:numPr>
        <w:spacing w:line="400" w:lineRule="exact"/>
        <w:ind w:firstLine="630" w:firstLineChars="3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、质量要求：1.</w:t>
      </w:r>
      <w:r>
        <w:rPr>
          <w:rFonts w:hint="eastAsia" w:ascii="宋体" w:hAnsi="宋体" w:eastAsia="宋体" w:cs="宋体"/>
          <w:b w:val="0"/>
          <w:bCs w:val="0"/>
          <w:sz w:val="21"/>
          <w:szCs w:val="21"/>
          <w:highlight w:val="none"/>
          <w:lang w:eastAsia="zh-CN"/>
        </w:rPr>
        <w:t>成果须</w:t>
      </w:r>
      <w:r>
        <w:rPr>
          <w:rFonts w:hint="eastAsia" w:ascii="宋体" w:hAnsi="宋体" w:eastAsia="宋体" w:cs="宋体"/>
          <w:b w:val="0"/>
          <w:bCs w:val="0"/>
          <w:sz w:val="21"/>
          <w:szCs w:val="21"/>
          <w:highlight w:val="none"/>
        </w:rPr>
        <w:t>符合国家法律法规和现行相关技术标准、技术文件</w:t>
      </w:r>
      <w:r>
        <w:rPr>
          <w:rFonts w:hint="eastAsia" w:ascii="宋体" w:hAnsi="宋体" w:eastAsia="宋体" w:cs="宋体"/>
          <w:b w:val="0"/>
          <w:bCs w:val="0"/>
          <w:sz w:val="21"/>
          <w:szCs w:val="21"/>
          <w:highlight w:val="none"/>
          <w:lang w:eastAsia="zh-CN"/>
        </w:rPr>
        <w:t>以及</w:t>
      </w:r>
      <w:r>
        <w:rPr>
          <w:rFonts w:hint="eastAsia" w:ascii="宋体" w:hAnsi="宋体" w:eastAsia="宋体" w:cs="宋体"/>
          <w:b w:val="0"/>
          <w:bCs w:val="0"/>
          <w:sz w:val="21"/>
          <w:szCs w:val="21"/>
          <w:highlight w:val="none"/>
        </w:rPr>
        <w:t>《河南省自然资源厅办公室关于印发《河南省城镇控制性详细规划编制审批规程（试行）》的通知》</w:t>
      </w:r>
      <w:r>
        <w:rPr>
          <w:rFonts w:hint="eastAsia" w:ascii="宋体" w:hAnsi="宋体" w:eastAsia="宋体" w:cs="宋体"/>
          <w:b w:val="0"/>
          <w:bCs w:val="0"/>
          <w:sz w:val="21"/>
          <w:szCs w:val="21"/>
          <w:highlight w:val="none"/>
          <w:lang w:eastAsia="zh-CN"/>
        </w:rPr>
        <w:t>技术</w:t>
      </w:r>
      <w:r>
        <w:rPr>
          <w:rFonts w:hint="eastAsia" w:ascii="宋体" w:hAnsi="宋体" w:eastAsia="宋体" w:cs="宋体"/>
          <w:b w:val="0"/>
          <w:bCs w:val="0"/>
          <w:sz w:val="21"/>
          <w:szCs w:val="21"/>
          <w:highlight w:val="none"/>
        </w:rPr>
        <w:t>要求</w:t>
      </w:r>
      <w:r>
        <w:rPr>
          <w:rFonts w:hint="eastAsia" w:ascii="宋体" w:hAnsi="宋体" w:eastAsia="宋体" w:cs="宋体"/>
          <w:b w:val="0"/>
          <w:bCs w:val="0"/>
          <w:sz w:val="21"/>
          <w:szCs w:val="21"/>
          <w:highlight w:val="none"/>
          <w:lang w:eastAsia="zh-CN"/>
        </w:rPr>
        <w:t>，同时符合开封市相关技术要求；</w:t>
      </w:r>
    </w:p>
    <w:p w14:paraId="3C5C42B6">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.规划内容制作数据库</w:t>
      </w:r>
      <w:r>
        <w:rPr>
          <w:rFonts w:hint="eastAsia" w:ascii="宋体" w:hAnsi="宋体" w:eastAsia="宋体" w:cs="宋体"/>
          <w:b w:val="0"/>
          <w:bCs w:val="0"/>
          <w:sz w:val="21"/>
          <w:szCs w:val="21"/>
          <w:highlight w:val="none"/>
          <w:lang w:eastAsia="zh-CN"/>
        </w:rPr>
        <w:t>须规范详实，</w:t>
      </w:r>
      <w:r>
        <w:rPr>
          <w:rFonts w:hint="eastAsia" w:ascii="宋体" w:hAnsi="宋体" w:eastAsia="宋体" w:cs="宋体"/>
          <w:b w:val="0"/>
          <w:bCs w:val="0"/>
          <w:sz w:val="21"/>
          <w:szCs w:val="21"/>
          <w:highlight w:val="none"/>
        </w:rPr>
        <w:t>文、图、数、表一致，符合</w:t>
      </w:r>
      <w:r>
        <w:rPr>
          <w:rFonts w:hint="eastAsia" w:ascii="宋体" w:hAnsi="宋体" w:eastAsia="宋体" w:cs="宋体"/>
          <w:b w:val="0"/>
          <w:bCs w:val="0"/>
          <w:sz w:val="21"/>
          <w:szCs w:val="21"/>
          <w:highlight w:val="none"/>
          <w:lang w:eastAsia="zh-CN"/>
        </w:rPr>
        <w:t>河南省自然资源厅关于城镇详细规划成果数据入库要求等文件</w:t>
      </w:r>
      <w:r>
        <w:rPr>
          <w:rFonts w:hint="eastAsia" w:ascii="宋体" w:hAnsi="宋体" w:eastAsia="宋体" w:cs="宋体"/>
          <w:b w:val="0"/>
          <w:bCs w:val="0"/>
          <w:sz w:val="21"/>
          <w:szCs w:val="21"/>
          <w:highlight w:val="none"/>
        </w:rPr>
        <w:t>要求。</w:t>
      </w:r>
    </w:p>
    <w:p w14:paraId="10D03EF4">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p w14:paraId="39080209">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、标包划分：本项目共有3个标包：</w:t>
      </w:r>
    </w:p>
    <w:p w14:paraId="31ABFC85">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三标包：不在城镇集中建设区的规划建设用地控制性详细规划</w:t>
      </w:r>
    </w:p>
    <w:p w14:paraId="17F57445">
      <w:pPr>
        <w:numPr>
          <w:ilvl w:val="0"/>
          <w:numId w:val="0"/>
        </w:numPr>
        <w:spacing w:line="400" w:lineRule="exact"/>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6、合同履行期限：</w:t>
      </w:r>
      <w:r>
        <w:rPr>
          <w:rFonts w:hint="eastAsia" w:ascii="宋体" w:hAnsi="宋体" w:eastAsia="宋体" w:cs="宋体"/>
          <w:b w:val="0"/>
          <w:bCs w:val="0"/>
          <w:sz w:val="21"/>
          <w:szCs w:val="21"/>
          <w:highlight w:val="none"/>
          <w:lang w:val="en-US" w:eastAsia="zh-CN"/>
        </w:rPr>
        <w:t>同</w:t>
      </w:r>
      <w:r>
        <w:rPr>
          <w:rFonts w:hint="eastAsia" w:ascii="宋体" w:hAnsi="宋体" w:eastAsia="宋体" w:cs="宋体"/>
          <w:b w:val="0"/>
          <w:bCs w:val="0"/>
          <w:sz w:val="21"/>
          <w:szCs w:val="21"/>
          <w:highlight w:val="none"/>
        </w:rPr>
        <w:t>服务期限</w:t>
      </w:r>
    </w:p>
    <w:p w14:paraId="1ABE64F8">
      <w:pPr>
        <w:pStyle w:val="2"/>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7、本项目是否接受联合体投标：否</w:t>
      </w:r>
    </w:p>
    <w:p w14:paraId="41A1C628">
      <w:pPr>
        <w:pStyle w:val="2"/>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8、是否接受进口产品：否</w:t>
      </w:r>
    </w:p>
    <w:p w14:paraId="60049602">
      <w:pPr>
        <w:pStyle w:val="2"/>
        <w:spacing w:before="0" w:after="0" w:line="360" w:lineRule="auto"/>
        <w:ind w:left="-420" w:leftChars="-200"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9、是否专门面向中小企业：否</w:t>
      </w:r>
    </w:p>
    <w:p w14:paraId="6590A815">
      <w:pPr>
        <w:spacing w:line="360" w:lineRule="auto"/>
        <w:outlineLvl w:val="1"/>
        <w:rPr>
          <w:rFonts w:ascii="宋体" w:hAnsi="宋体"/>
          <w:b/>
          <w:sz w:val="21"/>
          <w:szCs w:val="21"/>
          <w:highlight w:val="none"/>
        </w:rPr>
      </w:pPr>
      <w:r>
        <w:rPr>
          <w:rFonts w:hint="eastAsia" w:ascii="宋体" w:hAnsi="宋体"/>
          <w:b/>
          <w:sz w:val="21"/>
          <w:szCs w:val="21"/>
          <w:highlight w:val="none"/>
        </w:rPr>
        <w:t>二、申请人资格要求：</w:t>
      </w:r>
      <w:bookmarkEnd w:id="8"/>
    </w:p>
    <w:p w14:paraId="362A3D2C">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2A4982CF">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7E5EEF8B">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5FE5B2C1">
      <w:pPr>
        <w:tabs>
          <w:tab w:val="left" w:pos="7770"/>
        </w:tabs>
        <w:spacing w:line="360" w:lineRule="auto"/>
        <w:ind w:firstLine="630" w:firstLineChars="300"/>
        <w:rPr>
          <w:rFonts w:ascii="宋体" w:hAnsi="宋体"/>
          <w:sz w:val="21"/>
          <w:szCs w:val="21"/>
          <w:highlight w:val="none"/>
        </w:rPr>
      </w:pPr>
      <w:bookmarkStart w:id="9" w:name="_Toc18997"/>
      <w:r>
        <w:rPr>
          <w:rFonts w:hint="eastAsia" w:ascii="宋体" w:hAnsi="宋体" w:eastAsia="宋体" w:cs="宋体"/>
          <w:highlight w:val="none"/>
          <w:shd w:val="clear" w:color="auto" w:fill="FFFFFF"/>
          <w:lang w:val="zh-TW"/>
        </w:rPr>
        <w:t>3.1、符合《中华人</w:t>
      </w:r>
      <w:r>
        <w:rPr>
          <w:rFonts w:hint="eastAsia" w:ascii="宋体" w:hAnsi="宋体"/>
          <w:sz w:val="21"/>
          <w:szCs w:val="21"/>
          <w:highlight w:val="none"/>
        </w:rPr>
        <w:t>民共和国政府采购法》的二十二条之规定；</w:t>
      </w:r>
    </w:p>
    <w:p w14:paraId="6177234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45E2BADD">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5EE6BF43">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40FC94E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76034806">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4A82CFC8">
      <w:pPr>
        <w:tabs>
          <w:tab w:val="left" w:pos="7770"/>
        </w:tabs>
        <w:spacing w:line="360" w:lineRule="auto"/>
        <w:ind w:firstLine="840" w:firstLineChars="4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1C0C37FE">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32A3B991">
      <w:pPr>
        <w:spacing w:line="360" w:lineRule="auto"/>
        <w:ind w:firstLine="630" w:firstLineChars="3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w:t>
      </w:r>
    </w:p>
    <w:p w14:paraId="4A424927">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9A36C18">
      <w:pPr>
        <w:widowControl/>
        <w:snapToGrid w:val="0"/>
        <w:spacing w:line="360" w:lineRule="auto"/>
        <w:ind w:firstLine="630" w:firstLineChars="300"/>
        <w:jc w:val="left"/>
        <w:rPr>
          <w:rFonts w:hint="eastAsia"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41E2E0DA">
      <w:pPr>
        <w:pStyle w:val="7"/>
        <w:spacing w:line="360" w:lineRule="auto"/>
        <w:ind w:firstLine="630" w:firstLineChars="300"/>
        <w:rPr>
          <w:rFonts w:hint="default" w:ascii="宋体" w:hAnsi="宋体" w:eastAsia="宋体" w:cs="Times New Roman"/>
          <w:kern w:val="0"/>
          <w:sz w:val="21"/>
          <w:szCs w:val="24"/>
          <w:highlight w:val="none"/>
          <w:shd w:val="clear" w:color="auto" w:fill="FFFFFF"/>
          <w:lang w:val="en-US" w:eastAsia="zh-CN" w:bidi="ar-SA"/>
        </w:rPr>
      </w:pPr>
      <w:r>
        <w:rPr>
          <w:rFonts w:hint="eastAsia" w:ascii="宋体" w:hAnsi="宋体" w:eastAsia="宋体" w:cs="Times New Roman"/>
          <w:kern w:val="0"/>
          <w:sz w:val="21"/>
          <w:szCs w:val="24"/>
          <w:highlight w:val="none"/>
          <w:shd w:val="clear" w:color="auto" w:fill="FFFFFF"/>
          <w:lang w:val="en-US" w:eastAsia="zh-CN" w:bidi="ar-SA"/>
        </w:rPr>
        <w:t>3.6、潜在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0CACD6D1">
      <w:pPr>
        <w:spacing w:line="360" w:lineRule="auto"/>
        <w:ind w:firstLine="422" w:firstLineChars="200"/>
        <w:outlineLvl w:val="1"/>
        <w:rPr>
          <w:rFonts w:hint="eastAsia"/>
          <w:highlight w:val="none"/>
          <w:lang w:val="en-US" w:eastAsia="zh-CN"/>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614ABCB0">
      <w:pPr>
        <w:spacing w:line="360" w:lineRule="auto"/>
        <w:outlineLvl w:val="1"/>
        <w:rPr>
          <w:highlight w:val="none"/>
        </w:rPr>
      </w:pPr>
      <w:r>
        <w:rPr>
          <w:rFonts w:hint="eastAsia" w:ascii="宋体" w:hAnsi="宋体"/>
          <w:b/>
          <w:sz w:val="21"/>
          <w:szCs w:val="21"/>
          <w:highlight w:val="none"/>
        </w:rPr>
        <w:t>三、获取招标文件</w:t>
      </w:r>
      <w:bookmarkEnd w:id="9"/>
    </w:p>
    <w:p w14:paraId="6F986235">
      <w:pPr>
        <w:widowControl/>
        <w:snapToGrid w:val="0"/>
        <w:spacing w:line="420" w:lineRule="exact"/>
        <w:ind w:firstLine="420" w:firstLineChars="200"/>
        <w:jc w:val="left"/>
        <w:rPr>
          <w:rFonts w:ascii="宋体" w:hAnsi="宋体"/>
          <w:kern w:val="0"/>
          <w:highlight w:val="none"/>
          <w:shd w:val="clear" w:color="auto" w:fill="FFFFFF"/>
        </w:rPr>
      </w:pPr>
      <w:bookmarkStart w:id="10" w:name="_Toc7482"/>
      <w:r>
        <w:rPr>
          <w:rFonts w:hint="eastAsia" w:ascii="宋体" w:hAnsi="宋体"/>
          <w:kern w:val="0"/>
          <w:highlight w:val="none"/>
          <w:shd w:val="clear" w:color="auto" w:fill="FFFFFF"/>
        </w:rPr>
        <w:t>1、 时间：202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23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14</w:t>
      </w:r>
      <w:r>
        <w:rPr>
          <w:rFonts w:hint="eastAsia" w:ascii="宋体" w:hAnsi="宋体"/>
          <w:kern w:val="0"/>
          <w:highlight w:val="none"/>
          <w:shd w:val="clear" w:color="auto" w:fill="FFFFFF"/>
        </w:rPr>
        <w:t>日，每天上午9:00至12:00，下午12:00至17:00。（北京时间，法定节假日除外）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lang w:val="en-US" w:eastAsia="zh-CN"/>
        </w:rPr>
        <w:t>投标人</w:t>
      </w:r>
      <w:r>
        <w:rPr>
          <w:rFonts w:hint="eastAsia" w:ascii="宋体" w:hAnsi="宋体"/>
          <w:highlight w:val="none"/>
        </w:rPr>
        <w:t>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w:t>
      </w:r>
      <w:r>
        <w:rPr>
          <w:rFonts w:hint="eastAsia" w:ascii="宋体" w:hAnsi="宋体"/>
          <w:highlight w:val="none"/>
          <w:lang w:eastAsia="zh-CN"/>
        </w:rPr>
        <w:t>投标人</w:t>
      </w:r>
      <w:r>
        <w:rPr>
          <w:rFonts w:hint="eastAsia" w:ascii="宋体" w:hAnsi="宋体"/>
          <w:highlight w:val="none"/>
        </w:rPr>
        <w:t>（供应商）系统操作手册在开封市公共资源交易中心网站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w:t>
      </w:r>
      <w:r>
        <w:rPr>
          <w:rFonts w:hint="eastAsia" w:ascii="宋体" w:hAnsi="宋体"/>
          <w:highlight w:val="none"/>
          <w:lang w:eastAsia="zh-CN"/>
        </w:rPr>
        <w:t>投标人</w:t>
      </w:r>
      <w:r>
        <w:rPr>
          <w:rFonts w:hint="eastAsia" w:ascii="宋体" w:hAnsi="宋体"/>
          <w:kern w:val="0"/>
          <w:highlight w:val="none"/>
          <w:shd w:val="clear" w:color="auto" w:fill="FFFFFF"/>
        </w:rPr>
        <w:t>时刻关注开封市公共资源交易中心网站和公司CA密钥推送消息。</w:t>
      </w:r>
      <w:r>
        <w:rPr>
          <w:rFonts w:hint="eastAsia" w:ascii="宋体" w:hAnsi="宋体"/>
          <w:highlight w:val="none"/>
        </w:rPr>
        <w:t>查询招标文件方式：潜在投标人、</w:t>
      </w:r>
      <w:r>
        <w:rPr>
          <w:rFonts w:hint="eastAsia" w:ascii="宋体" w:hAnsi="宋体"/>
          <w:highlight w:val="none"/>
          <w:lang w:eastAsia="zh-CN"/>
        </w:rPr>
        <w:t>投标人</w:t>
      </w:r>
      <w:r>
        <w:rPr>
          <w:rFonts w:hint="eastAsia" w:ascii="宋体" w:hAnsi="宋体"/>
          <w:highlight w:val="none"/>
        </w:rPr>
        <w:t>可打开开封市公共资源交易中心网站http://www.kfsggzyjyw.cn首页“流程公开”里查询招标文件。</w:t>
      </w:r>
    </w:p>
    <w:p w14:paraId="1F563D96">
      <w:pPr>
        <w:widowControl/>
        <w:shd w:val="clear" w:color="auto" w:fill="FFFFFF"/>
        <w:spacing w:before="60" w:after="60" w:line="360" w:lineRule="auto"/>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6BD00A3F">
      <w:pPr>
        <w:spacing w:line="360" w:lineRule="auto"/>
        <w:outlineLvl w:val="1"/>
        <w:rPr>
          <w:rFonts w:ascii="宋体" w:hAnsi="宋体"/>
          <w:b/>
          <w:sz w:val="21"/>
          <w:szCs w:val="21"/>
          <w:highlight w:val="none"/>
        </w:rPr>
      </w:pPr>
      <w:r>
        <w:rPr>
          <w:rFonts w:hint="eastAsia" w:ascii="宋体" w:hAnsi="宋体"/>
          <w:b/>
          <w:sz w:val="21"/>
          <w:szCs w:val="21"/>
          <w:highlight w:val="none"/>
        </w:rPr>
        <w:t>四、投标截止时间及地点</w:t>
      </w:r>
      <w:bookmarkEnd w:id="10"/>
    </w:p>
    <w:p w14:paraId="5A9B6F33">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6B63F93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rPr>
        <w:t>2、地点：电子投标文件须在投标截止时间前在开封市公共资源交易中心网站（http://www.kfsggzyjyw.cn/kfggzy/）会员系统中加密上传。（投标文件逾期未上传或未上传成功的，采购人不予受理）</w:t>
      </w:r>
    </w:p>
    <w:p w14:paraId="0E4070D2">
      <w:pPr>
        <w:spacing w:line="360" w:lineRule="auto"/>
        <w:outlineLvl w:val="1"/>
        <w:rPr>
          <w:rFonts w:ascii="宋体" w:hAnsi="宋体"/>
          <w:b/>
          <w:sz w:val="21"/>
          <w:szCs w:val="21"/>
          <w:highlight w:val="none"/>
        </w:rPr>
      </w:pPr>
      <w:bookmarkStart w:id="11" w:name="_Toc29231"/>
      <w:r>
        <w:rPr>
          <w:rFonts w:hint="eastAsia" w:ascii="宋体" w:hAnsi="宋体"/>
          <w:b/>
          <w:sz w:val="21"/>
          <w:szCs w:val="21"/>
          <w:highlight w:val="none"/>
        </w:rPr>
        <w:t>五、开标时间及地点</w:t>
      </w:r>
      <w:bookmarkEnd w:id="11"/>
    </w:p>
    <w:p w14:paraId="7BB5342B">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0B1C6C9B">
      <w:pPr>
        <w:widowControl/>
        <w:shd w:val="clear" w:color="auto" w:fill="FFFFFF"/>
        <w:spacing w:before="120" w:after="120"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2、地点：</w:t>
      </w:r>
      <w:r>
        <w:rPr>
          <w:rFonts w:hint="eastAsia" w:ascii="宋体" w:hAnsi="宋体" w:cs="宋体"/>
          <w:b w:val="0"/>
          <w:bCs w:val="0"/>
          <w:color w:val="auto"/>
          <w:kern w:val="0"/>
          <w:szCs w:val="21"/>
          <w:highlight w:val="none"/>
          <w:shd w:val="clear" w:color="auto" w:fill="FFFFFF"/>
        </w:rPr>
        <w:t>开封市祥符区公共资源交易中心开标室（开封市祥符区经一路与纬三路交叉口行政服务中心十楼）。</w:t>
      </w:r>
    </w:p>
    <w:p w14:paraId="439481F4">
      <w:pPr>
        <w:spacing w:line="360" w:lineRule="auto"/>
        <w:outlineLvl w:val="1"/>
        <w:rPr>
          <w:rFonts w:ascii="宋体" w:hAnsi="宋体"/>
          <w:b/>
          <w:sz w:val="21"/>
          <w:szCs w:val="21"/>
          <w:highlight w:val="none"/>
        </w:rPr>
      </w:pPr>
      <w:bookmarkStart w:id="12" w:name="_Toc31218"/>
      <w:r>
        <w:rPr>
          <w:rFonts w:hint="eastAsia" w:ascii="宋体" w:hAnsi="宋体"/>
          <w:b/>
          <w:sz w:val="21"/>
          <w:szCs w:val="21"/>
          <w:highlight w:val="none"/>
        </w:rPr>
        <w:t>六、发布公告的媒介及招标公告的期限</w:t>
      </w:r>
      <w:bookmarkEnd w:id="12"/>
    </w:p>
    <w:p w14:paraId="3F87E14A">
      <w:pPr>
        <w:keepNext w:val="0"/>
        <w:keepLines w:val="0"/>
        <w:pageBreakBefore w:val="0"/>
        <w:kinsoku/>
        <w:wordWrap/>
        <w:overflowPunct/>
        <w:topLinePunct w:val="0"/>
        <w:autoSpaceDN/>
        <w:bidi w:val="0"/>
        <w:spacing w:line="380" w:lineRule="exact"/>
        <w:ind w:firstLine="420" w:firstLineChars="200"/>
        <w:textAlignment w:val="auto"/>
        <w:rPr>
          <w:rFonts w:ascii="宋体" w:hAnsi="宋体"/>
          <w:sz w:val="21"/>
          <w:szCs w:val="21"/>
          <w:highlight w:val="none"/>
        </w:rPr>
      </w:pPr>
      <w:r>
        <w:rPr>
          <w:rFonts w:hint="eastAsia" w:ascii="宋体" w:hAnsi="宋体"/>
          <w:sz w:val="21"/>
          <w:szCs w:val="21"/>
          <w:highlight w:val="none"/>
        </w:rPr>
        <w:t>本次招标公告在《河南省政府采购网》、《中国招标投标公共服务平台》、《开封市公共资源交易信息网》上发布，招标</w:t>
      </w:r>
      <w:r>
        <w:rPr>
          <w:rFonts w:hint="eastAsia" w:ascii="宋体" w:hAnsi="宋体"/>
          <w:kern w:val="0"/>
          <w:sz w:val="21"/>
          <w:szCs w:val="21"/>
          <w:highlight w:val="none"/>
        </w:rPr>
        <w:t>公告期限为五个工作日</w:t>
      </w:r>
      <w:r>
        <w:rPr>
          <w:rFonts w:hint="eastAsia" w:ascii="宋体"/>
          <w:b/>
          <w:kern w:val="0"/>
          <w:sz w:val="21"/>
          <w:szCs w:val="21"/>
          <w:highlight w:val="none"/>
        </w:rPr>
        <w:t>。</w:t>
      </w:r>
    </w:p>
    <w:p w14:paraId="4B9B4C1F">
      <w:pPr>
        <w:keepNext w:val="0"/>
        <w:keepLines w:val="0"/>
        <w:pageBreakBefore w:val="0"/>
        <w:numPr>
          <w:ilvl w:val="0"/>
          <w:numId w:val="1"/>
        </w:numPr>
        <w:kinsoku/>
        <w:wordWrap/>
        <w:overflowPunct/>
        <w:topLinePunct w:val="0"/>
        <w:autoSpaceDN/>
        <w:bidi w:val="0"/>
        <w:spacing w:line="380" w:lineRule="exact"/>
        <w:jc w:val="left"/>
        <w:textAlignment w:val="auto"/>
        <w:outlineLvl w:val="1"/>
        <w:rPr>
          <w:rFonts w:hint="eastAsia" w:ascii="宋体" w:hAnsi="宋体"/>
          <w:b/>
          <w:sz w:val="21"/>
          <w:szCs w:val="21"/>
          <w:highlight w:val="none"/>
        </w:rPr>
      </w:pPr>
      <w:bookmarkStart w:id="13" w:name="_Toc15538"/>
      <w:r>
        <w:rPr>
          <w:rFonts w:hint="eastAsia" w:ascii="宋体" w:hAnsi="宋体"/>
          <w:b/>
          <w:sz w:val="21"/>
          <w:szCs w:val="21"/>
          <w:highlight w:val="none"/>
        </w:rPr>
        <w:t>其他补充事宜</w:t>
      </w:r>
      <w:bookmarkEnd w:id="13"/>
      <w:r>
        <w:rPr>
          <w:rFonts w:hint="eastAsia" w:ascii="宋体" w:hAnsi="宋体"/>
          <w:b/>
          <w:sz w:val="21"/>
          <w:szCs w:val="21"/>
          <w:highlight w:val="none"/>
        </w:rPr>
        <w:t xml:space="preserve">   </w:t>
      </w:r>
    </w:p>
    <w:p w14:paraId="38D706F2">
      <w:pPr>
        <w:keepNext w:val="0"/>
        <w:keepLines w:val="0"/>
        <w:pageBreakBefore w:val="0"/>
        <w:kinsoku/>
        <w:wordWrap/>
        <w:overflowPunct/>
        <w:topLinePunct w:val="0"/>
        <w:autoSpaceDN/>
        <w:bidi w:val="0"/>
        <w:spacing w:line="380" w:lineRule="exact"/>
        <w:ind w:firstLine="420" w:firstLineChars="200"/>
        <w:textAlignment w:val="auto"/>
        <w:rPr>
          <w:rFonts w:hint="eastAsia"/>
          <w:sz w:val="21"/>
          <w:szCs w:val="21"/>
          <w:highlight w:val="none"/>
        </w:rPr>
      </w:pPr>
      <w:r>
        <w:rPr>
          <w:rFonts w:hint="eastAsia" w:ascii="宋体" w:hAnsi="宋体"/>
          <w:kern w:val="0"/>
          <w:sz w:val="21"/>
          <w:szCs w:val="21"/>
          <w:highlight w:val="none"/>
        </w:rPr>
        <w:t>1、本项目采用“远程不见面”开标方式,投标人无需到现场提交原件资料、无需到开封市</w:t>
      </w:r>
      <w:r>
        <w:rPr>
          <w:rFonts w:hint="eastAsia" w:ascii="宋体" w:hAnsi="宋体"/>
          <w:kern w:val="0"/>
          <w:sz w:val="21"/>
          <w:szCs w:val="21"/>
          <w:highlight w:val="none"/>
          <w:lang w:eastAsia="zh-CN"/>
        </w:rPr>
        <w:t>祥符区</w:t>
      </w:r>
      <w:r>
        <w:rPr>
          <w:rFonts w:hint="eastAsia" w:ascii="宋体" w:hAnsi="宋体"/>
          <w:kern w:val="0"/>
          <w:sz w:val="21"/>
          <w:szCs w:val="21"/>
          <w:highlight w:val="none"/>
        </w:rPr>
        <w:t>公共资源交易中心现场参加开标会议；投标人应当在开标时间前,登录远程开标大厅,在线准时参加开标活动并进行投标文件解密、答疑澄清等。（系统解</w:t>
      </w:r>
      <w:r>
        <w:rPr>
          <w:rFonts w:hint="eastAsia" w:ascii="宋体" w:hAnsi="宋体"/>
          <w:sz w:val="21"/>
          <w:szCs w:val="21"/>
          <w:highlight w:val="none"/>
        </w:rPr>
        <w:t>密时长默认为40</w:t>
      </w:r>
      <w:r>
        <w:rPr>
          <w:rFonts w:hint="eastAsia" w:ascii="宋体" w:hAnsi="宋体"/>
          <w:sz w:val="21"/>
          <w:szCs w:val="21"/>
          <w:highlight w:val="none"/>
          <w:lang w:eastAsia="zh-CN"/>
        </w:rPr>
        <w:t>分</w:t>
      </w:r>
      <w:r>
        <w:rPr>
          <w:rFonts w:hint="eastAsia" w:ascii="宋体" w:hAnsi="宋体"/>
          <w:sz w:val="21"/>
          <w:szCs w:val="21"/>
          <w:highlight w:val="none"/>
        </w:rPr>
        <w:t>钟，错过解密时长者视为自动放弃本次投标）</w:t>
      </w:r>
    </w:p>
    <w:p w14:paraId="08C0C0C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2、</w:t>
      </w:r>
      <w:r>
        <w:rPr>
          <w:rFonts w:hint="eastAsia"/>
          <w:highlight w:val="none"/>
          <w:lang w:val="en-US" w:eastAsia="zh-CN"/>
        </w:rPr>
        <w:t>加密电子投标文件逾期上传、未在规定时间解密的，采购人不予受理。</w:t>
      </w:r>
    </w:p>
    <w:p w14:paraId="4A79EE3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行政监督部门：</w:t>
      </w:r>
      <w:r>
        <w:rPr>
          <w:rFonts w:hint="eastAsia" w:ascii="宋体" w:hAnsi="宋体"/>
          <w:sz w:val="21"/>
          <w:szCs w:val="21"/>
          <w:highlight w:val="none"/>
          <w:lang w:eastAsia="zh-CN"/>
        </w:rPr>
        <w:t>开封市祥符区财政局政府采购监督管理股</w:t>
      </w:r>
    </w:p>
    <w:p w14:paraId="658ED50B">
      <w:pPr>
        <w:keepNext w:val="0"/>
        <w:keepLines w:val="0"/>
        <w:pageBreakBefore w:val="0"/>
        <w:kinsoku/>
        <w:wordWrap/>
        <w:overflowPunct/>
        <w:topLinePunct w:val="0"/>
        <w:autoSpaceDN/>
        <w:bidi w:val="0"/>
        <w:spacing w:line="380" w:lineRule="exact"/>
        <w:ind w:firstLine="420" w:firstLineChars="200"/>
        <w:jc w:val="left"/>
        <w:textAlignment w:val="auto"/>
        <w:rPr>
          <w:rFonts w:hint="eastAsia"/>
          <w:sz w:val="21"/>
          <w:szCs w:val="21"/>
          <w:highlight w:val="none"/>
        </w:rPr>
      </w:pPr>
      <w:r>
        <w:rPr>
          <w:rFonts w:hint="eastAsia" w:ascii="宋体" w:hAnsi="宋体"/>
          <w:sz w:val="21"/>
          <w:szCs w:val="21"/>
          <w:highlight w:val="none"/>
        </w:rPr>
        <w:t>联系电话：0371--26668106</w:t>
      </w:r>
    </w:p>
    <w:p w14:paraId="3A0AF2A9">
      <w:pPr>
        <w:keepNext w:val="0"/>
        <w:keepLines w:val="0"/>
        <w:pageBreakBefore w:val="0"/>
        <w:numPr>
          <w:ilvl w:val="0"/>
          <w:numId w:val="1"/>
        </w:numPr>
        <w:kinsoku/>
        <w:wordWrap/>
        <w:overflowPunct/>
        <w:topLinePunct w:val="0"/>
        <w:autoSpaceDN/>
        <w:bidi w:val="0"/>
        <w:spacing w:line="380" w:lineRule="exact"/>
        <w:ind w:left="0" w:leftChars="0" w:firstLine="0" w:firstLineChars="0"/>
        <w:jc w:val="left"/>
        <w:textAlignment w:val="auto"/>
        <w:outlineLvl w:val="1"/>
        <w:rPr>
          <w:rFonts w:hint="eastAsia" w:ascii="宋体" w:hAnsi="宋体"/>
          <w:b/>
          <w:sz w:val="21"/>
          <w:szCs w:val="21"/>
          <w:highlight w:val="none"/>
        </w:rPr>
      </w:pPr>
      <w:bookmarkStart w:id="14" w:name="_Toc23689"/>
      <w:r>
        <w:rPr>
          <w:rFonts w:hint="eastAsia" w:ascii="宋体" w:hAnsi="宋体"/>
          <w:b/>
          <w:sz w:val="21"/>
          <w:szCs w:val="21"/>
          <w:highlight w:val="none"/>
        </w:rPr>
        <w:t>凡对本次招标提出询问，请按照以下方式联系</w:t>
      </w:r>
      <w:bookmarkEnd w:id="14"/>
    </w:p>
    <w:p w14:paraId="72719846">
      <w:pPr>
        <w:keepNext w:val="0"/>
        <w:keepLines w:val="0"/>
        <w:pageBreakBefore w:val="0"/>
        <w:kinsoku/>
        <w:wordWrap/>
        <w:overflowPunct/>
        <w:topLinePunct w:val="0"/>
        <w:autoSpaceDN/>
        <w:bidi w:val="0"/>
        <w:spacing w:line="380" w:lineRule="exact"/>
        <w:jc w:val="left"/>
        <w:textAlignment w:val="auto"/>
        <w:rPr>
          <w:rFonts w:hint="eastAsia" w:ascii="宋体" w:hAnsi="宋体"/>
          <w:sz w:val="21"/>
          <w:szCs w:val="21"/>
          <w:highlight w:val="none"/>
        </w:rPr>
      </w:pPr>
      <w:r>
        <w:rPr>
          <w:rFonts w:hint="eastAsia" w:ascii="宋体" w:hAnsi="宋体"/>
          <w:sz w:val="21"/>
          <w:szCs w:val="21"/>
          <w:highlight w:val="none"/>
        </w:rPr>
        <w:t>1.采购人信息</w:t>
      </w:r>
    </w:p>
    <w:p w14:paraId="0E8A3A92">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名    称：</w:t>
      </w:r>
      <w:r>
        <w:rPr>
          <w:rFonts w:hint="eastAsia" w:ascii="宋体" w:hAnsi="宋体" w:eastAsia="宋体" w:cs="宋体"/>
          <w:kern w:val="0"/>
          <w:sz w:val="21"/>
          <w:szCs w:val="21"/>
          <w:highlight w:val="none"/>
          <w:lang w:eastAsia="zh-CN"/>
        </w:rPr>
        <w:t>开封市祥符区自然资源局</w:t>
      </w:r>
      <w:r>
        <w:rPr>
          <w:rFonts w:hint="eastAsia" w:ascii="宋体" w:hAnsi="宋体"/>
          <w:color w:val="auto"/>
          <w:sz w:val="21"/>
          <w:szCs w:val="21"/>
          <w:highlight w:val="none"/>
        </w:rPr>
        <w:t xml:space="preserve"> </w:t>
      </w:r>
    </w:p>
    <w:p w14:paraId="4C06646C">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eastAsia="宋体" w:cs="宋体"/>
          <w:kern w:val="0"/>
          <w:sz w:val="21"/>
          <w:szCs w:val="21"/>
          <w:highlight w:val="none"/>
          <w:lang w:eastAsia="zh-CN"/>
        </w:rPr>
        <w:t>开封市祥符区县府东街196号</w:t>
      </w:r>
      <w:r>
        <w:rPr>
          <w:rFonts w:hint="eastAsia" w:ascii="宋体" w:hAnsi="宋体"/>
          <w:color w:val="auto"/>
          <w:sz w:val="21"/>
          <w:szCs w:val="21"/>
          <w:highlight w:val="none"/>
        </w:rPr>
        <w:t> </w:t>
      </w:r>
    </w:p>
    <w:p w14:paraId="1FE1730B">
      <w:pPr>
        <w:keepNext w:val="0"/>
        <w:keepLines w:val="0"/>
        <w:pageBreakBefore w:val="0"/>
        <w:kinsoku/>
        <w:wordWrap/>
        <w:overflowPunct/>
        <w:topLinePunct w:val="0"/>
        <w:autoSpaceDN/>
        <w:bidi w:val="0"/>
        <w:spacing w:line="38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联系人：周</w:t>
      </w:r>
      <w:r>
        <w:rPr>
          <w:rFonts w:hint="eastAsia" w:ascii="宋体" w:hAnsi="宋体"/>
          <w:color w:val="auto"/>
          <w:sz w:val="21"/>
          <w:szCs w:val="21"/>
          <w:highlight w:val="none"/>
          <w:lang w:eastAsia="zh-CN"/>
        </w:rPr>
        <w:t>杰</w:t>
      </w:r>
    </w:p>
    <w:p w14:paraId="65799D24">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联系方式：13608607779</w:t>
      </w:r>
    </w:p>
    <w:p w14:paraId="1D4C0768">
      <w:pPr>
        <w:keepNext w:val="0"/>
        <w:keepLines w:val="0"/>
        <w:pageBreakBefore w:val="0"/>
        <w:kinsoku/>
        <w:wordWrap/>
        <w:overflowPunct/>
        <w:topLinePunct w:val="0"/>
        <w:autoSpaceDN/>
        <w:bidi w:val="0"/>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2、采购代理机构信息（如有）</w:t>
      </w:r>
    </w:p>
    <w:p w14:paraId="7E963D4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名称：中建山河建设管理集团有限公司</w:t>
      </w:r>
    </w:p>
    <w:p w14:paraId="5160D21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5AE9F6BC">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7C594A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联系方式：16637865003</w:t>
      </w:r>
    </w:p>
    <w:p w14:paraId="3CE5116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3、项目联系方式</w:t>
      </w:r>
    </w:p>
    <w:p w14:paraId="35D2D35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项目联系人：李柯</w:t>
      </w:r>
    </w:p>
    <w:p w14:paraId="0FC4928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s="宋体"/>
          <w:sz w:val="44"/>
          <w:szCs w:val="44"/>
          <w:highlight w:val="none"/>
        </w:rPr>
      </w:pPr>
      <w:r>
        <w:rPr>
          <w:rFonts w:hint="eastAsia" w:ascii="宋体" w:hAnsi="宋体"/>
          <w:color w:val="auto"/>
          <w:kern w:val="2"/>
          <w:sz w:val="21"/>
          <w:szCs w:val="21"/>
          <w:highlight w:val="none"/>
          <w:lang w:val="en-US" w:eastAsia="zh-CN" w:bidi="ar-SA"/>
        </w:rPr>
        <w:t>联系电话：16637865003</w:t>
      </w:r>
      <w:bookmarkEnd w:id="1"/>
      <w:bookmarkEnd w:id="2"/>
      <w:bookmarkEnd w:id="3"/>
      <w:bookmarkEnd w:id="4"/>
      <w:bookmarkEnd w:id="5"/>
      <w:bookmarkEnd w:id="6"/>
      <w:bookmarkEnd w:id="7"/>
    </w:p>
    <w:p w14:paraId="21890863">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D123"/>
    <w:multiLevelType w:val="singleLevel"/>
    <w:tmpl w:val="843FD12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752D"/>
    <w:rsid w:val="3298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kern w:val="0"/>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0"/>
    <w:basedOn w:val="1"/>
    <w:qFormat/>
    <w:uiPriority w:val="0"/>
    <w:pPr>
      <w:widowControl/>
      <w:snapToGrid w:val="0"/>
    </w:pPr>
    <w:rPr>
      <w:rFonts w:hint="eastAsia"/>
    </w:rPr>
  </w:style>
  <w:style w:type="paragraph" w:customStyle="1" w:styleId="7">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2025-06-20T04:00:00Z</dcterms:created>
  <dc:creator>凉城</dc:creator>
  <cp:lastModifiedBy>凉城</cp:lastModifiedBy>
  <dcterms:modified xsi:type="dcterms:W3CDTF">2025-06-20T04:01:05Z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640C9E32534740AA8ABDD06659F66DE3_11</vt:lpwstr>
  </property>
  <property fmtid="{D5CDD505-2E9C-101B-9397-08002B2CF9AE}" pid="4" name="KSOTemplateDocerSaveRecord">
    <vt:lpwstr>eyJoZGlkIjoiOGU5MGVkN2QwOGU5NWNiMjZlMDA1MjUxNDAyZjg0MDciLCJ1c2VySWQiOiIyMTYzNDA4NDcifQ==</vt:lpwstr>
  </property>
</Properties>
</file>