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int="eastAsia" w:ascii="黑体" w:hAnsi="宋体" w:eastAsia="黑体" w:cs="宋体"/>
          <w:b/>
          <w:bCs/>
          <w:color w:val="auto"/>
          <w:sz w:val="28"/>
          <w:szCs w:val="28"/>
          <w:highlight w:val="none"/>
        </w:rPr>
      </w:pPr>
      <w:r>
        <w:rPr>
          <w:rFonts w:hint="eastAsia" w:ascii="黑体" w:hAnsi="黑体" w:eastAsia="黑体" w:cs="黑体"/>
          <w:b/>
          <w:bCs/>
          <w:color w:val="auto"/>
          <w:sz w:val="32"/>
          <w:szCs w:val="32"/>
          <w:highlight w:val="none"/>
        </w:rPr>
        <w:t>第三部分  招标项目内容及要求</w:t>
      </w:r>
    </w:p>
    <w:p>
      <w:pPr>
        <w:widowControl w:val="0"/>
        <w:wordWrap/>
        <w:adjustRightInd/>
        <w:snapToGrid/>
        <w:spacing w:line="600" w:lineRule="exact"/>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一、采购需求</w:t>
      </w:r>
    </w:p>
    <w:p>
      <w:pPr>
        <w:widowControl w:val="0"/>
        <w:numPr>
          <w:numId w:val="0"/>
        </w:numPr>
        <w:wordWrap/>
        <w:adjustRightInd/>
        <w:snapToGrid/>
        <w:spacing w:line="600" w:lineRule="exact"/>
        <w:ind w:firstLine="560"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kern w:val="0"/>
          <w:sz w:val="28"/>
          <w:szCs w:val="28"/>
          <w:highlight w:val="none"/>
          <w:shd w:val="clear" w:color="auto" w:fill="FFFFFF"/>
          <w:lang w:val="en-US" w:eastAsia="zh-CN"/>
        </w:rPr>
        <w:t>一标段：水罐消防车1辆、抢险救援车1辆、化学事故抢险救援车（核心产品）1辆、登高平台消防车（核心产品）1辆、供水消防车1辆、泡沫干粉联用消防车1辆、压缩空气泡沫消防车（核心产品）1辆、泡沫消防车1辆、四轮越野摩托车1辆、气防车1辆、气防车1辆。</w:t>
      </w:r>
    </w:p>
    <w:p>
      <w:pPr>
        <w:widowControl w:val="0"/>
        <w:numPr>
          <w:numId w:val="0"/>
        </w:numPr>
        <w:wordWrap/>
        <w:adjustRightInd/>
        <w:snapToGrid/>
        <w:spacing w:line="600" w:lineRule="exact"/>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二、技术参数要求</w:t>
      </w:r>
    </w:p>
    <w:p>
      <w:pPr>
        <w:widowControl w:val="0"/>
        <w:numPr>
          <w:numId w:val="0"/>
        </w:numPr>
        <w:wordWrap/>
        <w:adjustRightInd/>
        <w:snapToGrid/>
        <w:spacing w:line="600" w:lineRule="exact"/>
        <w:jc w:val="left"/>
        <w:textAlignment w:val="auto"/>
        <w:rPr>
          <w:rFonts w:hint="eastAsia" w:ascii="仿宋" w:hAnsi="仿宋" w:eastAsia="仿宋" w:cs="仿宋"/>
          <w:b/>
          <w:bCs/>
          <w:color w:val="auto"/>
          <w:kern w:val="0"/>
          <w:sz w:val="28"/>
          <w:szCs w:val="28"/>
          <w:highlight w:val="none"/>
          <w:shd w:val="clear" w:color="auto" w:fill="FFFFFF"/>
          <w:lang w:val="en-US" w:eastAsia="zh-CN"/>
        </w:rPr>
      </w:pPr>
      <w:r>
        <w:rPr>
          <w:rFonts w:hint="eastAsia" w:ascii="仿宋" w:hAnsi="仿宋" w:eastAsia="仿宋" w:cs="仿宋"/>
          <w:b/>
          <w:bCs/>
          <w:color w:val="auto"/>
          <w:kern w:val="0"/>
          <w:sz w:val="28"/>
          <w:szCs w:val="28"/>
          <w:highlight w:val="none"/>
          <w:shd w:val="clear" w:color="auto" w:fill="FFFFFF"/>
          <w:lang w:val="en-US" w:eastAsia="zh-CN"/>
        </w:rPr>
        <w:t>1.水罐消防车（1辆）</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92"/>
        <w:gridCol w:w="6941"/>
      </w:tblGrid>
      <w:tr>
        <w:tc>
          <w:tcPr>
            <w:tcW w:w="6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采购内容</w:t>
            </w: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p>
        </w:tc>
        <w:tc>
          <w:tcPr>
            <w:tcW w:w="69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w:t>
            </w:r>
          </w:p>
        </w:tc>
      </w:tr>
      <w:tr>
        <w:trPr>
          <w:trHeight w:val="90" w:hRule="atLeast"/>
        </w:trPr>
        <w:tc>
          <w:tcPr>
            <w:tcW w:w="68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水罐消防车</w:t>
            </w: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整车</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1、总载液量：≥8000kg</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2、外形尺寸：≤</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eastAsia="zh-CN"/>
              </w:rPr>
              <w:t>00mm×2550mm×4000mm</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3、比功率：≥13KW/T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4、最高车速：≥</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eastAsia="zh-CN"/>
              </w:rPr>
              <w:t>km/h</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5、满载总质量：≤20000kg</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接近角/离去角：≥</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p>
        </w:tc>
      </w:tr>
      <w:tr>
        <w:tc>
          <w:tcPr>
            <w:tcW w:w="689"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底盘</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1、国产底盘</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2、驱动形式： 4×2</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3、排放标准：国Ⅵ</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4、发动机功率≥255kW</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5、轴距：≥4</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00mm</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驾驶室及乘员室</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1.原装双排四门驾驶室。</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2.双排座，座位≥6人，后排加装空气呼吸座椅</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3.安装有安全带。</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取力器及传动系统</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1、原装夹心式取力器、带附加冷却装置</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2、润滑方式：飞溅与强制润滑系统相结合</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3、冷却方式：强制水冷</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4、操纵方式：驾驶室有取力器控制开关和工作指示灯</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液罐</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罐容量：水≥8000kg</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外露式罐体，内设纵、橫防荡板，格间留人孔；且前后封板、罐两侧壁板及纵横防荡板均设有可增加强度的折筋。罐体轻量化设计，全部采用PP板材</w:t>
            </w:r>
            <w:r>
              <w:rPr>
                <w:rFonts w:hint="eastAsia" w:ascii="宋体" w:hAnsi="宋体" w:cs="宋体"/>
                <w:color w:val="auto"/>
                <w:sz w:val="21"/>
                <w:szCs w:val="21"/>
                <w:highlight w:val="none"/>
                <w:lang w:eastAsia="zh-CN"/>
              </w:rPr>
              <w:t>或更优材质</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3、人孔直径不小于400mm</w:t>
            </w:r>
            <w:r>
              <w:rPr>
                <w:rFonts w:hint="eastAsia" w:ascii="宋体" w:hAnsi="宋体" w:eastAsia="宋体" w:cs="宋体"/>
                <w:color w:val="auto"/>
                <w:sz w:val="21"/>
                <w:szCs w:val="21"/>
                <w:highlight w:val="none"/>
                <w:lang w:eastAsia="zh-CN"/>
              </w:rPr>
              <w:t>，带有快速锁紧及开启装置</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1个溢流/泄压装置</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1个液位传感器</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1个罐底集液槽及带有球阀控制启闭的排污口</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2个外接压力水源注水口</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1个与水泵出水管路连接的罐注水口</w:t>
            </w:r>
          </w:p>
        </w:tc>
      </w:tr>
      <w:tr>
        <w:trPr>
          <w:trHeight w:val="1632" w:hRule="atLeast"/>
        </w:trP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消防泵</w:t>
            </w:r>
          </w:p>
        </w:tc>
        <w:tc>
          <w:tcPr>
            <w:tcW w:w="6941" w:type="dxa"/>
            <w:tcBorders>
              <w:top w:val="single" w:color="auto" w:sz="4" w:space="0"/>
              <w:left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额定压力：≥1.0MPa</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额定流量：≥</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0L/s</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安装形式：水泵后置式安装</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真空泵：活塞式</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吸水深度：≥7m</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引水时间：≤60s</w:t>
            </w:r>
          </w:p>
        </w:tc>
      </w:tr>
      <w:tr>
        <w:trPr>
          <w:trHeight w:val="1632" w:hRule="atLeast"/>
        </w:trP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管路系统</w:t>
            </w:r>
          </w:p>
        </w:tc>
        <w:tc>
          <w:tcPr>
            <w:tcW w:w="6941" w:type="dxa"/>
            <w:tcBorders>
              <w:top w:val="single" w:color="auto" w:sz="4" w:space="0"/>
              <w:left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泵房设有1个DN150的外吸水口，可从天然水源吸水，接扣密封。</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设有1个后进水管路，由罐体进入消防泵，装气动蝶阀，连接液罐与水泵。</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泵室左右两侧各有1个内径为DN80管路接口，可向罐内注水；</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泵室内设置1个由消防泵向罐内注水的管路控制阀。</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泵室左右两侧各安装带手动控制阀的DN80出水口2个，安装1个车顶炮出水管路及控制阀。</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为保护水泵及各球阀，在管路消防泵底部设有放余水管路及控制球阀。</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为保证取力器的正常工作，配有与消防泵冷却系统连通的冷却水管路及控制球阀。</w:t>
            </w:r>
          </w:p>
        </w:tc>
      </w:tr>
      <w:tr>
        <w:trPr>
          <w:trHeight w:val="1940" w:hRule="atLeast"/>
        </w:trP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消防炮</w:t>
            </w:r>
          </w:p>
        </w:tc>
        <w:tc>
          <w:tcPr>
            <w:tcW w:w="6941" w:type="dxa"/>
            <w:tcBorders>
              <w:top w:val="single" w:color="auto" w:sz="4" w:space="0"/>
              <w:left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消防水炮</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额定流量：≥70</w:t>
            </w:r>
            <w:r>
              <w:rPr>
                <w:rFonts w:hint="eastAsia" w:ascii="宋体" w:hAnsi="宋体" w:cs="宋体"/>
                <w:color w:val="auto"/>
                <w:sz w:val="21"/>
                <w:szCs w:val="21"/>
                <w:highlight w:val="none"/>
                <w:lang w:val="en-US" w:eastAsia="zh-CN"/>
              </w:rPr>
              <w:t>L</w:t>
            </w:r>
            <w:r>
              <w:rPr>
                <w:rFonts w:hint="eastAsia" w:ascii="宋体" w:hAnsi="宋体" w:eastAsia="宋体" w:cs="宋体"/>
                <w:color w:val="auto"/>
                <w:sz w:val="21"/>
                <w:szCs w:val="21"/>
                <w:highlight w:val="none"/>
                <w:lang w:eastAsia="zh-CN"/>
              </w:rPr>
              <w:t>/s</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额定压力：≤1.0MPa</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射程：水≥</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eastAsia="zh-CN"/>
              </w:rPr>
              <w:t>m</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装车后，水平回转角度：≥</w:t>
            </w:r>
            <w:r>
              <w:rPr>
                <w:rFonts w:hint="eastAsia" w:ascii="宋体" w:hAnsi="宋体" w:cs="宋体"/>
                <w:color w:val="auto"/>
                <w:sz w:val="21"/>
                <w:szCs w:val="21"/>
                <w:highlight w:val="none"/>
                <w:lang w:val="en-US" w:eastAsia="zh-CN"/>
              </w:rPr>
              <w:t>270</w:t>
            </w:r>
            <w:r>
              <w:rPr>
                <w:rFonts w:hint="eastAsia" w:ascii="宋体" w:hAnsi="宋体" w:eastAsia="宋体" w:cs="宋体"/>
                <w:color w:val="auto"/>
                <w:sz w:val="21"/>
                <w:szCs w:val="21"/>
                <w:highlight w:val="none"/>
                <w:lang w:eastAsia="zh-CN"/>
              </w:rPr>
              <w:t>°，俯角≤-</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°仰角≥</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控制方式：手动</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安装位置：上装中后顶部。</w:t>
            </w:r>
          </w:p>
        </w:tc>
      </w:tr>
      <w:tr>
        <w:trPr>
          <w:trHeight w:val="2247" w:hRule="atLeast"/>
        </w:trP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器材厢及泵房</w:t>
            </w:r>
          </w:p>
        </w:tc>
        <w:tc>
          <w:tcPr>
            <w:tcW w:w="6941" w:type="dxa"/>
            <w:tcBorders>
              <w:top w:val="single" w:color="auto" w:sz="4" w:space="0"/>
              <w:left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1、器材箱、泵房采用铝合金型材搭建或焊接而成。顶部防滑。</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2、器材架采用铝合金型材搭接；对车厢内部需要经常检测的部件，在适当部位加装有活门，其他需要进入车内部检查和维修的地方也加装有敞开或有可移动的板件。</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3、所有器材厢及泵室都采用轻质铝合金带锁卷帘门，门边有密封条以防水淋和灰尘；每个器材箱内都有LED照明灯，方便夜间取放器材。</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4、外侧安装频闪警灯及车外照明灯。</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5、车厢后部右侧设置一架通往车顶的防滑铝合金安全爬梯，顶部装有防滑扶手。</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6、车身两边帘子门下部设置可下翻式脚踏板，方便取用上方的器材，脚踏板采用无框架式铝合金型板整体拉制结构，宽度不小于</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cm，可承重150kg以上，踏板面采用横纹防滑设计，带双重锁定功能（机械弹簧及锁止机构），并采用防尘防滑设计，安全可靠。脚踏板两侧装有频闪警示灯，方便夜间作业。</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7、装夹牢固，取用方便；使用防锈、防振、防脱落、防划伤的专用夹具固定器材，放置长条型随车器材。</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电气</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1、控制箱位置：泵房后部，打开后端卷帘门可接近观察、操作</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2、控制开关及按键：紧急停止按钮、总电源开关、水泵转速调节装置（转速调节装置设计合理，可靠耐用）、引水开关、照明灯开关等</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3、数据显示：真空值、压力值、转速值、液位值等</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4、快速充电装置：配备车辆快速启动保障系统，可使用220V市电对车辆蓄电池进行智能充电，可在车辆启动时自动脱落，也可手动分离。</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5、红色长排警灯1只，设置于驾驶室顶部，外形符合整车外观要求；</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6、警灯、警报器在驾驶室内集成操作，具备消防警报声、警笛声、对外喊话等功能，警报器功率≥100W。</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7.安装360度行车记录仪和倒车影像</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器材布置总体要求</w:t>
            </w:r>
          </w:p>
        </w:tc>
        <w:tc>
          <w:tcPr>
            <w:tcW w:w="694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1、按战斗编成和战斗展开设计器材集成。</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2、按使用逻辑关系和使用频率放置器材。</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3、站在地面或踏板上2个动作内取用器材。</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4、布置方式：器材可根据用户要求并按照器材的重量、种类以及使用频次和人体工程学原理合理放置，并采用各种专用夹具固定。</w:t>
            </w:r>
          </w:p>
        </w:tc>
      </w:tr>
      <w:tr>
        <w:tc>
          <w:tcPr>
            <w:tcW w:w="689" w:type="dxa"/>
            <w:vMerge w:val="continue"/>
            <w:tcBorders>
              <w:left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随车器材</w:t>
            </w:r>
          </w:p>
        </w:tc>
        <w:tc>
          <w:tcPr>
            <w:tcW w:w="6941" w:type="dxa"/>
            <w:tcBorders>
              <w:top w:val="single" w:color="auto" w:sz="4" w:space="0"/>
              <w:left w:val="single" w:color="auto" w:sz="4" w:space="0"/>
              <w:bottom w:val="single" w:color="auto" w:sz="4" w:space="0"/>
              <w:right w:val="single" w:color="auto" w:sz="4" w:space="0"/>
            </w:tcBorders>
            <w:vAlign w:val="top"/>
          </w:tcPr>
          <w:tbl>
            <w:tblPr>
              <w:tblW w:w="6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832"/>
              <w:gridCol w:w="2138"/>
              <w:gridCol w:w="508"/>
              <w:gridCol w:w="508"/>
              <w:gridCol w:w="1117"/>
            </w:tblGrid>
            <w:tr>
              <w:trPr>
                <w:trHeight w:val="495" w:hRule="atLeast"/>
                <w:tblHeader/>
              </w:trPr>
              <w:tc>
                <w:tcPr>
                  <w:tcW w:w="60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832"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p>
              </w:tc>
              <w:tc>
                <w:tcPr>
                  <w:tcW w:w="213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规格/代号</w:t>
                  </w:r>
                </w:p>
              </w:tc>
              <w:tc>
                <w:tcPr>
                  <w:tcW w:w="50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50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1117"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吸水管</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DN150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米</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消防水带</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-80-20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盘</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消防水带</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-65-20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盘</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滤水器</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件</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异径接口</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KJK80（雄）/65（雌）</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只</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异型接口</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KXK80/65（雌）</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只</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异径接口</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KJ80/65</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只</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水带包布</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FP470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件</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水带挂钩</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FG600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件</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地上消火栓扳手</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FB450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把</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地下消火栓扳手</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FBX800</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把</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吸水管扳手</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把</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泡沫枪</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QP8/0.7Z</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直流开关水枪</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QZG3.5/7.5；65</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干粉灭火器</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ABC3干粉</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r>
              <w:trPr>
                <w:trHeight w:val="450" w:hRule="atLeast"/>
                <w:tblHeader/>
              </w:trPr>
              <w:tc>
                <w:tcPr>
                  <w:tcW w:w="609"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8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底盘工具</w:t>
                  </w:r>
                </w:p>
              </w:tc>
              <w:tc>
                <w:tcPr>
                  <w:tcW w:w="213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c>
                <w:tcPr>
                  <w:tcW w:w="50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color w:val="auto"/>
                      <w:sz w:val="21"/>
                      <w:szCs w:val="21"/>
                      <w:highlight w:val="none"/>
                      <w:lang w:eastAsia="zh-CN"/>
                    </w:rPr>
                  </w:pPr>
                </w:p>
              </w:tc>
            </w:tr>
          </w:tbl>
          <w:p>
            <w:pPr>
              <w:rPr>
                <w:rFonts w:hint="eastAsia" w:ascii="宋体" w:hAnsi="宋体" w:eastAsia="宋体" w:cs="宋体"/>
                <w:color w:val="auto"/>
                <w:sz w:val="21"/>
                <w:szCs w:val="21"/>
                <w:highlight w:val="none"/>
                <w:lang w:eastAsia="zh-CN"/>
              </w:rPr>
            </w:pPr>
          </w:p>
        </w:tc>
      </w:tr>
    </w:tbl>
    <w:p>
      <w:pPr>
        <w:rPr>
          <w:rFonts w:hint="eastAsia" w:ascii="宋体" w:hAnsi="宋体" w:eastAsia="宋体" w:cs="宋体"/>
          <w:b/>
          <w:bCs/>
          <w:color w:val="auto"/>
          <w:kern w:val="0"/>
          <w:sz w:val="21"/>
          <w:szCs w:val="21"/>
          <w:highlight w:val="none"/>
          <w:lang w:val="en-US" w:eastAsia="zh-CN"/>
        </w:rPr>
      </w:pPr>
    </w:p>
    <w:p>
      <w:pPr>
        <w:widowControl w:val="0"/>
        <w:numPr>
          <w:numId w:val="0"/>
        </w:numPr>
        <w:wordWrap/>
        <w:adjustRightInd w:val="0"/>
        <w:snapToGrid w:val="0"/>
        <w:spacing w:beforeAutospacing="0" w:afterAutospacing="0" w:line="400" w:lineRule="exact"/>
        <w:textAlignment w:val="auto"/>
        <w:outlineLvl w:val="9"/>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2.抢险救援车（1辆）</w:t>
      </w:r>
    </w:p>
    <w:tbl>
      <w:tblP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69"/>
        <w:gridCol w:w="6926"/>
      </w:tblGrid>
      <w:tr>
        <w:tc>
          <w:tcPr>
            <w:tcW w:w="724"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c>
          <w:tcPr>
            <w:tcW w:w="724" w:type="dxa"/>
            <w:vMerge w:val="restart"/>
            <w:tcBorders>
              <w:top w:val="single" w:color="auto" w:sz="4" w:space="0"/>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抢险救援车</w:t>
            </w: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整车</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1、满载总质量：≤14000kg</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2、外形尺寸：≤9</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00mm×2550mm×3</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00mm</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3、最高车速：≥90km/h</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4、接近角/离去角：≥</w:t>
            </w: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val="en-US" w:eastAsia="zh-CN"/>
              </w:rPr>
              <w:t>°/10°</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5、比功率：≥18kw/t</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6、质心高度：≤1700mm</w:t>
            </w:r>
          </w:p>
        </w:tc>
      </w:tr>
      <w:tr>
        <w:tc>
          <w:tcPr>
            <w:tcW w:w="724" w:type="dxa"/>
            <w:vMerge w:val="continue"/>
            <w:tcBorders>
              <w:top w:val="single" w:color="auto" w:sz="4" w:space="0"/>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底盘</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1、功率≥250kW</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2、排放标准：国Ⅵ</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3、驱动形式：4×2</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4、发动机形式：直列6缸、涡轮增压、中冷柴油发动机 </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5、变速箱形式：手动变速箱，9个前进档+1个倒档</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6、轴距：≥4</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 xml:space="preserve">00mm </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7、燃料：柴油；油箱容量≥200L</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驾驶室及乘员室</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1.原装双排四门驾驶室。</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2.双排座，座位≥2+4，后排设置空呼座椅。</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3.全车安装有安全带。</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4.驾驶室设备：除原车设备外，加装电源总开关，取力器控制开关，警报器、警灯开关,设置冷暖空调。 </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起重机</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1、最大起吊重量：≥5000kg</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2、最大作业幅度：≥</w:t>
            </w:r>
            <w:r>
              <w:rPr>
                <w:rFonts w:hint="eastAsia" w:ascii="宋体" w:hAnsi="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lang w:val="en-US" w:eastAsia="zh-CN"/>
              </w:rPr>
              <w:t>m</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绞盘</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1、驱动形式：电动</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2、电压：24V</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3、最大牵引力：≥</w:t>
            </w:r>
            <w:r>
              <w:rPr>
                <w:rFonts w:hint="eastAsia" w:ascii="宋体" w:hAnsi="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lang w:val="en-US" w:eastAsia="zh-CN"/>
              </w:rPr>
              <w:t>KN</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4、最大牵引长度：≥35m</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5、钢丝绳直径：≥11mm</w:t>
            </w:r>
          </w:p>
        </w:tc>
      </w:tr>
      <w:tr>
        <w:trPr>
          <w:trHeight w:val="2686" w:hRule="atLeast"/>
        </w:trP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照明系统</w:t>
            </w:r>
          </w:p>
        </w:tc>
        <w:tc>
          <w:tcPr>
            <w:tcW w:w="6926" w:type="dxa"/>
            <w:tcBorders>
              <w:top w:val="single" w:color="auto" w:sz="4" w:space="0"/>
              <w:left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1、发电机驱动形式：汽油发动机</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2、额定功率：≥8kW，功率因数1.0</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3、额定频率：50Hz</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4、额定电压：220V</w:t>
            </w:r>
          </w:p>
          <w:p>
            <w:pPr>
              <w:numPr>
                <w:numId w:val="0"/>
              </w:numPr>
              <w:spacing w:line="360" w:lineRule="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5、升降照明灯类型：LED</w:t>
            </w:r>
            <w:r>
              <w:rPr>
                <w:rFonts w:hint="eastAsia" w:ascii="宋体" w:hAnsi="宋体" w:cs="宋体"/>
                <w:b w:val="0"/>
                <w:bCs w:val="0"/>
                <w:color w:val="auto"/>
                <w:sz w:val="21"/>
                <w:szCs w:val="21"/>
                <w:highlight w:val="none"/>
                <w:lang w:val="en-US" w:eastAsia="zh-CN"/>
              </w:rPr>
              <w:t>或金卤灯</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6、主灯功率：≥2000W</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7、主灯最大离地高度：≥7.5m</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8、云台旋转角度：≥水平360°，俯角≤-90°，仰角≥90°</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器材箱</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1、车厢的骨架为型钢焊接式结构，外蒙皮为钢板焊接。车厢内器材骨架采用铝合金型材搭接结构。</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2、备胎放置在车尾随车吊后侧，方便取用。</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电气</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1、器材箱卷帘门两侧内设有LED白光照明灯带，能够满足整个箱体的照明，照明灯开关与卷帘门联动。</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2、车厢左右两侧上部各配置不少于两盏频闪警灯。</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3、车外照明：车厢左右两侧上部各配置两盏LED侧照明灯。</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4、配置360度倒车影像、行车记录仪 (内存不小于32G)</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总体要求</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1、整车符合GB7956.1-2014《消防车 第1部分：通用技术条件》GB1589-2016《汽车、挂车及汽车列车外廓尺寸、轴荷及质量限值》和GB7956.14-2015《消防车 第14部分：抢险救援消防车》标准要求；</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身主体颜色为符合GB/T3181中规定的R03红色，符合《国务院办公厅关于国家综合性消防救援车辆悬挂应急救援专用号牌有关事项的通知》（国办发【2018】114号）、《消防救援局关于做好消防救援车辆外观制式涂装工作的通知》（应急消【2019】76号）等要求；</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随车资料</w:t>
            </w:r>
          </w:p>
        </w:tc>
        <w:tc>
          <w:tcPr>
            <w:tcW w:w="6926" w:type="dxa"/>
            <w:tcBorders>
              <w:top w:val="single" w:color="auto" w:sz="4" w:space="0"/>
              <w:left w:val="single" w:color="auto" w:sz="4" w:space="0"/>
              <w:bottom w:val="single" w:color="auto" w:sz="4" w:space="0"/>
              <w:right w:val="single" w:color="auto" w:sz="4" w:space="0"/>
            </w:tcBorders>
            <w:vAlign w:val="top"/>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1、底盘使用说明书</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2、底盘质量保修卡</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3、底盘合格证</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4、发动机号码拓印</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5、底盘号码拓印件</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6、消防车消防器材清单</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7、消防车整车合格证</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8、消防车交接清单</w:t>
            </w:r>
          </w:p>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9、整车自愿性认证证书</w:t>
            </w:r>
          </w:p>
        </w:tc>
      </w:tr>
      <w:tr>
        <w:tc>
          <w:tcPr>
            <w:tcW w:w="724" w:type="dxa"/>
            <w:vMerge w:val="continue"/>
            <w:tcBorders>
              <w:left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随车器材</w:t>
            </w:r>
          </w:p>
        </w:tc>
        <w:tc>
          <w:tcPr>
            <w:tcW w:w="6926" w:type="dxa"/>
            <w:tcBorders>
              <w:top w:val="single" w:color="auto" w:sz="4" w:space="0"/>
              <w:left w:val="single" w:color="auto" w:sz="4" w:space="0"/>
              <w:bottom w:val="single" w:color="auto" w:sz="4" w:space="0"/>
              <w:right w:val="single" w:color="auto" w:sz="4" w:space="0"/>
            </w:tcBorders>
            <w:vAlign w:val="top"/>
          </w:tcPr>
          <w:tbl>
            <w:tblPr>
              <w:tblW w:w="6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2"/>
              <w:gridCol w:w="1125"/>
              <w:gridCol w:w="737"/>
              <w:gridCol w:w="1293"/>
            </w:tblGrid>
            <w:tr>
              <w:trPr>
                <w:jc w:val="center"/>
              </w:trPr>
              <w:tc>
                <w:tcPr>
                  <w:tcW w:w="99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255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1125"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w:t>
                  </w:r>
                </w:p>
              </w:tc>
              <w:tc>
                <w:tcPr>
                  <w:tcW w:w="737"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w:t>
                  </w:r>
                </w:p>
              </w:tc>
              <w:tc>
                <w:tcPr>
                  <w:tcW w:w="1293"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附注</w:t>
                  </w:r>
                </w:p>
              </w:tc>
            </w:tr>
            <w:tr>
              <w:trPr>
                <w:jc w:val="center"/>
              </w:trPr>
              <w:tc>
                <w:tcPr>
                  <w:tcW w:w="99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55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手提式干粉灭火器</w:t>
                  </w:r>
                </w:p>
              </w:tc>
              <w:tc>
                <w:tcPr>
                  <w:tcW w:w="1125"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1具</w:t>
                  </w:r>
                </w:p>
              </w:tc>
              <w:tc>
                <w:tcPr>
                  <w:tcW w:w="737"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2kg</w:t>
                  </w:r>
                </w:p>
              </w:tc>
              <w:tc>
                <w:tcPr>
                  <w:tcW w:w="1293"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p>
              </w:tc>
            </w:tr>
            <w:tr>
              <w:trPr>
                <w:jc w:val="center"/>
              </w:trPr>
              <w:tc>
                <w:tcPr>
                  <w:tcW w:w="99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552"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底盘工具</w:t>
                  </w:r>
                </w:p>
              </w:tc>
              <w:tc>
                <w:tcPr>
                  <w:tcW w:w="1125"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1套</w:t>
                  </w:r>
                </w:p>
              </w:tc>
              <w:tc>
                <w:tcPr>
                  <w:tcW w:w="737"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p>
              </w:tc>
              <w:tc>
                <w:tcPr>
                  <w:tcW w:w="1293" w:type="dxa"/>
                  <w:vAlign w:val="center"/>
                </w:tcPr>
                <w:p>
                  <w:pPr>
                    <w:numPr>
                      <w:numId w:val="0"/>
                    </w:numPr>
                    <w:spacing w:line="360" w:lineRule="auto"/>
                    <w:jc w:val="center"/>
                    <w:outlineLvl w:val="9"/>
                    <w:rPr>
                      <w:rFonts w:hint="eastAsia" w:ascii="宋体" w:hAnsi="宋体" w:eastAsia="宋体" w:cs="宋体"/>
                      <w:b w:val="0"/>
                      <w:bCs w:val="0"/>
                      <w:color w:val="auto"/>
                      <w:sz w:val="21"/>
                      <w:szCs w:val="21"/>
                      <w:highlight w:val="none"/>
                      <w:lang w:val="en-US" w:eastAsia="zh-CN"/>
                    </w:rPr>
                  </w:pPr>
                </w:p>
              </w:tc>
            </w:tr>
          </w:tbl>
          <w:p>
            <w:pPr>
              <w:numPr>
                <w:numId w:val="0"/>
              </w:numPr>
              <w:spacing w:line="360" w:lineRule="auto"/>
              <w:outlineLvl w:val="9"/>
              <w:rPr>
                <w:rFonts w:hint="eastAsia" w:ascii="宋体" w:hAnsi="宋体" w:eastAsia="宋体" w:cs="宋体"/>
                <w:b w:val="0"/>
                <w:bCs w:val="0"/>
                <w:color w:val="auto"/>
                <w:sz w:val="21"/>
                <w:szCs w:val="21"/>
                <w:highlight w:val="none"/>
                <w:lang w:val="en-US" w:eastAsia="zh-CN"/>
              </w:rPr>
            </w:pPr>
          </w:p>
        </w:tc>
      </w:tr>
    </w:tbl>
    <w:p>
      <w:pPr>
        <w:wordWrap/>
        <w:spacing w:line="400" w:lineRule="exact"/>
        <w:textAlignment w:val="auto"/>
        <w:rPr>
          <w:rFonts w:hint="eastAsia" w:ascii="宋体" w:hAnsi="宋体" w:eastAsia="宋体" w:cs="宋体"/>
          <w:b/>
          <w:bCs/>
          <w:color w:val="auto"/>
          <w:sz w:val="21"/>
          <w:szCs w:val="21"/>
          <w:highlight w:val="none"/>
          <w:lang w:val="en-US" w:eastAsia="zh-CN"/>
        </w:rPr>
      </w:pPr>
    </w:p>
    <w:p>
      <w:pPr>
        <w:widowControl w:val="0"/>
        <w:numPr>
          <w:numId w:val="0"/>
        </w:numPr>
        <w:wordWrap/>
        <w:adjustRightInd w:val="0"/>
        <w:snapToGrid w:val="0"/>
        <w:spacing w:beforeAutospacing="0" w:afterAutospacing="0" w:line="400" w:lineRule="exact"/>
        <w:textAlignment w:val="auto"/>
        <w:outlineLvl w:val="9"/>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3.化学事故抢险救援车（1辆）</w:t>
      </w:r>
    </w:p>
    <w:tbl>
      <w:tblP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94"/>
        <w:gridCol w:w="6092"/>
      </w:tblGrid>
      <w:tr>
        <w:trPr>
          <w:trHeight w:val="332" w:hRule="atLeast"/>
        </w:trPr>
        <w:tc>
          <w:tcPr>
            <w:tcW w:w="1133"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092"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rPr>
          <w:trHeight w:val="978" w:hRule="atLeast"/>
        </w:trPr>
        <w:tc>
          <w:tcPr>
            <w:tcW w:w="1133"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化学事故抢险救援车</w:t>
            </w: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1.整车</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1.1满载总质量： ≤17500kg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1.2外形尺寸：≤9500mm×2550mm×3600mm</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1.3最高车速：≥90km/h</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1.4排放：符合国Ⅵ排放标准。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比功率：≥1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kw/t</w:t>
            </w:r>
          </w:p>
          <w:p>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val="en-US" w:eastAsia="zh-CN"/>
              </w:rPr>
              <w:t>接近角/离去角：≥1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p>
        </w:tc>
      </w:tr>
      <w:tr>
        <w:trPr>
          <w:trHeight w:val="1946" w:hRule="atLeast"/>
        </w:trPr>
        <w:tc>
          <w:tcPr>
            <w:tcW w:w="1133" w:type="dxa"/>
            <w:vMerge w:val="continue"/>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2.底盘</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2.1功率≥255kW</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2.2轴距：≥4500mm </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2.3驱动形式： 4×2</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2.4发动机形式：直列6缸、涡轮增压、中冷柴油发动机 </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2.5变速箱形式：手动变速箱</w:t>
            </w:r>
          </w:p>
        </w:tc>
      </w:tr>
      <w:tr>
        <w:trPr>
          <w:trHeight w:val="978"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3.驾驶室及乘员室</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3.1.原装双排四门驾驶室。</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3.2.双排座，座位1+1+4</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3.3.安装有安全带。</w:t>
            </w:r>
          </w:p>
        </w:tc>
      </w:tr>
      <w:tr>
        <w:trPr>
          <w:trHeight w:val="978"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4.随车吊</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4.1.最大起吊重量：≥3000kg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▲4.2.最大作业幅度：≥7m，在该幅度下的额定起升载荷 ≥800kg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4.3.最大作业高度：≥10m</w:t>
            </w:r>
          </w:p>
        </w:tc>
      </w:tr>
      <w:tr>
        <w:trPr>
          <w:trHeight w:val="1300"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5.绞盘</w:t>
            </w:r>
          </w:p>
          <w:p>
            <w:pPr>
              <w:pStyle w:val="2"/>
              <w:rPr>
                <w:rFonts w:hint="eastAsia" w:ascii="宋体" w:hAnsi="宋体" w:eastAsia="宋体" w:cs="宋体"/>
                <w:b w:val="0"/>
                <w:bCs w:val="0"/>
                <w:color w:val="auto"/>
                <w:sz w:val="21"/>
                <w:szCs w:val="21"/>
                <w:highlight w:val="none"/>
                <w:lang w:val="en-US" w:eastAsia="zh-CN"/>
              </w:rPr>
            </w:pP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5.1.电压：24V</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5.2.最大牵引力：≥70KN</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5.3.最大牵引长度：≥30m</w:t>
            </w:r>
          </w:p>
        </w:tc>
      </w:tr>
      <w:tr>
        <w:trPr>
          <w:trHeight w:val="1408"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6.照明系统</w:t>
            </w:r>
          </w:p>
        </w:tc>
        <w:tc>
          <w:tcPr>
            <w:tcW w:w="6092"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6.1发动机燃油种类：汽油</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6.2额定功率：≥8kW</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6.3额定频率：50Hz</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6.4输出电压：220V/380V</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6.5升降照明灯:气动控制</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6.6主灯功率：≥2000W</w:t>
            </w:r>
          </w:p>
          <w:p>
            <w:pPr>
              <w:pStyle w:val="2"/>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6.7照明灯类型：LED或金卤灯</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▲6.8主灯最大离地高度：≥6m</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6.9云台旋转角度：≥水平360°，俯角≤-90°，仰角≥90°</w:t>
            </w:r>
          </w:p>
        </w:tc>
      </w:tr>
      <w:tr>
        <w:trPr>
          <w:trHeight w:val="1992"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7.罐体</w:t>
            </w:r>
          </w:p>
        </w:tc>
        <w:tc>
          <w:tcPr>
            <w:tcW w:w="6092"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7.1带维修人孔方便进出，罐体防渗漏、防腐蚀。</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水罐构件：人口孔1个，口径450mm。1个带罐体通风装置的溢流阀系统；1个液位指示器；1个罐底排放阀，1个消防栓进水口。</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7.2不锈钢防腐材料，内外经严格的多道防腐处理。不锈钢罐顶板、侧壁板厚3mm,底部板厚4mm。</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7.3容量：≥2000kg。</w:t>
            </w:r>
          </w:p>
        </w:tc>
      </w:tr>
      <w:tr>
        <w:trPr>
          <w:trHeight w:val="981"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8.消防泵</w:t>
            </w:r>
          </w:p>
        </w:tc>
        <w:tc>
          <w:tcPr>
            <w:tcW w:w="6092"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8.1流量：≥30L/S</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8.2设有两个DN80出水口</w:t>
            </w:r>
          </w:p>
        </w:tc>
      </w:tr>
      <w:tr>
        <w:trPr>
          <w:trHeight w:val="367"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9.洗消系统</w:t>
            </w:r>
          </w:p>
        </w:tc>
        <w:tc>
          <w:tcPr>
            <w:tcW w:w="6092"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9.1配备移动式或固式洗消设备，加热装置的设置温度可调</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▲9.2 流量≥10L/min,</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9.3加热装置：加热温度≥60℃，加热速率：≥1℃/min</w:t>
            </w:r>
          </w:p>
        </w:tc>
      </w:tr>
      <w:tr>
        <w:trPr>
          <w:trHeight w:val="2269"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10.公众洗消站1套</w:t>
            </w:r>
          </w:p>
        </w:tc>
        <w:tc>
          <w:tcPr>
            <w:tcW w:w="6092"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10.1对受到有毒物质污染的人体进行喷淋洗消，也可做临时会议室、指挥部、紧急救护场所等。</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10.2设备包括洗消帐篷、电动充排气泵、洗消排污泵、洗消加热泵、洗消液均混罐、暖风发生器、洗消喷枪、喷淋系统、洗消废水回收袋、各部件之间采用模块化装配与设计，可以快速的组建整套系统，组建时间不超过10分钟；</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10.3公众洗消帐篷：</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 xml:space="preserve">充气帐篷加内置洗消隔间组合而成。 </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 xml:space="preserve">喷淋系统：不锈钢防腐喷头，手持可调喷头 </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 xml:space="preserve">洗消池：双面涂层夹网布， </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充气时间：≤10min 。</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10.4电动充排气泵：可用于帐篷的快速充气，方便帐篷的打开和收起，工作电压220V，功率：≥1200W</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10.5洗消加热泵：用于在野外无人工水源的情况下采集自然水源，配套功率≥1千瓦，.不间断地向洗消棚内供应恒定温度的热水。</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10.6洗消排污泵可将洗消后的废水通过排污泵集中收集，转运处理。</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10.7洗消液均混罐可通过水流的虹吸功能直接跟水配比形成配比液，比例范围≥0.2%-2%，流量范围：≥10L-2000L/h，水力驱动，无需电力。</w:t>
            </w:r>
          </w:p>
        </w:tc>
      </w:tr>
      <w:tr>
        <w:trPr>
          <w:trHeight w:val="16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11.上装车厢</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11.1车厢的骨架为型钢焊接式结构，外蒙皮为钢板焊接。车厢内器材骨架采用铝合金型材搭接结构，有器材箱可容纳多种器材，内饰底板采用铝合金板材。</w:t>
            </w:r>
          </w:p>
        </w:tc>
      </w:tr>
      <w:tr>
        <w:trPr>
          <w:trHeight w:val="1946"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12.电气</w:t>
            </w:r>
          </w:p>
        </w:tc>
        <w:tc>
          <w:tcPr>
            <w:tcW w:w="6092"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12.1车头前顶部设置长排式警灯；单音100W警报器、警灯、电路为独立式附加电路。</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12.2器材箱卷帘门两侧内设有LED白光照明灯带，能够满足整个箱体的照明，照明灯开关与卷帘门联动</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12.3车厢左右两侧上部各配置频闪警灯。</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12.4车外照明：车厢左右两侧上部各配置两盏LED侧照明灯。</w:t>
            </w:r>
          </w:p>
        </w:tc>
      </w:tr>
      <w:tr>
        <w:trPr>
          <w:trHeight w:val="3878"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13.随车器材</w:t>
            </w:r>
          </w:p>
        </w:tc>
        <w:tc>
          <w:tcPr>
            <w:tcW w:w="6092" w:type="dxa"/>
            <w:tcBorders>
              <w:top w:val="single" w:color="auto" w:sz="4" w:space="0"/>
              <w:left w:val="single" w:color="auto" w:sz="4" w:space="0"/>
              <w:right w:val="single" w:color="auto" w:sz="4" w:space="0"/>
            </w:tcBorders>
            <w:vAlign w:val="top"/>
          </w:tcPr>
          <w:tbl>
            <w:tblPr>
              <w:tblW w:w="5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34"/>
              <w:gridCol w:w="984"/>
              <w:gridCol w:w="646"/>
              <w:gridCol w:w="1133"/>
            </w:tblGrid>
            <w:tr>
              <w:trPr>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w:t>
                  </w: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附注</w:t>
                  </w:r>
                </w:p>
              </w:tc>
            </w:tr>
            <w:tr>
              <w:trPr>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手提式干粉灭火器</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1具</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2kg</w:t>
                  </w: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p>
              </w:tc>
            </w:tr>
            <w:tr>
              <w:trPr>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水桶</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2个</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p>
              </w:tc>
            </w:tr>
            <w:tr>
              <w:trPr>
                <w:trHeight w:val="463" w:hRule="atLeast"/>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原车工具</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1套</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底盘厂随车附件</w:t>
                  </w:r>
                </w:p>
              </w:tc>
            </w:tr>
            <w:tr>
              <w:trPr>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车用三角警告牌</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1个</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p>
              </w:tc>
            </w:tr>
            <w:tr>
              <w:trPr>
                <w:trHeight w:val="571" w:hRule="atLeast"/>
                <w:jc w:val="center"/>
              </w:trPr>
              <w:tc>
                <w:tcPr>
                  <w:tcW w:w="868"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223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车轮制动块</w:t>
                  </w:r>
                </w:p>
              </w:tc>
              <w:tc>
                <w:tcPr>
                  <w:tcW w:w="984" w:type="dxa"/>
                  <w:vAlign w:val="center"/>
                </w:tcPr>
                <w:p>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2个</w:t>
                  </w:r>
                </w:p>
              </w:tc>
              <w:tc>
                <w:tcPr>
                  <w:tcW w:w="646" w:type="dxa"/>
                  <w:vAlign w:val="center"/>
                </w:tcPr>
                <w:p>
                  <w:pPr>
                    <w:pStyle w:val="2"/>
                    <w:jc w:val="center"/>
                    <w:rPr>
                      <w:rFonts w:hint="eastAsia" w:ascii="宋体" w:hAnsi="宋体" w:eastAsia="宋体" w:cs="宋体"/>
                      <w:b w:val="0"/>
                      <w:bCs w:val="0"/>
                      <w:color w:val="auto"/>
                      <w:sz w:val="21"/>
                      <w:szCs w:val="21"/>
                      <w:highlight w:val="none"/>
                      <w:lang w:val="en-US" w:eastAsia="zh-CN"/>
                    </w:rPr>
                  </w:pPr>
                </w:p>
              </w:tc>
              <w:tc>
                <w:tcPr>
                  <w:tcW w:w="1133" w:type="dxa"/>
                  <w:vAlign w:val="center"/>
                </w:tcPr>
                <w:p>
                  <w:pPr>
                    <w:pStyle w:val="2"/>
                    <w:jc w:val="center"/>
                    <w:rPr>
                      <w:rFonts w:hint="eastAsia" w:ascii="宋体" w:hAnsi="宋体" w:eastAsia="宋体" w:cs="宋体"/>
                      <w:b w:val="0"/>
                      <w:bCs w:val="0"/>
                      <w:color w:val="auto"/>
                      <w:sz w:val="21"/>
                      <w:szCs w:val="21"/>
                      <w:highlight w:val="none"/>
                      <w:lang w:val="en-US" w:eastAsia="zh-CN"/>
                    </w:rPr>
                  </w:pPr>
                </w:p>
              </w:tc>
            </w:tr>
          </w:tbl>
          <w:p>
            <w:pPr>
              <w:pStyle w:val="2"/>
              <w:rPr>
                <w:rFonts w:hint="eastAsia" w:ascii="宋体" w:hAnsi="宋体" w:eastAsia="宋体" w:cs="宋体"/>
                <w:b w:val="0"/>
                <w:bCs w:val="0"/>
                <w:color w:val="auto"/>
                <w:sz w:val="21"/>
                <w:szCs w:val="21"/>
                <w:highlight w:val="none"/>
                <w:lang w:val="en-US" w:eastAsia="zh-CN"/>
              </w:rPr>
            </w:pPr>
          </w:p>
        </w:tc>
      </w:tr>
    </w:tbl>
    <w:p>
      <w:pPr>
        <w:wordWrap/>
        <w:spacing w:line="400" w:lineRule="exact"/>
        <w:textAlignment w:val="auto"/>
        <w:rPr>
          <w:rFonts w:hint="eastAsia" w:ascii="宋体" w:hAnsi="宋体" w:eastAsia="宋体" w:cs="宋体"/>
          <w:b/>
          <w:bCs/>
          <w:color w:val="auto"/>
          <w:sz w:val="21"/>
          <w:szCs w:val="21"/>
          <w:highlight w:val="none"/>
          <w:lang w:val="en-US" w:eastAsia="zh-CN"/>
        </w:rPr>
      </w:pPr>
    </w:p>
    <w:p>
      <w:pPr>
        <w:wordWrap/>
        <w:adjustRightInd/>
        <w:snapToGrid/>
        <w:spacing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4.登高平台消防车（核心产品）</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94"/>
        <w:gridCol w:w="1440"/>
        <w:gridCol w:w="3201"/>
        <w:gridCol w:w="1451"/>
      </w:tblGrid>
      <w:tr>
        <w:trPr>
          <w:trHeight w:val="23" w:hRule="atLeast"/>
        </w:trPr>
        <w:tc>
          <w:tcPr>
            <w:tcW w:w="1133"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092" w:type="dxa"/>
            <w:gridSpan w:val="3"/>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rPr>
          <w:trHeight w:val="23" w:hRule="atLeast"/>
        </w:trPr>
        <w:tc>
          <w:tcPr>
            <w:tcW w:w="1133"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登高平台消防车（核心产品）</w:t>
            </w: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1.整车主要性能参数</w:t>
            </w:r>
          </w:p>
        </w:tc>
        <w:tc>
          <w:tcPr>
            <w:tcW w:w="609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外形尺寸:长≤</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3000</w:t>
            </w:r>
            <w:r>
              <w:rPr>
                <w:rFonts w:hint="eastAsia" w:ascii="宋体" w:hAnsi="宋体" w:eastAsia="宋体" w:cs="宋体"/>
                <w:b w:val="0"/>
                <w:bCs w:val="0"/>
                <w:color w:val="auto"/>
                <w:kern w:val="0"/>
                <w:sz w:val="21"/>
                <w:szCs w:val="21"/>
                <w:highlight w:val="none"/>
              </w:rPr>
              <w:t>mm×2550mm×</w:t>
            </w:r>
            <w:r>
              <w:rPr>
                <w:rFonts w:hint="eastAsia" w:ascii="宋体" w:hAnsi="宋体" w:eastAsia="宋体" w:cs="宋体"/>
                <w:b w:val="0"/>
                <w:bCs w:val="0"/>
                <w:color w:val="auto"/>
                <w:kern w:val="0"/>
                <w:sz w:val="21"/>
                <w:szCs w:val="21"/>
                <w:highlight w:val="none"/>
                <w:lang w:val="en-US" w:eastAsia="zh-CN"/>
              </w:rPr>
              <w:t>4000</w:t>
            </w:r>
            <w:r>
              <w:rPr>
                <w:rFonts w:hint="eastAsia" w:ascii="宋体" w:hAnsi="宋体" w:eastAsia="宋体" w:cs="宋体"/>
                <w:b w:val="0"/>
                <w:bCs w:val="0"/>
                <w:color w:val="auto"/>
                <w:kern w:val="0"/>
                <w:sz w:val="21"/>
                <w:szCs w:val="21"/>
                <w:highlight w:val="none"/>
              </w:rPr>
              <w:t>mm</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1.2满载总质量:≤</w:t>
            </w:r>
            <w:r>
              <w:rPr>
                <w:rFonts w:hint="eastAsia" w:ascii="宋体" w:hAnsi="宋体" w:eastAsia="宋体" w:cs="宋体"/>
                <w:b w:val="0"/>
                <w:bCs w:val="0"/>
                <w:color w:val="auto"/>
                <w:kern w:val="0"/>
                <w:sz w:val="21"/>
                <w:szCs w:val="21"/>
                <w:highlight w:val="none"/>
              </w:rPr>
              <w:t>44000kg</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1.3乘员人数:≥2人</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最大功率:≥</w:t>
            </w:r>
            <w:r>
              <w:rPr>
                <w:rFonts w:hint="eastAsia" w:ascii="宋体" w:hAnsi="宋体" w:eastAsia="宋体" w:cs="宋体"/>
                <w:b w:val="0"/>
                <w:bCs w:val="0"/>
                <w:color w:val="auto"/>
                <w:kern w:val="0"/>
                <w:sz w:val="21"/>
                <w:szCs w:val="21"/>
                <w:highlight w:val="none"/>
              </w:rPr>
              <w:t>40</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sz w:val="21"/>
                <w:szCs w:val="21"/>
                <w:highlight w:val="none"/>
              </w:rPr>
              <w:t>KW</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1.5最高车速:≥85Km</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h</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举高高度:≥5</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米;</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 xml:space="preserve"> 整车满足 GB 7956-2014 标准</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整车在零下40℃环境下正常工作</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底盘</w:t>
            </w:r>
          </w:p>
        </w:tc>
        <w:tc>
          <w:tcPr>
            <w:tcW w:w="609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2.1驱动型式:</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x4或优于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2.2排放标准:符合国Ⅵ标准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2.3燃油类型:柴油</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驾驶室</w:t>
            </w:r>
          </w:p>
        </w:tc>
        <w:tc>
          <w:tcPr>
            <w:tcW w:w="609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3.1型式:</w:t>
            </w:r>
            <w:r>
              <w:rPr>
                <w:rFonts w:hint="eastAsia" w:ascii="宋体" w:hAnsi="宋体" w:eastAsia="宋体" w:cs="宋体"/>
                <w:b w:val="0"/>
                <w:bCs w:val="0"/>
                <w:color w:val="auto"/>
                <w:kern w:val="0"/>
                <w:sz w:val="21"/>
                <w:szCs w:val="21"/>
                <w:highlight w:val="none"/>
              </w:rPr>
              <w:t>低顶宽体驾驶室</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3.2座位设置:≥2人</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3.3驾驶室内设备:</w:t>
            </w:r>
            <w:r>
              <w:rPr>
                <w:rFonts w:hint="eastAsia" w:ascii="宋体" w:hAnsi="宋体" w:eastAsia="宋体" w:cs="宋体"/>
                <w:b w:val="0"/>
                <w:bCs w:val="0"/>
                <w:color w:val="auto"/>
                <w:kern w:val="0"/>
                <w:sz w:val="21"/>
                <w:szCs w:val="21"/>
                <w:highlight w:val="none"/>
              </w:rPr>
              <w:t>驾驶室电动翻转装置</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中控门锁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两侧可加热电动可调节后视镜，两侧广角后视镜，副驾驶侧前望地镜，电动门窗</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暖风/通风系统，空调系统，粉尘过滤器</w:t>
            </w:r>
            <w:r>
              <w:rPr>
                <w:rFonts w:hint="eastAsia" w:ascii="宋体" w:hAnsi="宋体" w:eastAsia="宋体" w:cs="宋体"/>
                <w:b w:val="0"/>
                <w:bCs w:val="0"/>
                <w:color w:val="auto"/>
                <w:sz w:val="21"/>
                <w:szCs w:val="21"/>
                <w:highlight w:val="none"/>
              </w:rPr>
              <w:t>。</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4.举高及支臂</w:t>
            </w:r>
          </w:p>
        </w:tc>
        <w:tc>
          <w:tcPr>
            <w:tcW w:w="609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4.1举高高度:≥5</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 米;</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4.2结构型式:H型;</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4.3臂(梯)架形式:</w:t>
            </w:r>
            <w:r>
              <w:rPr>
                <w:rFonts w:hint="eastAsia" w:ascii="宋体" w:hAnsi="宋体" w:eastAsia="宋体" w:cs="宋体"/>
                <w:b w:val="0"/>
                <w:bCs w:val="0"/>
                <w:color w:val="auto"/>
                <w:kern w:val="0"/>
                <w:sz w:val="21"/>
                <w:szCs w:val="21"/>
                <w:highlight w:val="none"/>
              </w:rPr>
              <w:t>5（伸缩）+2（伸缩）+1（曲臂）</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4.4回转范围:</w:t>
            </w:r>
            <w:r>
              <w:rPr>
                <w:rFonts w:hint="eastAsia" w:ascii="宋体" w:hAnsi="宋体" w:eastAsia="宋体" w:cs="宋体"/>
                <w:b w:val="0"/>
                <w:bCs w:val="0"/>
                <w:color w:val="auto"/>
                <w:kern w:val="0"/>
                <w:sz w:val="21"/>
                <w:szCs w:val="21"/>
                <w:highlight w:val="none"/>
              </w:rPr>
              <w:t>360°无限回转</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4.5最大作业幅度:≥</w:t>
            </w:r>
            <w:r>
              <w:rPr>
                <w:rFonts w:hint="eastAsia" w:ascii="宋体" w:hAnsi="宋体" w:cs="宋体"/>
                <w:b w:val="0"/>
                <w:bCs w:val="0"/>
                <w:color w:val="auto"/>
                <w:kern w:val="0"/>
                <w:sz w:val="21"/>
                <w:szCs w:val="21"/>
                <w:highlight w:val="none"/>
                <w:lang w:val="en-US" w:eastAsia="zh-CN"/>
              </w:rPr>
              <w:t>19</w:t>
            </w:r>
            <w:bookmarkStart w:id="0" w:name="_GoBack"/>
            <w:bookmarkEnd w:id="0"/>
            <w:r>
              <w:rPr>
                <w:rFonts w:hint="eastAsia" w:ascii="宋体" w:hAnsi="宋体" w:eastAsia="宋体" w:cs="宋体"/>
                <w:b w:val="0"/>
                <w:bCs w:val="0"/>
                <w:color w:val="auto"/>
                <w:kern w:val="0"/>
                <w:sz w:val="21"/>
                <w:szCs w:val="21"/>
                <w:highlight w:val="none"/>
              </w:rPr>
              <w:t>m</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▲4.6臂架升起额定高度并旋转90°时间:</w:t>
            </w:r>
            <w:r>
              <w:rPr>
                <w:rFonts w:hint="eastAsia" w:ascii="宋体" w:hAnsi="宋体" w:eastAsia="宋体" w:cs="宋体"/>
                <w:b w:val="0"/>
                <w:bCs w:val="0"/>
                <w:color w:val="auto"/>
                <w:kern w:val="0"/>
                <w:sz w:val="21"/>
                <w:szCs w:val="21"/>
                <w:highlight w:val="none"/>
              </w:rPr>
              <w:t>≤1</w:t>
            </w:r>
            <w:r>
              <w:rPr>
                <w:rFonts w:hint="eastAsia" w:ascii="宋体" w:hAnsi="宋体" w:cs="宋体"/>
                <w:b w:val="0"/>
                <w:bCs w:val="0"/>
                <w:color w:val="auto"/>
                <w:kern w:val="0"/>
                <w:sz w:val="21"/>
                <w:szCs w:val="21"/>
                <w:highlight w:val="none"/>
                <w:lang w:val="en-US" w:eastAsia="zh-CN"/>
              </w:rPr>
              <w:t>60</w:t>
            </w:r>
            <w:r>
              <w:rPr>
                <w:rFonts w:hint="eastAsia" w:ascii="宋体" w:hAnsi="宋体" w:eastAsia="宋体" w:cs="宋体"/>
                <w:b w:val="0"/>
                <w:bCs w:val="0"/>
                <w:color w:val="auto"/>
                <w:kern w:val="0"/>
                <w:sz w:val="21"/>
                <w:szCs w:val="21"/>
                <w:highlight w:val="none"/>
              </w:rPr>
              <w:t>s</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4.7</w:t>
            </w:r>
            <w:r>
              <w:rPr>
                <w:rFonts w:hint="eastAsia" w:ascii="宋体" w:hAnsi="宋体" w:eastAsia="宋体" w:cs="宋体"/>
                <w:b w:val="0"/>
                <w:bCs w:val="0"/>
                <w:color w:val="auto"/>
                <w:kern w:val="0"/>
                <w:sz w:val="21"/>
                <w:szCs w:val="21"/>
                <w:highlight w:val="none"/>
              </w:rPr>
              <w:t>臂架侧爬梯（云梯</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采用铝合金材料，最大承载6人。能够快速搭建高空到地面的救援通道</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支腿</w:t>
            </w:r>
          </w:p>
        </w:tc>
        <w:tc>
          <w:tcPr>
            <w:tcW w:w="609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5.1结构型式:H型</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5.2材料:高强度合金钢型材制作或优于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5.3</w:t>
            </w:r>
            <w:r>
              <w:rPr>
                <w:rFonts w:hint="eastAsia" w:ascii="宋体" w:hAnsi="宋体" w:eastAsia="宋体" w:cs="宋体"/>
                <w:b w:val="0"/>
                <w:bCs w:val="0"/>
                <w:color w:val="auto"/>
                <w:kern w:val="0"/>
                <w:sz w:val="21"/>
                <w:szCs w:val="21"/>
                <w:highlight w:val="none"/>
              </w:rPr>
              <w:t>支撑</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支腿根据作业场地能够任意跨距支撑</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5.4跨距:纵向≤</w:t>
            </w:r>
            <w:r>
              <w:rPr>
                <w:rFonts w:hint="eastAsia" w:ascii="宋体" w:hAnsi="宋体" w:eastAsia="宋体" w:cs="宋体"/>
                <w:b w:val="0"/>
                <w:bCs w:val="0"/>
                <w:color w:val="auto"/>
                <w:kern w:val="0"/>
                <w:sz w:val="21"/>
                <w:szCs w:val="21"/>
                <w:highlight w:val="none"/>
              </w:rPr>
              <w:t>89</w:t>
            </w: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0mm</w:t>
            </w:r>
            <w:r>
              <w:rPr>
                <w:rFonts w:hint="eastAsia" w:ascii="宋体" w:hAnsi="宋体" w:eastAsia="宋体" w:cs="宋体"/>
                <w:b w:val="0"/>
                <w:bCs w:val="0"/>
                <w:color w:val="auto"/>
                <w:sz w:val="21"/>
                <w:szCs w:val="21"/>
                <w:highlight w:val="none"/>
              </w:rPr>
              <w:t>，横向≤</w:t>
            </w:r>
            <w:r>
              <w:rPr>
                <w:rFonts w:hint="eastAsia" w:ascii="宋体" w:hAnsi="宋体" w:eastAsia="宋体" w:cs="宋体"/>
                <w:b w:val="0"/>
                <w:bCs w:val="0"/>
                <w:color w:val="auto"/>
                <w:kern w:val="0"/>
                <w:sz w:val="21"/>
                <w:szCs w:val="21"/>
                <w:highlight w:val="none"/>
              </w:rPr>
              <w:t>78</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0mm</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5.5支腿调平方式:一键自动全展调平，应急状态可以手动操作</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5.6上、下车互锁装置:当下车支腿没有牢牢支撑地面，并调平车身前，上车停止一切动作;当臂架没有收到支撑架内时，下车停止一切动作。</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5.7</w:t>
            </w:r>
            <w:r>
              <w:rPr>
                <w:rFonts w:hint="eastAsia" w:ascii="宋体" w:hAnsi="宋体" w:eastAsia="宋体" w:cs="宋体"/>
                <w:b w:val="0"/>
                <w:bCs w:val="0"/>
                <w:color w:val="auto"/>
                <w:kern w:val="0"/>
                <w:sz w:val="21"/>
                <w:szCs w:val="21"/>
                <w:highlight w:val="none"/>
              </w:rPr>
              <w:t>支腿全展及调平时间</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40</w:t>
            </w:r>
            <w:r>
              <w:rPr>
                <w:rFonts w:hint="eastAsia" w:ascii="宋体" w:hAnsi="宋体" w:eastAsia="宋体" w:cs="宋体"/>
                <w:b w:val="0"/>
                <w:bCs w:val="0"/>
                <w:color w:val="auto"/>
                <w:kern w:val="0"/>
                <w:sz w:val="21"/>
                <w:szCs w:val="21"/>
                <w:highlight w:val="none"/>
              </w:rPr>
              <w:t>s</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工作斗</w:t>
            </w:r>
          </w:p>
        </w:tc>
        <w:tc>
          <w:tcPr>
            <w:tcW w:w="6092" w:type="dxa"/>
            <w:gridSpan w:val="3"/>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6.1工作斗额定载荷:≥</w:t>
            </w:r>
            <w:r>
              <w:rPr>
                <w:rFonts w:hint="eastAsia" w:ascii="宋体" w:hAnsi="宋体" w:cs="宋体"/>
                <w:b w:val="0"/>
                <w:bCs w:val="0"/>
                <w:color w:val="auto"/>
                <w:kern w:val="0"/>
                <w:sz w:val="21"/>
                <w:szCs w:val="21"/>
                <w:highlight w:val="none"/>
                <w:lang w:val="en-US" w:eastAsia="zh-CN"/>
              </w:rPr>
              <w:t>45</w:t>
            </w: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sz w:val="21"/>
                <w:szCs w:val="21"/>
                <w:highlight w:val="none"/>
              </w:rPr>
              <w:t>kg</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6.2结构型式:无缝型钢焊接或优于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6.3设有工作斗喷淋自保，同时工作斗配置≥1个DN65出水口，手动阀</w:t>
            </w:r>
            <w:r>
              <w:rPr>
                <w:rFonts w:hint="eastAsia" w:ascii="宋体" w:hAnsi="宋体" w:eastAsia="宋体" w:cs="宋体"/>
                <w:b w:val="0"/>
                <w:bCs w:val="0"/>
                <w:color w:val="auto"/>
                <w:sz w:val="21"/>
                <w:szCs w:val="21"/>
                <w:highlight w:val="none"/>
                <w:lang w:eastAsia="zh-CN"/>
              </w:rPr>
              <w:t>门</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6.4平台上安有电脑控制和臂架运动显示系统，可左右旋转，载有大流量电遥控水炮，照明系统、对讲系统。</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调平方式:随臂架的变幅运动由调平机构自动调整水平，底面始终与地面保持平行，变幅运动停止后，工作平台将自动锁死。</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工作斗状态:行驶时在臂架上，工作时自动展开调平。</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平台防碰</w:t>
            </w:r>
            <w:r>
              <w:rPr>
                <w:rFonts w:hint="eastAsia" w:ascii="宋体" w:hAnsi="宋体" w:eastAsia="宋体" w:cs="宋体"/>
                <w:b w:val="0"/>
                <w:bCs w:val="0"/>
                <w:color w:val="auto"/>
                <w:sz w:val="21"/>
                <w:szCs w:val="21"/>
                <w:highlight w:val="none"/>
                <w:lang w:eastAsia="zh-CN"/>
              </w:rPr>
              <w:t>撞</w:t>
            </w:r>
            <w:r>
              <w:rPr>
                <w:rFonts w:hint="eastAsia" w:ascii="宋体" w:hAnsi="宋体" w:eastAsia="宋体" w:cs="宋体"/>
                <w:b w:val="0"/>
                <w:bCs w:val="0"/>
                <w:color w:val="auto"/>
                <w:sz w:val="21"/>
                <w:szCs w:val="21"/>
                <w:highlight w:val="none"/>
              </w:rPr>
              <w:t>保护:平台下方设有防碰撞保护，当接近障碍物时，会自动停止平台与臂架向不安全方向的全部动作</w:t>
            </w:r>
            <w:r>
              <w:rPr>
                <w:rFonts w:hint="eastAsia" w:ascii="宋体" w:hAnsi="宋体" w:eastAsia="宋体" w:cs="宋体"/>
                <w:b w:val="0"/>
                <w:bCs w:val="0"/>
                <w:color w:val="auto"/>
                <w:sz w:val="21"/>
                <w:szCs w:val="21"/>
                <w:highlight w:val="none"/>
                <w:lang w:eastAsia="zh-CN"/>
              </w:rPr>
              <w:t>。</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工作平台超载控制:当工作平台上的负载超重时，同时报警</w:t>
            </w:r>
            <w:r>
              <w:rPr>
                <w:rFonts w:hint="eastAsia" w:ascii="宋体" w:hAnsi="宋体" w:eastAsia="宋体" w:cs="宋体"/>
                <w:b w:val="0"/>
                <w:bCs w:val="0"/>
                <w:color w:val="auto"/>
                <w:sz w:val="21"/>
                <w:szCs w:val="21"/>
                <w:highlight w:val="none"/>
                <w:lang w:eastAsia="zh-CN"/>
              </w:rPr>
              <w:t>。</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付梯</w:t>
            </w:r>
          </w:p>
        </w:tc>
        <w:tc>
          <w:tcPr>
            <w:tcW w:w="6092" w:type="dxa"/>
            <w:gridSpan w:val="3"/>
            <w:tcBorders>
              <w:top w:val="single" w:color="auto" w:sz="4" w:space="0"/>
              <w:left w:val="single" w:color="auto" w:sz="4" w:space="0"/>
              <w:right w:val="single" w:color="auto" w:sz="4" w:space="0"/>
            </w:tcBorders>
            <w:vAlign w:val="center"/>
          </w:tcPr>
          <w:p>
            <w:p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7.1付梯位置:臂架侧面</w:t>
            </w:r>
          </w:p>
          <w:p>
            <w:p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7.2付梯材料:高强度铝合金型材焊接或优于</w:t>
            </w:r>
          </w:p>
          <w:p>
            <w:p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7.3付梯承载:每节付梯可同时承载</w:t>
            </w:r>
            <w:r>
              <w:rPr>
                <w:rFonts w:hint="eastAsia" w:ascii="宋体" w:hAnsi="宋体" w:eastAsia="宋体" w:cs="宋体"/>
                <w:b w:val="0"/>
                <w:bCs w:val="0"/>
                <w:color w:val="auto"/>
                <w:sz w:val="21"/>
                <w:szCs w:val="21"/>
                <w:highlight w:val="none"/>
                <w:lang w:eastAsia="zh-CN"/>
              </w:rPr>
              <w:t>不少于</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名被困人员，沿梯而下</w:t>
            </w:r>
          </w:p>
          <w:p>
            <w:pPr>
              <w:pStyle w:val="2"/>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7.4付梯伸缩:付梯与臂架伸缩同步进行</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载液罐</w:t>
            </w:r>
          </w:p>
        </w:tc>
        <w:tc>
          <w:tcPr>
            <w:tcW w:w="6092" w:type="dxa"/>
            <w:gridSpan w:val="3"/>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 xml:space="preserve">8.1容量: </w:t>
            </w:r>
            <w:r>
              <w:rPr>
                <w:rFonts w:hint="eastAsia" w:ascii="宋体" w:hAnsi="宋体" w:eastAsia="宋体" w:cs="宋体"/>
                <w:b w:val="0"/>
                <w:bCs w:val="0"/>
                <w:color w:val="auto"/>
                <w:kern w:val="0"/>
                <w:sz w:val="21"/>
                <w:szCs w:val="21"/>
                <w:highlight w:val="none"/>
              </w:rPr>
              <w:t>水</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kern w:val="0"/>
                <w:sz w:val="21"/>
                <w:szCs w:val="21"/>
                <w:highlight w:val="none"/>
                <w:lang w:val="en-US" w:eastAsia="zh-CN"/>
              </w:rPr>
              <w:t>39</w:t>
            </w:r>
            <w:r>
              <w:rPr>
                <w:rFonts w:hint="eastAsia" w:ascii="宋体" w:hAnsi="宋体" w:eastAsia="宋体" w:cs="宋体"/>
                <w:b w:val="0"/>
                <w:bCs w:val="0"/>
                <w:color w:val="auto"/>
                <w:kern w:val="0"/>
                <w:sz w:val="21"/>
                <w:szCs w:val="21"/>
                <w:highlight w:val="none"/>
                <w:lang w:val="en-US" w:eastAsia="zh-CN"/>
              </w:rPr>
              <w:t>00kg</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rPr>
              <w:t>泡沫</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kern w:val="0"/>
                <w:sz w:val="21"/>
                <w:szCs w:val="21"/>
                <w:highlight w:val="none"/>
                <w:lang w:val="en-US" w:eastAsia="zh-CN"/>
              </w:rPr>
              <w:t>19</w:t>
            </w:r>
            <w:r>
              <w:rPr>
                <w:rFonts w:hint="eastAsia" w:ascii="宋体" w:hAnsi="宋体" w:eastAsia="宋体" w:cs="宋体"/>
                <w:b w:val="0"/>
                <w:bCs w:val="0"/>
                <w:color w:val="auto"/>
                <w:kern w:val="0"/>
                <w:sz w:val="21"/>
                <w:szCs w:val="21"/>
                <w:highlight w:val="none"/>
                <w:lang w:val="en-US" w:eastAsia="zh-CN"/>
              </w:rPr>
              <w:t>00kg</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8.2材质:水罐与泡沫罐均为304不锈钢材质或优于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8.3板厚:底板&gt;4mm，其余&gt;3mm</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8.4罐顶采用防滑花纹板;体内防荡板网格式设置，设纵向、横向防荡板</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8.5结构:水罐设DN125溢水管带溢水帽;泡沫设呼吸阀:水罐和泡沫罐均安装电子液位计</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8.6罐体附件:设</w:t>
            </w:r>
            <w:r>
              <w:rPr>
                <w:rFonts w:hint="eastAsia" w:ascii="宋体" w:hAnsi="宋体" w:eastAsia="宋体" w:cs="宋体"/>
                <w:color w:val="auto"/>
                <w:sz w:val="21"/>
                <w:szCs w:val="21"/>
                <w:highlight w:val="none"/>
                <w:lang w:val="en-US" w:eastAsia="zh-CN"/>
              </w:rPr>
              <w:t>直径不小于400mm</w:t>
            </w:r>
            <w:r>
              <w:rPr>
                <w:rFonts w:hint="eastAsia" w:ascii="宋体" w:hAnsi="宋体" w:cs="宋体"/>
                <w:color w:val="auto"/>
                <w:sz w:val="21"/>
                <w:szCs w:val="21"/>
                <w:highlight w:val="none"/>
                <w:lang w:val="en-US" w:eastAsia="zh-CN"/>
              </w:rPr>
              <w:t>的</w:t>
            </w:r>
            <w:r>
              <w:rPr>
                <w:rFonts w:hint="eastAsia" w:ascii="宋体" w:hAnsi="宋体" w:eastAsia="宋体" w:cs="宋体"/>
                <w:b w:val="0"/>
                <w:bCs w:val="0"/>
                <w:color w:val="auto"/>
                <w:sz w:val="21"/>
                <w:szCs w:val="21"/>
                <w:highlight w:val="none"/>
              </w:rPr>
              <w:t>人孔，带有快速锁定/开启</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8.7罐体具备自动泄压(泄压保护)</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8.8泵房装有燃油取暖炉，可在驾驶室控制启动，燃油取自底盘自身油箱。所有管路应加装防寒措施</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numPr>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水泵</w:t>
            </w:r>
          </w:p>
        </w:tc>
        <w:tc>
          <w:tcPr>
            <w:tcW w:w="6092" w:type="dxa"/>
            <w:gridSpan w:val="3"/>
            <w:tcBorders>
              <w:top w:val="single" w:color="auto" w:sz="4" w:space="0"/>
              <w:left w:val="single" w:color="auto" w:sz="4" w:space="0"/>
              <w:right w:val="single" w:color="auto" w:sz="4" w:space="0"/>
            </w:tcBorders>
            <w:vAlign w:val="top"/>
          </w:tcPr>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▲9.1性能:流量≥</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0L/S</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9.2材质:不低于铸铁泵壳、青铜叶轮、不锈钢泵轴等</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9.3齿轮箱采用铝合金材质，具有油位镜</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真空泵</w:t>
            </w:r>
          </w:p>
        </w:tc>
        <w:tc>
          <w:tcPr>
            <w:tcW w:w="6092" w:type="dxa"/>
            <w:gridSpan w:val="3"/>
            <w:tcBorders>
              <w:top w:val="single" w:color="auto" w:sz="4" w:space="0"/>
              <w:left w:val="single" w:color="auto" w:sz="4" w:space="0"/>
              <w:right w:val="single" w:color="auto" w:sz="4" w:space="0"/>
            </w:tcBorders>
            <w:vAlign w:val="center"/>
          </w:tcPr>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10.1吸水深度≥7m</w:t>
            </w:r>
          </w:p>
          <w:p>
            <w:pPr>
              <w:pStyle w:val="2"/>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2真空</w:t>
            </w:r>
            <w:r>
              <w:rPr>
                <w:rFonts w:hint="eastAsia" w:ascii="宋体" w:hAnsi="宋体" w:eastAsia="宋体" w:cs="宋体"/>
                <w:b w:val="0"/>
                <w:bCs w:val="0"/>
                <w:color w:val="auto"/>
                <w:sz w:val="21"/>
                <w:szCs w:val="21"/>
                <w:highlight w:val="none"/>
              </w:rPr>
              <w:t>泵的放余水开关应设置到方便操作处</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11.泡沫比例混合器</w:t>
            </w:r>
          </w:p>
        </w:tc>
        <w:tc>
          <w:tcPr>
            <w:tcW w:w="6092" w:type="dxa"/>
            <w:gridSpan w:val="3"/>
            <w:tcBorders>
              <w:top w:val="single" w:color="auto" w:sz="4" w:space="0"/>
              <w:left w:val="single" w:color="auto" w:sz="4" w:space="0"/>
              <w:bottom w:val="single" w:color="auto" w:sz="4" w:space="0"/>
              <w:right w:val="single" w:color="auto" w:sz="4" w:space="0"/>
            </w:tcBorders>
            <w:vAlign w:val="center"/>
          </w:tcPr>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11.1材质:泡沫比例混合器应采用抗泡沫腐蚀的材质</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11.2操控类型:自动泡沫比例混合系统</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11.3泡沫比例混合器:混合比1-10%</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11.4液流方向:在泡沫比例混合器外壳明显位置以箭头表示液流方向</w:t>
            </w:r>
          </w:p>
          <w:p>
            <w:pPr>
              <w:pStyle w:val="2"/>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11.5一键式操作实现启动及停止，自动实现供水阀，泡沫出液阀及冲洗阀的操作</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具有手动应急操作。</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消防炮</w:t>
            </w:r>
          </w:p>
        </w:tc>
        <w:tc>
          <w:tcPr>
            <w:tcW w:w="6092" w:type="dxa"/>
            <w:gridSpan w:val="3"/>
            <w:tcBorders>
              <w:top w:val="single" w:color="auto" w:sz="4" w:space="0"/>
              <w:left w:val="single" w:color="auto" w:sz="4" w:space="0"/>
              <w:bottom w:val="single" w:color="auto" w:sz="4" w:space="0"/>
              <w:right w:val="single" w:color="auto" w:sz="4" w:space="0"/>
            </w:tcBorders>
            <w:vAlign w:val="center"/>
          </w:tcPr>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12.1炮头:配置直流/开花炮头，以及泡沫管(泡沫管防腐铝合金材质)</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12.2操控型式:电控有线和无线(控制距离≥100米)</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12.3材质:不低于防腐铝合金，表面喷漆</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12.4额定流量:≥</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L/S</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12.5喷射距离:</w:t>
            </w:r>
            <w:r>
              <w:rPr>
                <w:rFonts w:hint="eastAsia" w:ascii="宋体" w:hAnsi="宋体" w:eastAsia="宋体" w:cs="宋体"/>
                <w:b w:val="0"/>
                <w:bCs w:val="0"/>
                <w:color w:val="auto"/>
                <w:kern w:val="0"/>
                <w:sz w:val="21"/>
                <w:szCs w:val="21"/>
                <w:highlight w:val="none"/>
              </w:rPr>
              <w:t>水：≥75m，泡沫：≥70m</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12.6喷射方式:直流，开花</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12.7 水平旋转角度:&gt;±45°</w:t>
            </w:r>
          </w:p>
          <w:p>
            <w:pPr>
              <w:pStyle w:val="2"/>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12.8俯仰角:俯角≤</w:t>
            </w:r>
            <w:r>
              <w:rPr>
                <w:rFonts w:hint="eastAsia" w:ascii="宋体" w:hAnsi="宋体" w:eastAsia="宋体" w:cs="宋体"/>
                <w:b w:val="0"/>
                <w:bCs w:val="0"/>
                <w:color w:val="auto"/>
                <w:kern w:val="0"/>
                <w:sz w:val="21"/>
                <w:szCs w:val="21"/>
                <w:highlight w:val="none"/>
              </w:rPr>
              <w:t>-46°</w:t>
            </w:r>
            <w:r>
              <w:rPr>
                <w:rFonts w:hint="eastAsia" w:ascii="宋体" w:hAnsi="宋体" w:eastAsia="宋体" w:cs="宋体"/>
                <w:b w:val="0"/>
                <w:bCs w:val="0"/>
                <w:color w:val="auto"/>
                <w:sz w:val="21"/>
                <w:szCs w:val="21"/>
                <w:highlight w:val="none"/>
              </w:rPr>
              <w:t>，仰角≥</w:t>
            </w:r>
            <w:r>
              <w:rPr>
                <w:rFonts w:hint="eastAsia" w:ascii="宋体" w:hAnsi="宋体" w:eastAsia="宋体" w:cs="宋体"/>
                <w:b w:val="0"/>
                <w:bCs w:val="0"/>
                <w:color w:val="auto"/>
                <w:kern w:val="0"/>
                <w:sz w:val="21"/>
                <w:szCs w:val="21"/>
                <w:highlight w:val="none"/>
              </w:rPr>
              <w:t>+60°</w:t>
            </w:r>
          </w:p>
        </w:tc>
      </w:tr>
      <w:tr>
        <w:trPr>
          <w:trHeight w:val="3841"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管路系统</w:t>
            </w:r>
          </w:p>
        </w:tc>
        <w:tc>
          <w:tcPr>
            <w:tcW w:w="6092" w:type="dxa"/>
            <w:gridSpan w:val="3"/>
            <w:tcBorders>
              <w:top w:val="single" w:color="auto" w:sz="4" w:space="0"/>
              <w:left w:val="single" w:color="auto" w:sz="4" w:space="0"/>
              <w:bottom w:val="single" w:color="auto" w:sz="4" w:space="0"/>
              <w:right w:val="single" w:color="auto" w:sz="4" w:space="0"/>
            </w:tcBorders>
            <w:vAlign w:val="center"/>
          </w:tcPr>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13.1材质:所有管路及辅件应采用耐腐蚀材质或防腐措施，用不同颜色标明管</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路类别，管路布置便于消防泵及传动机构的维护保养</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出水口:≥4个DN80配有接口及闷盖</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设有水罐排污口和泡沫排污口</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供水口≥4个DN80 配有接口及闷盖</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设有车尾部供水口。</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阀门要求:出水阀门采用铜质螺纹闸阀，并安装泄压装置。</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放余水管路:放余水位置，应在管路最低点，方便操作位置，阀门尽量加</w:t>
            </w:r>
          </w:p>
          <w:p>
            <w:pPr>
              <w:numPr>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臂架变幅、伸展至极限位置的自动减速停止装置。</w:t>
            </w:r>
          </w:p>
          <w:p>
            <w:pPr>
              <w:pStyle w:val="2"/>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臂架伸展，根据变幅不同角度，自动确定伸展长度:</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车身围板</w:t>
            </w:r>
          </w:p>
        </w:tc>
        <w:tc>
          <w:tcPr>
            <w:tcW w:w="6092" w:type="dxa"/>
            <w:gridSpan w:val="3"/>
            <w:tcBorders>
              <w:top w:val="single" w:color="auto" w:sz="4" w:space="0"/>
              <w:left w:val="single" w:color="auto" w:sz="4" w:space="0"/>
              <w:right w:val="single" w:color="auto" w:sz="4" w:space="0"/>
            </w:tcBorders>
            <w:vAlign w:val="center"/>
          </w:tcPr>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.1上车梯:≥1部，做防滑处理</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rPr>
              <w:t>2车身骨架:铝合金框架或优于</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rPr>
              <w:t>3车身围板:粘帖铝合金平板</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rPr>
              <w:t>4车身平台/器材箱泵室顶:铺设氧化防滑铝合金板</w:t>
            </w:r>
          </w:p>
          <w:p>
            <w:pPr>
              <w:pStyle w:val="2"/>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rPr>
              <w:t>5器材箱/泵室/工具箱:配有铝合金带锁卷帘门</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外观要求</w:t>
            </w:r>
          </w:p>
        </w:tc>
        <w:tc>
          <w:tcPr>
            <w:tcW w:w="6092" w:type="dxa"/>
            <w:gridSpan w:val="3"/>
            <w:tcBorders>
              <w:top w:val="single" w:color="auto" w:sz="4" w:space="0"/>
              <w:left w:val="single" w:color="auto" w:sz="4" w:space="0"/>
              <w:right w:val="single" w:color="auto" w:sz="4" w:space="0"/>
            </w:tcBorders>
            <w:vAlign w:val="center"/>
          </w:tcPr>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.1车辆外观:驾驶室、罐体、围板等外表面为消防红。颜色符合 GB7258 规定的 GB/T3181《漆膜颜色标准》中的R03 大红色，整车按照国家要求的消防车涂装标准进行涂装。</w:t>
            </w:r>
          </w:p>
          <w:p>
            <w:pPr>
              <w:pStyle w:val="2"/>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.2水路吹扫、出水口电加热球阀</w:t>
            </w:r>
          </w:p>
        </w:tc>
      </w:tr>
      <w:tr>
        <w:trPr>
          <w:trHeight w:val="23"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随车文件资料</w:t>
            </w:r>
          </w:p>
        </w:tc>
        <w:tc>
          <w:tcPr>
            <w:tcW w:w="6092" w:type="dxa"/>
            <w:gridSpan w:val="3"/>
            <w:tcBorders>
              <w:top w:val="single" w:color="auto" w:sz="4" w:space="0"/>
              <w:left w:val="single" w:color="auto" w:sz="4" w:space="0"/>
              <w:right w:val="single" w:color="auto" w:sz="4" w:space="0"/>
            </w:tcBorders>
            <w:vAlign w:val="center"/>
          </w:tcPr>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1底盘操作手册、维护保养手册;</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2消防车使用说明书;</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3底盘车架及发动机拓印号;</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4随车器材明细;</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5所配备总成及附件的合格证和使用说明书</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6底盘进口报关单</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7 上装电气原理图</w:t>
            </w:r>
          </w:p>
          <w:p>
            <w:pPr>
              <w:numPr>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8消防泵使用说明书</w:t>
            </w:r>
          </w:p>
          <w:p>
            <w:pPr>
              <w:pStyle w:val="2"/>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16.</w:t>
            </w:r>
            <w:r>
              <w:rPr>
                <w:rFonts w:hint="eastAsia" w:ascii="宋体" w:hAnsi="宋体" w:eastAsia="宋体" w:cs="宋体"/>
                <w:b w:val="0"/>
                <w:bCs w:val="0"/>
                <w:color w:val="auto"/>
                <w:sz w:val="21"/>
                <w:szCs w:val="21"/>
                <w:highlight w:val="none"/>
              </w:rPr>
              <w:t>9消防炮使用说明书</w:t>
            </w:r>
          </w:p>
        </w:tc>
      </w:tr>
      <w:tr>
        <w:trPr>
          <w:trHeight w:val="28" w:hRule="atLeast"/>
        </w:trPr>
        <w:tc>
          <w:tcPr>
            <w:tcW w:w="1133"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294"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随车器材</w:t>
            </w: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w:t>
            </w:r>
          </w:p>
        </w:tc>
        <w:tc>
          <w:tcPr>
            <w:tcW w:w="3201"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消防水带25-80-20</w:t>
            </w:r>
          </w:p>
        </w:tc>
        <w:tc>
          <w:tcPr>
            <w:tcW w:w="1451"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4盘</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集水器</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地上消火栓扳手</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4</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地下消火栓扳手</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5</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异型接口80内扣/80雄</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6</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异型接口80内扣/80雌</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7</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异径接口65雄/80雌</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8</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异径接口80雄/65雌</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9</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吸水管扳手</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10</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吸水管ABC扳手</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11</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橡皮锤 (小号)</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1个</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12</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ABC干粉灭火器</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1具</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13</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外吸泡沫管</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1根</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14</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水带护桥</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2副</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15</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水带包布</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8件</w:t>
            </w:r>
          </w:p>
        </w:tc>
      </w:tr>
      <w:tr>
        <w:trPr>
          <w:trHeight w:val="4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16</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消防应急照明灯</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17</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支腿垫板</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4块</w:t>
            </w:r>
          </w:p>
        </w:tc>
      </w:tr>
      <w:tr>
        <w:trPr>
          <w:trHeight w:val="289"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18</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五点式安全带</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2副</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19</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魔术贴反光背心</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1件</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20</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轮胎三角垫</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1副</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21</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三角警示牌</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1件</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22</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自动绕线器</w:t>
            </w:r>
          </w:p>
        </w:tc>
        <w:tc>
          <w:tcPr>
            <w:tcW w:w="14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23</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活扳手375GB4440</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24</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内六角扳手1.5-12GB5356 10件组</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1套</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25</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钢丝钳180QB2442.1</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26</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尖嘴钳160QB2440.1</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27</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双头呆扳手32×36GB4388</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28</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高压黄油枪SL-451S-B</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29</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随机工具箱BC19″</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30</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呆扳手套装5.5-32GB4388 16件组</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1套</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31</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梅花扳手套装5.5-32GB4388</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1套</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32</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一字螺丝刀5×200</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33</w:t>
            </w:r>
          </w:p>
        </w:tc>
        <w:tc>
          <w:tcPr>
            <w:tcW w:w="3201" w:type="dxa"/>
            <w:tcBorders>
              <w:top w:val="single" w:color="auto" w:sz="4" w:space="0"/>
              <w:left w:val="single" w:color="auto" w:sz="4" w:space="0"/>
              <w:right w:val="single" w:color="auto" w:sz="4" w:space="0"/>
            </w:tcBorders>
            <w:vAlign w:val="bottom"/>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十字螺丝刀5×200</w:t>
            </w:r>
          </w:p>
        </w:tc>
        <w:tc>
          <w:tcPr>
            <w:tcW w:w="1451" w:type="dxa"/>
            <w:tcBorders>
              <w:top w:val="single" w:color="auto" w:sz="4" w:space="0"/>
              <w:left w:val="single" w:color="auto" w:sz="4" w:space="0"/>
              <w:right w:val="single" w:color="auto" w:sz="4" w:space="0"/>
            </w:tcBorders>
            <w:vAlign w:val="bottom"/>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34</w:t>
            </w:r>
          </w:p>
        </w:tc>
        <w:tc>
          <w:tcPr>
            <w:tcW w:w="3201"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消防车手册(数码打印)</w:t>
            </w:r>
          </w:p>
        </w:tc>
        <w:tc>
          <w:tcPr>
            <w:tcW w:w="1451" w:type="dxa"/>
            <w:tcBorders>
              <w:top w:val="single" w:color="auto" w:sz="4" w:space="0"/>
              <w:left w:val="single" w:color="auto" w:sz="4" w:space="0"/>
              <w:right w:val="single" w:color="auto" w:sz="4" w:space="0"/>
            </w:tcBorders>
            <w:vAlign w:val="bottom"/>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1套</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35</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随机资料袋370×320×100</w:t>
            </w:r>
          </w:p>
        </w:tc>
        <w:tc>
          <w:tcPr>
            <w:tcW w:w="1451" w:type="dxa"/>
            <w:tcBorders>
              <w:top w:val="single" w:color="auto" w:sz="4" w:space="0"/>
              <w:left w:val="single" w:color="auto" w:sz="4" w:space="0"/>
              <w:right w:val="single" w:color="auto" w:sz="4" w:space="0"/>
            </w:tcBorders>
            <w:vAlign w:val="bottom"/>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36</w:t>
            </w:r>
          </w:p>
        </w:tc>
        <w:tc>
          <w:tcPr>
            <w:tcW w:w="320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消防车U盘</w:t>
            </w:r>
          </w:p>
        </w:tc>
        <w:tc>
          <w:tcPr>
            <w:tcW w:w="1451" w:type="dxa"/>
            <w:tcBorders>
              <w:top w:val="single" w:color="auto" w:sz="4" w:space="0"/>
              <w:left w:val="single" w:color="auto" w:sz="4" w:space="0"/>
              <w:right w:val="single" w:color="auto" w:sz="4" w:space="0"/>
            </w:tcBorders>
            <w:vAlign w:val="bottom"/>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1个</w:t>
            </w:r>
          </w:p>
        </w:tc>
      </w:tr>
      <w:tr>
        <w:trPr>
          <w:trHeight w:val="28" w:hRule="atLeast"/>
        </w:trPr>
        <w:tc>
          <w:tcPr>
            <w:tcW w:w="1133"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294" w:type="dxa"/>
            <w:vMerge w:val="continue"/>
            <w:tcBorders>
              <w:left w:val="single" w:color="auto" w:sz="4" w:space="0"/>
              <w:right w:val="single" w:color="auto" w:sz="4" w:space="0"/>
            </w:tcBorders>
            <w:vAlign w:val="center"/>
          </w:tcPr>
          <w:p>
            <w:pPr>
              <w:pStyle w:val="2"/>
              <w:jc w:val="both"/>
              <w:rPr>
                <w:rFonts w:hint="eastAsia" w:ascii="宋体" w:hAnsi="宋体" w:eastAsia="宋体" w:cs="宋体"/>
                <w:b w:val="0"/>
                <w:bCs w:val="0"/>
                <w:color w:val="auto"/>
                <w:sz w:val="21"/>
                <w:szCs w:val="21"/>
                <w:highlight w:val="none"/>
              </w:rPr>
            </w:pP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17.</w:t>
            </w:r>
            <w:r>
              <w:rPr>
                <w:rFonts w:hint="eastAsia" w:ascii="宋体" w:hAnsi="宋体" w:eastAsia="宋体" w:cs="宋体"/>
                <w:b w:val="0"/>
                <w:bCs w:val="0"/>
                <w:color w:val="auto"/>
                <w:kern w:val="0"/>
                <w:sz w:val="21"/>
                <w:szCs w:val="21"/>
                <w:highlight w:val="none"/>
              </w:rPr>
              <w:t>37</w:t>
            </w:r>
          </w:p>
        </w:tc>
        <w:tc>
          <w:tcPr>
            <w:tcW w:w="3201" w:type="dxa"/>
            <w:tcBorders>
              <w:top w:val="single" w:color="auto" w:sz="4" w:space="0"/>
              <w:left w:val="single" w:color="auto" w:sz="4" w:space="0"/>
              <w:right w:val="single" w:color="auto" w:sz="4" w:space="0"/>
            </w:tcBorders>
            <w:vAlign w:val="bottom"/>
          </w:tcPr>
          <w:p>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常用密封件</w:t>
            </w:r>
          </w:p>
        </w:tc>
        <w:tc>
          <w:tcPr>
            <w:tcW w:w="1451" w:type="dxa"/>
            <w:tcBorders>
              <w:top w:val="single" w:color="auto" w:sz="4" w:space="0"/>
              <w:left w:val="single" w:color="auto" w:sz="4" w:space="0"/>
              <w:right w:val="single" w:color="auto" w:sz="4" w:space="0"/>
            </w:tcBorders>
            <w:vAlign w:val="bottom"/>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1套</w:t>
            </w:r>
          </w:p>
        </w:tc>
      </w:tr>
    </w:tbl>
    <w:p>
      <w:pPr>
        <w:wordWrap/>
        <w:spacing w:line="400" w:lineRule="exact"/>
        <w:textAlignment w:val="auto"/>
        <w:rPr>
          <w:rFonts w:hint="eastAsia" w:ascii="宋体" w:hAnsi="宋体" w:eastAsia="宋体" w:cs="宋体"/>
          <w:b w:val="0"/>
          <w:bCs w:val="0"/>
          <w:color w:val="auto"/>
          <w:sz w:val="21"/>
          <w:szCs w:val="21"/>
          <w:highlight w:val="none"/>
          <w:lang w:val="en-US" w:eastAsia="zh-CN"/>
        </w:rPr>
      </w:pPr>
    </w:p>
    <w:p>
      <w:pPr>
        <w:wordWrap/>
        <w:spacing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5.供水消防车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20"/>
        <w:gridCol w:w="6998"/>
      </w:tblGrid>
      <w:tr>
        <w:trPr>
          <w:trHeight w:val="567" w:hRule="atLeast"/>
        </w:trPr>
        <w:tc>
          <w:tcPr>
            <w:tcW w:w="7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9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rPr>
          <w:trHeight w:val="567" w:hRule="atLeast"/>
        </w:trPr>
        <w:tc>
          <w:tcPr>
            <w:tcW w:w="704"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供水消防车</w:t>
            </w: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整车</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1、外形尺寸：≤12000mm×2550mm×3</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00mm</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2、满载总质量：≤43000kg</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3、乘员人数：≥6人</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4、比功率：≥</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kw/ t</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5、最高车速：≥90km/h</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6、接近角/离去角：≥19°/1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p>
        </w:tc>
      </w:tr>
      <w:tr>
        <w:trPr>
          <w:trHeight w:val="567" w:hRule="atLeast"/>
        </w:trPr>
        <w:tc>
          <w:tcPr>
            <w:tcW w:w="704"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底盘</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1、底    盘：国产品牌二类底盘</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2、驱动型式：8×4</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3、功  率：≥400KW</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4、排放标准：国Ⅵ</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驾驶室及乘员室</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     构：四开门双排驾驶室。</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2、座位设置：前排2人（含驾驶员）+后排4人</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3、空呼架：后排安装≥4个空气呼吸器支架或座椅</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4、设    备：除原车设备外，装有≥100W警报器、取力器控制开关及警灯控制盒。</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取力器及传动系统</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1、原装全功率夹心式取力器</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2、润滑方式：飞溅与强制润滑系统相结合</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3、操纵方式：电磁阀控制，电控气动，驾驶室有取力器控制开关和工作指示灯</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液罐</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1、容    量：水≥24500</w:t>
            </w:r>
            <w:r>
              <w:rPr>
                <w:rFonts w:hint="eastAsia" w:ascii="宋体" w:hAnsi="宋体" w:cs="宋体"/>
                <w:b w:val="0"/>
                <w:bCs w:val="0"/>
                <w:color w:val="auto"/>
                <w:sz w:val="21"/>
                <w:szCs w:val="21"/>
                <w:highlight w:val="none"/>
                <w:lang w:val="en-US" w:eastAsia="zh-CN"/>
              </w:rPr>
              <w:t>kg</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2、材    质：PP材质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底板板厚≥20mm，侧板板厚≥15mm；</w:t>
            </w:r>
            <w:r>
              <w:rPr>
                <w:rFonts w:hint="eastAsia" w:ascii="宋体" w:hAnsi="宋体" w:cs="宋体"/>
                <w:b w:val="0"/>
                <w:bCs w:val="0"/>
                <w:color w:val="auto"/>
                <w:sz w:val="21"/>
                <w:szCs w:val="21"/>
                <w:highlight w:val="none"/>
                <w:lang w:val="en-US" w:eastAsia="zh-CN"/>
              </w:rPr>
              <w:t>或更优材质</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3、结    构：外露罐，内设防荡板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4、设    备：2个人口盖，带有快速锁紧及开启装置、2个溢流装置、 1个液位指示计、 1个排污口，手动阀控制</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5、技术要求：符合XF39《消防车消防要求和试验方法 》的有关规定</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消防泵</w:t>
            </w:r>
          </w:p>
        </w:tc>
        <w:tc>
          <w:tcPr>
            <w:tcW w:w="6998"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1、额定压力：≥1.0MPa</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▲2、额定流量：≥1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0L/s</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3、安装形式：后置式</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4、真空泵：电动活塞引水真空泵</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5、吸水深度：≥7m</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6、引水时间：≤100s</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管路系统</w:t>
            </w:r>
          </w:p>
        </w:tc>
        <w:tc>
          <w:tcPr>
            <w:tcW w:w="6998"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1、进水口：泵室正后方DN150内扣式吸水口≥2个。</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2、注水口：两侧各有DN80卡式注水口≥2个。</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3、出水口：泵室左右两侧各安装带手动控制阀的DN80出水口≥2个，安装1个的车顶炮出水管路及控制阀。</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4、放余水管路：为保护水泵，在管路中加装了放余水阀</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5、放余水管路：为保护水泵及各球阀，在管路消防泵底部设有放余水管路及控制球阀</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消防炮</w:t>
            </w:r>
          </w:p>
        </w:tc>
        <w:tc>
          <w:tcPr>
            <w:tcW w:w="6998"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1、消防水炮、带喷雾功能</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▲2、额定流量：≥1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0L/s</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3、额定压力：≤1.0Mpa</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4、射程：≥90m</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5、回转角度：水平≥</w:t>
            </w:r>
            <w:r>
              <w:rPr>
                <w:rFonts w:hint="eastAsia" w:ascii="宋体" w:hAnsi="宋体" w:cs="宋体"/>
                <w:b w:val="0"/>
                <w:bCs w:val="0"/>
                <w:color w:val="auto"/>
                <w:sz w:val="21"/>
                <w:szCs w:val="21"/>
                <w:highlight w:val="none"/>
                <w:lang w:val="en-US" w:eastAsia="zh-CN"/>
              </w:rPr>
              <w:t>270</w:t>
            </w:r>
            <w:r>
              <w:rPr>
                <w:rFonts w:hint="eastAsia" w:ascii="宋体" w:hAnsi="宋体" w:eastAsia="宋体" w:cs="宋体"/>
                <w:b w:val="0"/>
                <w:bCs w:val="0"/>
                <w:color w:val="auto"/>
                <w:sz w:val="21"/>
                <w:szCs w:val="21"/>
                <w:highlight w:val="none"/>
                <w:lang w:val="en-US" w:eastAsia="zh-CN"/>
              </w:rPr>
              <w:t>°，俯角≤-7°仰角≥</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lang w:val="en-US" w:eastAsia="zh-CN"/>
              </w:rPr>
              <w:t>°</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6、控制方式：遥控,无线遥控距离≥100m</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7、安装位置：上装中后顶部</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泵房</w:t>
            </w:r>
          </w:p>
        </w:tc>
        <w:tc>
          <w:tcPr>
            <w:tcW w:w="6998"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1、材质：采用铝合金型材焊接而成</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2、采用轻质铝合金带锁卷帘门，门边有密封条以防水淋和灰尘；内都有LED照明灯，方便夜间取放器材及操作</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3、外侧安装频闪警灯及车外照明灯</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4、泵房后部右侧设置一架通往车顶的防滑铝合金安全爬梯，顶部装有防滑扶手</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车身两边帘子门下部设置可下翻式脚踏板，方便取用上方的器材，脚踏板采用无框架式铝合金型板整体拉制结构，强度高于骨架焊接结构形式，宽度不小于50cm，可承重150kg以上，踏板面采用横纹防滑设计，带双重锁定功能（机械弹簧及锁止机构），并采用防尘防滑设计，安全可靠。脚踏板两侧装有频闪警示灯。</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6、装夹牢固，取用方便；使用防锈、防振、防脱落、防划伤的专用夹具固定器材。</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电气</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1、驾驶室顶部配备1.8米长排豪华红LED警灯。整车后顶部安装LED消防探照灯1个，360度遥控转动。</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辆两侧上方各配有≥5个爆闪灯与侧照明一体灯，下方安装安全标志灯和侧回复反射器（组合式），配有示廓灯，两侧各一只转向灯，乘员室、器材箱、泵房内均装有照明灯。警报器功率为≥100W；警报器、警灯、爆闪灯电路为独立式附加电路，控制器件安装在驾驶室内。</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3、附加仪表、开关集中布置在控制面板上，利于操作。仪表板上装有：压力表、液位计、电源总开关及器材箱灯开关等。</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器材布置总体要求</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1、按战斗编成和战斗展开设计器材集成。</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2、按人体工程学原理设计各种器材托架。</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3、按使用逻辑关系和使用频率放置器材。</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4、站在地面或踏板上2个动作内可取用器材。</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5、布置方式：器材可根据用户要求并按照器材的重量、种类以及使用频次和人体工程学原理合理放置，并采用各种专用夹具固定。</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随车资料</w:t>
            </w:r>
          </w:p>
        </w:tc>
        <w:tc>
          <w:tcPr>
            <w:tcW w:w="69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1、底盘使用说明书</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2、底盘质量保修卡</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3、底盘合格证</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4、发动机号码拓印</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5、底盘号码拓印件</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6、消防车消防器材清单</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7、消防车整车合格证</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8、消防车交接清单</w:t>
            </w:r>
          </w:p>
        </w:tc>
      </w:tr>
      <w:tr>
        <w:trPr>
          <w:trHeight w:val="567"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随车器材</w:t>
            </w:r>
          </w:p>
        </w:tc>
        <w:tc>
          <w:tcPr>
            <w:tcW w:w="6998" w:type="dxa"/>
            <w:tcBorders>
              <w:top w:val="single" w:color="auto" w:sz="4" w:space="0"/>
              <w:left w:val="single" w:color="auto" w:sz="4" w:space="0"/>
              <w:bottom w:val="single" w:color="auto" w:sz="4" w:space="0"/>
              <w:right w:val="single" w:color="auto" w:sz="4" w:space="0"/>
            </w:tcBorders>
            <w:vAlign w:val="top"/>
          </w:tcPr>
          <w:tbl>
            <w:tblPr>
              <w:tblW w:w="6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1848"/>
              <w:gridCol w:w="2157"/>
              <w:gridCol w:w="511"/>
              <w:gridCol w:w="511"/>
              <w:gridCol w:w="1129"/>
            </w:tblGrid>
            <w:tr>
              <w:trPr>
                <w:trHeight w:val="495" w:hRule="atLeast"/>
                <w:tblHeader/>
              </w:trPr>
              <w:tc>
                <w:tcPr>
                  <w:tcW w:w="61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184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2157"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规格/代号</w:t>
                  </w:r>
                </w:p>
              </w:tc>
              <w:tc>
                <w:tcPr>
                  <w:tcW w:w="511"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单位</w:t>
                  </w:r>
                </w:p>
              </w:tc>
              <w:tc>
                <w:tcPr>
                  <w:tcW w:w="511"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w:t>
                  </w:r>
                </w:p>
              </w:tc>
              <w:tc>
                <w:tcPr>
                  <w:tcW w:w="112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备注</w:t>
                  </w: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吸水管</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Φ100×4米</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滤水器</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FLF100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分水器</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FII80/65×2-1.6</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集水器</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JII100/65×2-1.0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水带</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20-65-20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盘</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水带</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20-80-20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盘</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灭火器</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3㎏/ABC</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异径接口</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KJ65/80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水带包布</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DT-SB</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护带桥</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副</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水带挂钩</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地上消火栓扳手</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QT-DS1；长370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地下消火栓扳手</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长970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吸水管扳手</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FS100</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件</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r>
              <w:trPr>
                <w:trHeight w:val="450" w:hRule="atLeast"/>
                <w:tblHeader/>
              </w:trPr>
              <w:tc>
                <w:tcPr>
                  <w:tcW w:w="61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8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直流开关水枪</w:t>
                  </w:r>
                </w:p>
              </w:tc>
              <w:tc>
                <w:tcPr>
                  <w:tcW w:w="215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QZG3.5/7.5；65</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w:t>
                  </w:r>
                </w:p>
              </w:tc>
              <w:tc>
                <w:tcPr>
                  <w:tcW w:w="511"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1"/>
                      <w:szCs w:val="21"/>
                      <w:highlight w:val="none"/>
                      <w:lang w:val="en-US" w:eastAsia="zh-CN"/>
                    </w:rPr>
                  </w:pPr>
                </w:p>
              </w:tc>
            </w:tr>
          </w:tbl>
          <w:p>
            <w:pPr>
              <w:rPr>
                <w:rFonts w:hint="eastAsia" w:ascii="宋体" w:hAnsi="宋体" w:eastAsia="宋体" w:cs="宋体"/>
                <w:b w:val="0"/>
                <w:bCs w:val="0"/>
                <w:color w:val="auto"/>
                <w:sz w:val="21"/>
                <w:szCs w:val="21"/>
                <w:highlight w:val="none"/>
                <w:lang w:val="en-US" w:eastAsia="zh-CN"/>
              </w:rPr>
            </w:pPr>
          </w:p>
        </w:tc>
      </w:tr>
    </w:tbl>
    <w:p>
      <w:pPr>
        <w:rPr>
          <w:rFonts w:hint="eastAsia" w:ascii="宋体" w:hAnsi="宋体" w:eastAsia="宋体" w:cs="宋体"/>
          <w:b w:val="0"/>
          <w:bCs w:val="0"/>
          <w:color w:val="auto"/>
          <w:sz w:val="21"/>
          <w:szCs w:val="21"/>
          <w:highlight w:val="none"/>
          <w:lang w:val="en-US" w:eastAsia="zh-CN"/>
        </w:rPr>
      </w:pPr>
    </w:p>
    <w:p>
      <w:pPr>
        <w:pStyle w:val="2"/>
        <w:wordWrap/>
        <w:spacing w:after="0"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6.泡沫干粉联用消防车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71"/>
        <w:gridCol w:w="885"/>
        <w:gridCol w:w="1648"/>
        <w:gridCol w:w="2192"/>
        <w:gridCol w:w="830"/>
        <w:gridCol w:w="769"/>
      </w:tblGrid>
      <w:tr>
        <w:trPr>
          <w:trHeight w:val="567" w:hRule="atLeast"/>
        </w:trPr>
        <w:tc>
          <w:tcPr>
            <w:tcW w:w="10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324"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rPr>
          <w:trHeight w:val="567" w:hRule="atLeast"/>
        </w:trPr>
        <w:tc>
          <w:tcPr>
            <w:tcW w:w="1025"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泡沫干粉联用消防车</w:t>
            </w: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1.整车性能参数</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1、外形尺寸：≤11000mmx2550mmx3900mm；</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2、最大总质量：≤32000kg；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3、总载质量：≥11000kg；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4、接近角/离去角：≥14°/8°；</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5、最高车速：≥90km/h；</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6、排放标准：国Ⅵ；</w:t>
            </w:r>
          </w:p>
        </w:tc>
      </w:tr>
      <w:tr>
        <w:trPr>
          <w:trHeight w:val="567" w:hRule="atLeast"/>
        </w:trPr>
        <w:tc>
          <w:tcPr>
            <w:tcW w:w="1025"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2.底盘主要参数</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1、轴数：3；</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2、轴    距：≥4300+1400mm；</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3、额定功率：≥320KW；</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4、燃料种类：柴油；</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3.驾乘室</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1、结构：四开门双排驾驶室。</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2、座位设置：前排2人+后排4人。</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3、设备：除原车设备外，加装有100W警报器、警灯控制盒、取力器控制开关。</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4.干粉系统</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1、干粉载量≥2000kg；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2、氮气钢瓶容积≥70L，数量≥9只；</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3、干粉炮最高工作压力≤1.5MPa；</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4、干粉炮位于车厢顶部，有效喷射速率≥30kg/s；</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5、干粉卷盘，长度≥30m。</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5.容罐</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1、水罐载水量≥3000kg，泡沫罐载液量≥1500kg</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2、板厚≥2.8mm，水罐采用钢板，泡沫罐采用不锈钢板。</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3、结构：钢板焊接式，内设防荡板。</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6.消防泵</w:t>
            </w:r>
          </w:p>
        </w:tc>
        <w:tc>
          <w:tcPr>
            <w:tcW w:w="6324" w:type="dxa"/>
            <w:gridSpan w:val="5"/>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▲1、流  量：≥60L/s@1.0Mpa;</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2、引水时间：≤60s；</w:t>
            </w:r>
          </w:p>
          <w:p>
            <w:p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、安装形式：后置式；</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7.管路系统</w:t>
            </w:r>
          </w:p>
        </w:tc>
        <w:tc>
          <w:tcPr>
            <w:tcW w:w="6324" w:type="dxa"/>
            <w:gridSpan w:val="5"/>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1、罐出水管路：设有1个DN150的罐出水管路。</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2、外进水管路：消防泵后部有一个外进水口，外接150吸水管，内扣式管牙接口；</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3、出水管路： 消防泵左右各有1个DN80及1个DN65的常压出水口。</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4、注水管路：2个DN65管路（外注水）分布车身中部两侧；1个DN65罐注水管路，可通过消防泵直接向罐内注水；</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5、放余水管路：为保护水泵及各球阀，在管路的最低处加装放余水阀。</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6、冷却水管路：为使取力器在工作中应付各种复杂情况，配有冷却水管路及不锈钢球阀。</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8.泡沫比例混合器</w:t>
            </w:r>
          </w:p>
        </w:tc>
        <w:tc>
          <w:tcPr>
            <w:tcW w:w="6324" w:type="dxa"/>
            <w:gridSpan w:val="5"/>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1、混合比：≥6%；</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2、最大混合流量：≥48L/s；</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3、结构形式：环泵式；</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9.消防炮</w:t>
            </w:r>
          </w:p>
        </w:tc>
        <w:tc>
          <w:tcPr>
            <w:tcW w:w="6324" w:type="dxa"/>
            <w:gridSpan w:val="5"/>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1、流量：≥48L/s；</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2、射程：≥60m(水)，≥50m(泡沫)；</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3、压力：≥0.8MPa；</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4、回转角度：≥水平340°，俯≤-7°，仰≥60°；</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10.器材箱</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1、材质：骨架为型钢或铝合金；蒙板为氧化铝合金板粘结结构。</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2、结构：全钢框架焊接结构，器材箱、泵房设置有铝合金卷帘门。</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11.电器系统</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1、驾驶室顶部配备长排红警灯。</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 整车后顶部安装消防探照灯1个，360度遥控转动。</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3、附加仪表、开关集中布置在控制面板上，利于操作。仪表板上装有：压力表；电源总开关及器材箱灯开关等。</w:t>
            </w:r>
          </w:p>
        </w:tc>
      </w:tr>
      <w:tr>
        <w:trPr>
          <w:trHeight w:val="567"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12.总体技术要求</w:t>
            </w:r>
          </w:p>
        </w:tc>
        <w:tc>
          <w:tcPr>
            <w:tcW w:w="6324" w:type="dxa"/>
            <w:gridSpan w:val="5"/>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1、所有操作开关、仪表、器材架及车辆均有符合规范的铭牌标志；</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2、整车性能符合GB7956的规定；</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3、所有粘接平整牢固，符合规定。</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p>
        </w:tc>
        <w:tc>
          <w:tcPr>
            <w:tcW w:w="1171"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13.基本器材配置</w:t>
            </w: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序号</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名    称</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规    格</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数量</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单位</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吸水管</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150×4米</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滤水器</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FLF150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分水器</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FII80/65×3-1.6</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集水器</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JII150/80×2-1.0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水带</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20-65-20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盘</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水带</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20-80-20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盘</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7</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水带</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13-65-5</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盘</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异径接口</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80雄/65雌</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水带包布</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DT-SB</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10</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护带桥</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长570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副</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11</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水带挂钩</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12</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地上消火栓扳手</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QT-DS1；长370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13</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地下消火栓扳手</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长970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14</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吸水管扳手</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FS150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件</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直流开关水枪</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QZG3.5/7.5；65</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支</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16</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多用水枪</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QDH6.0/8；65</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支</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17</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空气泡沫枪</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QP8/0.7Z；65</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支</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18</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泡沫外吸液管器材</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Φ40×2000</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19</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灭火器</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3㎏/ABC</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具</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干粉加注漏斗</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个</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21</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充气胶管</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20m</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w:t>
            </w:r>
          </w:p>
        </w:tc>
      </w:tr>
      <w:tr>
        <w:trPr>
          <w:trHeight w:val="41" w:hRule="atLeast"/>
        </w:trPr>
        <w:tc>
          <w:tcPr>
            <w:tcW w:w="1025"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117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22</w:t>
            </w:r>
          </w:p>
        </w:tc>
        <w:tc>
          <w:tcPr>
            <w:tcW w:w="164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套筒扳手</w:t>
            </w:r>
          </w:p>
        </w:tc>
        <w:tc>
          <w:tcPr>
            <w:tcW w:w="2192"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46</w:t>
            </w:r>
          </w:p>
        </w:tc>
        <w:tc>
          <w:tcPr>
            <w:tcW w:w="83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76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把</w:t>
            </w:r>
          </w:p>
        </w:tc>
      </w:tr>
    </w:tbl>
    <w:p>
      <w:pPr>
        <w:rPr>
          <w:rFonts w:hint="eastAsia" w:ascii="宋体" w:hAnsi="宋体" w:eastAsia="宋体" w:cs="宋体"/>
          <w:b/>
          <w:bCs/>
          <w:color w:val="auto"/>
          <w:sz w:val="21"/>
          <w:szCs w:val="21"/>
          <w:highlight w:val="none"/>
          <w:lang w:val="en-US" w:eastAsia="zh-CN"/>
        </w:rPr>
      </w:pPr>
    </w:p>
    <w:p>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7.压缩空气泡沫消防车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50"/>
        <w:gridCol w:w="7111"/>
      </w:tblGrid>
      <w:tr>
        <w:tc>
          <w:tcPr>
            <w:tcW w:w="6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71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技术参数</w:t>
            </w:r>
          </w:p>
        </w:tc>
      </w:tr>
      <w:tr>
        <w:tc>
          <w:tcPr>
            <w:tcW w:w="661"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压缩空气泡沫消防车</w:t>
            </w: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整车</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1、外形尺寸：≥</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000mm×</w:t>
            </w:r>
            <w:r>
              <w:rPr>
                <w:rFonts w:hint="eastAsia" w:hAnsi="宋体" w:cs="宋体"/>
                <w:b w:val="0"/>
                <w:bCs w:val="0"/>
                <w:color w:val="auto"/>
                <w:sz w:val="22"/>
                <w:szCs w:val="22"/>
                <w:highlight w:val="none"/>
                <w:lang w:val="en-US" w:eastAsia="zh-CN"/>
              </w:rPr>
              <w:t>2500</w:t>
            </w:r>
            <w:r>
              <w:rPr>
                <w:rFonts w:hint="eastAsia" w:ascii="宋体" w:hAnsi="宋体" w:eastAsia="宋体" w:cs="宋体"/>
                <w:b w:val="0"/>
                <w:bCs w:val="0"/>
                <w:color w:val="auto"/>
                <w:sz w:val="22"/>
                <w:szCs w:val="22"/>
                <w:highlight w:val="none"/>
                <w:lang w:val="en-US" w:eastAsia="zh-CN"/>
              </w:rPr>
              <w:t>mm×3</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00mm</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2、最高车速：≥</w:t>
            </w:r>
            <w:r>
              <w:rPr>
                <w:rFonts w:hint="eastAsia" w:hAnsi="宋体" w:cs="宋体"/>
                <w:b w:val="0"/>
                <w:bCs w:val="0"/>
                <w:color w:val="auto"/>
                <w:sz w:val="22"/>
                <w:szCs w:val="22"/>
                <w:highlight w:val="none"/>
                <w:lang w:val="en-US" w:eastAsia="zh-CN"/>
              </w:rPr>
              <w:t>90</w:t>
            </w:r>
            <w:r>
              <w:rPr>
                <w:rFonts w:hint="eastAsia" w:ascii="宋体" w:hAnsi="宋体" w:eastAsia="宋体" w:cs="宋体"/>
                <w:b w:val="0"/>
                <w:bCs w:val="0"/>
                <w:color w:val="auto"/>
                <w:sz w:val="22"/>
                <w:szCs w:val="22"/>
                <w:highlight w:val="none"/>
                <w:lang w:val="en-US" w:eastAsia="zh-CN"/>
              </w:rPr>
              <w:t>km/h</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3、满载总质量：≥17</w:t>
            </w: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00kg</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4、比功率：≥14KW/T</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5、总载液量：≥5500kg</w:t>
            </w:r>
          </w:p>
        </w:tc>
      </w:tr>
      <w:tr>
        <w:tc>
          <w:tcPr>
            <w:tcW w:w="661"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底盘</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1、国产底盘</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2、驱动形式： 4×2</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3、排放标准：国Ⅵ</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4、轴距：≥4</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00mm</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5、变速箱形式：手动变速箱</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6、发动机功率≥250kW</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驾驶室及乘员室</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1.原装双排驾驶室，乘员数≥6人（含驾驶员）。</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2.每个座位配有安全带。</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3.空气呼吸器框架可放置6.8L空气呼吸器，数量≥4 </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取力器及传动系统</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1、原装全功率夹心式取力器、带附加冷却装置</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2、润滑方式：飞溅与强制润滑系统相结合</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3、冷却方式：可调式强制水冷</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4、操纵方式：电磁阀控制，电控气动，驾驶室有取力器控制开关和工作指示灯</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液罐</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1、罐容量：水≥4200kg，A类泡沫≥500kg, B类泡沫≥700kg</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2、内藏式罐体，内设纵、橫防荡板，格间留人孔；且前后封板、罐两侧壁板及纵横防荡板均设有可增加强度的折筋。在吸口处设有防吸水漩涡紊流装置和滤网。</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3、罐体全部采用304不锈钢，厚度≥3mm</w:t>
            </w:r>
            <w:r>
              <w:rPr>
                <w:rFonts w:hint="eastAsia" w:ascii="宋体" w:hAnsi="宋体" w:cs="宋体"/>
                <w:b w:val="0"/>
                <w:bCs w:val="0"/>
                <w:color w:val="auto"/>
                <w:sz w:val="22"/>
                <w:szCs w:val="22"/>
                <w:highlight w:val="none"/>
                <w:lang w:val="en-US" w:eastAsia="zh-CN"/>
              </w:rPr>
              <w:t>或更优材质</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4、3个</w:t>
            </w:r>
            <w:r>
              <w:rPr>
                <w:rFonts w:hint="eastAsia" w:ascii="宋体" w:hAnsi="宋体" w:eastAsia="宋体" w:cs="宋体"/>
                <w:color w:val="auto"/>
                <w:sz w:val="21"/>
                <w:szCs w:val="21"/>
                <w:highlight w:val="none"/>
                <w:lang w:val="en-US" w:eastAsia="zh-CN"/>
              </w:rPr>
              <w:t>直径不小于400mm</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人孔</w:t>
            </w:r>
            <w:r>
              <w:rPr>
                <w:rFonts w:hint="eastAsia" w:ascii="宋体" w:hAnsi="宋体" w:eastAsia="宋体" w:cs="宋体"/>
                <w:b w:val="0"/>
                <w:bCs w:val="0"/>
                <w:color w:val="auto"/>
                <w:sz w:val="22"/>
                <w:szCs w:val="22"/>
                <w:highlight w:val="none"/>
                <w:lang w:val="en-US" w:eastAsia="zh-CN"/>
              </w:rPr>
              <w:t xml:space="preserve"> </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5、3个溢流/泄压装置</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6、3个液位传感器</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7、3个罐底集液槽及带有球阀控制启闭的排污口</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8、2个外接压力水源注水口</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9、1个与水泵出水管路连接的罐注水口</w:t>
            </w:r>
          </w:p>
        </w:tc>
      </w:tr>
      <w:tr>
        <w:trPr>
          <w:trHeight w:val="2542"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消防泵</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1、额定压力：≥1.0MPa</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2、额定流量：≥60L/s</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3、安装形式：后置式</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4、真空泵：电动活塞</w:t>
            </w:r>
            <w:r>
              <w:rPr>
                <w:rFonts w:hint="eastAsia" w:ascii="宋体" w:hAnsi="宋体" w:cs="宋体"/>
                <w:b w:val="0"/>
                <w:bCs w:val="0"/>
                <w:color w:val="auto"/>
                <w:sz w:val="22"/>
                <w:szCs w:val="22"/>
                <w:highlight w:val="none"/>
                <w:lang w:val="en-US" w:eastAsia="zh-CN"/>
              </w:rPr>
              <w:t>或电动刮片</w:t>
            </w:r>
            <w:r>
              <w:rPr>
                <w:rFonts w:hint="eastAsia" w:ascii="宋体" w:hAnsi="宋体" w:eastAsia="宋体" w:cs="宋体"/>
                <w:b w:val="0"/>
                <w:bCs w:val="0"/>
                <w:color w:val="auto"/>
                <w:sz w:val="22"/>
                <w:szCs w:val="22"/>
                <w:highlight w:val="none"/>
                <w:lang w:val="en-US" w:eastAsia="zh-CN"/>
              </w:rPr>
              <w:t>引水真空泵</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5、吸水深度：≥7m</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6、引水时间：≤60s</w:t>
            </w:r>
          </w:p>
        </w:tc>
      </w:tr>
      <w:tr>
        <w:trPr>
          <w:trHeight w:val="2542"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管路系统</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1、进水口：DN150内扣式吸水口1个。</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2、注水口：泵室左右两侧各有DN80卡式注水口≥1个。</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3、出水口：泵室左右两侧各安装带手动控制阀的DN80出水口≥1个，DN65出水口≥1个，安装1个车顶炮出水管路及控制阀。</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4、放余水管路：为保护水泵，在管路中加装了放余水阀</w:t>
            </w:r>
            <w:r>
              <w:rPr>
                <w:rFonts w:hint="eastAsia" w:hAnsi="宋体" w:cs="宋体"/>
                <w:b w:val="0"/>
                <w:bCs w:val="0"/>
                <w:color w:val="auto"/>
                <w:sz w:val="22"/>
                <w:szCs w:val="22"/>
                <w:highlight w:val="none"/>
                <w:lang w:val="en-US" w:eastAsia="zh-CN"/>
              </w:rPr>
              <w:t>。</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5、冲洗管路：在泵系统管路中设有泡沫冲洗阀及管路。</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6、放余水管路：为保护水泵及各球阀，在管路消防泵底部设有放余水管路及控制球阀。</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7、冷却管路：为保证取力器的正常工作，配有与消防泵冷却系统连通的可调式冷却水管路及控制球阀。</w:t>
            </w:r>
          </w:p>
        </w:tc>
      </w:tr>
      <w:tr>
        <w:trPr>
          <w:trHeight w:val="1940"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消防炮</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1、水/泡沫两用消防炮</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2、额定流量：≥45L/s</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3、额定压力：≤1.0Mpa</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4、射程：水≥70m，泡沫≥60m</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5、角度：水平回转角度：≥</w:t>
            </w:r>
            <w:r>
              <w:rPr>
                <w:rFonts w:hint="eastAsia" w:ascii="宋体" w:hAnsi="宋体" w:cs="宋体"/>
                <w:b w:val="0"/>
                <w:bCs w:val="0"/>
                <w:color w:val="auto"/>
                <w:sz w:val="22"/>
                <w:szCs w:val="22"/>
                <w:highlight w:val="none"/>
                <w:lang w:val="en-US" w:eastAsia="zh-CN"/>
              </w:rPr>
              <w:t>270</w:t>
            </w:r>
            <w:r>
              <w:rPr>
                <w:rFonts w:hint="eastAsia" w:ascii="宋体" w:hAnsi="宋体" w:eastAsia="宋体" w:cs="宋体"/>
                <w:b w:val="0"/>
                <w:bCs w:val="0"/>
                <w:color w:val="auto"/>
                <w:sz w:val="22"/>
                <w:szCs w:val="22"/>
                <w:highlight w:val="none"/>
                <w:lang w:val="en-US" w:eastAsia="zh-CN"/>
              </w:rPr>
              <w:t>°俯角≤-7°仰角≥</w:t>
            </w:r>
            <w:r>
              <w:rPr>
                <w:rFonts w:hint="eastAsia" w:ascii="宋体" w:hAnsi="宋体" w:cs="宋体"/>
                <w:b w:val="0"/>
                <w:bCs w:val="0"/>
                <w:color w:val="auto"/>
                <w:sz w:val="22"/>
                <w:szCs w:val="22"/>
                <w:highlight w:val="none"/>
                <w:lang w:val="en-US" w:eastAsia="zh-CN"/>
              </w:rPr>
              <w:t>45</w:t>
            </w:r>
            <w:r>
              <w:rPr>
                <w:rFonts w:hint="eastAsia" w:ascii="宋体" w:hAnsi="宋体" w:eastAsia="宋体" w:cs="宋体"/>
                <w:b w:val="0"/>
                <w:bCs w:val="0"/>
                <w:color w:val="auto"/>
                <w:sz w:val="22"/>
                <w:szCs w:val="22"/>
                <w:highlight w:val="none"/>
                <w:lang w:val="en-US" w:eastAsia="zh-CN"/>
              </w:rPr>
              <w:t>°</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6、控制方式：手动</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7、安装位置：上装中后顶部</w:t>
            </w:r>
          </w:p>
        </w:tc>
      </w:tr>
      <w:tr>
        <w:trPr>
          <w:trHeight w:val="1185"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升降照明灯</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▲1、功率：≥</w:t>
            </w:r>
            <w:r>
              <w:rPr>
                <w:rFonts w:hint="eastAsia" w:ascii="宋体" w:hAnsi="宋体" w:cs="宋体"/>
                <w:b w:val="0"/>
                <w:bCs w:val="0"/>
                <w:color w:val="auto"/>
                <w:sz w:val="22"/>
                <w:szCs w:val="22"/>
                <w:highlight w:val="none"/>
                <w:lang w:val="en-US" w:eastAsia="zh-CN"/>
              </w:rPr>
              <w:t>3.5</w:t>
            </w:r>
            <w:r>
              <w:rPr>
                <w:rFonts w:hint="eastAsia" w:ascii="宋体" w:hAnsi="宋体" w:eastAsia="宋体" w:cs="宋体"/>
                <w:b w:val="0"/>
                <w:bCs w:val="0"/>
                <w:color w:val="auto"/>
                <w:sz w:val="22"/>
                <w:szCs w:val="22"/>
                <w:highlight w:val="none"/>
                <w:lang w:val="en-US" w:eastAsia="zh-CN"/>
              </w:rPr>
              <w:t>Kw</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2、主灯最大离地高度：≥7m</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3、旋转角度：水平360°，俯≤-90°，仰≥90°</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4、主灯工作电压：220V</w:t>
            </w:r>
          </w:p>
        </w:tc>
      </w:tr>
      <w:tr>
        <w:trPr>
          <w:trHeight w:val="647"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发电机</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1、额定功率：≥8KW</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2、额定电压：220V/380V</w:t>
            </w:r>
          </w:p>
        </w:tc>
      </w:tr>
      <w:tr>
        <w:trPr>
          <w:trHeight w:val="1255"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绞盘</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1、安装位置：车辆前部</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2、驱动形式：电动</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3、最大牵引力：≥</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0KN</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4、最大牵引长度: ≥35m</w:t>
            </w:r>
          </w:p>
        </w:tc>
      </w:tr>
      <w:tr>
        <w:trPr>
          <w:trHeight w:val="291"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压缩空气泡沫系统</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集成全自动A类系统，全自动B类负压系统，压力平衡系统、水路综合管理系统</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2、泡沫泵内置计量装置以便监控泡沫原液流量。</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3、混合比例：0.3－9.9％调节范围，可预先设定泡沫比例。罐外泡沫加注：A类泡沫液通过1个外部吸入接口和一根≥DN20长2m吸液管路实现；B类外泡沫液通过1个外部吸入接口和一根≥DN50长2m的吸液管路实现。</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4、空压机型式：螺杆式</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5、供气方式：正压式</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2"/>
                <w:szCs w:val="22"/>
                <w:highlight w:val="none"/>
                <w:lang w:val="en-US" w:eastAsia="zh-CN"/>
              </w:rPr>
              <w:t>6、空气压缩机额定供气量：≥</w:t>
            </w:r>
            <w:r>
              <w:rPr>
                <w:rFonts w:hint="eastAsia" w:ascii="宋体" w:hAnsi="宋体" w:cs="宋体"/>
                <w:b w:val="0"/>
                <w:bCs w:val="0"/>
                <w:color w:val="auto"/>
                <w:sz w:val="22"/>
                <w:szCs w:val="22"/>
                <w:highlight w:val="none"/>
                <w:lang w:val="en-US" w:eastAsia="zh-CN"/>
              </w:rPr>
              <w:t>95</w:t>
            </w:r>
            <w:r>
              <w:rPr>
                <w:rFonts w:hint="eastAsia" w:ascii="宋体" w:hAnsi="宋体" w:eastAsia="宋体" w:cs="宋体"/>
                <w:b w:val="0"/>
                <w:bCs w:val="0"/>
                <w:color w:val="auto"/>
                <w:sz w:val="22"/>
                <w:szCs w:val="22"/>
                <w:highlight w:val="none"/>
                <w:lang w:val="en-US" w:eastAsia="zh-CN"/>
              </w:rPr>
              <w:t>L/S,额定工作压力≥0.8MPa</w:t>
            </w:r>
          </w:p>
        </w:tc>
      </w:tr>
      <w:tr>
        <w:trPr>
          <w:trHeight w:val="1940" w:hRule="atLeast"/>
        </w:trP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器材厢及泵房</w:t>
            </w:r>
          </w:p>
        </w:tc>
        <w:tc>
          <w:tcPr>
            <w:tcW w:w="7111" w:type="dxa"/>
            <w:tcBorders>
              <w:top w:val="single" w:color="auto" w:sz="4" w:space="0"/>
              <w:left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1、材质：器材厢及泵室采用铝合金焊接而成</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2、器材厢及泵室都采用轻质铝合金带锁卷帘门，门边有密封条以防水淋和灰尘；每个器材箱内都有随帘子门启闭的LED照明灯带，方便夜间取放器材。</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3、外侧安装频闪警灯及车外照明灯。</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4、车厢后部右侧设置一架通往车顶的防滑铝合金安全爬梯，顶部装有防滑扶手。</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5、车身两边帘子门下部设置可下翻式脚踏板，方便取用上方的器材，脚踏板采用无框架式铝合金型板整体拉制结构，强度高于骨架焊接结构形式，宽度≥</w:t>
            </w:r>
            <w:r>
              <w:rPr>
                <w:rFonts w:hint="eastAsia" w:ascii="宋体" w:hAnsi="宋体" w:cs="宋体"/>
                <w:b w:val="0"/>
                <w:bCs w:val="0"/>
                <w:color w:val="auto"/>
                <w:sz w:val="22"/>
                <w:szCs w:val="22"/>
                <w:highlight w:val="none"/>
                <w:lang w:val="en-US" w:eastAsia="zh-CN"/>
              </w:rPr>
              <w:t>40</w:t>
            </w:r>
            <w:r>
              <w:rPr>
                <w:rFonts w:hint="eastAsia" w:ascii="宋体" w:hAnsi="宋体" w:eastAsia="宋体" w:cs="宋体"/>
                <w:b w:val="0"/>
                <w:bCs w:val="0"/>
                <w:color w:val="auto"/>
                <w:sz w:val="22"/>
                <w:szCs w:val="22"/>
                <w:highlight w:val="none"/>
                <w:lang w:val="en-US" w:eastAsia="zh-CN"/>
              </w:rPr>
              <w:t>cm，可承重150kg以上，踏板面采用横纹防滑设计，带双重锁定功能（机械弹簧及锁止机构），并采用防尘防滑设计，安全可靠。脚踏板两侧装有频闪警示灯。</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6、装夹牢固，取用方便；使用防锈、防振、防脱落、防划伤的专用夹具固定器材。</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电气</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1、控制面板位置：泵房后部，打开后端卷帘门可接近观察、操作</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2、控制开关及按键：操作集成度高，具备一键打水、一键打A类、一键打B类、一键复位等功能，同时还有紧急停止按钮、总电源开关、水泵转速调节装置（转速调节装置设计合理，可靠耐用）、引水开关、 炮出水开关、罐出液开关、照明灯开关等；控制面板上所有按钮、开关和指示灯标注有中文标识；显著位置设有管路布置图及简要操作说明</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3、数据显示：真空值、压力值、转速值、水温值、水位值、液位值</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4、快速充电装置：配备车辆快速启动保障系统，可使用220V市电对车辆蓄电池进行智能充电，可在车辆启动时自动脱落，也可手动分离。</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5、红色长排警灯1只，设置于驾驶室顶部，外形符合整车外观要求；</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6、警灯警报器在驾驶室内集成操作，具备消防警报声、警笛声、对外喊话等功能</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器材布置总体要求</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1、按战斗编成和战斗展开设计器材集成。</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2、按人体工程学原理设计各种器材托架。</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3、按使用逻辑关系和使用频率放置器材。</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4、站在地面或踏板上2个动作内取用器材。</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5、布置方式：器材可根据用户要求并按照器材的重量、种类以及使用频次和人体工程学原理合理放置，并采用各种专用夹具固定。</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随车资料</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1、底盘使用说明书</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2、底盘质量保修卡</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3、底盘合格证</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4、发动机号码拓印</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5、底盘号码拓印件</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6、消防车消防器材清单</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7、消防车整车合格证</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8、消防车交接清单</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总体要求</w:t>
            </w:r>
          </w:p>
        </w:tc>
        <w:tc>
          <w:tcPr>
            <w:tcW w:w="711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1、整车消防性能符合GB7956的相关规定；</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2、整车平整度符合 GA39的相关规定；</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3、所有操作开关、仪表均有符合规范的铭牌标志；</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4、所有粘接牢固可靠，并符合企标规定；</w:t>
            </w:r>
          </w:p>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5、车辆后尾部右侧设有翻转式铝合金制作的爬梯</w:t>
            </w:r>
          </w:p>
        </w:tc>
      </w:tr>
      <w:tr>
        <w:tc>
          <w:tcPr>
            <w:tcW w:w="661" w:type="dxa"/>
            <w:vMerge w:val="continue"/>
            <w:tcBorders>
              <w:left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随车器材</w:t>
            </w:r>
          </w:p>
        </w:tc>
        <w:tc>
          <w:tcPr>
            <w:tcW w:w="7111" w:type="dxa"/>
            <w:tcBorders>
              <w:top w:val="single" w:color="auto" w:sz="4" w:space="0"/>
              <w:left w:val="single" w:color="auto" w:sz="4" w:space="0"/>
              <w:bottom w:val="single" w:color="auto" w:sz="4" w:space="0"/>
              <w:right w:val="single" w:color="auto" w:sz="4" w:space="0"/>
            </w:tcBorders>
            <w:vAlign w:val="top"/>
          </w:tcPr>
          <w:tbl>
            <w:tblPr>
              <w:tblW w:w="6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879"/>
              <w:gridCol w:w="2193"/>
              <w:gridCol w:w="519"/>
              <w:gridCol w:w="519"/>
              <w:gridCol w:w="1147"/>
            </w:tblGrid>
            <w:tr>
              <w:trPr>
                <w:trHeight w:val="495" w:hRule="atLeast"/>
                <w:tblHeader/>
              </w:trPr>
              <w:tc>
                <w:tcPr>
                  <w:tcW w:w="62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187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2193"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规格/代号</w:t>
                  </w:r>
                </w:p>
              </w:tc>
              <w:tc>
                <w:tcPr>
                  <w:tcW w:w="51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单位</w:t>
                  </w:r>
                </w:p>
              </w:tc>
              <w:tc>
                <w:tcPr>
                  <w:tcW w:w="51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数量</w:t>
                  </w:r>
                </w:p>
              </w:tc>
              <w:tc>
                <w:tcPr>
                  <w:tcW w:w="1147"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w:t>
                  </w: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吸水管</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DN150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米</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消防水带</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-80-20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盘</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消防水带</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-65-20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盘</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滤水器</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二分水器</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FⅡ80/65×2-1.6</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集水器</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JⅡ150/80×2-1.6</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异径接口</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KJK80（雄）/65（雌）</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异型接口</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KXK80/65（雌）</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异径接口</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KJ80/65</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水带包布</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FP470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水带挂钩</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FG600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干粉灭火器</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ABC3干粉</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地上消火栓扳手</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FB450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地下消火栓扳手</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FBX800</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15</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吸水管扳手</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16</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泡沫枪</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QP8/0.7Z</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支</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17</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直流开关水枪</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QZG3.5/7.5；65</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支</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25"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18</w:t>
                  </w:r>
                </w:p>
              </w:tc>
              <w:tc>
                <w:tcPr>
                  <w:tcW w:w="187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底盘工具</w:t>
                  </w:r>
                </w:p>
              </w:tc>
              <w:tc>
                <w:tcPr>
                  <w:tcW w:w="219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套</w:t>
                  </w:r>
                </w:p>
              </w:tc>
              <w:tc>
                <w:tcPr>
                  <w:tcW w:w="519"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147"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eastAsia="宋体" w:cs="宋体"/>
                      <w:b w:val="0"/>
                      <w:bCs w:val="0"/>
                      <w:color w:val="auto"/>
                      <w:sz w:val="22"/>
                      <w:szCs w:val="22"/>
                      <w:highlight w:val="none"/>
                      <w:lang w:val="en-US" w:eastAsia="zh-CN"/>
                    </w:rPr>
                  </w:pPr>
                </w:p>
              </w:tc>
            </w:tr>
          </w:tbl>
          <w:p>
            <w:pPr>
              <w:rPr>
                <w:rFonts w:hint="eastAsia" w:ascii="宋体" w:hAnsi="宋体" w:eastAsia="宋体" w:cs="宋体"/>
                <w:b w:val="0"/>
                <w:bCs w:val="0"/>
                <w:color w:val="auto"/>
                <w:sz w:val="22"/>
                <w:szCs w:val="22"/>
                <w:highlight w:val="none"/>
                <w:lang w:val="en-US" w:eastAsia="zh-CN"/>
              </w:rPr>
            </w:pPr>
          </w:p>
        </w:tc>
      </w:tr>
    </w:tbl>
    <w:p>
      <w:pPr>
        <w:rPr>
          <w:rFonts w:hint="eastAsia" w:ascii="宋体" w:hAnsi="宋体" w:eastAsia="宋体" w:cs="宋体"/>
          <w:b w:val="0"/>
          <w:bCs w:val="0"/>
          <w:color w:val="auto"/>
          <w:sz w:val="21"/>
          <w:szCs w:val="21"/>
          <w:highlight w:val="none"/>
          <w:lang w:val="en-US" w:eastAsia="zh-CN"/>
        </w:rPr>
      </w:pPr>
    </w:p>
    <w:p>
      <w:pPr>
        <w:pStyle w:val="2"/>
        <w:wordWrap/>
        <w:spacing w:after="0"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8.泡沫消防车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6"/>
        <w:gridCol w:w="7135"/>
      </w:tblGrid>
      <w:tr>
        <w:tc>
          <w:tcPr>
            <w:tcW w:w="68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采购内容</w:t>
            </w: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7135"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技术参数</w:t>
            </w:r>
          </w:p>
        </w:tc>
      </w:tr>
      <w:tr>
        <w:tc>
          <w:tcPr>
            <w:tcW w:w="681"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泡沫消防车</w:t>
            </w: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整车</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2"/>
                <w:szCs w:val="22"/>
                <w:highlight w:val="none"/>
                <w:lang w:val="en-US" w:eastAsia="zh-CN"/>
              </w:rPr>
              <w:t>1、总载液量：≥8000kg</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2、外形尺寸：≤9000mm×2550mm×3800mm</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3、比功率：≥13KW/T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4、最高车速：≥</w:t>
            </w:r>
            <w:r>
              <w:rPr>
                <w:rFonts w:hint="eastAsia" w:hAnsi="宋体" w:cs="宋体"/>
                <w:b w:val="0"/>
                <w:bCs w:val="0"/>
                <w:color w:val="auto"/>
                <w:sz w:val="22"/>
                <w:szCs w:val="22"/>
                <w:highlight w:val="none"/>
                <w:lang w:val="en-US" w:eastAsia="zh-CN"/>
              </w:rPr>
              <w:t>90</w:t>
            </w:r>
            <w:r>
              <w:rPr>
                <w:rFonts w:hint="eastAsia" w:ascii="宋体" w:hAnsi="宋体" w:eastAsia="宋体" w:cs="宋体"/>
                <w:b w:val="0"/>
                <w:bCs w:val="0"/>
                <w:color w:val="auto"/>
                <w:sz w:val="22"/>
                <w:szCs w:val="22"/>
                <w:highlight w:val="none"/>
                <w:lang w:val="en-US" w:eastAsia="zh-CN"/>
              </w:rPr>
              <w:t>km/h</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5、满载总质量：≤20000kg</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6、接近角/离去角≥15°/9°</w:t>
            </w:r>
          </w:p>
        </w:tc>
      </w:tr>
      <w:tr>
        <w:tc>
          <w:tcPr>
            <w:tcW w:w="681" w:type="dxa"/>
            <w:vMerge w:val="continue"/>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底盘</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1、国产底盘</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2、驱动形式：4×2</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3、排放标准：国Ⅵ</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4、发动机功率≥250kW</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5、轴距：≥4500mm</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驾驶室及乘员室</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1.原装双排四门驾驶室</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2.双排座，座位≥6人</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3.安装有安全带</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取力器及传动系统</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1、原装夹心式取力器、带附加冷却装置</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2、润滑方式：飞溅与强制润滑系统相结合</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3、冷却方式：强制水冷</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4、操纵方式：驾驶室有取力器控制开关和工作指示灯</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液罐</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1、罐容量：水≥6000kg，泡沫≥2000kg</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2、外露式罐体，内设纵、橫防荡板，格间留人孔；且前后封板、罐两侧壁板及纵横防荡板均设有可增加强度的折筋。在吸口处设有防吸水漩涡紊流装置和滤网。罐体全部采用PP板材。</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3、2个450mm人孔，带有快速锁紧及开启装置</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4、2个溢流/泄压装置</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5、1个液位传感器</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6、2个罐底集液槽及带有球阀控制启闭的排污口</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7、2个外接压力水源注水口</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8、1个与水泵出水管路连接的罐注水口 </w:t>
            </w:r>
          </w:p>
        </w:tc>
      </w:tr>
      <w:tr>
        <w:trPr>
          <w:trHeight w:val="1975" w:hRule="atLeast"/>
        </w:trP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消防泵</w:t>
            </w:r>
          </w:p>
        </w:tc>
        <w:tc>
          <w:tcPr>
            <w:tcW w:w="7135"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1、额定压力：≥1.0MPa</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2、额定流量：≥60L/s</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3、安装形式：水泵后置式安装</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4、吸水深度：≥7m</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5、引水时间：≤60s</w:t>
            </w:r>
          </w:p>
        </w:tc>
      </w:tr>
      <w:tr>
        <w:trPr>
          <w:trHeight w:val="1975" w:hRule="atLeast"/>
        </w:trP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管路</w:t>
            </w:r>
          </w:p>
        </w:tc>
        <w:tc>
          <w:tcPr>
            <w:tcW w:w="7135"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1、泵房设有1个DN150的外吸水口，可从天然水源吸水，接扣密封。</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2、设有1个后进水管路，由罐体进入消防泵，装蝶阀，连接液罐与水泵。</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3、泵室左右两侧各有1个内径为DN80管路接口，可向罐内注水；</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4、泵室内设置1个由消防泵向罐内注水的管路控制阀。</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5、泵室左右两侧各安装带手动控制阀的DN80出水口2个，安装1个车顶炮出水管路及控制阀。</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6、为保护水泵及各球阀，在管路消防泵底部设有放余水管路及控制球阀。</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7、为保证取力器的正常工作，配有与消防泵冷却系统连通的可调式冷却水管路及控制球阀。</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8、配备6%泡沫比例混合器</w:t>
            </w:r>
          </w:p>
        </w:tc>
      </w:tr>
      <w:tr>
        <w:trPr>
          <w:trHeight w:val="1940" w:hRule="atLeast"/>
        </w:trP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消防炮</w:t>
            </w:r>
          </w:p>
        </w:tc>
        <w:tc>
          <w:tcPr>
            <w:tcW w:w="7135"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1、两用消防炮</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2、额定流量：≥45L/s</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3、额定压力：≤1.0MPa</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4、射程：水≥60m，泡沫≥55m</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color w:val="auto"/>
                <w:sz w:val="21"/>
                <w:szCs w:val="21"/>
                <w:highlight w:val="none"/>
                <w:lang w:eastAsia="zh-CN"/>
              </w:rPr>
              <w:t>装车后，水平回转角度：≥3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0°，俯角≤-</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°仰角≥</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6、控制方式：手动</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7、安装位置：上装中后顶部。</w:t>
            </w:r>
          </w:p>
        </w:tc>
      </w:tr>
      <w:tr>
        <w:trPr>
          <w:trHeight w:val="2247" w:hRule="atLeast"/>
        </w:trP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器材厢及泵房</w:t>
            </w:r>
          </w:p>
        </w:tc>
        <w:tc>
          <w:tcPr>
            <w:tcW w:w="7135" w:type="dxa"/>
            <w:tcBorders>
              <w:top w:val="single" w:color="auto" w:sz="4" w:space="0"/>
              <w:left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1、器材箱、泵房采用铝合金型材搭建或焊接而成。顶部防滑。</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器材架采用铝合金型材搭接技术，放置器材隔断空间可调整，提高了空间利用率和可变性；对车厢内部需要经常检测的部件，在适当部位加装有活门，其他需要进入车内部检查和维修的地方也加装有敞开或有可移动的板件。</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3、所有器材厢及泵室都采用轻质铝合金带锁卷帘门，门边有密封条以防水淋和灰尘；每个器材箱内都有LED照明灯，方便夜间取放器材。</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4、外侧安装频闪警灯及车外照明灯。</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5、车厢后部右侧设置一架通往车顶的防滑铝合金安全爬梯，顶部装有防滑扶手。</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车身两边帘子门下部设置可下翻式脚踏板，方便取用上方的器材，脚踏板采用无框架式铝合金型板整体拉制结构，宽度不小于35cm，可承重150kg以上，踏板面采用横纹防滑设计，带双重锁定功能（机械弹簧及锁止机构），并采用防尘防滑设计，安全可靠。脚踏板两侧装有频闪警示灯，方便夜间作业。</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7、装夹牢固，取用方便；使用防锈、防振、防脱落、防划伤的专用夹具固定器材。</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电气</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1、控制箱位置：泵房后部，打开后端卷帘门可接近观察、操作</w:t>
            </w:r>
            <w:r>
              <w:rPr>
                <w:rFonts w:hint="eastAsia" w:hAnsi="宋体" w:cs="宋体"/>
                <w:b w:val="0"/>
                <w:bCs w:val="0"/>
                <w:color w:val="auto"/>
                <w:sz w:val="22"/>
                <w:szCs w:val="22"/>
                <w:highlight w:val="none"/>
                <w:lang w:val="en-US"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2、控制开关及按键：紧急停止按钮、总电源开关、水泵转速调节装置（转速调节装置设计合理，可靠耐用）、引水开关、照明灯开关等</w:t>
            </w:r>
            <w:r>
              <w:rPr>
                <w:rFonts w:hint="eastAsia" w:hAnsi="宋体" w:cs="宋体"/>
                <w:b w:val="0"/>
                <w:bCs w:val="0"/>
                <w:color w:val="auto"/>
                <w:sz w:val="22"/>
                <w:szCs w:val="22"/>
                <w:highlight w:val="none"/>
                <w:lang w:val="en-US"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3、数据显示：真空值、压力值、转速值、液位值等</w:t>
            </w:r>
            <w:r>
              <w:rPr>
                <w:rFonts w:hint="eastAsia" w:hAnsi="宋体" w:cs="宋体"/>
                <w:b w:val="0"/>
                <w:bCs w:val="0"/>
                <w:color w:val="auto"/>
                <w:sz w:val="22"/>
                <w:szCs w:val="22"/>
                <w:highlight w:val="none"/>
                <w:lang w:val="en-US"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4、快速充电装置：配备车辆快速启动保障系统，可使用220V市电对车辆蓄电池进行智能充电，可在车辆启动时自动脱落，也可手动分离。</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5、红色长排警灯1只，设置于驾驶室顶部，外形符合整车外观要求</w:t>
            </w:r>
            <w:r>
              <w:rPr>
                <w:rFonts w:hint="eastAsia" w:hAnsi="宋体" w:cs="宋体"/>
                <w:b w:val="0"/>
                <w:bCs w:val="0"/>
                <w:color w:val="auto"/>
                <w:sz w:val="22"/>
                <w:szCs w:val="22"/>
                <w:highlight w:val="none"/>
                <w:lang w:val="en-US"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6、警灯、警报器在驾驶室内集成操作，具备消防警报声、警笛声、对外喊话等功能，警报器功率≥100W。</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7、配360°全景影像和行车记录仪。</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器材布置总体要求</w:t>
            </w:r>
          </w:p>
        </w:tc>
        <w:tc>
          <w:tcPr>
            <w:tcW w:w="7135"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1、按战斗编成和战斗展开设计器材集成。</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2、按人体工程学原理设计各种器材托架。</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3、按使用逻辑关系和使用频率放置器材。</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4、站在地面或踏板上2个动作内取用任何器材。</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5、布置方式：器材可根据用户要求并按照器材的重量、种类以及使用频次和人体工程学原理合理放置，并采用各种专用夹具固定。</w:t>
            </w:r>
          </w:p>
        </w:tc>
      </w:tr>
      <w:tr>
        <w:tc>
          <w:tcPr>
            <w:tcW w:w="681"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随车器材</w:t>
            </w:r>
          </w:p>
        </w:tc>
        <w:tc>
          <w:tcPr>
            <w:tcW w:w="7135" w:type="dxa"/>
            <w:tcBorders>
              <w:top w:val="single" w:color="auto" w:sz="4" w:space="0"/>
              <w:left w:val="single" w:color="auto" w:sz="4" w:space="0"/>
              <w:bottom w:val="single" w:color="auto" w:sz="4" w:space="0"/>
              <w:right w:val="single" w:color="auto" w:sz="4" w:space="0"/>
            </w:tcBorders>
            <w:vAlign w:val="top"/>
          </w:tcPr>
          <w:tbl>
            <w:tblPr>
              <w:tblW w:w="7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2028"/>
              <w:gridCol w:w="2367"/>
              <w:gridCol w:w="562"/>
              <w:gridCol w:w="562"/>
              <w:gridCol w:w="1238"/>
            </w:tblGrid>
            <w:tr>
              <w:trPr>
                <w:trHeight w:val="495" w:hRule="atLeast"/>
                <w:tblHeader/>
              </w:trPr>
              <w:tc>
                <w:tcPr>
                  <w:tcW w:w="676"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2028"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2367"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规格/代号</w:t>
                  </w:r>
                </w:p>
              </w:tc>
              <w:tc>
                <w:tcPr>
                  <w:tcW w:w="562"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单位</w:t>
                  </w:r>
                </w:p>
              </w:tc>
              <w:tc>
                <w:tcPr>
                  <w:tcW w:w="562"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数量</w:t>
                  </w:r>
                </w:p>
              </w:tc>
              <w:tc>
                <w:tcPr>
                  <w:tcW w:w="1238" w:type="dxa"/>
                  <w:tcBorders>
                    <w:top w:val="single" w:color="000000" w:sz="2"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w:t>
                  </w: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吸水管</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DN150</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米</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消防水带</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-80-20</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盘</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消防水带</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-65-20</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盘</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滤水器</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件</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异径接口</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KJK80（雄）/65（雌）</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异型接口</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KXK80/65（雌）</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异径接口</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KJ80/65</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只</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地上消火栓扳手</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FB450</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地下消火栓扳手</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FBX800</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吸水管扳手</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把</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泡沫枪</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QP8/0.7Z</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支</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直流开关水枪</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QZG3.5/7.5；65</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支</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干粉灭火器</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ABC3干粉</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r>
              <w:trPr>
                <w:trHeight w:val="450" w:hRule="atLeast"/>
                <w:tblHeader/>
              </w:trPr>
              <w:tc>
                <w:tcPr>
                  <w:tcW w:w="676" w:type="dxa"/>
                  <w:tcBorders>
                    <w:top w:val="single" w:color="auto" w:sz="4" w:space="0"/>
                    <w:left w:val="single" w:color="000000" w:sz="2"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w:t>
                  </w:r>
                </w:p>
              </w:tc>
              <w:tc>
                <w:tcPr>
                  <w:tcW w:w="202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底盘工具</w:t>
                  </w:r>
                </w:p>
              </w:tc>
              <w:tc>
                <w:tcPr>
                  <w:tcW w:w="2367"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套</w:t>
                  </w:r>
                </w:p>
              </w:tc>
              <w:tc>
                <w:tcPr>
                  <w:tcW w:w="562"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238" w:type="dxa"/>
                  <w:tcBorders>
                    <w:top w:val="single" w:color="auto" w:sz="4" w:space="0"/>
                    <w:left w:val="single" w:color="auto" w:sz="4" w:space="0"/>
                    <w:bottom w:val="single" w:color="000000" w:sz="2" w:space="0"/>
                    <w:right w:val="single" w:color="000000" w:sz="2" w:space="0"/>
                  </w:tcBorders>
                  <w:vAlign w:val="center"/>
                </w:tcPr>
                <w:p>
                  <w:pPr>
                    <w:pStyle w:val="2"/>
                    <w:jc w:val="center"/>
                    <w:rPr>
                      <w:rFonts w:hint="eastAsia" w:ascii="宋体" w:hAnsi="宋体" w:eastAsia="宋体" w:cs="宋体"/>
                      <w:b w:val="0"/>
                      <w:bCs w:val="0"/>
                      <w:color w:val="auto"/>
                      <w:sz w:val="22"/>
                      <w:szCs w:val="22"/>
                      <w:highlight w:val="none"/>
                      <w:lang w:val="en-US" w:eastAsia="zh-CN"/>
                    </w:rPr>
                  </w:pPr>
                </w:p>
              </w:tc>
            </w:tr>
          </w:tbl>
          <w:p>
            <w:pPr>
              <w:pStyle w:val="2"/>
              <w:rPr>
                <w:rFonts w:hint="eastAsia" w:ascii="宋体" w:hAnsi="宋体" w:eastAsia="宋体" w:cs="宋体"/>
                <w:b w:val="0"/>
                <w:bCs w:val="0"/>
                <w:color w:val="auto"/>
                <w:sz w:val="22"/>
                <w:szCs w:val="22"/>
                <w:highlight w:val="none"/>
                <w:lang w:val="en-US" w:eastAsia="zh-CN"/>
              </w:rPr>
            </w:pPr>
          </w:p>
        </w:tc>
      </w:tr>
    </w:tbl>
    <w:p>
      <w:pPr>
        <w:rPr>
          <w:rFonts w:hint="eastAsia" w:ascii="宋体" w:hAnsi="宋体" w:eastAsia="宋体" w:cs="宋体"/>
          <w:b/>
          <w:bCs/>
          <w:color w:val="auto"/>
          <w:sz w:val="21"/>
          <w:szCs w:val="21"/>
          <w:highlight w:val="none"/>
          <w:lang w:val="en-US" w:eastAsia="zh-CN"/>
        </w:rPr>
      </w:pPr>
    </w:p>
    <w:p>
      <w:pPr>
        <w:wordWrap/>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仿宋_GB2312" w:hAnsi="仿宋_GB2312" w:eastAsia="仿宋_GB2312" w:cs="仿宋_GB2312"/>
          <w:b/>
          <w:bCs/>
          <w:color w:val="auto"/>
          <w:sz w:val="28"/>
          <w:szCs w:val="28"/>
          <w:highlight w:val="none"/>
          <w:lang w:val="en-US" w:eastAsia="zh-CN"/>
        </w:rPr>
        <w:t>9.四轮越野摩托车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71"/>
        <w:gridCol w:w="6323"/>
      </w:tblGrid>
      <w:tr>
        <w:tc>
          <w:tcPr>
            <w:tcW w:w="102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采购内容</w:t>
            </w: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w:t>
            </w:r>
          </w:p>
        </w:tc>
        <w:tc>
          <w:tcPr>
            <w:tcW w:w="6323"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w:t>
            </w:r>
          </w:p>
        </w:tc>
      </w:tr>
      <w:tr>
        <w:tc>
          <w:tcPr>
            <w:tcW w:w="1026"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四轮越野摩托车</w:t>
            </w: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1.底盘参数</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1.1气缸排量≥450cc</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1.2发动机冷却方式：水冷</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1.3启动方式：电启动</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1.4点火方式：电喷</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1.5最大功率≥18KW[24.48HP]/6000RPM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1.6最大扭矩≥30N.M/5000RPM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1.7变速器类型：CVT无级变速；方向盘式</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1.8档位：前进档-空档-倒档</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1.9驱动方式：手动四驱轴传动</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1.10最高车速：≥55km/h</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▲1.11制动距离≤7M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1.12轴距≥1850mm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1.13加速行驶噪声≤73dB(a)</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1.14整备质量≤855kg</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1.15满载质量≤1140kg</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1.16最小离地间隙≥280mm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1.17最小转弯半径≤5000mm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1.18外廓尺寸(长×宽×高)≤3000×1600×2100mm</w:t>
            </w:r>
          </w:p>
        </w:tc>
      </w:tr>
      <w:tr>
        <w:tc>
          <w:tcPr>
            <w:tcW w:w="1026" w:type="dxa"/>
            <w:vMerge w:val="continue"/>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2.车载手抬消防泵</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2.1额定流量：≥8L/s</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2.2额定压力：≥0.52MPa</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2.3扬程：≥60m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2.4进水口直径：65mm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2.5出水口直径：65mm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2.6启动方式：机械启动及电启动</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2.7功率≥9.6Kw</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2.8吸水管长度≥7m</w:t>
            </w:r>
          </w:p>
        </w:tc>
      </w:tr>
      <w:tr>
        <w:tc>
          <w:tcPr>
            <w:tcW w:w="1026"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3.细水喷雾灭火装置</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3.1发动机型式：四冲程单缸风冷</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3.2直流喷射距离：≥15m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3.3喷雾喷射距离：≥14m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3.4高压泵工作压力≥10Mpa</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3.5高压泵额定流量≥0.40L/S</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3.6喷雾枪工作压力≥3.8Mpa</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3.7喷雾枪额定流量≥0.40L/S</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3.8储液罐总容积≥115L</w:t>
            </w:r>
          </w:p>
        </w:tc>
      </w:tr>
      <w:tr>
        <w:tc>
          <w:tcPr>
            <w:tcW w:w="1026"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4.喷漆</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4.1车身颜色：大红色。</w:t>
            </w:r>
          </w:p>
        </w:tc>
      </w:tr>
      <w:tr>
        <w:tc>
          <w:tcPr>
            <w:tcW w:w="1026"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5.消防车随车器材</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5.1直流水枪1支65mm内扣式</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5.2喷雾水枪1支消防专用</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5.3水带2盘65mm×20mm</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5.4地上消火栓扳手1把消防专用</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5.5灭火器2具4kg/ABC</w:t>
            </w:r>
            <w:r>
              <w:rPr>
                <w:rFonts w:hint="eastAsia" w:ascii="宋体" w:hAnsi="宋体" w:eastAsia="宋体" w:cs="宋体"/>
                <w:b w:val="0"/>
                <w:bCs w:val="0"/>
                <w:color w:val="auto"/>
                <w:sz w:val="21"/>
                <w:szCs w:val="21"/>
                <w:highlight w:val="none"/>
                <w:lang w:val="en-US" w:eastAsia="zh-CN"/>
              </w:rPr>
              <w:br/>
            </w:r>
            <w:r>
              <w:rPr>
                <w:rFonts w:hint="eastAsia" w:ascii="宋体" w:hAnsi="宋体" w:eastAsia="宋体" w:cs="宋体"/>
                <w:b w:val="0"/>
                <w:bCs w:val="0"/>
                <w:color w:val="auto"/>
                <w:sz w:val="21"/>
                <w:szCs w:val="21"/>
                <w:highlight w:val="none"/>
                <w:lang w:val="en-US" w:eastAsia="zh-CN"/>
              </w:rPr>
              <w:t>5.6消防大斧1把消防专用</w:t>
            </w:r>
          </w:p>
        </w:tc>
      </w:tr>
    </w:tbl>
    <w:p>
      <w:pPr>
        <w:rPr>
          <w:rFonts w:hint="eastAsia" w:ascii="宋体" w:hAnsi="宋体" w:eastAsia="宋体" w:cs="宋体"/>
          <w:b w:val="0"/>
          <w:bCs w:val="0"/>
          <w:color w:val="auto"/>
          <w:sz w:val="21"/>
          <w:szCs w:val="21"/>
          <w:highlight w:val="none"/>
          <w:lang w:val="en-US" w:eastAsia="zh-CN"/>
        </w:rPr>
      </w:pPr>
    </w:p>
    <w:p>
      <w:pPr>
        <w:wordWrap/>
        <w:spacing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10.气防车（1辆）</w:t>
      </w:r>
    </w:p>
    <w:tbl>
      <w:tblPr>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71"/>
        <w:gridCol w:w="6323"/>
      </w:tblGrid>
      <w:tr>
        <w:tc>
          <w:tcPr>
            <w:tcW w:w="1026"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采购内容</w:t>
            </w: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6323"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技术参数</w:t>
            </w:r>
          </w:p>
        </w:tc>
      </w:tr>
      <w:tr>
        <w:tc>
          <w:tcPr>
            <w:tcW w:w="1026"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气防车</w:t>
            </w: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整车</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1、排量（L)：≤3</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2、发动机最大功率（kw )：≥125</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3、最大扭矩（N·m）:≥400</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4、整车尺寸（mm）≤</w:t>
            </w:r>
            <w:r>
              <w:rPr>
                <w:rFonts w:hint="eastAsia" w:hAnsi="宋体" w:cs="宋体"/>
                <w:b w:val="0"/>
                <w:bCs w:val="0"/>
                <w:color w:val="auto"/>
                <w:sz w:val="22"/>
                <w:szCs w:val="22"/>
                <w:highlight w:val="none"/>
                <w:lang w:val="en-US" w:eastAsia="zh-CN"/>
              </w:rPr>
              <w:t>6000</w:t>
            </w:r>
            <w:r>
              <w:rPr>
                <w:rFonts w:hint="eastAsia" w:ascii="宋体" w:hAnsi="宋体" w:eastAsia="宋体" w:cs="宋体"/>
                <w:b w:val="0"/>
                <w:bCs w:val="0"/>
                <w:color w:val="auto"/>
                <w:sz w:val="22"/>
                <w:szCs w:val="22"/>
                <w:highlight w:val="none"/>
                <w:lang w:val="en-US" w:eastAsia="zh-CN"/>
              </w:rPr>
              <w:t>×2100×2850</w:t>
            </w:r>
          </w:p>
          <w:p>
            <w:pPr>
              <w:pStyle w:val="2"/>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2"/>
                <w:szCs w:val="22"/>
                <w:highlight w:val="none"/>
                <w:lang w:val="en-US" w:eastAsia="zh-CN"/>
              </w:rPr>
              <w:t>5、车身结构：≥7座</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6、整车总质量：≤4000kg</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7、燃油种类：柴油</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8、变速箱：6档手动</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9、气缸数（个）：≥4；</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10、驱动方式：4×2；</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11、轴距：≥3200mm</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12、环保标准：国Ⅵ；</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13、最小转弯直径：左≤13m，右≤13m</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14、尾部对开门；</w:t>
            </w:r>
          </w:p>
        </w:tc>
      </w:tr>
      <w:tr>
        <w:tc>
          <w:tcPr>
            <w:tcW w:w="1026"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改装要求</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车厢后部为器材区，设计前根据使用方意见进行合理改造；运用专用夹具对器材进行固定。可存放个人防护装置、照明器材、破拆工具、急救设备、侦检器材、灭火救援等消防装备器材；可放置多种灭火救援装备器材和应急救护器材设备。</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2、车辆前顶部安装全红长排式警灯，100W警报器、警灯、电路为独立式附加电路，控制器件安装在驾驶室内；车厢左右两侧上部配置频闪灯；</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3、车辆整车颜色消防红；</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4、配置倒车影像；</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5、整车平整度符合XF39的相关规定。所有操作开关、仪表均有符合规范的铭牌标志；所有铆接保持一定的密度。所有焊接牢固、光洁、平整。所有粘接牢固可靠，并符合企标规定。</w:t>
            </w:r>
          </w:p>
        </w:tc>
      </w:tr>
      <w:tr>
        <w:tc>
          <w:tcPr>
            <w:tcW w:w="1026" w:type="dxa"/>
            <w:vMerge w:val="continue"/>
            <w:tcBorders>
              <w:left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其他</w:t>
            </w:r>
          </w:p>
        </w:tc>
        <w:tc>
          <w:tcPr>
            <w:tcW w:w="6323" w:type="dxa"/>
            <w:tcBorders>
              <w:top w:val="single" w:color="auto" w:sz="4" w:space="0"/>
              <w:left w:val="single" w:color="auto" w:sz="4" w:space="0"/>
              <w:bottom w:val="single" w:color="auto" w:sz="4" w:space="0"/>
              <w:right w:val="single" w:color="auto" w:sz="4" w:space="0"/>
            </w:tcBorders>
            <w:vAlign w:val="top"/>
          </w:tcPr>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1、整车满足《GB 7956.1-2014 消防车 第1部分：通用技术条件》要求</w:t>
            </w:r>
            <w:r>
              <w:rPr>
                <w:rFonts w:hint="eastAsia" w:hAnsi="宋体" w:cs="宋体"/>
                <w:b w:val="0"/>
                <w:bCs w:val="0"/>
                <w:color w:val="auto"/>
                <w:sz w:val="22"/>
                <w:szCs w:val="22"/>
                <w:highlight w:val="none"/>
                <w:lang w:val="en-US" w:eastAsia="zh-CN"/>
              </w:rPr>
              <w:t>。</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2、满足蓝牌上牌要求。</w:t>
            </w:r>
          </w:p>
          <w:p>
            <w:pPr>
              <w:pStyle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3、配备夹持式防爆音频传输设备。</w:t>
            </w:r>
          </w:p>
        </w:tc>
      </w:tr>
    </w:tbl>
    <w:p>
      <w:pPr>
        <w:rPr>
          <w:rFonts w:hint="eastAsia" w:ascii="宋体" w:hAnsi="宋体" w:eastAsia="宋体" w:cs="宋体"/>
          <w:b/>
          <w:bCs/>
          <w:color w:val="auto"/>
          <w:sz w:val="21"/>
          <w:szCs w:val="21"/>
          <w:highlight w:val="none"/>
          <w:lang w:val="en-US" w:eastAsia="zh-CN"/>
        </w:rPr>
      </w:pPr>
    </w:p>
    <w:p>
      <w:pPr>
        <w:numPr>
          <w:numId w:val="0"/>
        </w:numPr>
        <w:wordWrap/>
        <w:spacing w:line="400" w:lineRule="exac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11.气防车</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1辆</w:t>
      </w:r>
      <w:r>
        <w:rPr>
          <w:rFonts w:hint="eastAsia" w:ascii="仿宋_GB2312" w:hAnsi="仿宋_GB2312" w:eastAsia="仿宋_GB2312" w:cs="仿宋_GB2312"/>
          <w:b/>
          <w:bCs/>
          <w:color w:val="auto"/>
          <w:sz w:val="28"/>
          <w:szCs w:val="28"/>
          <w:highlight w:val="none"/>
          <w:lang w:eastAsia="zh-CN"/>
        </w:rPr>
        <w:t>）</w:t>
      </w:r>
    </w:p>
    <w:tbl>
      <w:tblPr>
        <w:tblW w:w="8520" w:type="dxa"/>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22"/>
        <w:gridCol w:w="1386"/>
        <w:gridCol w:w="6112"/>
      </w:tblGrid>
      <w:tr>
        <w:trPr>
          <w:trHeight w:val="23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货物名称</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招标文件技术规格要求</w:t>
            </w:r>
          </w:p>
        </w:tc>
      </w:tr>
      <w:tr>
        <w:trPr>
          <w:trHeight w:val="6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整车基本要求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符合国家特种车行业标准，车辆为国家发改委或工信部发布的《车辆生产企业及产品公告》中列明的车型，车型的国家官网站截图包含（车辆批次、商标、车型号及详细参数等）</w:t>
            </w:r>
          </w:p>
        </w:tc>
      </w:tr>
      <w:tr>
        <w:trPr>
          <w:trHeight w:val="805"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工作条件</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（1）适应环境：车辆应适应各种自然条件，适应户外长时期作业的需求；</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（2）车辆适应气温-35℃到60℃之间（自然环境）；</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（3）相对湿度小于等于80%。</w:t>
            </w:r>
          </w:p>
        </w:tc>
      </w:tr>
      <w:tr>
        <w:trPr>
          <w:trHeight w:val="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总体要求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符合上牌要求。</w:t>
            </w:r>
          </w:p>
        </w:tc>
      </w:tr>
      <w:tr>
        <w:trPr>
          <w:trHeight w:val="15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车辆技术要求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20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基本参数</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211"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▲外形尺寸</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w:t>
            </w:r>
            <w:r>
              <w:rPr>
                <w:rFonts w:hint="eastAsia" w:ascii="宋体" w:hAnsi="宋体" w:cs="宋体"/>
                <w:b w:val="0"/>
                <w:bCs w:val="0"/>
                <w:color w:val="auto"/>
                <w:sz w:val="21"/>
                <w:szCs w:val="21"/>
                <w:highlight w:val="none"/>
                <w:lang w:val="en-US" w:eastAsia="zh-CN"/>
              </w:rPr>
              <w:t>5800</w:t>
            </w:r>
            <w:r>
              <w:rPr>
                <w:rFonts w:hint="eastAsia" w:ascii="宋体" w:hAnsi="宋体" w:eastAsia="宋体" w:cs="宋体"/>
                <w:b w:val="0"/>
                <w:bCs w:val="0"/>
                <w:color w:val="auto"/>
                <w:sz w:val="21"/>
                <w:szCs w:val="21"/>
                <w:highlight w:val="none"/>
                <w:lang w:val="en-US" w:eastAsia="zh-CN"/>
              </w:rPr>
              <w:t>mm,宽≥20</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0mm,高≥2400mm</w:t>
            </w:r>
          </w:p>
        </w:tc>
      </w:tr>
      <w:tr>
        <w:trPr>
          <w:trHeight w:val="145"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舱尺度</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长≥3500mm, 宽≥1750mm, 高≥1800mm</w:t>
            </w:r>
          </w:p>
        </w:tc>
      </w:tr>
      <w:tr>
        <w:trPr>
          <w:trHeight w:val="136"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轴距</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00mm</w:t>
            </w:r>
          </w:p>
        </w:tc>
      </w:tr>
      <w:tr>
        <w:trPr>
          <w:trHeight w:val="13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最小转弯半径</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≤6700mm</w:t>
            </w:r>
          </w:p>
        </w:tc>
      </w:tr>
      <w:tr>
        <w:trPr>
          <w:trHeight w:val="116"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2.1.5</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最大车速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≥100KM/h</w:t>
            </w:r>
          </w:p>
        </w:tc>
      </w:tr>
      <w:tr>
        <w:trPr>
          <w:trHeight w:val="11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2.1.6</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驱动方式</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后桥驱动</w:t>
            </w:r>
          </w:p>
        </w:tc>
      </w:tr>
      <w:tr>
        <w:trPr>
          <w:trHeight w:val="96"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2.1.7</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整备质量</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≥3120kg</w:t>
            </w:r>
          </w:p>
        </w:tc>
      </w:tr>
      <w:tr>
        <w:trPr>
          <w:trHeight w:val="9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2.1.8</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总质量</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00kg</w:t>
            </w:r>
          </w:p>
        </w:tc>
      </w:tr>
      <w:tr>
        <w:trPr>
          <w:trHeight w:val="30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2.1.9</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人数</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人</w:t>
            </w:r>
          </w:p>
        </w:tc>
      </w:tr>
      <w:tr>
        <w:trPr>
          <w:trHeight w:val="12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发动机</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高压共轨、涡轮增压</w:t>
            </w:r>
          </w:p>
        </w:tc>
      </w:tr>
      <w:tr>
        <w:trPr>
          <w:trHeight w:val="7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排量（L）</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w:t>
            </w:r>
          </w:p>
        </w:tc>
      </w:tr>
      <w:tr>
        <w:trPr>
          <w:trHeight w:val="7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燃油</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柴油</w:t>
            </w:r>
          </w:p>
        </w:tc>
      </w:tr>
      <w:tr>
        <w:trPr>
          <w:trHeight w:val="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油箱(L)</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≥80L</w:t>
            </w:r>
          </w:p>
        </w:tc>
      </w:tr>
      <w:tr>
        <w:trPr>
          <w:trHeight w:val="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最大净功率</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≥125Kw</w:t>
            </w:r>
          </w:p>
        </w:tc>
      </w:tr>
      <w:tr>
        <w:trPr>
          <w:trHeight w:val="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变速箱</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6挡手动变速箱</w:t>
            </w:r>
          </w:p>
        </w:tc>
      </w:tr>
      <w:tr>
        <w:trPr>
          <w:trHeight w:val="202"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制动系统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4轮碟刹，带防抱死制动系统ABS。</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空调系统</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驾驶室原车冷暖空调，舱体独立大功率冷暖空调。</w:t>
            </w:r>
          </w:p>
        </w:tc>
      </w:tr>
      <w:tr>
        <w:trPr>
          <w:trHeight w:val="9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制热要求</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原车冷暖空调，</w:t>
            </w:r>
            <w:r>
              <w:rPr>
                <w:rFonts w:hint="eastAsia" w:ascii="宋体" w:hAnsi="宋体" w:cs="宋体"/>
                <w:b w:val="0"/>
                <w:bCs w:val="0"/>
                <w:color w:val="auto"/>
                <w:sz w:val="21"/>
                <w:szCs w:val="21"/>
                <w:highlight w:val="none"/>
                <w:lang w:val="en-US" w:eastAsia="zh-CN"/>
              </w:rPr>
              <w:t>具备快速制热功能。</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制冷要求</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原车冷暖空调，</w:t>
            </w:r>
            <w:r>
              <w:rPr>
                <w:rFonts w:hint="eastAsia" w:ascii="宋体" w:hAnsi="宋体" w:cs="宋体"/>
                <w:b w:val="0"/>
                <w:bCs w:val="0"/>
                <w:color w:val="auto"/>
                <w:sz w:val="21"/>
                <w:szCs w:val="21"/>
                <w:highlight w:val="none"/>
                <w:lang w:val="en-US" w:eastAsia="zh-CN"/>
              </w:rPr>
              <w:t>具备快速制冷功能。</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 它</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p>
        </w:tc>
      </w:tr>
      <w:tr>
        <w:trPr>
          <w:trHeight w:val="363"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水温</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在高温环境中（自然温度60摄氏度）和驻车状态下发动机连续工作时，其水温在95摄氏以下。</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安全气囊</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正驾驶座配备安全气囊。</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尾门</w:t>
            </w: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270度对开尾门。</w:t>
            </w:r>
          </w:p>
        </w:tc>
      </w:tr>
      <w:tr>
        <w:trPr>
          <w:trHeight w:val="16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c>
          <w:tcPr>
            <w:tcW w:w="6112" w:type="dxa"/>
            <w:tcMar>
              <w:top w:w="0" w:type="dxa"/>
              <w:left w:w="108" w:type="dxa"/>
              <w:bottom w:w="0" w:type="dxa"/>
              <w:right w:w="108" w:type="dxa"/>
            </w:tcMar>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中控门锁、电动车窗。</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2.9</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 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外观按招标单位要求制作。</w:t>
            </w:r>
          </w:p>
        </w:tc>
      </w:tr>
      <w:tr>
        <w:trPr>
          <w:trHeight w:val="161"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舱体及改装</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舱中箱、柜、椅的具体布置、尺寸、数量及制作将按照公告车型内饰制作。</w:t>
            </w:r>
          </w:p>
        </w:tc>
      </w:tr>
      <w:tr>
        <w:trPr>
          <w:trHeight w:val="33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内饰</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PVC内饰</w:t>
            </w:r>
          </w:p>
        </w:tc>
      </w:tr>
      <w:tr>
        <w:trPr>
          <w:trHeight w:val="11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PVC 复合材料</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材料特性</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防霉、防菌、防静电、防潮、阻燃、易清洗、易消毒,高强度、高韧性、抗老化、无异味、无毒、安全性强。</w:t>
            </w:r>
          </w:p>
        </w:tc>
      </w:tr>
      <w:tr>
        <w:trPr>
          <w:trHeight w:val="15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环保性能</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环保无毒，无重金属（铅、镉、六价铬、汞）残留，苯质量分数≤100mg/Kg。</w:t>
            </w:r>
          </w:p>
        </w:tc>
      </w:tr>
      <w:tr>
        <w:trPr>
          <w:trHeight w:val="6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防火性能</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车厢内结构及装饰材料的防火性能应符合GB8410－2006《汽车内饰材料的燃烧特性》的要求。</w:t>
            </w:r>
          </w:p>
        </w:tc>
      </w:tr>
      <w:tr>
        <w:trPr>
          <w:trHeight w:val="12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舱体配置</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地板</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舱地面应环保无毒，防水、耐磨、耐冲击、耐酸碱、耐化学品（消毒水等）。</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中隔墙</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中隔墙将驾驶舱和舱体完全隔离 </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3.2.2.1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材料工艺</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采用PVC复合材料。</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3.2.2.2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推拉窗</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中隔墙上配有可开启移动式透明推拉窗。</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药品柜</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可分别放置药品盒、针剂、注射用品、外伤包扎用品、手套等药品和辅料。</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3.2.3.1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材料工艺</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柜体采用PVC复合材料制作，防潮、表面易清洗</w:t>
            </w:r>
          </w:p>
        </w:tc>
      </w:tr>
      <w:tr>
        <w:trPr>
          <w:trHeight w:val="18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器械平台</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应能够放置急救设备，安装牢固，便于人员的观察和操作。</w:t>
            </w:r>
          </w:p>
        </w:tc>
      </w:tr>
      <w:tr>
        <w:trPr>
          <w:trHeight w:val="22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3.2.5</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储物柜</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舱内配备多个储物柜，带滑拉门。</w:t>
            </w:r>
          </w:p>
        </w:tc>
      </w:tr>
      <w:tr>
        <w:trPr>
          <w:trHeight w:val="331"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3.2.6</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氧气瓶柜</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安装于左侧后门位置。</w:t>
            </w:r>
          </w:p>
        </w:tc>
      </w:tr>
      <w:tr>
        <w:trPr>
          <w:trHeight w:val="331"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3.2.7</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储物吊柜</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左侧上部4个储物柜，带滑拉门。</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3.2.8</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医生座椅</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应位于担架前部右侧，朝前安装，附安全带。应符合GB 15083汽车座椅、座椅固定装置及头枕强度要求。</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3.2.9</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长排柜式座椅</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布置于舱内右侧，蓝色皮革软包坐垫，乘坐舒适，背部、头部安装软靠垫，座垫可开启，内部为储物空间。</w:t>
            </w:r>
          </w:p>
        </w:tc>
      </w:tr>
      <w:tr>
        <w:trPr>
          <w:trHeight w:val="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3.2.10</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扶手</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顶部黄色安全扶手。</w:t>
            </w:r>
          </w:p>
        </w:tc>
      </w:tr>
      <w:tr>
        <w:trPr>
          <w:trHeight w:val="24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控制系统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集成控制系统。</w:t>
            </w:r>
          </w:p>
        </w:tc>
      </w:tr>
      <w:tr>
        <w:trPr>
          <w:trHeight w:val="122"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备用控制系统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备用控制系统，确保在故障状态下，仍能使用舱内电器设施。</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电源系统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1.车辆中央集成控制供电系统（在车辆启动状态下，可实现24小时不间断供电，可输出220V，纯正弦波电源可供设备使用，并设置漏电及短路保护器。</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2.12V/24V电源插座、220V 电源插座。在总开关关闭后所有用电器应与主、副电瓶断开，防止漏电，以保证蓄电池保存充足电力。</w:t>
            </w:r>
          </w:p>
        </w:tc>
      </w:tr>
      <w:tr>
        <w:trPr>
          <w:trHeight w:val="263"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专用电瓶</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免维护汽车专用电瓶，容量不小于65AH。</w:t>
            </w:r>
          </w:p>
        </w:tc>
      </w:tr>
      <w:tr>
        <w:trPr>
          <w:trHeight w:val="26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逆变器</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智能逆变器系统（应为智能逆变/充电一体机，12V /24V输出入，输出为 220V） </w:t>
            </w:r>
          </w:p>
        </w:tc>
      </w:tr>
      <w:tr>
        <w:trPr>
          <w:trHeight w:val="1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电瓶管理</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自动连接或断开。确保原车电瓶处于最佳状态，不会因为原车电瓶亏电而影响出车。</w:t>
            </w:r>
          </w:p>
        </w:tc>
      </w:tr>
      <w:tr>
        <w:trPr>
          <w:trHeight w:val="371"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安全保护</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电路设有相应规范的过载保护装置，以确保应急救护设备、电器正常使用。</w:t>
            </w:r>
          </w:p>
        </w:tc>
      </w:tr>
      <w:tr>
        <w:trPr>
          <w:trHeight w:val="9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担架系统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50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上车担架及被褥</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在舱中间位置安装自动上车担架一套, 能够快速实现高低位转换，便于受伤人员上下车；被褥一套。</w:t>
            </w:r>
          </w:p>
        </w:tc>
      </w:tr>
      <w:tr>
        <w:trPr>
          <w:trHeight w:val="14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3.5.1.1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角度调节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头部及上半身位置0-75度可调，可根据不同病情要求调节受伤人员体位。</w:t>
            </w:r>
          </w:p>
        </w:tc>
      </w:tr>
      <w:tr>
        <w:trPr>
          <w:trHeight w:val="6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折叠担架</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安装在尾门上，固定牢固，便于取放。</w:t>
            </w:r>
          </w:p>
        </w:tc>
      </w:tr>
      <w:tr>
        <w:trPr>
          <w:trHeight w:val="26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警示系统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由驾驶室控制。</w:t>
            </w:r>
          </w:p>
        </w:tc>
      </w:tr>
      <w:tr>
        <w:trPr>
          <w:trHeight w:val="22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LED警灯</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车顶前部安装嵌入式LED警灯。</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控制器</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警报控制器主机安装于隐蔽位置，检修方便；</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控制器手柄安装于驾驶员的方便操作的位置，且便于观察，易取易放。</w:t>
            </w:r>
          </w:p>
        </w:tc>
      </w:tr>
      <w:tr>
        <w:trPr>
          <w:trHeight w:val="233"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警报器</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双电喇叭，100W警报器。符合GB/T 13954和GB 8108规定；音量可调节。</w:t>
            </w:r>
          </w:p>
        </w:tc>
      </w:tr>
      <w:tr>
        <w:trPr>
          <w:trHeight w:val="216"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供氧系统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隐藏式密闭管道氧气，接口处预留检修口方便维修，带快速接口，即插即用，也可供其它用气设备使用。</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管道</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隐藏式管氧气，需安装、检测便捷，预留呼吸机用气接口。</w:t>
            </w:r>
          </w:p>
        </w:tc>
      </w:tr>
      <w:tr>
        <w:trPr>
          <w:trHeight w:val="31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氧气瓶</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10升公制自动切换氧气瓶两只，氧气瓶需符合使用标准，带固定装置。</w:t>
            </w:r>
          </w:p>
        </w:tc>
      </w:tr>
      <w:tr>
        <w:trPr>
          <w:trHeight w:val="67"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3.7.3</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减压阀</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压力调节装置及压力表。</w:t>
            </w:r>
          </w:p>
        </w:tc>
      </w:tr>
      <w:tr>
        <w:trPr>
          <w:trHeight w:val="193"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湿化瓶</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双路即插即用湿化瓶。</w:t>
            </w:r>
          </w:p>
        </w:tc>
      </w:tr>
      <w:tr>
        <w:trPr>
          <w:trHeight w:val="299"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3.8</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换气系统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舱内安装顶部换气系统。</w:t>
            </w:r>
          </w:p>
        </w:tc>
      </w:tr>
      <w:tr>
        <w:trPr>
          <w:trHeight w:val="118"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3.9</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紫外线消毒</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紫外线消毒灯，可定时控制。</w:t>
            </w:r>
          </w:p>
        </w:tc>
      </w:tr>
      <w:tr>
        <w:trPr>
          <w:trHeight w:val="92"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3.10</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照明系统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26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3.10.1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工作灯</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采用LED圆形照明灯4个。</w:t>
            </w:r>
          </w:p>
        </w:tc>
      </w:tr>
      <w:tr>
        <w:trPr>
          <w:trHeight w:val="26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3.10.2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后射灯</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大功率LED后射灯，有效距离不小于10米。</w:t>
            </w:r>
          </w:p>
        </w:tc>
      </w:tr>
      <w:tr>
        <w:trPr>
          <w:trHeight w:val="24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输液固定系统</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在担架车上方安装滑轨输液挂架及挂钩2个。</w:t>
            </w:r>
          </w:p>
        </w:tc>
      </w:tr>
      <w:tr>
        <w:trPr>
          <w:trHeight w:val="223"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3.12</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后舱配置灭火器1个；配垃圾桶一只。配备夹持式防爆音频传输设备。</w:t>
            </w:r>
          </w:p>
        </w:tc>
      </w:tr>
      <w:tr>
        <w:trPr>
          <w:trHeight w:val="220"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安全要求</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w:t>
            </w:r>
          </w:p>
        </w:tc>
        <w:tc>
          <w:tcPr>
            <w:tcW w:w="1386"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保护措施</w:t>
            </w:r>
          </w:p>
        </w:tc>
        <w:tc>
          <w:tcPr>
            <w:tcW w:w="611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舱内均为过度软包装，内部表面没有尖锐的物体，所有设备的挂钩、托架应紧贴舱壁安装，周围有保护措施。</w:t>
            </w:r>
          </w:p>
        </w:tc>
      </w:tr>
      <w:tr>
        <w:trPr>
          <w:trHeight w:val="454" w:hRule="atLeast"/>
        </w:trPr>
        <w:tc>
          <w:tcPr>
            <w:tcW w:w="1022" w:type="dxa"/>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w:t>
            </w:r>
          </w:p>
        </w:tc>
        <w:tc>
          <w:tcPr>
            <w:tcW w:w="7498" w:type="dxa"/>
            <w:gridSpan w:val="2"/>
            <w:tcMar>
              <w:top w:w="0" w:type="dxa"/>
              <w:left w:w="108" w:type="dxa"/>
              <w:bottom w:w="0" w:type="dxa"/>
              <w:right w:w="108"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原车车顶、客车底盘、防抱死制动系统（ABS）、制动力分配系统（EBD）、车辆维护警告系统、中控门锁、驾驶室3座椅、驾驶员安全气囊、驾驶室电动车窗，配备汽车事件数据记录系统。</w:t>
            </w:r>
          </w:p>
        </w:tc>
      </w:tr>
    </w:tbl>
    <w:p>
      <w:pPr>
        <w:widowControl/>
        <w:wordWrap/>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注：标注“▲”条款为重要参数，提供</w:t>
      </w:r>
      <w:r>
        <w:rPr>
          <w:rFonts w:hint="eastAsia" w:hAnsi="宋体" w:cs="宋体"/>
          <w:color w:val="auto"/>
          <w:sz w:val="21"/>
          <w:szCs w:val="21"/>
          <w:highlight w:val="none"/>
          <w:lang w:val="en-US" w:eastAsia="zh-CN"/>
        </w:rPr>
        <w:t>国家级检测机构出具的</w:t>
      </w:r>
      <w:r>
        <w:rPr>
          <w:rFonts w:hint="eastAsia" w:ascii="宋体" w:hAnsi="宋体" w:eastAsia="宋体" w:cs="宋体"/>
          <w:color w:val="auto"/>
          <w:sz w:val="21"/>
          <w:szCs w:val="21"/>
          <w:highlight w:val="none"/>
        </w:rPr>
        <w:t>整车型号的检验报告佐证</w:t>
      </w:r>
      <w:r>
        <w:rPr>
          <w:rFonts w:hint="eastAsia" w:ascii="宋体" w:hAnsi="宋体" w:eastAsia="宋体" w:cs="宋体"/>
          <w:color w:val="auto"/>
          <w:sz w:val="21"/>
          <w:szCs w:val="21"/>
          <w:highlight w:val="none"/>
          <w:lang w:eastAsia="zh-CN"/>
        </w:rPr>
        <w:t>。</w:t>
      </w:r>
    </w:p>
    <w:p>
      <w:pPr>
        <w:rPr>
          <w:highlight w:val="none"/>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ZSSK--GBK1-0">
    <w:altName w:val="微软雅黑"/>
    <w:panose1 w:val="00000000000000000000"/>
    <w:charset w:val="01"/>
    <w:family w:val="auto"/>
    <w:pitch w:val="default"/>
    <w:sig w:usb0="00000000" w:usb1="00000000" w:usb2="00000000" w:usb3="00000000" w:csb0="00040001" w:csb1="00000000"/>
  </w:font>
  <w:font w:name="E-BZ">
    <w:altName w:val="微软雅黑"/>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3">
    <w:name w:val="Default Paragraph Font"/>
    <w:semiHidden/>
    <w:qFormat/>
    <w:uiPriority w:val="0"/>
  </w:style>
  <w:style w:type="paragraph" w:styleId="2">
    <w:name w:val="Body Text"/>
    <w:basedOn w:val="1"/>
    <w:next w:val="1"/>
    <w:qFormat/>
    <w:uiPriority w:val="0"/>
    <w:rPr>
      <w:rFonts w:ascii="仿宋_GB2312" w:hAnsi="华文楷体" w:eastAsia="仿宋_GB2312"/>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1921</Words>
  <Characters>2119</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2025-06-05T12:28:00Z</dcterms:created>
  <dc:creator>Administrator</dc:creator>
  <cp:lastModifiedBy>北大软件</cp:lastModifiedBy>
  <cp:lastPrinted>2025-06-05T12:29:00Z</cp:lastPrinted>
  <dcterms:modified xsi:type="dcterms:W3CDTF">2025-06-17T10:38:42Z</dcterms:modified>
  <dc:title>第三部分  招标项目内容及要求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KSOTemplateDocerSaveRecord">
    <vt:lpwstr>eyJoZGlkIjoiN2NlZjRhNmZlNmQyMjkxNzQ2MDQ0N2E2N2UwMzgxMzAifQ==</vt:lpwstr>
  </property>
  <property fmtid="{D5CDD505-2E9C-101B-9397-08002B2CF9AE}" pid="4" name="ICV">
    <vt:lpwstr>6E6BD2F376CE4347AEE4B46FECAD980A_13</vt:lpwstr>
  </property>
</Properties>
</file>