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F8B" w:rsidRDefault="004D1F8B" w:rsidP="004D1F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15.5pt;height:588pt">
            <v:imagedata r:id="rId6" o:title="12WOS0000"/>
          </v:shape>
        </w:pict>
      </w:r>
    </w:p>
    <w:p w:rsidR="004D1F8B" w:rsidRDefault="004D1F8B">
      <w:pPr>
        <w:widowControl/>
        <w:jc w:val="left"/>
      </w:pPr>
      <w:r>
        <w:br w:type="page"/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lastRenderedPageBreak/>
        <w:t>二、合同金额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合同总金额</w:t>
      </w:r>
      <w:r w:rsidRPr="004D1F8B">
        <w:rPr>
          <w:rFonts w:ascii="宋体" w:eastAsia="宋体" w:hAnsi="宋体" w:cs="Times New Roman" w:hint="eastAsia"/>
          <w:sz w:val="24"/>
          <w:szCs w:val="24"/>
          <w:u w:val="single"/>
        </w:rPr>
        <w:t>人民币（大写）</w:t>
      </w:r>
      <w:r w:rsidRPr="004D1F8B">
        <w:rPr>
          <w:rFonts w:ascii="宋体" w:eastAsia="宋体" w:hAnsi="宋体" w:cs="Times New Roman" w:hint="eastAsia"/>
          <w:b/>
          <w:sz w:val="24"/>
          <w:szCs w:val="24"/>
          <w:u w:val="single"/>
        </w:rPr>
        <w:t xml:space="preserve">玖拾捌万叁仟元整    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  <w:u w:val="single"/>
        </w:rPr>
      </w:pPr>
      <w:r w:rsidRPr="004D1F8B">
        <w:rPr>
          <w:rFonts w:ascii="宋体" w:eastAsia="宋体" w:hAnsi="宋体" w:cs="Times New Roman"/>
          <w:sz w:val="24"/>
          <w:szCs w:val="24"/>
        </w:rPr>
        <w:t xml:space="preserve">  </w:t>
      </w:r>
      <w:r w:rsidRPr="004D1F8B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4D1F8B">
        <w:rPr>
          <w:rFonts w:ascii="宋体" w:eastAsia="宋体" w:hAnsi="宋体" w:cs="Times New Roman"/>
          <w:sz w:val="24"/>
          <w:szCs w:val="24"/>
        </w:rPr>
        <w:t xml:space="preserve">  </w:t>
      </w:r>
      <w:r w:rsidRPr="004D1F8B">
        <w:rPr>
          <w:rFonts w:ascii="宋体" w:eastAsia="宋体" w:hAnsi="宋体" w:cs="Times New Roman" w:hint="eastAsia"/>
          <w:sz w:val="24"/>
          <w:szCs w:val="24"/>
        </w:rPr>
        <w:t xml:space="preserve">    </w:t>
      </w:r>
      <w:r w:rsidRPr="004D1F8B">
        <w:rPr>
          <w:rFonts w:ascii="宋体" w:eastAsia="宋体" w:hAnsi="宋体" w:cs="Times New Roman" w:hint="eastAsia"/>
          <w:sz w:val="24"/>
          <w:szCs w:val="24"/>
          <w:u w:val="single"/>
        </w:rPr>
        <w:t>人民币（小写）</w:t>
      </w:r>
      <w:r w:rsidRPr="004D1F8B">
        <w:rPr>
          <w:rFonts w:ascii="宋体" w:eastAsia="宋体" w:hAnsi="宋体" w:cs="Times New Roman" w:hint="eastAsia"/>
          <w:b/>
          <w:sz w:val="24"/>
          <w:szCs w:val="24"/>
          <w:u w:val="single"/>
        </w:rPr>
        <w:t>￥9830</w:t>
      </w:r>
      <w:r w:rsidRPr="004D1F8B">
        <w:rPr>
          <w:rFonts w:ascii="宋体" w:eastAsia="宋体" w:hAnsi="宋体" w:cs="Times New Roman"/>
          <w:b/>
          <w:sz w:val="24"/>
          <w:szCs w:val="24"/>
          <w:u w:val="single"/>
        </w:rPr>
        <w:t>00</w:t>
      </w:r>
      <w:r w:rsidRPr="004D1F8B">
        <w:rPr>
          <w:rFonts w:ascii="宋体" w:eastAsia="宋体" w:hAnsi="宋体" w:cs="Times New Roman" w:hint="eastAsia"/>
          <w:b/>
          <w:sz w:val="24"/>
          <w:szCs w:val="24"/>
          <w:u w:val="single"/>
        </w:rPr>
        <w:t>.00</w:t>
      </w:r>
      <w:r w:rsidRPr="004D1F8B">
        <w:rPr>
          <w:rFonts w:ascii="宋体" w:eastAsia="宋体" w:hAnsi="宋体" w:cs="Times New Roman" w:hint="eastAsia"/>
          <w:sz w:val="24"/>
          <w:szCs w:val="24"/>
          <w:u w:val="single"/>
        </w:rPr>
        <w:t xml:space="preserve">元   </w:t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t>三、付款方式：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color w:val="000000"/>
          <w:sz w:val="24"/>
          <w:szCs w:val="24"/>
        </w:rPr>
        <w:t>乙方在领取成交通知书后签订合同前向甲方提交合同履约保证金（履约保证金的数额为政府采购合同金额的5%）。乙方对数字资源安装调试，正常运行后，甲方组织有关人员及使用单位联合验收，验收合格后甲方向乙方支付合同总额的100%（983000.00元）。如数字资源达正常使用水平，服务期满后甲方将履约保证金无息退还给乙方（凭收款收据）。</w:t>
      </w:r>
      <w:r w:rsidRPr="004D1F8B">
        <w:rPr>
          <w:rFonts w:ascii="宋体" w:eastAsia="宋体" w:hAnsi="宋体" w:cs="Times New Roman" w:hint="eastAsia"/>
          <w:sz w:val="24"/>
          <w:szCs w:val="24"/>
        </w:rPr>
        <w:t>供方银行信息：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供方户名：中国教育图书进出口有限公司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Times New Roman" w:eastAsia="宋体" w:hAnsi="Times New Roman" w:cs="Times New Roman"/>
          <w:i/>
          <w:iCs/>
          <w:color w:val="404040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纳税人识别号：91110108100006055J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开 户 行：中国银行北京车公庄支行（行号：104100006271）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账    号：324656750190</w:t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t>四、知识产权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乙方应保证需方在中国境内使用服务的任何一部分时，免受第三方提出的侵犯其知识产权的诉讼。如因此发生争议， 由此给甲方造成的经济和名誉损失，乙方承担全部责任。</w:t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t>五、售后服务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/>
          <w:sz w:val="24"/>
          <w:szCs w:val="24"/>
        </w:rPr>
        <w:t>1</w:t>
      </w:r>
      <w:r w:rsidRPr="004D1F8B">
        <w:rPr>
          <w:rFonts w:ascii="宋体" w:eastAsia="宋体" w:hAnsi="宋体" w:cs="Times New Roman" w:hint="eastAsia"/>
          <w:sz w:val="24"/>
          <w:szCs w:val="24"/>
        </w:rPr>
        <w:t>、乙方为甲方提供售后服务，应按招标文件、投标文件及乙方在谈判过程中做出的书面说明或承诺提供及时、快速、优质的售后服务。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/>
          <w:sz w:val="24"/>
          <w:szCs w:val="24"/>
        </w:rPr>
        <w:t>2</w:t>
      </w:r>
      <w:r w:rsidRPr="004D1F8B">
        <w:rPr>
          <w:rFonts w:ascii="宋体" w:eastAsia="宋体" w:hAnsi="宋体" w:cs="Times New Roman" w:hint="eastAsia"/>
          <w:sz w:val="24"/>
          <w:szCs w:val="24"/>
        </w:rPr>
        <w:t>、其他售后服务内容：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乙方保证服务及时，解答用户在应用中遇到的实际问题。</w:t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t>六、违约责任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1、一方不按期履行合同，并经另一方提示后7日内仍不履行合同的，守约方有权解除合同，违约方要承担相应的赔偿责任。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2、如因一方违约，双方未能就赔偿损失达成协议，引起诉讼或仲裁时，违约方除应赔偿对方经济损失外，还应承担对方因诉讼或仲裁所支付的律师代理费等相关费用。</w:t>
      </w:r>
    </w:p>
    <w:p w:rsidR="004D1F8B" w:rsidRPr="004D1F8B" w:rsidRDefault="004D1F8B" w:rsidP="004D1F8B">
      <w:pPr>
        <w:spacing w:line="276" w:lineRule="auto"/>
        <w:ind w:left="-2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3、其它应承担的违约责任，以《中华人民共和国民法典》和其它有关法律、法规规定为准，无相关规定的，双方协商解决。</w:t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t>七、附则</w:t>
      </w:r>
    </w:p>
    <w:p w:rsidR="004D1F8B" w:rsidRPr="004D1F8B" w:rsidRDefault="004D1F8B" w:rsidP="004D1F8B">
      <w:pPr>
        <w:spacing w:line="276" w:lineRule="auto"/>
        <w:ind w:leftChars="7" w:left="15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1、对本合同的任何修改或补充，包括订立补充协议、备忘录，必须通过书面方式进行，且经双方授权代表签字盖章后方为有效。上述文件为本合同不可分割的组成部分。</w:t>
      </w:r>
    </w:p>
    <w:p w:rsidR="004D1F8B" w:rsidRPr="004D1F8B" w:rsidRDefault="004D1F8B" w:rsidP="004D1F8B">
      <w:pPr>
        <w:spacing w:line="276" w:lineRule="auto"/>
        <w:ind w:leftChars="8" w:left="17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2、合同附件为本合同不可分割的组成部分，与主合同构成双方之间完整的合同。因合同附件引起的争议，同样适用本合同的争议解决条款。</w:t>
      </w:r>
    </w:p>
    <w:p w:rsidR="004D1F8B" w:rsidRPr="004D1F8B" w:rsidRDefault="004D1F8B" w:rsidP="004D1F8B">
      <w:pPr>
        <w:spacing w:line="276" w:lineRule="auto"/>
        <w:ind w:leftChars="8" w:left="17" w:firstLineChars="200" w:firstLine="480"/>
        <w:rPr>
          <w:rFonts w:ascii="宋体" w:eastAsia="宋体" w:hAnsi="宋体" w:cs="Times New Roman"/>
          <w:sz w:val="24"/>
          <w:szCs w:val="24"/>
        </w:rPr>
      </w:pPr>
      <w:r w:rsidRPr="004D1F8B">
        <w:rPr>
          <w:rFonts w:ascii="宋体" w:eastAsia="宋体" w:hAnsi="宋体" w:cs="Times New Roman" w:hint="eastAsia"/>
          <w:sz w:val="24"/>
          <w:szCs w:val="24"/>
        </w:rPr>
        <w:t>3、本合同的执行不因合同双方任何人事变动而失</w:t>
      </w:r>
      <w:r w:rsidRPr="004D1F8B">
        <w:rPr>
          <w:rFonts w:ascii="宋体" w:eastAsia="宋体" w:hAnsi="宋体" w:cs="宋体" w:hint="eastAsia"/>
          <w:szCs w:val="24"/>
        </w:rPr>
        <w:t>效。</w:t>
      </w:r>
    </w:p>
    <w:p w:rsidR="004D1F8B" w:rsidRPr="004D1F8B" w:rsidRDefault="004D1F8B" w:rsidP="004D1F8B">
      <w:pPr>
        <w:spacing w:line="276" w:lineRule="auto"/>
        <w:rPr>
          <w:rFonts w:ascii="宋体" w:eastAsia="宋体" w:hAnsi="宋体" w:cs="Times New Roman"/>
          <w:b/>
          <w:sz w:val="24"/>
          <w:szCs w:val="24"/>
        </w:rPr>
      </w:pPr>
      <w:r w:rsidRPr="004D1F8B">
        <w:rPr>
          <w:rFonts w:ascii="宋体" w:eastAsia="宋体" w:hAnsi="宋体" w:cs="Times New Roman" w:hint="eastAsia"/>
          <w:b/>
          <w:sz w:val="24"/>
          <w:szCs w:val="24"/>
        </w:rPr>
        <w:t>八、合同生效及其它</w:t>
      </w:r>
    </w:p>
    <w:p w:rsidR="004D1F8B" w:rsidRDefault="004D1F8B" w:rsidP="004D1F8B">
      <w:bookmarkStart w:id="0" w:name="_GoBack"/>
      <w:bookmarkEnd w:id="0"/>
    </w:p>
    <w:p w:rsidR="002B00BD" w:rsidRPr="004D1F8B" w:rsidRDefault="004D1F8B" w:rsidP="004D1F8B">
      <w:r>
        <w:lastRenderedPageBreak/>
        <w:pict>
          <v:shape id="_x0000_i1044" type="#_x0000_t75" style="width:415.5pt;height:588pt">
            <v:imagedata r:id="rId7" o:title="12WOS0002"/>
          </v:shape>
        </w:pict>
      </w:r>
    </w:p>
    <w:sectPr w:rsidR="002B00BD" w:rsidRPr="004D1F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6F9" w:rsidRDefault="003036F9" w:rsidP="00B2145A">
      <w:r>
        <w:separator/>
      </w:r>
    </w:p>
  </w:endnote>
  <w:endnote w:type="continuationSeparator" w:id="0">
    <w:p w:rsidR="003036F9" w:rsidRDefault="003036F9" w:rsidP="00B2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6F9" w:rsidRDefault="003036F9" w:rsidP="00B2145A">
      <w:r>
        <w:separator/>
      </w:r>
    </w:p>
  </w:footnote>
  <w:footnote w:type="continuationSeparator" w:id="0">
    <w:p w:rsidR="003036F9" w:rsidRDefault="003036F9" w:rsidP="00B214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B4C"/>
    <w:rsid w:val="00186B4C"/>
    <w:rsid w:val="002B00BD"/>
    <w:rsid w:val="003036F9"/>
    <w:rsid w:val="004D1F8B"/>
    <w:rsid w:val="009A50E3"/>
    <w:rsid w:val="00B2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3701D"/>
  <w15:chartTrackingRefBased/>
  <w15:docId w15:val="{B1B5FFA4-FD96-4B4E-A490-9048838F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4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14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14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14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2024-09-29T02:39:00Z</dcterms:created>
  <dcterms:modified xsi:type="dcterms:W3CDTF">2024-11-28T01:12:00Z</dcterms:modified>
</cp:coreProperties>
</file>