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8EB83">
      <w:pPr>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drawing>
          <wp:inline distT="0" distB="0" distL="114300" distR="114300">
            <wp:extent cx="7415530" cy="10495915"/>
            <wp:effectExtent l="0" t="0" r="13970" b="635"/>
            <wp:docPr id="3" name="图片 3" descr="1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_00"/>
                    <pic:cNvPicPr>
                      <a:picLocks noChangeAspect="1"/>
                    </pic:cNvPicPr>
                  </pic:nvPicPr>
                  <pic:blipFill>
                    <a:blip r:embed="rId6"/>
                    <a:stretch>
                      <a:fillRect/>
                    </a:stretch>
                  </pic:blipFill>
                  <pic:spPr>
                    <a:xfrm>
                      <a:off x="0" y="0"/>
                      <a:ext cx="7415530" cy="10495915"/>
                    </a:xfrm>
                    <a:prstGeom prst="rect">
                      <a:avLst/>
                    </a:prstGeom>
                  </pic:spPr>
                </pic:pic>
              </a:graphicData>
            </a:graphic>
          </wp:inline>
        </w:drawing>
      </w:r>
    </w:p>
    <w:p w14:paraId="4787C291">
      <w:pPr>
        <w:rPr>
          <w:rFonts w:hint="eastAsia" w:ascii="新宋体" w:hAnsi="新宋体" w:eastAsia="新宋体" w:cs="新宋体"/>
          <w:sz w:val="24"/>
          <w:szCs w:val="24"/>
        </w:rPr>
        <w:sectPr>
          <w:pgSz w:w="11906" w:h="16838"/>
          <w:pgMar w:top="0" w:right="0" w:bottom="0" w:left="0" w:header="0" w:footer="0" w:gutter="0"/>
          <w:paperSrc/>
          <w:cols w:space="0" w:num="1"/>
          <w:rtlGutter w:val="0"/>
          <w:docGrid w:type="lines" w:linePitch="312" w:charSpace="0"/>
        </w:sectPr>
      </w:pPr>
      <w:r>
        <w:rPr>
          <w:rFonts w:hint="eastAsia" w:ascii="新宋体" w:hAnsi="新宋体" w:eastAsia="新宋体" w:cs="新宋体"/>
          <w:sz w:val="24"/>
          <w:szCs w:val="24"/>
        </w:rPr>
        <w:br w:type="page"/>
      </w:r>
    </w:p>
    <w:p w14:paraId="61BD6E5F">
      <w:pPr>
        <w:spacing w:before="156" w:beforeLines="50" w:after="156" w:afterLines="50" w:line="360" w:lineRule="auto"/>
        <w:ind w:left="420" w:leftChars="200"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开户名称：网博雅乐(北京)科技有</w:t>
      </w:r>
      <w:bookmarkStart w:id="0" w:name="_GoBack"/>
      <w:bookmarkEnd w:id="0"/>
      <w:r>
        <w:rPr>
          <w:rFonts w:hint="eastAsia" w:ascii="新宋体" w:hAnsi="新宋体" w:eastAsia="新宋体" w:cs="新宋体"/>
          <w:sz w:val="24"/>
          <w:szCs w:val="24"/>
          <w:lang w:val="zh-CN"/>
        </w:rPr>
        <w:t>限公司</w:t>
      </w:r>
    </w:p>
    <w:p w14:paraId="17231715">
      <w:pPr>
        <w:spacing w:before="156" w:beforeLines="50" w:after="156" w:afterLines="50" w:line="360" w:lineRule="auto"/>
        <w:ind w:left="420" w:leftChars="200"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开户银行：北京农村商业银行股份有限公司朝阳支行北花园分理处</w:t>
      </w:r>
    </w:p>
    <w:p w14:paraId="5DAD63C8">
      <w:pPr>
        <w:spacing w:before="156" w:beforeLines="50" w:after="156" w:afterLines="50" w:line="360" w:lineRule="auto"/>
        <w:ind w:left="420" w:leftChars="200"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(付款搜索：朝阳支行营业部)</w:t>
      </w:r>
    </w:p>
    <w:p w14:paraId="54FE1137">
      <w:pPr>
        <w:spacing w:before="156" w:beforeLines="50" w:after="156" w:afterLines="50" w:line="360" w:lineRule="auto"/>
        <w:ind w:left="420" w:leftChars="200"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银行帐号：0117010103000004365</w:t>
      </w:r>
    </w:p>
    <w:p w14:paraId="582521DF">
      <w:pPr>
        <w:spacing w:before="156" w:beforeLines="50" w:after="156" w:afterLines="50" w:line="360" w:lineRule="auto"/>
        <w:ind w:left="420" w:leftChars="200"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zh-CN"/>
        </w:rPr>
        <w:t>纳税人识别号：91110105330301332D</w:t>
      </w:r>
    </w:p>
    <w:p w14:paraId="04C27EBC">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1.6安装说明：合同签订后，乙方根据甲方提供的时间、地点为甲方进行安装和开通使用。</w:t>
      </w:r>
    </w:p>
    <w:p w14:paraId="2C825A02">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2、技术指标</w:t>
      </w:r>
    </w:p>
    <w:p w14:paraId="52351BF4">
      <w:pPr>
        <w:spacing w:before="156" w:beforeLines="50" w:after="156" w:afterLines="50"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在学校的IP范围内直接访问数据库的内容。</w:t>
      </w:r>
    </w:p>
    <w:p w14:paraId="5E9EA0EF">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3、权利与义务</w:t>
      </w:r>
    </w:p>
    <w:p w14:paraId="250D182F">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3.1甲方的权利与义务</w:t>
      </w:r>
    </w:p>
    <w:p w14:paraId="639582C4">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3.1.1甲方负责提供本项目运行所需要的硬件设备与网络环境。</w:t>
      </w:r>
    </w:p>
    <w:p w14:paraId="0B4D914F">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3.1.2甲方保证乙方提供的产品仅应用于内部局域网中，不得应用于任何形式的赢利性经营或超出合同使用范围，以及任何复制行为。</w:t>
      </w:r>
    </w:p>
    <w:p w14:paraId="5CAD54B2">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3.1.3甲方须在技术上采取措施，保证乙方提供的产品仅能用于内部局域网中。</w:t>
      </w:r>
    </w:p>
    <w:p w14:paraId="5932A32E">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3.1.4甲方未经乙方书面通知或授权，不得将乙方产品向任何第三方转让或买卖。</w:t>
      </w:r>
    </w:p>
    <w:p w14:paraId="7840FCD6">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3.1.5甲方承诺尊重保护乙方及其独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14:paraId="52D7A4CC">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3.2乙方权利与义务</w:t>
      </w:r>
    </w:p>
    <w:p w14:paraId="604E8911">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3.2.1乙方负责组织相关的产品数据信息，并负责安装、调试。</w:t>
      </w:r>
    </w:p>
    <w:p w14:paraId="75E9D674">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3.2.2乙方保证合同内容的正常运转，在合同有效期内，对系统平台进行免费升级。</w:t>
      </w:r>
    </w:p>
    <w:p w14:paraId="4A98BF92">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3.2.3乙方定期（每学期一次）为甲方提供跟踪服务，对甲方在信息服务方面的要求予以反馈和解决。</w:t>
      </w:r>
    </w:p>
    <w:p w14:paraId="0557A179">
      <w:pPr>
        <w:spacing w:before="156" w:beforeLines="50" w:after="156" w:afterLines="50" w:line="360" w:lineRule="auto"/>
        <w:ind w:left="420" w:leftChars="200"/>
        <w:rPr>
          <w:rFonts w:hint="eastAsia" w:ascii="新宋体" w:hAnsi="新宋体" w:eastAsia="新宋体" w:cs="新宋体"/>
          <w:sz w:val="24"/>
          <w:szCs w:val="24"/>
        </w:rPr>
      </w:pPr>
      <w:r>
        <w:rPr>
          <w:rFonts w:hint="eastAsia" w:ascii="新宋体" w:hAnsi="新宋体" w:eastAsia="新宋体" w:cs="新宋体"/>
          <w:sz w:val="24"/>
          <w:szCs w:val="24"/>
        </w:rPr>
        <w:t>3.2.4乙方对数据内容及其版权负责，由此产生的后果由乙方承担，甲方对其具有长期使用权。</w:t>
      </w:r>
    </w:p>
    <w:p w14:paraId="69E1E72A">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4、违约责任</w:t>
      </w:r>
    </w:p>
    <w:p w14:paraId="7B7625E0">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4.1乙方未按合同约定及时交付使用，每逾期一天，赔偿甲方合同额的千分之一作为补偿。</w:t>
      </w:r>
    </w:p>
    <w:p w14:paraId="54216566">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4.2若由于乙方原因造成甲方不能及时更新信息内容，甲方要以电话或书面形式及时通知乙方，乙方应当在接到甲方通知后及时安排技术人员在五个工作日内予以解决，逾期不予解决的每影响一天，赔偿甲方合同额的千分之一作为补偿。</w:t>
      </w:r>
    </w:p>
    <w:p w14:paraId="1765875D">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4.3甲方未按合同约定，违反条款“甲方的权利与义务”时，乙方有权利立即停止服务，并有权责成甲方承担相关的经济法律责任。</w:t>
      </w:r>
    </w:p>
    <w:p w14:paraId="174388AD">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5、技术支持和售后服务</w:t>
      </w:r>
    </w:p>
    <w:p w14:paraId="71EFADD7">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5.1乙方将为甲方提供技术支持和售后服务，以确保甲方正常平稳地使用合同产品。</w:t>
      </w:r>
    </w:p>
    <w:p w14:paraId="7CA72B3B">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乙方在客户服务中心设立客户热线：</w:t>
      </w:r>
    </w:p>
    <w:p w14:paraId="4305C74E">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电话：010-53663975</w:t>
      </w:r>
    </w:p>
    <w:p w14:paraId="647D35DA">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客服中心接待时间：周一至周五的8：30至17：30(节假日除外)。</w:t>
      </w:r>
    </w:p>
    <w:p w14:paraId="18E07BDD">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5.2售后要求：一般技术支持响应时间不超过4小时。若出现重大问题，技术支持工程师能够保证在24小时内解决问题。</w:t>
      </w:r>
    </w:p>
    <w:p w14:paraId="3B15957F">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6、免责条款</w:t>
      </w:r>
    </w:p>
    <w:p w14:paraId="6ACE9962">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6.1合同一方因不可抗力、国家政策调整、现有技术条件限制造成信息传送障碍时，受影响方在履行了本条规定的告知和证明义务后，不承担任何违约责任。</w:t>
      </w:r>
    </w:p>
    <w:p w14:paraId="6A1F1BFB">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6.2受不可抗力的影响，合同不能正常执行时，应延期执行，延期的时间应与不可抗力事件的持续时间相等。</w:t>
      </w:r>
    </w:p>
    <w:p w14:paraId="4A28DE82">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7、争议解决条款</w:t>
      </w:r>
    </w:p>
    <w:p w14:paraId="1B51C97F">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7.1本合同未尽事宜，由甲乙双方协商解决，协商成功后签订本合同的补充合同，经双方确认签字盖章后生效，与本合同有同等的法律效力。</w:t>
      </w:r>
    </w:p>
    <w:p w14:paraId="42D2C2CE">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7.2本合同执行过程中遇到的争议，甲乙双方应本着友好协商的原则协商解决，协商不成的，双方一致同意提交由乙方所在地有管辖权的人民法院诉讼解决。</w:t>
      </w:r>
    </w:p>
    <w:p w14:paraId="583C94BD">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7.3争议解决期间，除正在解决的争议部分外，双方应继续执行合同的其余部分。</w:t>
      </w:r>
    </w:p>
    <w:p w14:paraId="1136E430">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8、知识产权</w:t>
      </w:r>
    </w:p>
    <w:p w14:paraId="2154FE25">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8.1乙方拥有所提供产品的相关知识产权，并</w:t>
      </w:r>
      <w:r>
        <w:rPr>
          <w:rFonts w:hint="eastAsia" w:ascii="新宋体" w:hAnsi="新宋体" w:eastAsia="新宋体" w:cs="新宋体"/>
          <w:sz w:val="24"/>
          <w:szCs w:val="24"/>
          <w:lang w:val="zh-CN"/>
        </w:rPr>
        <w:t>对其版权负责，由此产生的后果由乙方承担</w:t>
      </w:r>
      <w:r>
        <w:rPr>
          <w:rFonts w:hint="eastAsia" w:ascii="新宋体" w:hAnsi="新宋体" w:eastAsia="新宋体" w:cs="新宋体"/>
          <w:sz w:val="24"/>
          <w:szCs w:val="24"/>
        </w:rPr>
        <w:t>。甲方需在乙方授权范围内使用。甲方有保护乙方知识产权的义务，但不承担乙方的知识产权纠纷责任。</w:t>
      </w:r>
    </w:p>
    <w:p w14:paraId="0741E9E3">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8.2甲乙双方任何一方应尊重和维护对方的知识产权，不得损害对方的形象和合法利益。</w:t>
      </w:r>
    </w:p>
    <w:p w14:paraId="3E64C944">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9、保密条款</w:t>
      </w:r>
    </w:p>
    <w:p w14:paraId="68EDE6F2">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9.1除因法律规定或者政府强制程序或者诉讼外，甲、乙双方一致同意本合同以及甲、乙双方因本合同的订立和履行而交换或获悉的有关对方的任何资料或信息均属机密资料，甲、乙双方将确保所有该资料绝对保密，除非得到对方的事先书面同意或依本合同约定，不会向任何第三方披露。</w:t>
      </w:r>
    </w:p>
    <w:p w14:paraId="43C8FEF8">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9.2除本合同规定之工作所需外，未经对方事先同意，任何一方不得擅自使用、复制对方的商标、标志、商业信息、技术及其他任何资料。</w:t>
      </w:r>
    </w:p>
    <w:p w14:paraId="0433A2EB">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9.3本合同合作期限内及期满后，本保密条款仍具有法律效力。</w:t>
      </w:r>
    </w:p>
    <w:p w14:paraId="2EC27D48">
      <w:pPr>
        <w:autoSpaceDE w:val="0"/>
        <w:autoSpaceDN w:val="0"/>
        <w:adjustRightInd w:val="0"/>
        <w:spacing w:before="156" w:beforeLines="50" w:after="156" w:afterLines="50"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10、附则</w:t>
      </w:r>
    </w:p>
    <w:p w14:paraId="20382BF1">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10.1对本合同的任何修改或补充，包括订立补充协议、备忘录，必须通过书面方式进行，且经双方授权代表签字盖章后方为有效。上述文件为本合同不可分割的组成部分。</w:t>
      </w:r>
    </w:p>
    <w:p w14:paraId="6312B1A8">
      <w:pPr>
        <w:spacing w:before="156" w:beforeLines="50" w:after="156" w:afterLines="50" w:line="360" w:lineRule="auto"/>
        <w:ind w:left="210" w:leftChars="100"/>
        <w:rPr>
          <w:rFonts w:hint="eastAsia" w:ascii="新宋体" w:hAnsi="新宋体" w:eastAsia="新宋体" w:cs="新宋体"/>
          <w:sz w:val="24"/>
          <w:szCs w:val="24"/>
        </w:rPr>
      </w:pPr>
      <w:r>
        <w:rPr>
          <w:rFonts w:hint="eastAsia" w:ascii="新宋体" w:hAnsi="新宋体" w:eastAsia="新宋体" w:cs="新宋体"/>
          <w:sz w:val="24"/>
          <w:szCs w:val="24"/>
        </w:rPr>
        <w:t>10.2合同附件为本合同不可分割的组成部分，与主合同构成双方之间完整的合同。因合同附件引起的争议，同样适用本合同的争议解决条款。</w:t>
      </w:r>
    </w:p>
    <w:p w14:paraId="267F34DA">
      <w:pPr>
        <w:rPr>
          <w:rFonts w:hint="eastAsia" w:ascii="新宋体" w:hAnsi="新宋体" w:eastAsia="新宋体" w:cs="新宋体"/>
          <w:sz w:val="24"/>
          <w:szCs w:val="24"/>
        </w:rPr>
        <w:sectPr>
          <w:headerReference r:id="rId3" w:type="default"/>
          <w:pgSz w:w="11906" w:h="16838"/>
          <w:pgMar w:top="1440" w:right="1418" w:bottom="1440" w:left="1418" w:header="851" w:footer="992" w:gutter="0"/>
          <w:cols w:space="720" w:num="1"/>
          <w:docGrid w:type="lines" w:linePitch="312" w:charSpace="0"/>
        </w:sectPr>
      </w:pPr>
      <w:r>
        <w:rPr>
          <w:rFonts w:hint="eastAsia" w:ascii="新宋体" w:hAnsi="新宋体" w:eastAsia="新宋体" w:cs="新宋体"/>
          <w:sz w:val="24"/>
          <w:szCs w:val="24"/>
        </w:rPr>
        <w:br w:type="page"/>
      </w:r>
    </w:p>
    <w:p w14:paraId="04D75A99">
      <w:pPr>
        <w:jc w:val="center"/>
        <w:rPr>
          <w:rFonts w:hint="eastAsia" w:ascii="新宋体" w:hAnsi="新宋体" w:eastAsia="新宋体" w:cs="新宋体"/>
          <w:b/>
          <w:sz w:val="24"/>
          <w:szCs w:val="24"/>
          <w:lang w:eastAsia="zh-CN"/>
        </w:rPr>
      </w:pPr>
      <w:r>
        <w:rPr>
          <w:rFonts w:hint="eastAsia" w:ascii="新宋体" w:hAnsi="新宋体" w:eastAsia="新宋体" w:cs="新宋体"/>
          <w:b/>
          <w:sz w:val="24"/>
          <w:szCs w:val="24"/>
          <w:lang w:eastAsia="zh-CN"/>
        </w:rPr>
        <w:drawing>
          <wp:inline distT="0" distB="0" distL="114300" distR="114300">
            <wp:extent cx="6993890" cy="9897110"/>
            <wp:effectExtent l="0" t="0" r="16510" b="8890"/>
            <wp:docPr id="4" name="图片 4" descr="16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_04"/>
                    <pic:cNvPicPr>
                      <a:picLocks noChangeAspect="1"/>
                    </pic:cNvPicPr>
                  </pic:nvPicPr>
                  <pic:blipFill>
                    <a:blip r:embed="rId7"/>
                    <a:stretch>
                      <a:fillRect/>
                    </a:stretch>
                  </pic:blipFill>
                  <pic:spPr>
                    <a:xfrm>
                      <a:off x="0" y="0"/>
                      <a:ext cx="6993890" cy="9897110"/>
                    </a:xfrm>
                    <a:prstGeom prst="rect">
                      <a:avLst/>
                    </a:prstGeom>
                  </pic:spPr>
                </pic:pic>
              </a:graphicData>
            </a:graphic>
          </wp:inline>
        </w:drawing>
      </w:r>
    </w:p>
    <w:sectPr>
      <w:headerReference r:id="rId4" w:type="default"/>
      <w:pgSz w:w="11906" w:h="16838"/>
      <w:pgMar w:top="0" w:right="0" w:bottom="0" w:left="0" w:header="0" w:footer="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EBBF">
    <w:pPr>
      <w:pStyle w:val="20"/>
      <w:rPr>
        <w:rFonts w:hint="eastAsia"/>
        <w:color w:val="FF0000"/>
      </w:rPr>
    </w:pPr>
    <w:r>
      <w:rPr>
        <w:rFonts w:hint="eastAsia" w:ascii="宋体" w:hAnsi="宋体"/>
      </w:rPr>
      <w:t xml:space="preserve">河南中医药大学数字资源采购合同 </w:t>
    </w:r>
    <w:r>
      <w:rPr>
        <w:rFonts w:hint="eastAsia"/>
      </w:rPr>
      <w:t xml:space="preserve">                                  </w:t>
    </w:r>
    <w:r>
      <w:rPr>
        <w:rFonts w:hint="eastAsia" w:ascii="宋体" w:hAnsi="宋体"/>
      </w:rPr>
      <w:t>合同编号：豫财单一采购-2024-85-16</w:t>
    </w:r>
  </w:p>
  <w:p w14:paraId="40935164">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60BB">
    <w:pPr>
      <w:pStyle w:val="2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43F6C"/>
    <w:rsid w:val="0019308E"/>
    <w:rsid w:val="00C01385"/>
    <w:rsid w:val="00D905A6"/>
    <w:rsid w:val="016E7BC9"/>
    <w:rsid w:val="018D1269"/>
    <w:rsid w:val="01EA5D5E"/>
    <w:rsid w:val="0249363C"/>
    <w:rsid w:val="024F7D9B"/>
    <w:rsid w:val="02E81F18"/>
    <w:rsid w:val="03256C13"/>
    <w:rsid w:val="03865CF7"/>
    <w:rsid w:val="03C84489"/>
    <w:rsid w:val="03F01D87"/>
    <w:rsid w:val="03FC378E"/>
    <w:rsid w:val="043964FE"/>
    <w:rsid w:val="04B53EE0"/>
    <w:rsid w:val="04DA76EC"/>
    <w:rsid w:val="0524394C"/>
    <w:rsid w:val="05280D03"/>
    <w:rsid w:val="05BC3288"/>
    <w:rsid w:val="05EB5B8F"/>
    <w:rsid w:val="060E0879"/>
    <w:rsid w:val="064C649A"/>
    <w:rsid w:val="066419FB"/>
    <w:rsid w:val="06672C93"/>
    <w:rsid w:val="076D5A73"/>
    <w:rsid w:val="07AD2E51"/>
    <w:rsid w:val="07D31880"/>
    <w:rsid w:val="08674270"/>
    <w:rsid w:val="088274F0"/>
    <w:rsid w:val="08922E92"/>
    <w:rsid w:val="08F37E63"/>
    <w:rsid w:val="09130349"/>
    <w:rsid w:val="091F137A"/>
    <w:rsid w:val="09A75A28"/>
    <w:rsid w:val="09AA151E"/>
    <w:rsid w:val="09E54A69"/>
    <w:rsid w:val="0A5446D8"/>
    <w:rsid w:val="0A90311C"/>
    <w:rsid w:val="0A9F4357"/>
    <w:rsid w:val="0AC16213"/>
    <w:rsid w:val="0ADB7617"/>
    <w:rsid w:val="0B052C79"/>
    <w:rsid w:val="0B2E3B91"/>
    <w:rsid w:val="0B373482"/>
    <w:rsid w:val="0B8033F4"/>
    <w:rsid w:val="0B8E167A"/>
    <w:rsid w:val="0B950FA8"/>
    <w:rsid w:val="0BBF0CA4"/>
    <w:rsid w:val="0BCB720C"/>
    <w:rsid w:val="0C0B38A5"/>
    <w:rsid w:val="0C582584"/>
    <w:rsid w:val="0CE23F47"/>
    <w:rsid w:val="0D097108"/>
    <w:rsid w:val="0D0D4072"/>
    <w:rsid w:val="0D11117F"/>
    <w:rsid w:val="0D235DC7"/>
    <w:rsid w:val="0D433970"/>
    <w:rsid w:val="0E351858"/>
    <w:rsid w:val="0E351E4F"/>
    <w:rsid w:val="0E7D3C55"/>
    <w:rsid w:val="0E9B2F4F"/>
    <w:rsid w:val="0E9E0A53"/>
    <w:rsid w:val="0EC53736"/>
    <w:rsid w:val="0EF320BA"/>
    <w:rsid w:val="0F31382A"/>
    <w:rsid w:val="0F4A548B"/>
    <w:rsid w:val="0F9718DF"/>
    <w:rsid w:val="1070092E"/>
    <w:rsid w:val="10CE34A1"/>
    <w:rsid w:val="1119164B"/>
    <w:rsid w:val="11416A9A"/>
    <w:rsid w:val="119C4729"/>
    <w:rsid w:val="12665F32"/>
    <w:rsid w:val="12D25CF2"/>
    <w:rsid w:val="12E070F9"/>
    <w:rsid w:val="134C3473"/>
    <w:rsid w:val="134E1CE9"/>
    <w:rsid w:val="13675098"/>
    <w:rsid w:val="148F020B"/>
    <w:rsid w:val="15632263"/>
    <w:rsid w:val="1580736E"/>
    <w:rsid w:val="15EF3AF7"/>
    <w:rsid w:val="1656490E"/>
    <w:rsid w:val="16625582"/>
    <w:rsid w:val="16A37A21"/>
    <w:rsid w:val="16AC4F61"/>
    <w:rsid w:val="16CA6410"/>
    <w:rsid w:val="175C0891"/>
    <w:rsid w:val="178A0187"/>
    <w:rsid w:val="18491BE4"/>
    <w:rsid w:val="18616F1A"/>
    <w:rsid w:val="187D2D34"/>
    <w:rsid w:val="18DE7654"/>
    <w:rsid w:val="1916227E"/>
    <w:rsid w:val="19A25F18"/>
    <w:rsid w:val="19CF5C80"/>
    <w:rsid w:val="1A1911FD"/>
    <w:rsid w:val="1A5018AD"/>
    <w:rsid w:val="1A5B08B1"/>
    <w:rsid w:val="1ABF2F99"/>
    <w:rsid w:val="1AE47A0B"/>
    <w:rsid w:val="1B117962"/>
    <w:rsid w:val="1B123BBD"/>
    <w:rsid w:val="1B237CEE"/>
    <w:rsid w:val="1B6B3C20"/>
    <w:rsid w:val="1B871CD0"/>
    <w:rsid w:val="1C536C06"/>
    <w:rsid w:val="1C8E1EC0"/>
    <w:rsid w:val="1D631052"/>
    <w:rsid w:val="1D771F2B"/>
    <w:rsid w:val="1D7834AA"/>
    <w:rsid w:val="1D7B12C3"/>
    <w:rsid w:val="1D8B1ECB"/>
    <w:rsid w:val="1D911277"/>
    <w:rsid w:val="1DBD6AE3"/>
    <w:rsid w:val="1E934CC5"/>
    <w:rsid w:val="1E95623E"/>
    <w:rsid w:val="1EAD31DC"/>
    <w:rsid w:val="1F752841"/>
    <w:rsid w:val="1F854637"/>
    <w:rsid w:val="1FA82BCC"/>
    <w:rsid w:val="1FB66F89"/>
    <w:rsid w:val="1FD86422"/>
    <w:rsid w:val="20571F8C"/>
    <w:rsid w:val="205D22D0"/>
    <w:rsid w:val="20611216"/>
    <w:rsid w:val="20A84FF1"/>
    <w:rsid w:val="21657C15"/>
    <w:rsid w:val="21864819"/>
    <w:rsid w:val="218B3C37"/>
    <w:rsid w:val="21AF413F"/>
    <w:rsid w:val="221E2326"/>
    <w:rsid w:val="23C85554"/>
    <w:rsid w:val="23E26F0C"/>
    <w:rsid w:val="23E7602C"/>
    <w:rsid w:val="23FD0015"/>
    <w:rsid w:val="24812E02"/>
    <w:rsid w:val="248928FB"/>
    <w:rsid w:val="24DA3FE1"/>
    <w:rsid w:val="25587FAA"/>
    <w:rsid w:val="258E0C37"/>
    <w:rsid w:val="25C772F4"/>
    <w:rsid w:val="26057BF9"/>
    <w:rsid w:val="26270419"/>
    <w:rsid w:val="264A2694"/>
    <w:rsid w:val="269263A6"/>
    <w:rsid w:val="26BE379D"/>
    <w:rsid w:val="26C11752"/>
    <w:rsid w:val="27244C60"/>
    <w:rsid w:val="274A2776"/>
    <w:rsid w:val="276A122F"/>
    <w:rsid w:val="27A74232"/>
    <w:rsid w:val="27F23595"/>
    <w:rsid w:val="282F697C"/>
    <w:rsid w:val="285268CD"/>
    <w:rsid w:val="28730DC7"/>
    <w:rsid w:val="28786926"/>
    <w:rsid w:val="2879521A"/>
    <w:rsid w:val="28846BE3"/>
    <w:rsid w:val="288B759B"/>
    <w:rsid w:val="289C6A35"/>
    <w:rsid w:val="28F416F8"/>
    <w:rsid w:val="29E104A8"/>
    <w:rsid w:val="2A33441A"/>
    <w:rsid w:val="2A9350C3"/>
    <w:rsid w:val="2AAD63DE"/>
    <w:rsid w:val="2ADD7F15"/>
    <w:rsid w:val="2AE37FA2"/>
    <w:rsid w:val="2AE5754B"/>
    <w:rsid w:val="2B33580C"/>
    <w:rsid w:val="2B58686C"/>
    <w:rsid w:val="2BA529DB"/>
    <w:rsid w:val="2BC41327"/>
    <w:rsid w:val="2C1752F1"/>
    <w:rsid w:val="2C1A05D9"/>
    <w:rsid w:val="2C2F2AD4"/>
    <w:rsid w:val="2C366240"/>
    <w:rsid w:val="2C711506"/>
    <w:rsid w:val="2C87265D"/>
    <w:rsid w:val="2CC45205"/>
    <w:rsid w:val="2D145A60"/>
    <w:rsid w:val="2D1954B1"/>
    <w:rsid w:val="2DAC5FCB"/>
    <w:rsid w:val="2DED54AD"/>
    <w:rsid w:val="2E5678C0"/>
    <w:rsid w:val="2E654D11"/>
    <w:rsid w:val="2EC708BB"/>
    <w:rsid w:val="2EE71DBB"/>
    <w:rsid w:val="2EFE13D7"/>
    <w:rsid w:val="2F106B60"/>
    <w:rsid w:val="2F99355C"/>
    <w:rsid w:val="2FE76474"/>
    <w:rsid w:val="300D4534"/>
    <w:rsid w:val="30C05CFD"/>
    <w:rsid w:val="30E40259"/>
    <w:rsid w:val="311961A0"/>
    <w:rsid w:val="318C628E"/>
    <w:rsid w:val="321D4466"/>
    <w:rsid w:val="32263AC8"/>
    <w:rsid w:val="323922EC"/>
    <w:rsid w:val="32584AA6"/>
    <w:rsid w:val="32DE52CC"/>
    <w:rsid w:val="3327539F"/>
    <w:rsid w:val="33660B7C"/>
    <w:rsid w:val="33845495"/>
    <w:rsid w:val="33AC25F0"/>
    <w:rsid w:val="33B4169A"/>
    <w:rsid w:val="33C87AD7"/>
    <w:rsid w:val="33DA4CA7"/>
    <w:rsid w:val="340D26DB"/>
    <w:rsid w:val="341A49C1"/>
    <w:rsid w:val="349801AD"/>
    <w:rsid w:val="34BE4161"/>
    <w:rsid w:val="34C6228E"/>
    <w:rsid w:val="34D0304C"/>
    <w:rsid w:val="34D1573D"/>
    <w:rsid w:val="34D33E29"/>
    <w:rsid w:val="34F74A37"/>
    <w:rsid w:val="35565E0D"/>
    <w:rsid w:val="3597621A"/>
    <w:rsid w:val="359E1FE9"/>
    <w:rsid w:val="35A418A0"/>
    <w:rsid w:val="35B30F60"/>
    <w:rsid w:val="36200AE6"/>
    <w:rsid w:val="36AD2A87"/>
    <w:rsid w:val="36BA55C3"/>
    <w:rsid w:val="36FB2CBC"/>
    <w:rsid w:val="37073A55"/>
    <w:rsid w:val="386E4260"/>
    <w:rsid w:val="388F2F70"/>
    <w:rsid w:val="38CD2919"/>
    <w:rsid w:val="38E3096A"/>
    <w:rsid w:val="390019F4"/>
    <w:rsid w:val="3958649D"/>
    <w:rsid w:val="395D192F"/>
    <w:rsid w:val="396502CE"/>
    <w:rsid w:val="39A71E6F"/>
    <w:rsid w:val="3A790574"/>
    <w:rsid w:val="3B0E5C90"/>
    <w:rsid w:val="3B1A2538"/>
    <w:rsid w:val="3B3218AD"/>
    <w:rsid w:val="3B430836"/>
    <w:rsid w:val="3B4A1340"/>
    <w:rsid w:val="3B867AA9"/>
    <w:rsid w:val="3B8A5BD4"/>
    <w:rsid w:val="3B9B6D5A"/>
    <w:rsid w:val="3C4A2D81"/>
    <w:rsid w:val="3CB93B7A"/>
    <w:rsid w:val="3CBD403C"/>
    <w:rsid w:val="3CC04181"/>
    <w:rsid w:val="3CD13D8B"/>
    <w:rsid w:val="3D65451B"/>
    <w:rsid w:val="3D7D2220"/>
    <w:rsid w:val="3DCC19C7"/>
    <w:rsid w:val="3DD516A1"/>
    <w:rsid w:val="3E9843C7"/>
    <w:rsid w:val="3EA23AC2"/>
    <w:rsid w:val="3EFA20E6"/>
    <w:rsid w:val="3F1B1335"/>
    <w:rsid w:val="3FDB3EA9"/>
    <w:rsid w:val="3FE406A9"/>
    <w:rsid w:val="401F6D17"/>
    <w:rsid w:val="40A14FBA"/>
    <w:rsid w:val="40E35B04"/>
    <w:rsid w:val="40F21AC4"/>
    <w:rsid w:val="41782A6F"/>
    <w:rsid w:val="41C217B3"/>
    <w:rsid w:val="422164EF"/>
    <w:rsid w:val="42315BFE"/>
    <w:rsid w:val="423D5A66"/>
    <w:rsid w:val="429F09D0"/>
    <w:rsid w:val="42D65D63"/>
    <w:rsid w:val="42FF43AB"/>
    <w:rsid w:val="435B2648"/>
    <w:rsid w:val="43CE1B59"/>
    <w:rsid w:val="43F272AA"/>
    <w:rsid w:val="442D0975"/>
    <w:rsid w:val="44404FDC"/>
    <w:rsid w:val="447119F7"/>
    <w:rsid w:val="44A02EB4"/>
    <w:rsid w:val="44C71029"/>
    <w:rsid w:val="44D426B2"/>
    <w:rsid w:val="456904E4"/>
    <w:rsid w:val="462D194E"/>
    <w:rsid w:val="46565349"/>
    <w:rsid w:val="468D34AC"/>
    <w:rsid w:val="46F26C63"/>
    <w:rsid w:val="47060224"/>
    <w:rsid w:val="4741782E"/>
    <w:rsid w:val="47611D10"/>
    <w:rsid w:val="476E61BD"/>
    <w:rsid w:val="47AB2209"/>
    <w:rsid w:val="47BB267E"/>
    <w:rsid w:val="47D83CEB"/>
    <w:rsid w:val="481D1E7D"/>
    <w:rsid w:val="48756B3B"/>
    <w:rsid w:val="48E464EB"/>
    <w:rsid w:val="48E721AE"/>
    <w:rsid w:val="48EA4CF7"/>
    <w:rsid w:val="4904115C"/>
    <w:rsid w:val="492E634C"/>
    <w:rsid w:val="494F0162"/>
    <w:rsid w:val="49C5556E"/>
    <w:rsid w:val="49F83430"/>
    <w:rsid w:val="4A270771"/>
    <w:rsid w:val="4A3724C0"/>
    <w:rsid w:val="4A9940A5"/>
    <w:rsid w:val="4A9F5E3B"/>
    <w:rsid w:val="4ABE4AD1"/>
    <w:rsid w:val="4B56539D"/>
    <w:rsid w:val="4B9176BD"/>
    <w:rsid w:val="4BF44832"/>
    <w:rsid w:val="4C242667"/>
    <w:rsid w:val="4C263A39"/>
    <w:rsid w:val="4C50123D"/>
    <w:rsid w:val="4C575306"/>
    <w:rsid w:val="4C932171"/>
    <w:rsid w:val="4CD42E3B"/>
    <w:rsid w:val="4D2C7BD1"/>
    <w:rsid w:val="4D386DDA"/>
    <w:rsid w:val="4D5E052E"/>
    <w:rsid w:val="4D684112"/>
    <w:rsid w:val="4D925884"/>
    <w:rsid w:val="4DA14831"/>
    <w:rsid w:val="4E4D7C77"/>
    <w:rsid w:val="4E533B10"/>
    <w:rsid w:val="4E872543"/>
    <w:rsid w:val="4E8A7E8A"/>
    <w:rsid w:val="4E94565F"/>
    <w:rsid w:val="4EAD7AD0"/>
    <w:rsid w:val="4EB04A44"/>
    <w:rsid w:val="4ED36436"/>
    <w:rsid w:val="4ED7380C"/>
    <w:rsid w:val="4F3B6E72"/>
    <w:rsid w:val="4F3D1C5A"/>
    <w:rsid w:val="4F4E21B4"/>
    <w:rsid w:val="4FC8064D"/>
    <w:rsid w:val="4FE9283E"/>
    <w:rsid w:val="501B6D91"/>
    <w:rsid w:val="50317489"/>
    <w:rsid w:val="5067715E"/>
    <w:rsid w:val="50EF23A1"/>
    <w:rsid w:val="51036E9C"/>
    <w:rsid w:val="51062CAA"/>
    <w:rsid w:val="51352FAB"/>
    <w:rsid w:val="516C2F33"/>
    <w:rsid w:val="517B502D"/>
    <w:rsid w:val="51846ACD"/>
    <w:rsid w:val="52951E45"/>
    <w:rsid w:val="53105563"/>
    <w:rsid w:val="53280C36"/>
    <w:rsid w:val="533168B4"/>
    <w:rsid w:val="534B7333"/>
    <w:rsid w:val="539B1FD4"/>
    <w:rsid w:val="545F1F94"/>
    <w:rsid w:val="550C32FD"/>
    <w:rsid w:val="552B7848"/>
    <w:rsid w:val="55846FDD"/>
    <w:rsid w:val="55DC2092"/>
    <w:rsid w:val="55E055A9"/>
    <w:rsid w:val="566E5368"/>
    <w:rsid w:val="56B23ED5"/>
    <w:rsid w:val="56CB31E9"/>
    <w:rsid w:val="57162443"/>
    <w:rsid w:val="574F5BC8"/>
    <w:rsid w:val="576B14E0"/>
    <w:rsid w:val="576D4357"/>
    <w:rsid w:val="58057A1E"/>
    <w:rsid w:val="586B5D57"/>
    <w:rsid w:val="587924FF"/>
    <w:rsid w:val="58A502DF"/>
    <w:rsid w:val="58AB1524"/>
    <w:rsid w:val="591D1251"/>
    <w:rsid w:val="59735965"/>
    <w:rsid w:val="59905F4A"/>
    <w:rsid w:val="59A55F73"/>
    <w:rsid w:val="59D45E78"/>
    <w:rsid w:val="5A076A09"/>
    <w:rsid w:val="5A08355B"/>
    <w:rsid w:val="5AB4101D"/>
    <w:rsid w:val="5AB749B7"/>
    <w:rsid w:val="5ACD5802"/>
    <w:rsid w:val="5AEF53FD"/>
    <w:rsid w:val="5B643138"/>
    <w:rsid w:val="5B7D261F"/>
    <w:rsid w:val="5B933605"/>
    <w:rsid w:val="5BAF028B"/>
    <w:rsid w:val="5BC36B85"/>
    <w:rsid w:val="5BE73454"/>
    <w:rsid w:val="5C3422B9"/>
    <w:rsid w:val="5C631477"/>
    <w:rsid w:val="5C70230F"/>
    <w:rsid w:val="5C7B25A9"/>
    <w:rsid w:val="5C877BB2"/>
    <w:rsid w:val="5C97075E"/>
    <w:rsid w:val="5CBB37E2"/>
    <w:rsid w:val="5CC372E6"/>
    <w:rsid w:val="5CCC49CC"/>
    <w:rsid w:val="5D402B6D"/>
    <w:rsid w:val="5D441581"/>
    <w:rsid w:val="5D547E80"/>
    <w:rsid w:val="5E6C7060"/>
    <w:rsid w:val="5ECD4B2D"/>
    <w:rsid w:val="5ED64597"/>
    <w:rsid w:val="5EEC599E"/>
    <w:rsid w:val="5FC9579B"/>
    <w:rsid w:val="603352B8"/>
    <w:rsid w:val="60514806"/>
    <w:rsid w:val="606F595D"/>
    <w:rsid w:val="60A204FC"/>
    <w:rsid w:val="60E470B2"/>
    <w:rsid w:val="60E67AB6"/>
    <w:rsid w:val="612B3E0F"/>
    <w:rsid w:val="6187214C"/>
    <w:rsid w:val="61DC71DB"/>
    <w:rsid w:val="623118DA"/>
    <w:rsid w:val="62490E53"/>
    <w:rsid w:val="627F6C32"/>
    <w:rsid w:val="628E5DAE"/>
    <w:rsid w:val="62AC3502"/>
    <w:rsid w:val="631D49A8"/>
    <w:rsid w:val="634D74F9"/>
    <w:rsid w:val="638D6D14"/>
    <w:rsid w:val="63F67BE9"/>
    <w:rsid w:val="63F84A67"/>
    <w:rsid w:val="642D103F"/>
    <w:rsid w:val="644C2408"/>
    <w:rsid w:val="64B014AD"/>
    <w:rsid w:val="64D82266"/>
    <w:rsid w:val="6536040D"/>
    <w:rsid w:val="656251BD"/>
    <w:rsid w:val="656C203B"/>
    <w:rsid w:val="659B25C1"/>
    <w:rsid w:val="65E06EF7"/>
    <w:rsid w:val="65EA744E"/>
    <w:rsid w:val="665A7571"/>
    <w:rsid w:val="667A2DB0"/>
    <w:rsid w:val="66B34A6C"/>
    <w:rsid w:val="66D706E0"/>
    <w:rsid w:val="67654F94"/>
    <w:rsid w:val="67834660"/>
    <w:rsid w:val="679703E1"/>
    <w:rsid w:val="67FC3CC5"/>
    <w:rsid w:val="68C43816"/>
    <w:rsid w:val="69055972"/>
    <w:rsid w:val="693D356F"/>
    <w:rsid w:val="696E2FA8"/>
    <w:rsid w:val="69ED7BDF"/>
    <w:rsid w:val="6A1A452A"/>
    <w:rsid w:val="6A2573D4"/>
    <w:rsid w:val="6A510566"/>
    <w:rsid w:val="6A7810BA"/>
    <w:rsid w:val="6A7F5F2D"/>
    <w:rsid w:val="6AB44268"/>
    <w:rsid w:val="6AF204DB"/>
    <w:rsid w:val="6B191F1B"/>
    <w:rsid w:val="6B8C6CED"/>
    <w:rsid w:val="6B996732"/>
    <w:rsid w:val="6BA05B2E"/>
    <w:rsid w:val="6BBD70D5"/>
    <w:rsid w:val="6BE00F36"/>
    <w:rsid w:val="6BED6C25"/>
    <w:rsid w:val="6C2258C6"/>
    <w:rsid w:val="6C2E7AB1"/>
    <w:rsid w:val="6C411B2C"/>
    <w:rsid w:val="6C7528AD"/>
    <w:rsid w:val="6CE42D4D"/>
    <w:rsid w:val="6CFF2439"/>
    <w:rsid w:val="6D154E18"/>
    <w:rsid w:val="6D46203D"/>
    <w:rsid w:val="6D9026E1"/>
    <w:rsid w:val="6D95127F"/>
    <w:rsid w:val="6DAC56CB"/>
    <w:rsid w:val="6DBD343D"/>
    <w:rsid w:val="6DE309C1"/>
    <w:rsid w:val="6E0819B1"/>
    <w:rsid w:val="6E622E7D"/>
    <w:rsid w:val="6E7A30D3"/>
    <w:rsid w:val="6E8A2A6C"/>
    <w:rsid w:val="6EB760D5"/>
    <w:rsid w:val="6F002C34"/>
    <w:rsid w:val="6F0912B3"/>
    <w:rsid w:val="6F667637"/>
    <w:rsid w:val="6F902197"/>
    <w:rsid w:val="6FB43FDD"/>
    <w:rsid w:val="700B370D"/>
    <w:rsid w:val="702B644F"/>
    <w:rsid w:val="702F5A3E"/>
    <w:rsid w:val="70843F6C"/>
    <w:rsid w:val="709223F1"/>
    <w:rsid w:val="70A92850"/>
    <w:rsid w:val="70AD1FB8"/>
    <w:rsid w:val="70BD4A24"/>
    <w:rsid w:val="70BE3020"/>
    <w:rsid w:val="710B4E43"/>
    <w:rsid w:val="712F3278"/>
    <w:rsid w:val="717B1F6C"/>
    <w:rsid w:val="71A33B87"/>
    <w:rsid w:val="71D260B4"/>
    <w:rsid w:val="71F87130"/>
    <w:rsid w:val="730438B3"/>
    <w:rsid w:val="73074534"/>
    <w:rsid w:val="735E1215"/>
    <w:rsid w:val="736F6078"/>
    <w:rsid w:val="743C0136"/>
    <w:rsid w:val="744A506B"/>
    <w:rsid w:val="74BD7E3D"/>
    <w:rsid w:val="74DC48C7"/>
    <w:rsid w:val="74EE7C94"/>
    <w:rsid w:val="751E49BE"/>
    <w:rsid w:val="758731CB"/>
    <w:rsid w:val="75D270BD"/>
    <w:rsid w:val="75D95287"/>
    <w:rsid w:val="75E22662"/>
    <w:rsid w:val="75F52CE2"/>
    <w:rsid w:val="762A1419"/>
    <w:rsid w:val="768E1F0C"/>
    <w:rsid w:val="772C5186"/>
    <w:rsid w:val="7753269B"/>
    <w:rsid w:val="779632CD"/>
    <w:rsid w:val="77F62345"/>
    <w:rsid w:val="78244C21"/>
    <w:rsid w:val="7844403A"/>
    <w:rsid w:val="78804BB1"/>
    <w:rsid w:val="78903985"/>
    <w:rsid w:val="78AD1A91"/>
    <w:rsid w:val="78F5776E"/>
    <w:rsid w:val="78FD76FC"/>
    <w:rsid w:val="79481F08"/>
    <w:rsid w:val="795E2FE4"/>
    <w:rsid w:val="798B433F"/>
    <w:rsid w:val="79BE2849"/>
    <w:rsid w:val="79E47AF0"/>
    <w:rsid w:val="7A28761C"/>
    <w:rsid w:val="7AD47E2F"/>
    <w:rsid w:val="7B10650E"/>
    <w:rsid w:val="7B326164"/>
    <w:rsid w:val="7B383D64"/>
    <w:rsid w:val="7B4155FA"/>
    <w:rsid w:val="7B710B8F"/>
    <w:rsid w:val="7B8A3C04"/>
    <w:rsid w:val="7B8C25DF"/>
    <w:rsid w:val="7BA72CEC"/>
    <w:rsid w:val="7C0D4D3D"/>
    <w:rsid w:val="7C1D6C1E"/>
    <w:rsid w:val="7C4C5AED"/>
    <w:rsid w:val="7C7A1A81"/>
    <w:rsid w:val="7C9931A2"/>
    <w:rsid w:val="7CE24C65"/>
    <w:rsid w:val="7D492E78"/>
    <w:rsid w:val="7D4F2949"/>
    <w:rsid w:val="7D557503"/>
    <w:rsid w:val="7DAC501E"/>
    <w:rsid w:val="7DF572AD"/>
    <w:rsid w:val="7E3C3478"/>
    <w:rsid w:val="7F037115"/>
    <w:rsid w:val="7F143C8D"/>
    <w:rsid w:val="7F7A3A4D"/>
    <w:rsid w:val="7FC4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0"/>
    <w:autoRedefine/>
    <w:qFormat/>
    <w:uiPriority w:val="0"/>
    <w:pPr>
      <w:keepNext/>
      <w:keepLines/>
      <w:spacing w:after="50" w:afterLines="50" w:line="360" w:lineRule="auto"/>
      <w:ind w:firstLine="0" w:firstLineChars="0"/>
      <w:jc w:val="center"/>
      <w:outlineLvl w:val="0"/>
    </w:pPr>
    <w:rPr>
      <w:rFonts w:ascii="Arial" w:hAnsi="Arial" w:eastAsia="新宋体" w:cs="Arial"/>
      <w:b/>
      <w:bCs/>
      <w:snapToGrid w:val="0"/>
      <w:color w:val="000000"/>
      <w:kern w:val="44"/>
      <w:sz w:val="36"/>
      <w:szCs w:val="36"/>
      <w:lang w:eastAsia="en-US"/>
    </w:rPr>
  </w:style>
  <w:style w:type="paragraph" w:styleId="3">
    <w:name w:val="heading 2"/>
    <w:basedOn w:val="1"/>
    <w:next w:val="1"/>
    <w:link w:val="29"/>
    <w:autoRedefine/>
    <w:semiHidden/>
    <w:unhideWhenUsed/>
    <w:qFormat/>
    <w:uiPriority w:val="0"/>
    <w:pPr>
      <w:keepNext/>
      <w:keepLines/>
      <w:spacing w:after="50" w:afterLines="50" w:line="360" w:lineRule="auto"/>
      <w:ind w:firstLine="0" w:firstLineChars="0"/>
      <w:jc w:val="left"/>
      <w:outlineLvl w:val="1"/>
    </w:pPr>
    <w:rPr>
      <w:rFonts w:ascii="Arial" w:hAnsi="Arial" w:eastAsia="新宋体" w:cstheme="minorBidi"/>
      <w:b/>
      <w:snapToGrid w:val="0"/>
      <w:color w:val="000000"/>
      <w:sz w:val="30"/>
      <w:szCs w:val="22"/>
      <w:lang w:eastAsia="en-US"/>
    </w:rPr>
  </w:style>
  <w:style w:type="paragraph" w:styleId="4">
    <w:name w:val="heading 3"/>
    <w:basedOn w:val="1"/>
    <w:next w:val="1"/>
    <w:link w:val="32"/>
    <w:autoRedefine/>
    <w:semiHidden/>
    <w:unhideWhenUsed/>
    <w:qFormat/>
    <w:uiPriority w:val="0"/>
    <w:pPr>
      <w:keepNext/>
      <w:keepLines/>
      <w:spacing w:line="360" w:lineRule="auto"/>
      <w:ind w:left="0" w:right="0" w:firstLine="0" w:firstLineChars="0"/>
      <w:jc w:val="left"/>
      <w:outlineLvl w:val="2"/>
    </w:pPr>
    <w:rPr>
      <w:rFonts w:ascii="黑体" w:hAnsi="黑体" w:eastAsia="宋体" w:cs="Times New Roman"/>
      <w:b/>
      <w:bCs/>
      <w:color w:val="1A1A1A"/>
      <w:sz w:val="28"/>
      <w:lang w:eastAsia="en-US"/>
    </w:rPr>
  </w:style>
  <w:style w:type="paragraph" w:styleId="5">
    <w:name w:val="heading 4"/>
    <w:basedOn w:val="1"/>
    <w:next w:val="1"/>
    <w:link w:val="33"/>
    <w:autoRedefine/>
    <w:semiHidden/>
    <w:unhideWhenUsed/>
    <w:qFormat/>
    <w:uiPriority w:val="0"/>
    <w:pPr>
      <w:keepNext/>
      <w:keepLines/>
      <w:spacing w:beforeLines="0" w:beforeAutospacing="0" w:afterLines="0" w:afterAutospacing="0" w:line="360" w:lineRule="auto"/>
      <w:ind w:firstLine="0" w:firstLineChars="0"/>
      <w:outlineLvl w:val="3"/>
    </w:pPr>
    <w:rPr>
      <w:rFonts w:ascii="Arial" w:hAnsi="Arial" w:eastAsia="新宋体" w:cstheme="minorBidi"/>
      <w:b/>
      <w:snapToGrid w:val="0"/>
      <w:sz w:val="28"/>
      <w:szCs w:val="22"/>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outlineLvl w:val="4"/>
    </w:pPr>
    <w:rPr>
      <w:rFonts w:ascii="Arial" w:hAnsi="Arial" w:cstheme="minorBidi"/>
      <w:b/>
      <w:sz w:val="28"/>
    </w:rPr>
  </w:style>
  <w:style w:type="paragraph" w:styleId="7">
    <w:name w:val="heading 6"/>
    <w:basedOn w:val="1"/>
    <w:next w:val="1"/>
    <w:autoRedefine/>
    <w:semiHidden/>
    <w:unhideWhenUsed/>
    <w:qFormat/>
    <w:uiPriority w:val="0"/>
    <w:pPr>
      <w:keepNext/>
      <w:keepLines/>
      <w:spacing w:before="240" w:beforeLines="0" w:beforeAutospacing="0" w:after="64" w:afterLines="0" w:afterAutospacing="0" w:line="360" w:lineRule="auto"/>
      <w:outlineLvl w:val="5"/>
    </w:pPr>
    <w:rPr>
      <w:rFonts w:ascii="Arial" w:hAnsi="Arial"/>
      <w:b/>
    </w:rPr>
  </w:style>
  <w:style w:type="paragraph" w:styleId="8">
    <w:name w:val="heading 7"/>
    <w:basedOn w:val="1"/>
    <w:next w:val="1"/>
    <w:semiHidden/>
    <w:unhideWhenUsed/>
    <w:qFormat/>
    <w:uiPriority w:val="0"/>
    <w:pPr>
      <w:keepNext/>
      <w:keepLines/>
      <w:spacing w:before="240" w:beforeLines="0" w:beforeAutospacing="0" w:after="64" w:afterLines="0" w:afterAutospacing="0" w:line="360" w:lineRule="auto"/>
      <w:outlineLvl w:val="6"/>
    </w:pPr>
    <w:rPr>
      <w:b/>
    </w:rPr>
  </w:style>
  <w:style w:type="paragraph" w:styleId="9">
    <w:name w:val="heading 8"/>
    <w:basedOn w:val="1"/>
    <w:next w:val="1"/>
    <w:autoRedefine/>
    <w:semiHidden/>
    <w:unhideWhenUsed/>
    <w:qFormat/>
    <w:uiPriority w:val="0"/>
    <w:pPr>
      <w:keepNext/>
      <w:keepLines/>
      <w:spacing w:before="240" w:beforeLines="0" w:beforeAutospacing="0" w:after="64" w:afterLines="0" w:afterAutospacing="0" w:line="360" w:lineRule="auto"/>
      <w:outlineLvl w:val="7"/>
    </w:pPr>
    <w:rPr>
      <w:b/>
    </w:rPr>
  </w:style>
  <w:style w:type="paragraph" w:styleId="10">
    <w:name w:val="heading 9"/>
    <w:basedOn w:val="1"/>
    <w:next w:val="1"/>
    <w:autoRedefine/>
    <w:semiHidden/>
    <w:unhideWhenUsed/>
    <w:qFormat/>
    <w:uiPriority w:val="0"/>
    <w:pPr>
      <w:keepNext/>
      <w:keepLines/>
      <w:spacing w:before="240" w:beforeLines="0" w:beforeAutospacing="0" w:after="64" w:afterLines="0" w:afterAutospacing="0" w:line="360" w:lineRule="auto"/>
      <w:outlineLvl w:val="8"/>
    </w:pPr>
    <w:rPr>
      <w:rFonts w:ascii="Arial" w:hAnsi="Arial" w:eastAsia="新宋体"/>
      <w:b/>
      <w:sz w:val="24"/>
    </w:rPr>
  </w:style>
  <w:style w:type="character" w:default="1" w:styleId="28">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toa heading"/>
    <w:basedOn w:val="1"/>
    <w:next w:val="1"/>
    <w:autoRedefine/>
    <w:qFormat/>
    <w:uiPriority w:val="0"/>
    <w:pPr>
      <w:spacing w:before="120" w:beforeLines="0" w:beforeAutospacing="0"/>
    </w:pPr>
    <w:rPr>
      <w:rFonts w:ascii="Arial" w:hAnsi="Arial"/>
      <w:sz w:val="24"/>
    </w:rPr>
  </w:style>
  <w:style w:type="paragraph" w:styleId="13">
    <w:name w:val="Body Text"/>
    <w:basedOn w:val="1"/>
    <w:autoRedefine/>
    <w:qFormat/>
    <w:uiPriority w:val="0"/>
    <w:pPr>
      <w:spacing w:after="120" w:afterLines="0" w:afterAutospacing="0"/>
    </w:pPr>
  </w:style>
  <w:style w:type="paragraph" w:styleId="14">
    <w:name w:val="Body Text Indent"/>
    <w:basedOn w:val="1"/>
    <w:autoRedefine/>
    <w:qFormat/>
    <w:uiPriority w:val="0"/>
    <w:pPr>
      <w:spacing w:after="120" w:afterLines="0" w:afterAutospacing="0"/>
      <w:ind w:left="420" w:leftChars="200"/>
    </w:pPr>
  </w:style>
  <w:style w:type="paragraph" w:styleId="15">
    <w:name w:val="Block Text"/>
    <w:basedOn w:val="1"/>
    <w:qFormat/>
    <w:uiPriority w:val="0"/>
    <w:pPr>
      <w:spacing w:after="120" w:afterLines="0" w:afterAutospacing="0"/>
      <w:ind w:left="1440" w:leftChars="700" w:rightChars="700"/>
    </w:pPr>
  </w:style>
  <w:style w:type="paragraph" w:styleId="16">
    <w:name w:val="toc 5"/>
    <w:basedOn w:val="1"/>
    <w:next w:val="1"/>
    <w:qFormat/>
    <w:uiPriority w:val="0"/>
    <w:pPr>
      <w:spacing w:line="360" w:lineRule="auto"/>
      <w:ind w:left="1680" w:leftChars="800"/>
    </w:pPr>
    <w:rPr>
      <w:rFonts w:ascii="Arial" w:hAnsi="Arial" w:eastAsia="新宋体" w:cs="Arial"/>
      <w:snapToGrid w:val="0"/>
      <w:color w:val="000000"/>
      <w:sz w:val="24"/>
      <w:szCs w:val="21"/>
    </w:rPr>
  </w:style>
  <w:style w:type="paragraph" w:styleId="17">
    <w:name w:val="toc 3"/>
    <w:basedOn w:val="1"/>
    <w:next w:val="1"/>
    <w:qFormat/>
    <w:uiPriority w:val="0"/>
    <w:pPr>
      <w:spacing w:line="360" w:lineRule="auto"/>
      <w:ind w:left="960" w:leftChars="400"/>
    </w:pPr>
    <w:rPr>
      <w:rFonts w:eastAsia="新宋体" w:asciiTheme="minorAscii" w:hAnsiTheme="minorAscii" w:cstheme="minorBidi"/>
      <w:sz w:val="24"/>
      <w:szCs w:val="22"/>
    </w:rPr>
  </w:style>
  <w:style w:type="paragraph" w:styleId="18">
    <w:name w:val="Plain Text"/>
    <w:basedOn w:val="1"/>
    <w:next w:val="1"/>
    <w:link w:val="31"/>
    <w:autoRedefine/>
    <w:qFormat/>
    <w:uiPriority w:val="0"/>
    <w:rPr>
      <w:rFonts w:ascii="宋体" w:hAnsi="宋体"/>
      <w:szCs w:val="21"/>
    </w:rPr>
  </w:style>
  <w:style w:type="paragraph" w:styleId="19">
    <w:name w:val="foot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0" w:firstLineChars="0"/>
    </w:pPr>
    <w:rPr>
      <w:rFonts w:ascii="Arial" w:hAnsi="Arial" w:eastAsia="新宋体" w:cs="Arial"/>
      <w:snapToGrid w:val="0"/>
      <w:kern w:val="0"/>
      <w:sz w:val="18"/>
      <w:szCs w:val="18"/>
    </w:rPr>
  </w:style>
  <w:style w:type="paragraph" w:styleId="2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link w:val="34"/>
    <w:autoRedefine/>
    <w:qFormat/>
    <w:uiPriority w:val="0"/>
    <w:pPr>
      <w:autoSpaceDE w:val="0"/>
      <w:autoSpaceDN w:val="0"/>
      <w:spacing w:line="360" w:lineRule="auto"/>
      <w:ind w:right="0"/>
      <w:jc w:val="right"/>
    </w:pPr>
    <w:rPr>
      <w:rFonts w:ascii="宋体" w:hAnsi="宋体" w:eastAsia="新宋体" w:cs="宋体"/>
      <w:szCs w:val="21"/>
      <w:lang w:val="zh-CN" w:bidi="zh-CN"/>
    </w:rPr>
  </w:style>
  <w:style w:type="paragraph" w:styleId="22">
    <w:name w:val="toc 4"/>
    <w:basedOn w:val="1"/>
    <w:next w:val="1"/>
    <w:qFormat/>
    <w:uiPriority w:val="0"/>
    <w:pPr>
      <w:spacing w:line="360" w:lineRule="auto"/>
      <w:ind w:left="1260" w:leftChars="600"/>
      <w:jc w:val="left"/>
    </w:pPr>
    <w:rPr>
      <w:rFonts w:ascii="宋体" w:hAnsi="宋体" w:eastAsia="新宋体" w:cs="Arial"/>
      <w:snapToGrid w:val="0"/>
      <w:color w:val="000000"/>
      <w:szCs w:val="21"/>
    </w:rPr>
  </w:style>
  <w:style w:type="paragraph" w:styleId="23">
    <w:name w:val="toc 2"/>
    <w:basedOn w:val="1"/>
    <w:next w:val="1"/>
    <w:qFormat/>
    <w:uiPriority w:val="0"/>
    <w:pPr>
      <w:spacing w:line="360" w:lineRule="auto"/>
      <w:ind w:left="480" w:leftChars="200"/>
    </w:pPr>
    <w:rPr>
      <w:rFonts w:eastAsia="新宋体" w:asciiTheme="minorAscii" w:hAnsiTheme="minorAscii" w:cstheme="minorBidi"/>
      <w:szCs w:val="22"/>
    </w:rPr>
  </w:style>
  <w:style w:type="paragraph" w:styleId="24">
    <w:name w:val="HTML Preformatted"/>
    <w:basedOn w:val="1"/>
    <w:next w:val="13"/>
    <w:autoRedefine/>
    <w:qFormat/>
    <w:uiPriority w:val="0"/>
    <w:pPr>
      <w:spacing w:line="360" w:lineRule="auto"/>
    </w:pPr>
    <w:rPr>
      <w:rFonts w:ascii="Courier New" w:hAnsi="Courier New" w:eastAsia="新宋体"/>
      <w:sz w:val="24"/>
      <w:szCs w:val="24"/>
    </w:rPr>
  </w:style>
  <w:style w:type="paragraph" w:styleId="25">
    <w:name w:val="Normal (Web)"/>
    <w:basedOn w:val="1"/>
    <w:qFormat/>
    <w:uiPriority w:val="0"/>
    <w:pPr>
      <w:widowControl/>
      <w:spacing w:before="-2147483648" w:beforeAutospacing="1" w:after="-2147483648" w:afterAutospacing="1"/>
      <w:jc w:val="left"/>
    </w:pPr>
    <w:rPr>
      <w:rFonts w:ascii="宋体" w:hAnsi="宋体" w:cs="宋体"/>
    </w:rPr>
  </w:style>
  <w:style w:type="paragraph" w:styleId="26">
    <w:name w:val="Body Text First Indent 2"/>
    <w:basedOn w:val="14"/>
    <w:autoRedefine/>
    <w:qFormat/>
    <w:uiPriority w:val="0"/>
    <w:pPr>
      <w:ind w:firstLine="420" w:firstLineChars="200"/>
    </w:pPr>
  </w:style>
  <w:style w:type="character" w:customStyle="1" w:styleId="29">
    <w:name w:val="标题 2 Char1"/>
    <w:link w:val="3"/>
    <w:autoRedefine/>
    <w:qFormat/>
    <w:uiPriority w:val="0"/>
    <w:rPr>
      <w:rFonts w:ascii="Arial" w:hAnsi="Arial" w:eastAsia="新宋体" w:cstheme="minorBidi"/>
      <w:b/>
      <w:snapToGrid w:val="0"/>
      <w:color w:val="000000"/>
      <w:kern w:val="0"/>
      <w:sz w:val="30"/>
      <w:szCs w:val="22"/>
      <w:lang w:eastAsia="en-US"/>
    </w:rPr>
  </w:style>
  <w:style w:type="character" w:customStyle="1" w:styleId="30">
    <w:name w:val="标题 1 Char Char"/>
    <w:link w:val="2"/>
    <w:autoRedefine/>
    <w:qFormat/>
    <w:uiPriority w:val="0"/>
    <w:rPr>
      <w:rFonts w:ascii="Arial" w:hAnsi="Arial" w:eastAsia="新宋体" w:cs="Arial"/>
      <w:b/>
      <w:snapToGrid w:val="0"/>
      <w:color w:val="000000"/>
      <w:kern w:val="0"/>
      <w:sz w:val="36"/>
      <w:szCs w:val="22"/>
      <w:lang w:val="en-US" w:eastAsia="en-US" w:bidi="ar-SA"/>
    </w:rPr>
  </w:style>
  <w:style w:type="character" w:customStyle="1" w:styleId="31">
    <w:name w:val="纯文本 Char Char"/>
    <w:basedOn w:val="28"/>
    <w:link w:val="18"/>
    <w:autoRedefine/>
    <w:qFormat/>
    <w:uiPriority w:val="0"/>
    <w:rPr>
      <w:rFonts w:ascii="宋体" w:hAnsi="宋体" w:eastAsia="新宋体"/>
      <w:szCs w:val="21"/>
    </w:rPr>
  </w:style>
  <w:style w:type="character" w:customStyle="1" w:styleId="32">
    <w:name w:val="标题 3 字符"/>
    <w:link w:val="4"/>
    <w:autoRedefine/>
    <w:qFormat/>
    <w:uiPriority w:val="0"/>
    <w:rPr>
      <w:rFonts w:ascii="黑体" w:hAnsi="黑体" w:eastAsia="宋体" w:cs="Times New Roman"/>
      <w:b/>
      <w:bCs/>
      <w:snapToGrid w:val="0"/>
      <w:color w:val="1A1A1A"/>
      <w:kern w:val="0"/>
      <w:sz w:val="28"/>
      <w:szCs w:val="20"/>
      <w:lang w:val="en-US" w:eastAsia="en-US" w:bidi="ar-SA"/>
    </w:rPr>
  </w:style>
  <w:style w:type="character" w:customStyle="1" w:styleId="33">
    <w:name w:val="标题 4 Char"/>
    <w:link w:val="5"/>
    <w:qFormat/>
    <w:uiPriority w:val="0"/>
    <w:rPr>
      <w:rFonts w:ascii="Arial" w:hAnsi="Arial" w:eastAsia="新宋体" w:cstheme="minorBidi"/>
      <w:b/>
      <w:snapToGrid w:val="0"/>
      <w:kern w:val="2"/>
      <w:sz w:val="28"/>
      <w:szCs w:val="22"/>
      <w:lang w:val="en-US" w:eastAsia="zh-CN" w:bidi="ar-SA"/>
    </w:rPr>
  </w:style>
  <w:style w:type="character" w:customStyle="1" w:styleId="34">
    <w:name w:val="目录 1 Char"/>
    <w:link w:val="21"/>
    <w:qFormat/>
    <w:uiPriority w:val="0"/>
    <w:rPr>
      <w:rFonts w:ascii="宋体" w:hAnsi="宋体" w:eastAsia="新宋体" w:cstheme="minorBidi"/>
      <w:snapToGrid w:val="0"/>
      <w:color w:val="000000"/>
      <w:kern w:val="0"/>
      <w:sz w:val="24"/>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1884</Words>
  <Characters>2063</Characters>
  <Lines>0</Lines>
  <Paragraphs>0</Paragraphs>
  <TotalTime>1</TotalTime>
  <ScaleCrop>false</ScaleCrop>
  <LinksUpToDate>false</LinksUpToDate>
  <CharactersWithSpaces>2064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2024-11-28T00:53:00Z</dcterms:created>
  <dc:creator>郭红蕾</dc:creator>
  <cp:lastModifiedBy>郭红蕾</cp:lastModifiedBy>
  <dcterms:modified xsi:type="dcterms:W3CDTF">2024-11-28T01:31:04Z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6C84801E39144007AA82B5E939FE50E5_11</vt:lpwstr>
  </property>
</Properties>
</file>