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104A">
      <w:pPr>
        <w:widowControl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kern w:val="28"/>
          <w:sz w:val="44"/>
          <w:highlight w:val="none"/>
          <w:lang w:val="en-US" w:eastAsia="zh-CN" w:bidi="en-US"/>
        </w:rPr>
      </w:pPr>
      <w:bookmarkStart w:id="0" w:name="_Toc18329"/>
      <w:r>
        <w:rPr>
          <w:rFonts w:hint="eastAsia" w:ascii="宋体" w:hAnsi="宋体" w:eastAsia="宋体" w:cs="Times New Roman"/>
          <w:b/>
          <w:bCs/>
          <w:color w:val="auto"/>
          <w:kern w:val="28"/>
          <w:sz w:val="44"/>
          <w:highlight w:val="none"/>
          <w:lang w:val="en-US" w:eastAsia="zh-CN" w:bidi="en-US"/>
        </w:rPr>
        <w:t>第三章  采购需求</w:t>
      </w:r>
      <w:bookmarkEnd w:id="0"/>
      <w:bookmarkStart w:id="8" w:name="_GoBack"/>
      <w:bookmarkEnd w:id="8"/>
    </w:p>
    <w:p w14:paraId="4C7548FE">
      <w:pPr>
        <w:keepNext/>
        <w:keepLines/>
        <w:widowControl w:val="0"/>
        <w:spacing w:line="400" w:lineRule="exact"/>
        <w:jc w:val="both"/>
        <w:outlineLvl w:val="2"/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</w:pPr>
      <w:bookmarkStart w:id="1" w:name="_Toc106903034"/>
      <w:bookmarkStart w:id="2" w:name="_Toc26534"/>
      <w:bookmarkStart w:id="3" w:name="_Toc1721463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一、</w:t>
      </w:r>
      <w:bookmarkEnd w:id="1"/>
      <w:bookmarkEnd w:id="2"/>
      <w:bookmarkEnd w:id="3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项目概况</w:t>
      </w:r>
    </w:p>
    <w:p w14:paraId="7A64DD51">
      <w:pPr>
        <w:widowControl/>
        <w:spacing w:line="400" w:lineRule="exact"/>
        <w:ind w:firstLine="482"/>
        <w:jc w:val="both"/>
        <w:rPr>
          <w:rFonts w:hint="eastAsia" w:ascii="微软雅黑" w:hAnsi="微软雅黑" w:eastAsia="微软雅黑" w:cs="Times New Roman"/>
          <w:color w:val="auto"/>
          <w:sz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本次采购项目为</w:t>
      </w: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u w:val="single"/>
          <w:lang w:val="en-US" w:eastAsia="zh-CN" w:bidi="ar-SA"/>
        </w:rPr>
        <w:t>河南经贸职业学院学生综合素质提升中心改造项目包2</w:t>
      </w: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，共2个包。</w:t>
      </w:r>
    </w:p>
    <w:p w14:paraId="3DD32E68">
      <w:pPr>
        <w:widowControl/>
        <w:spacing w:line="400" w:lineRule="exact"/>
        <w:ind w:firstLine="482"/>
        <w:jc w:val="both"/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本次采购标的对应的中小企业划分标准所属行业为：</w:t>
      </w:r>
      <w:r>
        <w:rPr>
          <w:rFonts w:hint="eastAsia" w:ascii="宋体" w:hAnsi="宋体" w:eastAsia="宋体" w:cs="Times New Roman"/>
          <w:b/>
          <w:bCs/>
          <w:color w:val="auto"/>
          <w:spacing w:val="14"/>
          <w:sz w:val="21"/>
          <w:szCs w:val="21"/>
          <w:highlight w:val="none"/>
          <w:u w:val="single"/>
          <w:lang w:val="en-US" w:eastAsia="zh-CN" w:bidi="ar-SA"/>
        </w:rPr>
        <w:t>工业</w:t>
      </w:r>
      <w:r>
        <w:rPr>
          <w:rFonts w:hint="eastAsia" w:ascii="宋体" w:hAnsi="宋体" w:eastAsia="宋体" w:cs="Times New Roman"/>
          <w:color w:val="auto"/>
          <w:spacing w:val="14"/>
          <w:sz w:val="21"/>
          <w:szCs w:val="21"/>
          <w:highlight w:val="none"/>
          <w:lang w:val="en-US" w:eastAsia="zh-CN" w:bidi="ar-SA"/>
        </w:rPr>
        <w:t>。</w:t>
      </w:r>
    </w:p>
    <w:p w14:paraId="099BA97C">
      <w:pPr>
        <w:keepNext/>
        <w:keepLines/>
        <w:widowControl w:val="0"/>
        <w:spacing w:line="400" w:lineRule="exact"/>
        <w:jc w:val="both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bookmarkStart w:id="4" w:name="_Toc106903035"/>
      <w:bookmarkStart w:id="5" w:name="_Toc26447"/>
      <w:bookmarkStart w:id="6" w:name="_Toc1721464"/>
      <w:bookmarkStart w:id="7" w:name="_Toc238530903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二、</w:t>
      </w:r>
      <w:bookmarkEnd w:id="4"/>
      <w:bookmarkEnd w:id="5"/>
      <w:bookmarkEnd w:id="6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 w:bidi="ar-SA"/>
        </w:rPr>
        <w:t>招标清单及技术参数/服务要求</w:t>
      </w:r>
    </w:p>
    <w:bookmarkEnd w:id="7"/>
    <w:tbl>
      <w:tblPr>
        <w:tblStyle w:val="5"/>
        <w:tblW w:w="9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5"/>
        <w:gridCol w:w="6135"/>
        <w:gridCol w:w="746"/>
        <w:gridCol w:w="735"/>
      </w:tblGrid>
      <w:tr w14:paraId="0D86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62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D6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98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技术参数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49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08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37D0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B1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21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刺绣教学用具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6723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刺绣专用绷架材质：红木（非洲黄檀又称安东木）材质;</w:t>
            </w:r>
          </w:p>
          <w:p w14:paraId="15599E7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尺寸：70*100cm;   </w:t>
            </w:r>
          </w:p>
          <w:p w14:paraId="73B1C443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3.工艺：精工打磨，LOGO文字雕刻，描金着色。（纯手工制作，尺寸误差：1-2cm）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B7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16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7F5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53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F1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刺绣教学用具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A52E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刺绣专用凳 材质：红木（非洲黄檀又称安东木）材质，并配备软垫;</w:t>
            </w:r>
          </w:p>
          <w:p w14:paraId="6AEA9EA3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尺寸：43*40*30cm; </w:t>
            </w:r>
          </w:p>
          <w:p w14:paraId="05967784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3.工艺：精工打磨，LOGO文字雕刻，描金着色。（纯手工制作，尺寸误差：1-2cm）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48B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110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5C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2310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B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0F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刺绣教学用具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6D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刺绣护眼灯 </w:t>
            </w:r>
          </w:p>
          <w:p w14:paraId="79746516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★标准：国AA级或以上认证;通过蓝光安全和光生物安全双重认证：多种护眼模式可调节;</w:t>
            </w:r>
          </w:p>
          <w:p w14:paraId="66D7AF14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2.★搭载智能AI全光谱护眼灯珠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AF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50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1430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C4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3B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刺绣桑蚕丝线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7627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1.1000色，每色20支;</w:t>
            </w:r>
          </w:p>
          <w:p w14:paraId="7E3F44C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2.天然桑蚕丝线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62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20000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45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支</w:t>
            </w:r>
          </w:p>
        </w:tc>
      </w:tr>
      <w:tr w14:paraId="5913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02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89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刺绣圆绷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86F6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1.包括圆绷+刺绣底稿+刺绣配线.</w:t>
            </w:r>
          </w:p>
          <w:p w14:paraId="1B58D597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2.圆绷直径不小20cm.（此套装为刺绣激发基础课程专用教学用具）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E1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31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4F4E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AB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F7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刺绣专用针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8684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1.工具：刺绣专用针</w:t>
            </w:r>
          </w:p>
          <w:p w14:paraId="4CC6F97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2.材质：金属（钢质）材质</w:t>
            </w:r>
          </w:p>
          <w:p w14:paraId="761B5EBE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3.尺寸：长度约为2厘米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6A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F3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包</w:t>
            </w:r>
          </w:p>
        </w:tc>
      </w:tr>
      <w:tr w14:paraId="4D9B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FD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6D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刺绣专用剪刀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2CA8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1.材质：不锈钢材质</w:t>
            </w:r>
          </w:p>
          <w:p w14:paraId="54141AF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2.造型：翘头设计造型</w:t>
            </w:r>
          </w:p>
          <w:p w14:paraId="0F330E0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3.尺寸：长度不小于9厘米.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A8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68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</w:tr>
      <w:tr w14:paraId="4F43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8D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D8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上绷架针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1A37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材质：金属（钢质）材质，质地较硬</w:t>
            </w:r>
          </w:p>
          <w:p w14:paraId="441A0345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尺寸：不小于3.4厘米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E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32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包</w:t>
            </w:r>
          </w:p>
        </w:tc>
      </w:tr>
      <w:tr w14:paraId="3F7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4F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8F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上绷架绳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B42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1.材质：棉线或涤纶</w:t>
            </w:r>
          </w:p>
          <w:p w14:paraId="43C919F2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2.颜色：白色</w:t>
            </w:r>
          </w:p>
          <w:p w14:paraId="4B909B03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3.尺寸：涤纶宽度不小于5毫米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DD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CB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批</w:t>
            </w:r>
          </w:p>
        </w:tc>
      </w:tr>
      <w:tr w14:paraId="641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白布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818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材质：棉布</w:t>
            </w:r>
          </w:p>
          <w:p w14:paraId="4D419AF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颜色：白色或米黄色;</w:t>
            </w:r>
          </w:p>
          <w:p w14:paraId="7A419FF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幅宽：2米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</w:tr>
      <w:tr w14:paraId="5066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缎布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516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材质：真丝+天丝</w:t>
            </w:r>
          </w:p>
          <w:p w14:paraId="2B71D24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工艺：混纺，表面上浆处理</w:t>
            </w:r>
          </w:p>
          <w:p w14:paraId="065223F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幅宽：1.5米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</w:tr>
      <w:tr w14:paraId="0A94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真丝布料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DB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1.材质：真丝</w:t>
            </w:r>
          </w:p>
          <w:p w14:paraId="570C3C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2.密度：不小于10姆米</w:t>
            </w:r>
          </w:p>
          <w:p w14:paraId="1AECEB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3.工艺：表面上浆处理</w:t>
            </w:r>
          </w:p>
          <w:p w14:paraId="0F9F92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4.幅宽：1.5米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</w:tr>
      <w:tr w14:paraId="7EFE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CA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EF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电动缝纫机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8F4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1.刺绣教学配备用具;</w:t>
            </w:r>
          </w:p>
          <w:p w14:paraId="302090E9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2.要求：使用电压：220V;</w:t>
            </w:r>
          </w:p>
          <w:p w14:paraId="1A59EEE6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3.电机;离合电机;电机转速：可调节转速;最高转速：不低于2500/min;</w:t>
            </w:r>
          </w:p>
          <w:p w14:paraId="7E30B1E3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4.线数：双线;针数：单针;机针：DB9#--21#;最大针距：4.5mm;线迹：直线缝;</w:t>
            </w:r>
          </w:p>
          <w:p w14:paraId="4B31F54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5.供油方式：自动供油;尺寸：1.5*1.2*0.5m左右;</w:t>
            </w:r>
          </w:p>
          <w:p w14:paraId="5FFEF022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6.适用布料：薄，中厚料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D1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A1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4807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B9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C2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直播设备-高清大屏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6B54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1.高清大屏：4k显示器 配置标准屏幕尺寸：不低于30英寸，</w:t>
            </w:r>
          </w:p>
          <w:p w14:paraId="2913166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2.屏幕比例：16：9，刷新率：60Hz以上，</w:t>
            </w:r>
          </w:p>
          <w:p w14:paraId="1C2F603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3.色域：sRGB：100%，</w:t>
            </w:r>
          </w:p>
          <w:p w14:paraId="01440DAB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4.接口：支持HDMI2.0和HDMI2.1    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31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CE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35A1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9A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60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直播设备-电脑（台式计算机）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80BD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1.处理器不低于Intel(R)Core(TM)i5-11500F,2.360GHz;</w:t>
            </w:r>
          </w:p>
          <w:p w14:paraId="6ECC40C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2.运行内存不低于：16GB;</w:t>
            </w:r>
          </w:p>
          <w:p w14:paraId="7368CBA2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3.屏幕分辨率不低于：1920*1080P;</w:t>
            </w:r>
          </w:p>
          <w:p w14:paraId="48B0006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4.独立显卡处理器不低于NVIDIA GeForce RTX 3050）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FA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E3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</w:tr>
      <w:tr w14:paraId="6F47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31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57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直播设备-声卡套装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BE7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声卡：</w:t>
            </w:r>
          </w:p>
          <w:p w14:paraId="2B46B9E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1.接口：Type C数据线进行充电;</w:t>
            </w:r>
          </w:p>
          <w:p w14:paraId="570EDEA6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2.Type C电脑接口数据传输；</w:t>
            </w:r>
          </w:p>
          <w:p w14:paraId="4D2A2A0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3.3.5mm接口;耳机、耳麦、话筒接口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AA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91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</w:tr>
      <w:tr w14:paraId="683B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7D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A83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直播设备-高清相机套装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8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每套包含：</w:t>
            </w:r>
          </w:p>
          <w:p w14:paraId="2D9A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1.相机：高清相机2台（相机配置标准：画幅：全画幅；支持录制4K 超高清视频，有效像素不低于2420万；接口要求：HDMI,NFC,Wi-Fi；液晶屏类型：旋转屏，触摸屏;取景器类型：电子取景器标准ISO感光度：不低于ISO 100-51200的标准;电源：锂离子电池，可支持外接电源。附加相机外接电源）                                                              2.镜头：高清镜头2个（焦距：不低于28-75mm，对焦：支持自动对焦镜头类型：标准变焦，最大光圈：不低于F2.8; 支持AF/MF切换）</w:t>
            </w:r>
          </w:p>
          <w:p w14:paraId="1D04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3.相机支架：多功能相机支架2台。（附加快装板）HDMI/USB数据传输线;</w:t>
            </w:r>
          </w:p>
          <w:p w14:paraId="00E9C663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4.采集卡参数规格：接口：Type-C USB 3.1 Gen 1；输入/输出（环出）：HDMI 2.0。音频输入：3.5mm TRS 线路输入，3.5mm CTIA 耳机输入；音频输出：3.5mm四节耳麦输出。最大环出分辨率：2160p60 HDR，1080p240，1440p120；最大录制分辦率：1080p120，2160p30，1440p60；支持分辨率：2160p，1440p，1080p，720p。视频格式：YUY2，NV12，RGB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D3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3A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11D8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3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08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直播间设备-麦克风套装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EFFB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无线麦克风套装： </w:t>
            </w:r>
          </w:p>
          <w:p w14:paraId="0D1E19AB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1.极性模式：全向型，灵敏度：-42dB</w:t>
            </w:r>
          </w:p>
          <w:p w14:paraId="47D4A73D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2.发射续航时间：不低于8小时，</w:t>
            </w:r>
          </w:p>
          <w:p w14:paraId="345B54E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3.传输方式：无线传输，类型：专业录音麦克风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D0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34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4D99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C6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3F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直播间设备-灯具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BBFA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灯具：</w:t>
            </w:r>
          </w:p>
          <w:p w14:paraId="7F5E29F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1.LED 双色温平板柔光灯，静音发光，无声散热，无极调光，遥控控制，2800-5600K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18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47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4B8A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72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A1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直播间设备-家具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3C5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家具：主播用花梨木家具(桌子+椅子）  每套包含：</w:t>
            </w:r>
          </w:p>
          <w:p w14:paraId="00D1B15D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1.桌子：1张  材质：红木（花梨木),尺寸：L*W*H:150*70*75 ;</w:t>
            </w:r>
          </w:p>
          <w:p w14:paraId="020E4EF7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2.椅子：1张  材质：红木（花梨木),尺寸：40*40*80cm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D8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7A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33BF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55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95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直播设备-办公桌椅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87BF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运营用办公桌椅: </w:t>
            </w:r>
          </w:p>
          <w:p w14:paraId="583D14F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1.办公桌：加厚封边条，屏风挡板，钢制脚架，规格：1200*700*750，环保板材，耐高温防潮，优质五金配件;</w:t>
            </w:r>
          </w:p>
          <w:p w14:paraId="516ADBBE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2.旋转椅子，三级气杆、轻音升降、可升降不小于5厘米，原生海绵坐垫，规格：W55*D50*H125cm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2E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DC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4B70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68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6E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直播设备-货架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AED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货架：直播间产品货架 仓储货架重型货架（3层）</w:t>
            </w:r>
          </w:p>
          <w:p w14:paraId="66407CB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1.规格：L*W*H:200*60*200cm  </w:t>
            </w:r>
          </w:p>
          <w:p w14:paraId="3AEB57F8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2.承重：不低于200公斤  </w:t>
            </w:r>
          </w:p>
          <w:p w14:paraId="6168942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3.颜色：白色或浅色系</w:t>
            </w:r>
          </w:p>
          <w:p w14:paraId="7380DA5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4.材质：金属（铁艺），表面光滑;</w:t>
            </w:r>
          </w:p>
          <w:p w14:paraId="63F3CF06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5.功能要求：单层高度可调节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DF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12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59E5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智能化电教一体机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C02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尺寸： 86寸; </w:t>
            </w:r>
          </w:p>
          <w:p w14:paraId="48A1276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多种图像信号输入（HDMI，AV，VGA,TV）等；多屏互动、无线传屏、双向互动；</w:t>
            </w:r>
          </w:p>
          <w:p w14:paraId="2871C1C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★触摸功能：图像放大、缩小、旋转;信号源切换后，触摸功能可用;各信号源显示状态下，通过触摸控制信号源、音量等菜单控制。</w:t>
            </w:r>
          </w:p>
          <w:p w14:paraId="59A08A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★一键开关电脑、电视、一键锁屏、一键节能等功能;无线2.4、5G WIFI、有线LAN；蓝牙5.0等;</w:t>
            </w:r>
          </w:p>
          <w:p w14:paraId="1AB0366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★系统参数：主芯片 T982-N0DN;系统 Android 10.0系统;内存：4GB DDR3;存储空间：32G EMMC;</w:t>
            </w:r>
          </w:p>
          <w:p w14:paraId="682E1ED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★ 输入端口： (Mini)MIC  PC AUDIO IN*1 VGA IN*1  RJ45 IN*1HDMI2(UART) IN/HDMI1(ARC) IN  USB IN 2.0/3.0; </w:t>
            </w:r>
          </w:p>
          <w:p w14:paraId="5EEA2E6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★输出端口 TOUCH OUT 2.0 *1  LINE OUT*1 OPTICAL OUT*1; 其他端口 RS232端口*1;</w:t>
            </w:r>
          </w:p>
          <w:p w14:paraId="03FDBE9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 前置端口：Type-C*1/ HDMI*1/ TOUCH OUT（USB2.0）*1/USB(3.0)*2/按键*1，光感，遥控接收;</w:t>
            </w:r>
          </w:p>
          <w:p w14:paraId="14249FD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★显示屏; LED液晶显示屏;物理分辨率 3840（H）×2160（V）（UHD）;显示色彩 8 Bit+ FRC,1.07G Colors 刷新率 60HZ;</w:t>
            </w:r>
          </w:p>
          <w:p w14:paraId="52B8D9E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对比度 4000：1;  可视角度：&gt; 178° ;</w:t>
            </w:r>
          </w:p>
          <w:p w14:paraId="6043E53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★触摸参数：触摸嵌入方式 内置一体式;触摸感应技术红外感应识别触摸技术（≥20点）</w:t>
            </w:r>
          </w:p>
          <w:p w14:paraId="265500A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★书写方式： 手指、触摸笔或其它直径不小于5mm非透明物体; 反应时间 ＜8ms;触摸分辨率 32767*32767;</w:t>
            </w:r>
          </w:p>
          <w:p w14:paraId="24451AA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播放功能：可支持WIFI电视收看播放功能;USB多媒体文件播放功能;智能平板;智能书写板等功能;</w:t>
            </w:r>
          </w:p>
          <w:p w14:paraId="7A04970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电压范围: AC100-240V~50/60Hz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4042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00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94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中国48个地方绣种作品物料定制及展示宣传物料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F547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刺绣：疆绣;土族绣;回族绣;秦绣;鑲皮绣;鄂伦春族绣;晋绣;京绣;辽绣;满绣;达斡尔族绣;鲁绣;汴绣;安绣;洛绣;锡绣;扬州绣;东台发绣;常州乱针绣;苏绣;上海绒绣;顾绣;杭绣;瓯绣;宁波金银绣;温州发绣;闽绣;夏布绣;南昌宣纸绣;汉绣;瑶绣;潮绣;广绣;壮族绣;侗族绣;堆绣;黎绣;湘绣;土家族绣;苗族绣;瑶族绣;苗绣;水族马尾绣;彝族绣;布依族绣;白族绣;蜀绣;羌绣;</w:t>
            </w:r>
          </w:p>
          <w:p w14:paraId="08A1C054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制作工艺：手工刺绣; </w:t>
            </w:r>
          </w:p>
          <w:p w14:paraId="763E9509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材质：天然桑蚕丝线;</w:t>
            </w:r>
          </w:p>
          <w:p w14:paraId="09D99E27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制作工时：90个工作日</w:t>
            </w:r>
          </w:p>
          <w:p w14:paraId="2D0FCC8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5.尺寸：30cm*30cm因各个地方绣种的特点和代表不一样，尺寸大小略有不同，依实际产品而定.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B7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C8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15D5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F7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AF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中国刺绣传统36种针法实例作品展示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1F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历史刺绣针法作品实物展示及介绍，物料，特点，海报等：</w:t>
            </w:r>
          </w:p>
          <w:p w14:paraId="6EEE39B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1.针法展示形状：圆形（或依据展陈设计的形状展示）;</w:t>
            </w:r>
          </w:p>
          <w:p w14:paraId="64FFC50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2.制作工艺：手工刺绣制作;</w:t>
            </w:r>
          </w:p>
          <w:p w14:paraId="0CAC992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3.材质：天然桑蚕丝线;</w:t>
            </w:r>
          </w:p>
          <w:p w14:paraId="5A001A1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4.制作工时：90个工作日：</w:t>
            </w:r>
          </w:p>
          <w:p w14:paraId="0465460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针法有：悠针，滚针，正抢针，切针，扎针，接针，横纹针，叠鳞针，网格针，松叶针，潺针，鸡毛针，施针，盘金针，单套针，双合针，席篾针，接蒙针，水路针，刻鳞针，散整针，十字针，米字针，肉入针，虚实针，双套针，羊毛针，拉链针，断蒙针，铺针，打籽针，三角针，旋针，竖纹针，反抢针，井字针。</w:t>
            </w:r>
          </w:p>
          <w:p w14:paraId="4000A12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6.尺寸：依据展陈设计的大小而定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48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7C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09EF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EC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A1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文武官补展示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74D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1.18种文武官员官补实物展示，介绍刺绣文化延伸及宣传物料等;</w:t>
            </w:r>
          </w:p>
          <w:p w14:paraId="5267C66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2.刺绣官补尺寸：30*30cm（具体尺寸因展陈形式和设计或有调整）;</w:t>
            </w:r>
          </w:p>
          <w:p w14:paraId="00FC6FB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3.刺绣工艺：手工刺绣制作;</w:t>
            </w:r>
          </w:p>
          <w:p w14:paraId="1DC6372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4.材质：天然桑蚕丝线;</w:t>
            </w:r>
          </w:p>
          <w:p w14:paraId="78A2A42F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5.制作工时：90个工作日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8C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4E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697C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C5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29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河南代表作品刺绣定制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315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1.河南代表定制刺绣作品：展示河南历史，文化，景观风貌，介绍河南文化延伸及宣传物料等。</w:t>
            </w:r>
          </w:p>
          <w:p w14:paraId="7AE95B4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2.制作工艺：手工刺绣2丝4丝6丝绣混合绣;  </w:t>
            </w:r>
          </w:p>
          <w:p w14:paraId="0B26FC4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3.材质：天然桑蚕丝线;</w:t>
            </w:r>
          </w:p>
          <w:p w14:paraId="4045A81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4.尺寸：50*80cm（具体尺寸因展陈形式和设计或有调整）;</w:t>
            </w:r>
          </w:p>
          <w:p w14:paraId="0AD6454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5.制作工时：90个工作日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08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B00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36DC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16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82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郑州代表作品刺绣定制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937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1.郑州代表定制刺绣作品：展示郑州历史，文化，景观风貌，介绍郑州文化延伸及宣传物料等。</w:t>
            </w:r>
          </w:p>
          <w:p w14:paraId="1613ABE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2.制作工艺：手工刺绣2丝4丝6丝绣混合绣;  </w:t>
            </w:r>
          </w:p>
          <w:p w14:paraId="52F8CA3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3.材质：天然桑蚕丝线; </w:t>
            </w:r>
          </w:p>
          <w:p w14:paraId="5D2857B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4.尺寸：35*35cm（具体尺寸因展陈形式和设计或有调整）; </w:t>
            </w:r>
          </w:p>
          <w:p w14:paraId="70AC102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5.制作工时：90个工作日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14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E9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2841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9AE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00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高校定制作品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E84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1.高校代表定制刺绣作品：展示全国各代表性高校历史，文化，景观风貌，介绍搞笑特点文化延伸及宣传物料等。</w:t>
            </w:r>
          </w:p>
          <w:p w14:paraId="7C13265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2.制作工艺：手工刺绣2丝4丝6丝绣混合绣; </w:t>
            </w:r>
          </w:p>
          <w:p w14:paraId="46C0E02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3.材质：天然桑蚕丝线;</w:t>
            </w:r>
          </w:p>
          <w:p w14:paraId="68AEB32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4.尺寸：50*50cm（具体尺寸因展陈形式和设计或有调整）; </w:t>
            </w:r>
          </w:p>
          <w:p w14:paraId="2C2E607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5.制作工时：90个工作日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AF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7D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0F89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78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4A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-定制刺绣-《龙袍》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F09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1.物品名称：定制服饰：龙袍 ; </w:t>
            </w:r>
          </w:p>
          <w:p w14:paraId="35E3B47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2.制作工艺：盘金绣+盘银绣+手工裁剪制作; </w:t>
            </w:r>
          </w:p>
          <w:p w14:paraId="43C649B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3.材质：绸缎面料; </w:t>
            </w:r>
          </w:p>
          <w:p w14:paraId="5F0B2A8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4.尺寸：130*182cm;</w:t>
            </w:r>
          </w:p>
          <w:p w14:paraId="2D9694D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5.制作工时：90个工作日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5F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90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3153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2B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B1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定制刺绣-《凤袍》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003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1.物品名称：定制服饰：凤袍 ; </w:t>
            </w:r>
          </w:p>
          <w:p w14:paraId="6F2F5D8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2.制作工艺：盘金绣+盘银绣+打籽绣+手工裁剪制作; </w:t>
            </w:r>
          </w:p>
          <w:p w14:paraId="586F3BF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3.材质：绸缎面料; </w:t>
            </w:r>
          </w:p>
          <w:p w14:paraId="7F18B1F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4.尺寸：不小于130*170cm;</w:t>
            </w:r>
          </w:p>
          <w:p w14:paraId="25A1D58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5.制作工时：90个工作日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A9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35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365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E2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02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刺绣场景家具及软饰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42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每套包括：</w:t>
            </w:r>
          </w:p>
          <w:p w14:paraId="1AB06D7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1.红木家具材质为非洲酸枝木，其中三人位尺寸 255×73×140 1张</w:t>
            </w:r>
          </w:p>
          <w:p w14:paraId="6FAA13C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2.单人位尺寸 128x73x126 4张;</w:t>
            </w:r>
          </w:p>
          <w:p w14:paraId="72ED9B9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3.大平几 尺寸155×136×57 1张 ; </w:t>
            </w:r>
          </w:p>
          <w:p w14:paraId="21E2B8B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4.配套小方平几 2张 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16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13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23B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71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18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办公桌椅（办公室）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9B0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1.办公桌：四人位办公桌，加厚封边条，屏风挡板，钢制脚架，规格：不小于2400*2400*1000，环保板材，耐高温防潮，优质五金配件</w:t>
            </w:r>
          </w:p>
          <w:p w14:paraId="67C9A95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2.旋转椅子4把，三级气杆、轻音升降、可升降10厘米，原生海绵坐垫，尺寸：W550*D550*H1150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DB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57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5F6F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67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E5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 xml:space="preserve">家具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(心理健康中心体验区）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E95E">
            <w:pPr>
              <w:widowControl/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新中式红木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花梨木）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书法桌画案桌椅组合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材质：红木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花梨木）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实木 </w:t>
            </w:r>
          </w:p>
          <w:p w14:paraId="192F2A29">
            <w:pPr>
              <w:widowControl/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尺寸：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桌子：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1800*800*750mm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;椅子：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1150*600*480mm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02992E7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花纹为传统雕刻手工艺制作，手工打磨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面漆处理。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E5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9E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套</w:t>
            </w:r>
          </w:p>
        </w:tc>
      </w:tr>
      <w:tr w14:paraId="0A83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A5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91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办公座椅（办公室）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4E8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1.办公桌：加厚封边条，桌面板材厚度不小于30mm，配备侧柜，屏风挡板，钢制脚架，规格：不小于1800*800*750mm，环保板材，耐高温防潮，优质五金配件。</w:t>
            </w:r>
          </w:p>
          <w:p w14:paraId="6DA2005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2.椅子：旋转椅子，可轻音升降不小于10厘米，尺寸：W550*D550*H1150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5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9F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65C8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E3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3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沙发套装（办公室）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C4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组合形式：3+1+1形式组合，</w:t>
            </w:r>
          </w:p>
          <w:p w14:paraId="1036BE7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1.材质：皮革+实木，高回弹海绵座包，</w:t>
            </w:r>
          </w:p>
          <w:p w14:paraId="6415634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2.三人座尺寸：2000*900*800mm，</w:t>
            </w:r>
          </w:p>
          <w:p w14:paraId="14D1C1C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3.单人位尺寸：1000*800*900mm.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C8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34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7333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32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E9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办公室文件柜/档案柜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FFF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1.环保实木加厚材质，健康油漆，功能分区合理，可视高透玻璃，坚固耐用，配备质感金属配件;</w:t>
            </w:r>
          </w:p>
          <w:p w14:paraId="7C66BA6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2.尺寸：2000*40*2000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61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73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80D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C7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7E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办公室文件柜/档案柜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7E3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1.加厚钢制文件柜，环保粉末喷涂工艺，无异味，层板可自由调节，配备钢制锁具，材质厚度不低于0.5mm;</w:t>
            </w:r>
          </w:p>
          <w:p w14:paraId="7A84E47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2.产品尺寸：850mm*390mm*1800mm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2F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49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3FC3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83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44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电脑（教师办公用）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09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办公电脑：</w:t>
            </w:r>
          </w:p>
          <w:p w14:paraId="5FF0FFEE"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★屏幕尺寸：不小于27英寸;</w:t>
            </w:r>
          </w:p>
          <w:p w14:paraId="0941368F"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CPU:不低于i3-12100;</w:t>
            </w:r>
          </w:p>
          <w:p w14:paraId="3D1AFC1F"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★分辨率：不低于1920*1080;</w:t>
            </w:r>
          </w:p>
          <w:p w14:paraId="766B26D3"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处理器不低于：intel i3;</w:t>
            </w:r>
          </w:p>
          <w:p w14:paraId="777B398A"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★硬盘不低于：512G.</w:t>
            </w:r>
          </w:p>
          <w:p w14:paraId="76378B3A">
            <w:pPr>
              <w:widowControl/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安装调试及所有耗材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203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63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0CBD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EB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7A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彩色打印机（办公室）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A936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★可打印照片，不干胶封面纸，铜版纸等材料;</w:t>
            </w:r>
          </w:p>
          <w:p w14:paraId="73266C93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★可支持USB,以太网，WIFI端口接口;</w:t>
            </w:r>
          </w:p>
          <w:p w14:paraId="0211FE82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最大打印幅面A3+;</w:t>
            </w:r>
          </w:p>
          <w:p w14:paraId="14104C61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四色墨盒;</w:t>
            </w:r>
          </w:p>
          <w:p w14:paraId="6CA5B67B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分辨率：600*600dpi ;</w:t>
            </w:r>
          </w:p>
          <w:p w14:paraId="46B58FF1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★打印速度：每分钟16页扫描、打印、复印一体机;</w:t>
            </w:r>
          </w:p>
          <w:p w14:paraId="229D9575">
            <w:pPr>
              <w:widowControl/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安装调试及所有耗材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915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CF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517A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78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95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落地式打印机（办公室）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1FA1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★支持有线网络打印，支持双面打印A3 A4 纸张;</w:t>
            </w:r>
          </w:p>
          <w:p w14:paraId="582BE10A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★端口：USB和以太网;</w:t>
            </w:r>
          </w:p>
          <w:p w14:paraId="4F0F5987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纸张输入容量不低于：500张;</w:t>
            </w:r>
          </w:p>
          <w:p w14:paraId="089C9558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★打印速度：不低于25页/分;</w:t>
            </w:r>
          </w:p>
          <w:p w14:paraId="3423C83E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★功能：复印，扫描和打印，且支持自动双面打印;</w:t>
            </w:r>
          </w:p>
          <w:p w14:paraId="2C5754B4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★黑白打印分辨率;1200*1200dpi</w:t>
            </w:r>
          </w:p>
          <w:p w14:paraId="0DED2F02">
            <w:pPr>
              <w:widowControl/>
              <w:numPr>
                <w:ilvl w:val="0"/>
                <w:numId w:val="12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安装调试及所有耗材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04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93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6CBD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FE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2E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落地式打印机墨盒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AFBA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落地式打印机耗材：配套墨盒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97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60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0452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1E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87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落地式打印机耗材：A4 打印纸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F7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A4 打印纸</w:t>
            </w:r>
          </w:p>
          <w:p w14:paraId="7179E9CF">
            <w:pPr>
              <w:widowControl/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优质原浆纸，厚度80克，纯白，210*297;</w:t>
            </w:r>
          </w:p>
          <w:p w14:paraId="5C247CBD">
            <w:pPr>
              <w:widowControl/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每包500张，每箱10包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928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25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包</w:t>
            </w:r>
          </w:p>
        </w:tc>
      </w:tr>
      <w:tr w14:paraId="6A6E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79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4E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落地式打印机耗材：A3打印纸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EE7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A3打印纸</w:t>
            </w:r>
          </w:p>
          <w:p w14:paraId="6FF07BFC"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厚度80克，纯白，</w:t>
            </w:r>
          </w:p>
          <w:p w14:paraId="1D7238F4">
            <w:pPr>
              <w:widowControl/>
              <w:numPr>
                <w:ilvl w:val="0"/>
                <w:numId w:val="14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每包500张，每箱5包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0C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B5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包</w:t>
            </w:r>
          </w:p>
        </w:tc>
      </w:tr>
      <w:tr w14:paraId="6BB3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A8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14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A4相片打印纸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E36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A4相片打印纸：</w:t>
            </w:r>
          </w:p>
          <w:p w14:paraId="0A73B73E">
            <w:pPr>
              <w:widowControl/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双面高光喷墨铜版纸;</w:t>
            </w:r>
          </w:p>
          <w:p w14:paraId="23CDF46D">
            <w:pPr>
              <w:widowControl/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每张250克，50张/包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C7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BC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包</w:t>
            </w:r>
          </w:p>
        </w:tc>
      </w:tr>
      <w:tr w14:paraId="1854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42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5D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A4不干胶打印纸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3D5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彩色打印机耗材：A4不干胶打印纸（100张/包）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7C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07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包</w:t>
            </w:r>
          </w:p>
        </w:tc>
      </w:tr>
      <w:tr w14:paraId="69BF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20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B0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彩色墨盒套装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CB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彩色打印机耗材：配套彩色打印机墨盒套装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F7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8B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  <w:tr w14:paraId="5D87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87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5C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金属字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8E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博物馆介绍，展示墙，刺绣历史故事，中国刺绣博物馆，三十六种针法，刺绣针法技法，十八个官补展品，中国48个地方绣种，刺绣代表作品，刺绣流程，丝线展示，企业文化，产业学院概况，经贸学院代表作品及衍生品展示，中国名校代表作品展，千里江山图，大学生心理健康中心等的文字介绍和说明，产业学院未来展示等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F7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FB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0158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A6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F5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发光字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6F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博物馆介绍，展示墙，刺绣历史故事，中国刺绣博物馆，三十六种针法，刺绣针法技法，十八个官补展品，中国48个地方绣种，刺绣代表作品，刺绣流程，丝线展示，企业文化，产业学院概况，经贸学院代表作品及衍生品展示，中国名校代表作品展，千里江山图，大学生心理健康中心等的文字介绍和说明，产业学院未来展示等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5F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74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6324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A4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0B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烤漆字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16B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博物馆介绍，展示墙，刺绣历史故事，中国刺绣博物馆，三十六种针法，刺绣针法技法，十八个官补展品，中国48个地方绣种，刺绣代表作品，刺绣流程，丝线展示，企业文化，产业学院概况，经贸学院代表作品及衍生品展示，中国名校代表作品展，千里江山图，大学生心理健康中心等的文字介绍和说明，产业学院未来展示等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25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CB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E44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77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3C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亚克力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E9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历史，刺绣博物馆，刺绣针法技法，地方绣种，刺绣代表作品，刺绣流程，企业文化，产业学院概况，大学生心理健康中心等的文字介绍和说明。（合计金属字的设计使用个数不少于500个，尺寸依据具体说明和位置而定）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7E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7A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4387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68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56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宣绒布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7C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刺绣历史，刺绣博物馆，刺绣针法技法，地方绣种，刺绣代表作品，刺绣流程，企业文化，产业学院概况，大学生心理健康中心等的文字介绍和说明，定制展柜内饰使用，增加艺术效果.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DF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43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1828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7F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9B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PVC板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6F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刺绣历史，刺绣博物馆，刺绣针法技法，地方绣种，刺绣代表作品，刺绣流程，企业文化，产业学院概况，大学生心理健康中心等的文字介绍和说明，展示导视用.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52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08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C2B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4D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A7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壁布+壁纸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78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刺绣历史，刺绣博物馆，刺绣针法技法，地方绣种，刺绣代表作品，刺绣流程，企业文化，产业学院概况，大学生心理健康中心等的文字介绍和说明。展陈背景深化设计和软饰.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05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2A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74E4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6F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76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UV发光灯箱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A84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刺绣历史，刺绣博物馆，刺绣针法技法，地方绣种，刺绣代表作品，刺绣流程，企业文化，产业学院概况，大学生心理健康中心等的文字介绍和说明。展陈背景深化设计和软饰。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UV发光灯箱（软膜）一套安装调试及所有耗材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16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E7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530B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D1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70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导视屏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FA1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刺绣历史，刺绣博物馆，刺绣针法技法，地方绣种，刺绣代表作品，刺绣流程，企业文化，产业学院概况，大学生心理健康中心等的文字介绍和说明，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安装调试及所有耗材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FA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10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</w:tr>
    </w:tbl>
    <w:p w14:paraId="3D9CF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21EFF"/>
    <w:multiLevelType w:val="singleLevel"/>
    <w:tmpl w:val="85121E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C5E630"/>
    <w:multiLevelType w:val="singleLevel"/>
    <w:tmpl w:val="8DC5E6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7D1588E"/>
    <w:multiLevelType w:val="singleLevel"/>
    <w:tmpl w:val="97D158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8A19360"/>
    <w:multiLevelType w:val="singleLevel"/>
    <w:tmpl w:val="A8A19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CC05313"/>
    <w:multiLevelType w:val="singleLevel"/>
    <w:tmpl w:val="BCC05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337139D"/>
    <w:multiLevelType w:val="singleLevel"/>
    <w:tmpl w:val="C3371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441319B"/>
    <w:multiLevelType w:val="singleLevel"/>
    <w:tmpl w:val="D4413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069EB6"/>
    <w:multiLevelType w:val="singleLevel"/>
    <w:tmpl w:val="DD069E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273658E"/>
    <w:multiLevelType w:val="singleLevel"/>
    <w:tmpl w:val="027365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8164402"/>
    <w:multiLevelType w:val="singleLevel"/>
    <w:tmpl w:val="081644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1C6A845"/>
    <w:multiLevelType w:val="singleLevel"/>
    <w:tmpl w:val="11C6A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3CA2306"/>
    <w:multiLevelType w:val="singleLevel"/>
    <w:tmpl w:val="13CA23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4793E5E"/>
    <w:multiLevelType w:val="singleLevel"/>
    <w:tmpl w:val="14793E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234B22C"/>
    <w:multiLevelType w:val="singleLevel"/>
    <w:tmpl w:val="5234B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4421E87"/>
    <w:multiLevelType w:val="singleLevel"/>
    <w:tmpl w:val="64421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YzQ2ZDY4NWM4M2FjYTIyZGE3OTEwZTUzYzgxN2IifQ=="/>
  </w:docVars>
  <w:rsids>
    <w:rsidRoot w:val="0E1B4587"/>
    <w:rsid w:val="0E1B4587"/>
    <w:rsid w:val="1AB73573"/>
    <w:rsid w:val="270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rFonts w:eastAsia="仿宋"/>
      <w:b/>
      <w:bCs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widowControl/>
      <w:jc w:val="center"/>
      <w:outlineLvl w:val="0"/>
    </w:pPr>
    <w:rPr>
      <w:rFonts w:ascii="Cambria" w:hAnsi="Cambria" w:eastAsia="微软雅黑"/>
      <w:b/>
      <w:bCs/>
      <w:kern w:val="28"/>
      <w:sz w:val="44"/>
      <w:lang w:eastAsia="en-US" w:bidi="en-US"/>
    </w:rPr>
  </w:style>
  <w:style w:type="paragraph" w:customStyle="1" w:styleId="7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2024-09-03T04:45:00Z</dcterms:created>
  <dc:creator>河南省通力建设工程咨询有限公司:闫信强</dc:creator>
  <cp:lastModifiedBy>河南省通力建设工程咨询有限公司:闫信强</cp:lastModifiedBy>
  <dcterms:modified xsi:type="dcterms:W3CDTF">2024-09-03T04:46:14Z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A30366692AF84FD7A5127C8F0242FCC1_11</vt:lpwstr>
  </property>
</Properties>
</file>