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楷体"/>
          <w:b/>
          <w:bCs/>
          <w:sz w:val="32"/>
          <w:szCs w:val="40"/>
          <w:lang w:eastAsia="zh-CN"/>
        </w:rPr>
      </w:pPr>
      <w:r>
        <w:rPr>
          <w:rFonts w:hint="eastAsia" w:ascii="楷体" w:hAnsi="楷体" w:eastAsia="楷体" w:cs="楷体"/>
          <w:b/>
          <w:bCs/>
          <w:sz w:val="32"/>
          <w:szCs w:val="40"/>
        </w:rPr>
        <w:t>河南牧业经济学院工程训练中心项目</w:t>
      </w:r>
      <w:r>
        <w:rPr>
          <w:rFonts w:hint="eastAsia" w:ascii="楷体" w:hAnsi="楷体" w:eastAsia="楷体" w:cs="楷体"/>
          <w:b/>
          <w:bCs/>
          <w:sz w:val="32"/>
          <w:szCs w:val="40"/>
          <w:lang w:eastAsia="zh-CN"/>
        </w:rPr>
        <w:t>（三次）</w:t>
      </w:r>
    </w:p>
    <w:p>
      <w:pPr>
        <w:spacing w:line="360" w:lineRule="auto"/>
        <w:jc w:val="center"/>
        <w:rPr>
          <w:rFonts w:hint="eastAsia" w:ascii="楷体" w:hAnsi="楷体" w:eastAsia="楷体" w:cs="楷体"/>
          <w:b/>
          <w:bCs/>
          <w:sz w:val="32"/>
          <w:szCs w:val="40"/>
        </w:rPr>
      </w:pPr>
      <w:r>
        <w:rPr>
          <w:rFonts w:hint="eastAsia" w:ascii="楷体" w:hAnsi="楷体" w:eastAsia="楷体" w:cs="楷体"/>
          <w:b/>
          <w:bCs/>
          <w:sz w:val="32"/>
          <w:szCs w:val="40"/>
        </w:rPr>
        <w:t>竞争性磋商公告</w:t>
      </w:r>
    </w:p>
    <w:p>
      <w:pPr>
        <w:widowControl/>
        <w:tabs>
          <w:tab w:val="left" w:pos="840"/>
        </w:tabs>
        <w:spacing w:line="360" w:lineRule="auto"/>
        <w:ind w:firstLine="482" w:firstLineChars="200"/>
        <w:jc w:val="left"/>
        <w:outlineLvl w:val="1"/>
        <w:rPr>
          <w:rFonts w:hint="eastAsia" w:ascii="楷体" w:hAnsi="楷体" w:eastAsia="楷体" w:cs="楷体"/>
          <w:b/>
          <w:bCs/>
          <w:sz w:val="24"/>
          <w:shd w:val="clear" w:color="auto" w:fill="FFFFFF"/>
        </w:rPr>
      </w:pPr>
      <w:bookmarkStart w:id="0" w:name="_Toc6801"/>
      <w:bookmarkStart w:id="1" w:name="_Toc14659"/>
      <w:r>
        <w:rPr>
          <w:rFonts w:hint="eastAsia" w:ascii="楷体" w:hAnsi="楷体" w:eastAsia="楷体" w:cs="楷体"/>
          <w:b/>
          <w:bCs/>
          <w:sz w:val="24"/>
          <w:shd w:val="clear" w:color="auto" w:fill="FFFFFF"/>
        </w:rPr>
        <w:t>项目概况</w:t>
      </w:r>
      <w:bookmarkEnd w:id="0"/>
      <w:bookmarkEnd w:id="1"/>
    </w:p>
    <w:p>
      <w:pPr>
        <w:widowControl/>
        <w:adjustRightInd w:val="0"/>
        <w:snapToGrid w:val="0"/>
        <w:spacing w:line="440" w:lineRule="exact"/>
        <w:ind w:firstLine="482" w:firstLineChars="200"/>
        <w:jc w:val="left"/>
        <w:rPr>
          <w:rFonts w:hint="eastAsia" w:ascii="楷体" w:hAnsi="楷体" w:eastAsia="楷体" w:cs="楷体"/>
          <w:sz w:val="24"/>
        </w:rPr>
      </w:pPr>
      <w:r>
        <w:rPr>
          <w:rStyle w:val="9"/>
          <w:rFonts w:hint="eastAsia" w:ascii="楷体" w:hAnsi="楷体" w:eastAsia="楷体" w:cs="楷体"/>
          <w:b/>
          <w:bCs/>
          <w:snapToGrid w:val="0"/>
          <w:kern w:val="0"/>
          <w:sz w:val="24"/>
          <w:u w:val="single"/>
        </w:rPr>
        <w:t>河南牧业经济学院工程训练中心项目</w:t>
      </w:r>
      <w:r>
        <w:rPr>
          <w:rStyle w:val="9"/>
          <w:rFonts w:hint="eastAsia" w:ascii="楷体" w:hAnsi="楷体" w:eastAsia="楷体" w:cs="楷体"/>
          <w:snapToGrid w:val="0"/>
          <w:kern w:val="0"/>
          <w:sz w:val="24"/>
        </w:rPr>
        <w:t>的潜在供应商应在</w:t>
      </w:r>
      <w:r>
        <w:rPr>
          <w:rStyle w:val="9"/>
          <w:rFonts w:hint="eastAsia" w:ascii="楷体" w:hAnsi="楷体" w:eastAsia="楷体" w:cs="楷体"/>
          <w:b/>
          <w:bCs/>
          <w:snapToGrid w:val="0"/>
          <w:kern w:val="0"/>
          <w:sz w:val="24"/>
          <w:u w:val="single"/>
        </w:rPr>
        <w:t>河南省公共资源交易中心（http://www.hnggzy.net）</w:t>
      </w:r>
      <w:r>
        <w:rPr>
          <w:rStyle w:val="9"/>
          <w:rFonts w:hint="eastAsia" w:ascii="楷体" w:hAnsi="楷体" w:eastAsia="楷体" w:cs="楷体"/>
          <w:snapToGrid w:val="0"/>
          <w:kern w:val="0"/>
          <w:sz w:val="24"/>
        </w:rPr>
        <w:t>获取招标文件，并于</w:t>
      </w:r>
      <w:r>
        <w:rPr>
          <w:rStyle w:val="9"/>
          <w:rFonts w:hint="eastAsia" w:ascii="楷体" w:hAnsi="楷体" w:eastAsia="楷体" w:cs="楷体"/>
          <w:b/>
          <w:bCs/>
          <w:snapToGrid w:val="0"/>
          <w:kern w:val="0"/>
          <w:sz w:val="24"/>
          <w:u w:val="single"/>
        </w:rPr>
        <w:t>202</w:t>
      </w:r>
      <w:r>
        <w:rPr>
          <w:rStyle w:val="9"/>
          <w:rFonts w:hint="eastAsia" w:ascii="楷体" w:hAnsi="楷体" w:eastAsia="楷体" w:cs="楷体"/>
          <w:b/>
          <w:bCs/>
          <w:snapToGrid w:val="0"/>
          <w:kern w:val="0"/>
          <w:sz w:val="24"/>
          <w:u w:val="single"/>
          <w:lang w:val="en-US" w:eastAsia="zh-CN"/>
        </w:rPr>
        <w:t>3</w:t>
      </w:r>
      <w:r>
        <w:rPr>
          <w:rStyle w:val="9"/>
          <w:rFonts w:hint="eastAsia" w:ascii="楷体" w:hAnsi="楷体" w:eastAsia="楷体" w:cs="楷体"/>
          <w:b/>
          <w:bCs/>
          <w:snapToGrid w:val="0"/>
          <w:kern w:val="0"/>
          <w:sz w:val="24"/>
          <w:u w:val="single"/>
        </w:rPr>
        <w:t>年</w:t>
      </w:r>
      <w:r>
        <w:rPr>
          <w:rStyle w:val="9"/>
          <w:rFonts w:hint="eastAsia" w:ascii="楷体" w:hAnsi="楷体" w:eastAsia="楷体" w:cs="楷体"/>
          <w:b/>
          <w:bCs/>
          <w:snapToGrid w:val="0"/>
          <w:kern w:val="0"/>
          <w:sz w:val="24"/>
          <w:u w:val="single"/>
          <w:lang w:val="en-US" w:eastAsia="zh-CN"/>
        </w:rPr>
        <w:t>02</w:t>
      </w:r>
      <w:r>
        <w:rPr>
          <w:rStyle w:val="9"/>
          <w:rFonts w:hint="eastAsia" w:ascii="楷体" w:hAnsi="楷体" w:eastAsia="楷体" w:cs="楷体"/>
          <w:b/>
          <w:bCs/>
          <w:snapToGrid w:val="0"/>
          <w:kern w:val="0"/>
          <w:sz w:val="24"/>
          <w:u w:val="single"/>
        </w:rPr>
        <w:t>月</w:t>
      </w:r>
      <w:r>
        <w:rPr>
          <w:rStyle w:val="9"/>
          <w:rFonts w:hint="eastAsia" w:ascii="楷体" w:hAnsi="楷体" w:eastAsia="楷体" w:cs="楷体"/>
          <w:b/>
          <w:bCs/>
          <w:snapToGrid w:val="0"/>
          <w:kern w:val="0"/>
          <w:sz w:val="24"/>
          <w:u w:val="single"/>
          <w:lang w:val="en-US" w:eastAsia="zh-CN"/>
        </w:rPr>
        <w:t>27</w:t>
      </w:r>
      <w:r>
        <w:rPr>
          <w:rStyle w:val="9"/>
          <w:rFonts w:hint="eastAsia" w:ascii="楷体" w:hAnsi="楷体" w:eastAsia="楷体" w:cs="楷体"/>
          <w:b/>
          <w:bCs/>
          <w:snapToGrid w:val="0"/>
          <w:kern w:val="0"/>
          <w:sz w:val="24"/>
          <w:u w:val="single"/>
        </w:rPr>
        <w:t>日09时00分</w:t>
      </w:r>
      <w:r>
        <w:rPr>
          <w:rStyle w:val="9"/>
          <w:rFonts w:hint="eastAsia" w:ascii="楷体" w:hAnsi="楷体" w:eastAsia="楷体" w:cs="楷体"/>
          <w:snapToGrid w:val="0"/>
          <w:kern w:val="0"/>
          <w:sz w:val="24"/>
        </w:rPr>
        <w:t>（北京时间）前递交响应文件。</w:t>
      </w:r>
    </w:p>
    <w:p>
      <w:pPr>
        <w:widowControl/>
        <w:adjustRightInd w:val="0"/>
        <w:snapToGrid w:val="0"/>
        <w:spacing w:line="440" w:lineRule="exact"/>
        <w:ind w:firstLine="482" w:firstLineChars="200"/>
        <w:jc w:val="left"/>
        <w:rPr>
          <w:rFonts w:hint="eastAsia" w:ascii="楷体" w:hAnsi="楷体" w:eastAsia="楷体" w:cs="楷体"/>
          <w:sz w:val="24"/>
        </w:rPr>
      </w:pPr>
      <w:r>
        <w:rPr>
          <w:rFonts w:hint="eastAsia" w:ascii="楷体" w:hAnsi="楷体" w:eastAsia="楷体" w:cs="楷体"/>
          <w:b/>
          <w:bCs/>
          <w:sz w:val="24"/>
        </w:rPr>
        <w:t>一、项目基本情况</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1、项目编号：豫财磋商采购-2022-1321</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2、项目名称：河南牧业经济学院工程训练中心项目</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3、采购方式：竞争性磋商</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 xml:space="preserve">4、预算金额：1500000.00元，最高限价：1500000.00元 </w:t>
      </w:r>
    </w:p>
    <w:tbl>
      <w:tblPr>
        <w:tblStyle w:val="6"/>
        <w:tblW w:w="9477" w:type="dxa"/>
        <w:jc w:val="center"/>
        <w:tblLayout w:type="fixed"/>
        <w:tblCellMar>
          <w:top w:w="0" w:type="dxa"/>
          <w:left w:w="0" w:type="dxa"/>
          <w:bottom w:w="0" w:type="dxa"/>
          <w:right w:w="0" w:type="dxa"/>
        </w:tblCellMar>
      </w:tblPr>
      <w:tblGrid>
        <w:gridCol w:w="929"/>
        <w:gridCol w:w="2306"/>
        <w:gridCol w:w="2674"/>
        <w:gridCol w:w="1914"/>
        <w:gridCol w:w="1654"/>
      </w:tblGrid>
      <w:tr>
        <w:tblPrEx>
          <w:tblCellMar>
            <w:top w:w="0" w:type="dxa"/>
            <w:left w:w="0" w:type="dxa"/>
            <w:bottom w:w="0" w:type="dxa"/>
            <w:right w:w="0" w:type="dxa"/>
          </w:tblCellMar>
        </w:tblPrEx>
        <w:trPr>
          <w:trHeight w:val="544"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序号</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包号</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包名称</w:t>
            </w:r>
          </w:p>
        </w:tc>
        <w:tc>
          <w:tcPr>
            <w:tcW w:w="1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包预算</w:t>
            </w:r>
          </w:p>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（元）</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包最高限价</w:t>
            </w:r>
          </w:p>
          <w:p>
            <w:pPr>
              <w:widowControl/>
              <w:adjustRightInd w:val="0"/>
              <w:snapToGrid w:val="0"/>
              <w:spacing w:line="440" w:lineRule="exact"/>
              <w:jc w:val="center"/>
              <w:textAlignment w:val="center"/>
              <w:rPr>
                <w:rFonts w:hint="eastAsia" w:ascii="楷体" w:hAnsi="楷体" w:eastAsia="楷体" w:cs="楷体"/>
                <w:b/>
                <w:kern w:val="0"/>
                <w:sz w:val="24"/>
              </w:rPr>
            </w:pPr>
            <w:r>
              <w:rPr>
                <w:rFonts w:hint="eastAsia" w:ascii="楷体" w:hAnsi="楷体" w:eastAsia="楷体" w:cs="楷体"/>
                <w:b/>
                <w:kern w:val="0"/>
                <w:sz w:val="24"/>
              </w:rPr>
              <w:t>（元）</w:t>
            </w:r>
          </w:p>
        </w:tc>
      </w:tr>
      <w:tr>
        <w:tblPrEx>
          <w:tblCellMar>
            <w:top w:w="0" w:type="dxa"/>
            <w:left w:w="0" w:type="dxa"/>
            <w:bottom w:w="0" w:type="dxa"/>
            <w:right w:w="0" w:type="dxa"/>
          </w:tblCellMar>
        </w:tblPrEx>
        <w:trPr>
          <w:trHeight w:val="550" w:hRule="atLeast"/>
          <w:jc w:val="center"/>
        </w:trPr>
        <w:tc>
          <w:tcPr>
            <w:tcW w:w="929"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kern w:val="0"/>
                <w:sz w:val="24"/>
              </w:rPr>
            </w:pPr>
            <w:r>
              <w:rPr>
                <w:rFonts w:hint="eastAsia" w:ascii="楷体" w:hAnsi="楷体" w:eastAsia="楷体" w:cs="楷体"/>
                <w:kern w:val="0"/>
                <w:sz w:val="24"/>
              </w:rPr>
              <w:t>1</w:t>
            </w:r>
          </w:p>
        </w:tc>
        <w:tc>
          <w:tcPr>
            <w:tcW w:w="2306"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kern w:val="0"/>
                <w:sz w:val="24"/>
              </w:rPr>
            </w:pPr>
            <w:r>
              <w:rPr>
                <w:rFonts w:hint="eastAsia" w:ascii="楷体" w:hAnsi="楷体" w:eastAsia="楷体" w:cs="楷体"/>
                <w:kern w:val="0"/>
                <w:sz w:val="24"/>
              </w:rPr>
              <w:t>1</w:t>
            </w:r>
          </w:p>
        </w:tc>
        <w:tc>
          <w:tcPr>
            <w:tcW w:w="2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楷体" w:hAnsi="楷体" w:eastAsia="楷体" w:cs="楷体"/>
                <w:sz w:val="24"/>
              </w:rPr>
            </w:pPr>
            <w:r>
              <w:rPr>
                <w:rStyle w:val="9"/>
                <w:rFonts w:hint="eastAsia" w:ascii="楷体" w:hAnsi="楷体" w:eastAsia="楷体" w:cs="楷体"/>
                <w:snapToGrid w:val="0"/>
                <w:kern w:val="0"/>
                <w:sz w:val="24"/>
              </w:rPr>
              <w:t>河南牧业经济学院工程训练中心项目</w:t>
            </w:r>
          </w:p>
        </w:tc>
        <w:tc>
          <w:tcPr>
            <w:tcW w:w="1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sz w:val="24"/>
              </w:rPr>
            </w:pPr>
            <w:r>
              <w:rPr>
                <w:rFonts w:hint="eastAsia" w:ascii="楷体" w:hAnsi="楷体" w:eastAsia="楷体" w:cs="楷体"/>
                <w:sz w:val="24"/>
              </w:rPr>
              <w:t>1500000.00</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楷体" w:hAnsi="楷体" w:eastAsia="楷体" w:cs="楷体"/>
                <w:sz w:val="24"/>
              </w:rPr>
            </w:pPr>
            <w:r>
              <w:rPr>
                <w:rFonts w:hint="eastAsia" w:ascii="楷体" w:hAnsi="楷体" w:eastAsia="楷体" w:cs="楷体"/>
                <w:sz w:val="24"/>
              </w:rPr>
              <w:t>1500000.00</w:t>
            </w:r>
          </w:p>
        </w:tc>
      </w:tr>
    </w:tbl>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5、采购需求：（包括但不限于标的的名称、数量、简要技术需求或服务要求等）</w:t>
      </w:r>
    </w:p>
    <w:p>
      <w:pPr>
        <w:adjustRightInd w:val="0"/>
        <w:snapToGrid w:val="0"/>
        <w:spacing w:line="440" w:lineRule="exact"/>
        <w:ind w:firstLine="480" w:firstLineChars="200"/>
        <w:rPr>
          <w:rFonts w:hint="eastAsia" w:ascii="楷体" w:hAnsi="楷体" w:eastAsia="楷体" w:cs="楷体"/>
          <w:sz w:val="24"/>
        </w:rPr>
      </w:pPr>
      <w:r>
        <w:rPr>
          <w:rFonts w:hint="eastAsia" w:ascii="楷体" w:hAnsi="楷体" w:eastAsia="楷体" w:cs="楷体"/>
          <w:sz w:val="24"/>
        </w:rPr>
        <w:t>5.1采购内容：</w:t>
      </w:r>
      <w:r>
        <w:rPr>
          <w:rStyle w:val="9"/>
          <w:rFonts w:hint="eastAsia" w:ascii="楷体" w:hAnsi="楷体" w:eastAsia="楷体" w:cs="楷体"/>
          <w:snapToGrid w:val="0"/>
          <w:kern w:val="0"/>
          <w:sz w:val="24"/>
        </w:rPr>
        <w:t>普通车床8台、数控车床6台、数控铣床4台、加工中心2台、内圆磨床1台、外圆磨床1台、平面磨床1台、6角标准钳工台6台、必备附属设备1套，具体内容详见磋商文件。</w:t>
      </w:r>
    </w:p>
    <w:p>
      <w:pPr>
        <w:adjustRightInd w:val="0"/>
        <w:snapToGrid w:val="0"/>
        <w:spacing w:line="440" w:lineRule="exact"/>
        <w:ind w:firstLine="480" w:firstLineChars="200"/>
        <w:rPr>
          <w:rFonts w:hint="eastAsia" w:ascii="楷体" w:hAnsi="楷体" w:eastAsia="楷体" w:cs="楷体"/>
          <w:sz w:val="24"/>
        </w:rPr>
      </w:pPr>
      <w:r>
        <w:rPr>
          <w:rFonts w:hint="eastAsia" w:ascii="楷体" w:hAnsi="楷体" w:eastAsia="楷体" w:cs="楷体"/>
          <w:sz w:val="24"/>
        </w:rPr>
        <w:t>5.2资金来源：财政资金</w:t>
      </w:r>
    </w:p>
    <w:p>
      <w:pPr>
        <w:adjustRightInd w:val="0"/>
        <w:snapToGrid w:val="0"/>
        <w:spacing w:line="440" w:lineRule="exact"/>
        <w:ind w:firstLine="480" w:firstLineChars="200"/>
        <w:rPr>
          <w:rFonts w:hint="eastAsia" w:ascii="楷体" w:hAnsi="楷体" w:eastAsia="楷体" w:cs="楷体"/>
          <w:sz w:val="24"/>
        </w:rPr>
      </w:pPr>
      <w:r>
        <w:rPr>
          <w:rFonts w:hint="eastAsia" w:ascii="楷体" w:hAnsi="楷体" w:eastAsia="楷体" w:cs="楷体"/>
          <w:sz w:val="24"/>
        </w:rPr>
        <w:t>5.3质量要求：合格（符合现行国家、行业、地方相关规范要求）</w:t>
      </w:r>
    </w:p>
    <w:p>
      <w:pPr>
        <w:adjustRightInd w:val="0"/>
        <w:snapToGrid w:val="0"/>
        <w:spacing w:line="440" w:lineRule="exact"/>
        <w:ind w:right="1470" w:firstLine="480" w:firstLineChars="200"/>
        <w:rPr>
          <w:rFonts w:hint="eastAsia" w:ascii="楷体" w:hAnsi="楷体" w:eastAsia="楷体" w:cs="楷体"/>
          <w:sz w:val="24"/>
        </w:rPr>
      </w:pPr>
      <w:r>
        <w:rPr>
          <w:rFonts w:hint="eastAsia" w:ascii="楷体" w:hAnsi="楷体" w:eastAsia="楷体" w:cs="楷体"/>
          <w:sz w:val="24"/>
        </w:rPr>
        <w:t>5.4交货期：接采购人通知后90日内完成供货</w:t>
      </w:r>
    </w:p>
    <w:p>
      <w:pPr>
        <w:adjustRightInd w:val="0"/>
        <w:snapToGrid w:val="0"/>
        <w:spacing w:line="440" w:lineRule="exact"/>
        <w:ind w:firstLine="480" w:firstLineChars="200"/>
        <w:rPr>
          <w:rFonts w:hint="eastAsia" w:ascii="楷体" w:hAnsi="楷体" w:eastAsia="楷体" w:cs="楷体"/>
          <w:sz w:val="24"/>
        </w:rPr>
      </w:pPr>
      <w:r>
        <w:rPr>
          <w:rFonts w:hint="eastAsia" w:ascii="楷体" w:hAnsi="楷体" w:eastAsia="楷体" w:cs="楷体"/>
          <w:sz w:val="24"/>
        </w:rPr>
        <w:t>5.5交货地点：采购人指定地点</w:t>
      </w:r>
    </w:p>
    <w:p>
      <w:pPr>
        <w:adjustRightInd w:val="0"/>
        <w:snapToGrid w:val="0"/>
        <w:spacing w:line="440" w:lineRule="exact"/>
        <w:ind w:firstLine="480" w:firstLineChars="200"/>
        <w:rPr>
          <w:rFonts w:hint="eastAsia" w:ascii="楷体" w:hAnsi="楷体" w:eastAsia="楷体" w:cs="楷体"/>
          <w:sz w:val="24"/>
        </w:rPr>
      </w:pPr>
      <w:r>
        <w:rPr>
          <w:rFonts w:hint="eastAsia" w:ascii="楷体" w:hAnsi="楷体" w:eastAsia="楷体" w:cs="楷体"/>
          <w:sz w:val="24"/>
        </w:rPr>
        <w:t>5.6质保期： 3年，从验收合格之日起开始计算。</w:t>
      </w:r>
    </w:p>
    <w:p>
      <w:pPr>
        <w:adjustRightInd w:val="0"/>
        <w:snapToGrid w:val="0"/>
        <w:spacing w:line="440" w:lineRule="exact"/>
        <w:ind w:firstLine="482" w:firstLineChars="200"/>
        <w:rPr>
          <w:rFonts w:hint="eastAsia" w:ascii="楷体" w:hAnsi="楷体" w:eastAsia="楷体" w:cs="楷体"/>
          <w:sz w:val="24"/>
          <w:u w:val="single"/>
        </w:rPr>
      </w:pPr>
      <w:r>
        <w:rPr>
          <w:rFonts w:hint="eastAsia" w:ascii="楷体" w:hAnsi="楷体" w:eastAsia="楷体" w:cs="楷体"/>
          <w:b/>
          <w:bCs/>
          <w:sz w:val="24"/>
        </w:rPr>
        <w:t>6、合同履行期限：</w:t>
      </w:r>
      <w:r>
        <w:rPr>
          <w:rFonts w:hint="eastAsia" w:ascii="楷体" w:hAnsi="楷体" w:eastAsia="楷体" w:cs="楷体"/>
          <w:sz w:val="24"/>
        </w:rPr>
        <w:t>至质保期结束</w:t>
      </w:r>
    </w:p>
    <w:p>
      <w:pPr>
        <w:widowControl/>
        <w:adjustRightInd w:val="0"/>
        <w:snapToGrid w:val="0"/>
        <w:spacing w:line="440" w:lineRule="exact"/>
        <w:ind w:firstLine="482" w:firstLineChars="200"/>
        <w:jc w:val="left"/>
        <w:rPr>
          <w:rFonts w:hint="eastAsia" w:ascii="楷体" w:hAnsi="楷体" w:eastAsia="楷体" w:cs="楷体"/>
          <w:sz w:val="24"/>
        </w:rPr>
      </w:pPr>
      <w:r>
        <w:rPr>
          <w:rFonts w:hint="eastAsia" w:ascii="楷体" w:hAnsi="楷体" w:eastAsia="楷体" w:cs="楷体"/>
          <w:b/>
          <w:bCs/>
          <w:sz w:val="24"/>
        </w:rPr>
        <w:t>7、本项目是否接受联合体投标：</w:t>
      </w:r>
      <w:r>
        <w:rPr>
          <w:rFonts w:hint="eastAsia" w:ascii="楷体" w:hAnsi="楷体" w:eastAsia="楷体" w:cs="楷体"/>
          <w:sz w:val="24"/>
        </w:rPr>
        <w:t>否</w:t>
      </w:r>
    </w:p>
    <w:p>
      <w:pPr>
        <w:widowControl/>
        <w:adjustRightInd w:val="0"/>
        <w:snapToGrid w:val="0"/>
        <w:spacing w:line="440" w:lineRule="exact"/>
        <w:ind w:firstLine="482" w:firstLineChars="200"/>
        <w:jc w:val="left"/>
        <w:rPr>
          <w:rFonts w:hint="eastAsia" w:ascii="楷体" w:hAnsi="楷体" w:eastAsia="楷体" w:cs="楷体"/>
          <w:sz w:val="24"/>
        </w:rPr>
      </w:pPr>
      <w:r>
        <w:rPr>
          <w:rFonts w:hint="eastAsia" w:ascii="楷体" w:hAnsi="楷体" w:eastAsia="楷体" w:cs="楷体"/>
          <w:b/>
          <w:bCs/>
          <w:sz w:val="24"/>
        </w:rPr>
        <w:t>8、是否接受进口产品：</w:t>
      </w:r>
      <w:r>
        <w:rPr>
          <w:rFonts w:hint="eastAsia" w:ascii="楷体" w:hAnsi="楷体" w:eastAsia="楷体" w:cs="楷体"/>
          <w:sz w:val="24"/>
        </w:rPr>
        <w:t>否</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二、申请人资格要求</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1、满足《中华人民共和国政府采购法》第二十二条规定；</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2、落实政府采购政策满足的资格要求：/。</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3、本项目的特定资格要求：</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3.1供应商应在中华人民共和国境内注册，具有独立承担民事责任的能力，并具有法人或者其他组织的营业执照等证明文件，自然人的身份证明。</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3.2具有良好的商业信誉和健全的财务会计制度（须提供2021年度经会计师事务所或第三方审计机构审计后的财务报告（须包括资产负债表、现金流量表、利润表和附注)，新成立企业自成立之日起不足一年的须提供基本开户行出具的银行资信证明）。</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3.3具有履行合同所必需的设备和专业技术能力（须提供承诺函）</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3.4有依法缴纳税收和社会保障资金的良好记录（提供2022年1月1日以来任意3个月依法缴纳税收和社会保障金的相关证明）。</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3.5参加政府采购活动前三年内，在经营活动中没有重大违法记录（须提供承诺函）。</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3.6根据《关于在政府采购活动中查询及使用信用记录有关问题的通知》(财库[2016]125号) 和豫财购[2016]15号的规定，对列入失信被执行人、重大税收违法失信主体、政府采购严重违法失信行为记录名单的企业，拒绝参与本项目招标采购活动（查询渠道：“中国执行信息公开网”网站（zxgk.court.gov.cn）查询：失信被执行人、“信用中国”网站（www.creditchina.gov.cn）查询：重大税收违法失信主体、中国政府采购网（www.ccgp.gov.cn）：政府采购严重违法失信行为记录名单）；注：采购代理机构在开标当天将对所有参与本项目投标的供应商的信用情况（失信被执行人、重大税收违法失信主体、政府采购严重违法失信行为记录名单）进行查询、打印留存。若在开标当天查询到供应商有相关负面信息的，则该供应商的投标视为无效；</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3.7单位负责人为同一人或者存在控股、管理关系的不同单位，不得同时参加本项目磋商，提供在“国家企业信用信息公示系统”中查询打印的相关材料并加盖公章（需包含公司基本信息、股东信息及股权变更信息）；</w:t>
      </w:r>
    </w:p>
    <w:p>
      <w:pPr>
        <w:widowControl/>
        <w:adjustRightInd w:val="0"/>
        <w:snapToGrid w:val="0"/>
        <w:spacing w:line="440" w:lineRule="exact"/>
        <w:ind w:firstLine="482" w:firstLineChars="200"/>
        <w:jc w:val="left"/>
        <w:rPr>
          <w:rFonts w:hint="eastAsia" w:ascii="楷体" w:hAnsi="楷体" w:eastAsia="楷体" w:cs="楷体"/>
          <w:b/>
          <w:bCs/>
          <w:sz w:val="24"/>
          <w:u w:val="single"/>
        </w:rPr>
      </w:pPr>
      <w:r>
        <w:rPr>
          <w:rFonts w:hint="eastAsia" w:ascii="楷体" w:hAnsi="楷体" w:eastAsia="楷体" w:cs="楷体"/>
          <w:b/>
          <w:bCs/>
          <w:sz w:val="24"/>
        </w:rPr>
        <w:t>三、获取磋商文件</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1.时间：</w:t>
      </w:r>
      <w:r>
        <w:rPr>
          <w:rFonts w:hint="eastAsia" w:ascii="楷体" w:hAnsi="楷体" w:eastAsia="楷体" w:cs="楷体"/>
          <w:sz w:val="24"/>
          <w:lang w:val="en-US" w:eastAsia="zh-CN"/>
        </w:rPr>
        <w:t>2023</w:t>
      </w:r>
      <w:r>
        <w:rPr>
          <w:rFonts w:hint="eastAsia" w:ascii="楷体" w:hAnsi="楷体" w:eastAsia="楷体" w:cs="楷体"/>
          <w:sz w:val="24"/>
        </w:rPr>
        <w:t>年</w:t>
      </w:r>
      <w:r>
        <w:rPr>
          <w:rFonts w:hint="eastAsia" w:ascii="楷体" w:hAnsi="楷体" w:eastAsia="楷体" w:cs="楷体"/>
          <w:sz w:val="24"/>
          <w:lang w:val="en-US" w:eastAsia="zh-CN"/>
        </w:rPr>
        <w:t>02</w:t>
      </w:r>
      <w:r>
        <w:rPr>
          <w:rFonts w:hint="eastAsia" w:ascii="楷体" w:hAnsi="楷体" w:eastAsia="楷体" w:cs="楷体"/>
          <w:sz w:val="24"/>
        </w:rPr>
        <w:t>月</w:t>
      </w:r>
      <w:r>
        <w:rPr>
          <w:rFonts w:hint="eastAsia" w:ascii="楷体" w:hAnsi="楷体" w:eastAsia="楷体" w:cs="楷体"/>
          <w:sz w:val="24"/>
          <w:lang w:val="en-US" w:eastAsia="zh-CN"/>
        </w:rPr>
        <w:t>15</w:t>
      </w:r>
      <w:r>
        <w:rPr>
          <w:rFonts w:hint="eastAsia" w:ascii="楷体" w:hAnsi="楷体" w:eastAsia="楷体" w:cs="楷体"/>
          <w:sz w:val="24"/>
        </w:rPr>
        <w:t>日 至 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02</w:t>
      </w:r>
      <w:r>
        <w:rPr>
          <w:rFonts w:hint="eastAsia" w:ascii="楷体" w:hAnsi="楷体" w:eastAsia="楷体" w:cs="楷体"/>
          <w:sz w:val="24"/>
        </w:rPr>
        <w:t>月</w:t>
      </w:r>
      <w:r>
        <w:rPr>
          <w:rFonts w:hint="eastAsia" w:ascii="楷体" w:hAnsi="楷体" w:eastAsia="楷体" w:cs="楷体"/>
          <w:sz w:val="24"/>
          <w:lang w:val="en-US" w:eastAsia="zh-CN"/>
        </w:rPr>
        <w:t>21</w:t>
      </w:r>
      <w:r>
        <w:rPr>
          <w:rFonts w:hint="eastAsia" w:ascii="楷体" w:hAnsi="楷体" w:eastAsia="楷体" w:cs="楷体"/>
          <w:sz w:val="24"/>
        </w:rPr>
        <w:t>日，每天上午00:00至12:00，下午12:00至23:59（北京时间，法定节假日除外。）</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2.地点：登录河南省公共资源交易中心（http://www.hnggzy.net），供应商未按规定时间在网上下载磋商文件的，其响应文件将被拒绝。</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3.方式：登录“河南省公共资源交易中心（http://www.hnggzy.net）”，凭企业身份认证锁（CA密钥）按网上提示进行网上下载磋商文件。</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4.售价：0元</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四、投标截止时间及地点</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1、时间：2023年02月27日09时00分（北京时间）</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2、地点：河南省公共资源交易中心电子交易平台</w:t>
      </w:r>
      <w:r>
        <w:rPr>
          <w:rFonts w:hint="eastAsia" w:ascii="楷体" w:hAnsi="楷体" w:eastAsia="楷体" w:cs="楷体"/>
          <w:kern w:val="0"/>
          <w:sz w:val="24"/>
          <w:shd w:val="clear" w:color="auto" w:fill="FFFFFF"/>
          <w:lang w:bidi="ar"/>
        </w:rPr>
        <w:t>（郑州市经二路12号（经二路与纬四路向南50米路西））</w:t>
      </w:r>
      <w:r>
        <w:rPr>
          <w:rFonts w:hint="eastAsia" w:ascii="楷体" w:hAnsi="楷体" w:eastAsia="楷体" w:cs="楷体"/>
          <w:sz w:val="24"/>
        </w:rPr>
        <w:t xml:space="preserve">    </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供应商需要在投标截止时间前在河南省公共资源交易中心交易系统中上传加密电子投标文件。</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五、开标时间及地点</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1、时间：2023年02月27日09时00分（北京时间）</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2、地点：河南省公共资源交易中心远程开标室</w:t>
      </w:r>
      <w:r>
        <w:rPr>
          <w:rFonts w:hint="eastAsia" w:ascii="楷体" w:hAnsi="楷体" w:eastAsia="楷体" w:cs="楷体"/>
          <w:kern w:val="0"/>
          <w:sz w:val="24"/>
          <w:shd w:val="clear" w:color="auto" w:fill="FFFFFF"/>
          <w:lang w:bidi="ar"/>
        </w:rPr>
        <w:t>（郑州市经二路12号（经二路与纬四路向南50米路西））</w:t>
      </w:r>
      <w:r>
        <w:rPr>
          <w:rFonts w:hint="eastAsia" w:ascii="楷体" w:hAnsi="楷体" w:eastAsia="楷体" w:cs="楷体"/>
          <w:sz w:val="24"/>
        </w:rPr>
        <w:t xml:space="preserve">   </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六、发布公告的媒介及招标公告期限</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本次磋商公告在《河南省政府采购网》、《中国招标投标公共服务平台》、《河南省电子招标投标公共服务平台》、《河南省公共资源交易中心网》上发布。</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磋商公告期限为五个工作日。</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七、其他补充事宜:本项目落实优先采购节能环保、环境标志性产品、优先采购自主创新产品，扶持不发达地区和少数民族地区，促进中小企业、监狱企业、残疾人福利性企业发展等相关政府采购政策。</w:t>
      </w:r>
    </w:p>
    <w:p>
      <w:pPr>
        <w:widowControl/>
        <w:adjustRightInd w:val="0"/>
        <w:snapToGrid w:val="0"/>
        <w:spacing w:line="440" w:lineRule="exact"/>
        <w:ind w:firstLine="482" w:firstLineChars="200"/>
        <w:jc w:val="left"/>
        <w:rPr>
          <w:rFonts w:hint="eastAsia" w:ascii="楷体" w:hAnsi="楷体" w:eastAsia="楷体" w:cs="楷体"/>
          <w:b/>
          <w:bCs/>
          <w:sz w:val="24"/>
        </w:rPr>
      </w:pPr>
      <w:r>
        <w:rPr>
          <w:rFonts w:hint="eastAsia" w:ascii="楷体" w:hAnsi="楷体" w:eastAsia="楷体" w:cs="楷体"/>
          <w:b/>
          <w:bCs/>
          <w:sz w:val="24"/>
        </w:rPr>
        <w:t>八、凡对本次磋商提出询问，请按照以下方式联系</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1、采购人信息</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 xml:space="preserve">名称：河南牧业经济学院 </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地址：郑州市金水区郑东新区龙子湖高校园区龙子湖北路6号</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 xml:space="preserve">联系人：刘老师 </w:t>
      </w:r>
      <w:r>
        <w:rPr>
          <w:rFonts w:ascii="楷体" w:hAnsi="楷体" w:eastAsia="楷体" w:cs="楷体"/>
          <w:sz w:val="24"/>
        </w:rPr>
        <w:t xml:space="preserve"> 马老师</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 xml:space="preserve">联系方式： </w:t>
      </w:r>
      <w:r>
        <w:rPr>
          <w:rFonts w:ascii="楷体" w:hAnsi="楷体" w:eastAsia="楷体" w:cs="楷体"/>
          <w:sz w:val="24"/>
        </w:rPr>
        <w:t>0371</w:t>
      </w:r>
      <w:r>
        <w:rPr>
          <w:rFonts w:hint="eastAsia" w:ascii="楷体" w:hAnsi="楷体" w:eastAsia="楷体" w:cs="楷体"/>
          <w:sz w:val="24"/>
        </w:rPr>
        <w:t>-</w:t>
      </w:r>
      <w:r>
        <w:rPr>
          <w:rFonts w:ascii="楷体" w:hAnsi="楷体" w:eastAsia="楷体" w:cs="楷体"/>
          <w:sz w:val="24"/>
        </w:rPr>
        <w:t>63516118</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2、采购代理机构信息（如有）</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名称：中大国信工程管理有限公司</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地址：郑州市郑东新区郑东商业中心C区1号楼1610</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联系人：高先生</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联系方式：0371-55910616</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3、项目联系方式</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联系人：高先生</w:t>
      </w:r>
    </w:p>
    <w:p>
      <w:pPr>
        <w:widowControl/>
        <w:adjustRightInd w:val="0"/>
        <w:snapToGrid w:val="0"/>
        <w:spacing w:line="440" w:lineRule="exact"/>
        <w:ind w:firstLine="480" w:firstLineChars="200"/>
        <w:jc w:val="left"/>
        <w:rPr>
          <w:rFonts w:hint="eastAsia" w:ascii="楷体" w:hAnsi="楷体" w:eastAsia="楷体" w:cs="楷体"/>
          <w:sz w:val="24"/>
        </w:rPr>
      </w:pPr>
      <w:r>
        <w:rPr>
          <w:rFonts w:hint="eastAsia" w:ascii="楷体" w:hAnsi="楷体" w:eastAsia="楷体" w:cs="楷体"/>
          <w:sz w:val="24"/>
        </w:rPr>
        <w:t>联系方式：0371-55910616</w:t>
      </w:r>
    </w:p>
    <w:p>
      <w:pPr>
        <w:pStyle w:val="5"/>
        <w:adjustRightInd w:val="0"/>
        <w:snapToGrid w:val="0"/>
        <w:spacing w:after="0" w:line="440" w:lineRule="exact"/>
        <w:ind w:left="0" w:leftChars="0" w:right="1470"/>
        <w:jc w:val="right"/>
        <w:rPr>
          <w:rFonts w:hint="eastAsia" w:ascii="楷体" w:hAnsi="楷体" w:eastAsia="楷体" w:cs="楷体"/>
          <w:sz w:val="24"/>
        </w:rPr>
      </w:pPr>
      <w:r>
        <w:rPr>
          <w:rFonts w:hint="eastAsia" w:ascii="楷体" w:hAnsi="楷体" w:eastAsia="楷体" w:cs="楷体"/>
          <w:sz w:val="24"/>
        </w:rPr>
        <w:t>中大国信工程管理有限公司</w:t>
      </w:r>
    </w:p>
    <w:p>
      <w:pPr>
        <w:pStyle w:val="5"/>
        <w:adjustRightInd w:val="0"/>
        <w:snapToGrid w:val="0"/>
        <w:spacing w:after="0" w:line="440" w:lineRule="exact"/>
        <w:ind w:left="0" w:leftChars="0" w:right="1470"/>
        <w:jc w:val="center"/>
        <w:rPr>
          <w:rFonts w:hint="eastAsia"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 xml:space="preserve">    </w:t>
      </w:r>
      <w:bookmarkStart w:id="2" w:name="_GoBack"/>
      <w:bookmarkEnd w:id="2"/>
      <w:r>
        <w:rPr>
          <w:rFonts w:hint="eastAsia" w:ascii="楷体" w:hAnsi="楷体" w:eastAsia="楷体" w:cs="楷体"/>
          <w:sz w:val="24"/>
        </w:rPr>
        <w:t>日期：202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02</w:t>
      </w:r>
      <w:r>
        <w:rPr>
          <w:rFonts w:hint="eastAsia" w:ascii="楷体" w:hAnsi="楷体" w:eastAsia="楷体" w:cs="楷体"/>
          <w:sz w:val="24"/>
        </w:rPr>
        <w:t>月</w:t>
      </w:r>
      <w:r>
        <w:rPr>
          <w:rFonts w:hint="eastAsia" w:ascii="楷体" w:hAnsi="楷体" w:eastAsia="楷体" w:cs="楷体"/>
          <w:sz w:val="24"/>
          <w:lang w:val="en-US" w:eastAsia="zh-CN"/>
        </w:rPr>
        <w:t>14</w:t>
      </w:r>
      <w:r>
        <w:rPr>
          <w:rFonts w:hint="eastAsia" w:ascii="楷体" w:hAnsi="楷体" w:eastAsia="楷体" w:cs="楷体"/>
          <w:sz w:val="24"/>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2ViZTJiZmMxY2VkNTVkNjk3NWUxMTQwMjljZjgifQ=="/>
  </w:docVars>
  <w:rsids>
    <w:rsidRoot w:val="4ABC5AF3"/>
    <w:rsid w:val="1DA75B11"/>
    <w:rsid w:val="4ABC5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next w:val="1"/>
    <w:qFormat/>
    <w:uiPriority w:val="0"/>
    <w:pPr>
      <w:spacing w:after="120"/>
    </w:pPr>
    <w:rPr>
      <w:rFonts w:ascii="Times New Roman" w:hAnsi="Times New Roman" w:eastAsia="宋体" w:cs="Times New Roman"/>
      <w:lang w:val="en-US" w:eastAsia="zh-CN" w:bidi="ar-SA"/>
    </w:rPr>
  </w:style>
  <w:style w:type="paragraph" w:styleId="5">
    <w:name w:val="Block Text"/>
    <w:basedOn w:val="1"/>
    <w:next w:val="4"/>
    <w:qFormat/>
    <w:uiPriority w:val="0"/>
    <w:pPr>
      <w:spacing w:after="120"/>
      <w:ind w:left="1440" w:leftChars="700" w:right="1440" w:rightChars="700"/>
    </w:pPr>
    <w:rPr>
      <w:rFonts w:ascii="Times New Roman" w:hAnsi="Times New Roman" w:eastAsia="宋体" w:cs="Times New Roman"/>
      <w:lang w:val="en-US" w:eastAsia="zh-CN" w:bidi="ar-SA"/>
    </w:rPr>
  </w:style>
  <w:style w:type="paragraph" w:customStyle="1" w:styleId="8">
    <w:name w:val="样式2"/>
    <w:basedOn w:val="1"/>
    <w:qFormat/>
    <w:uiPriority w:val="0"/>
    <w:rPr>
      <w:rFonts w:ascii="Times New Roman" w:hAnsi="Times New Roman" w:eastAsia="Times New Roman" w:cs="Times New Roman"/>
      <w:sz w:val="24"/>
    </w:rPr>
  </w:style>
  <w:style w:type="character" w:customStyle="1" w:styleId="9">
    <w:name w:val="UserStyle_11"/>
    <w:qFormat/>
    <w:uiPriority w:val="0"/>
    <w:rPr>
      <w:kern w:val="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1962</Words>
  <Characters>2266</Characters>
  <Lines>0</Lines>
  <Paragraphs>0</Paragraphs>
  <TotalTime>1</TotalTime>
  <ScaleCrop>false</ScaleCrop>
  <LinksUpToDate>false</LinksUpToDate>
  <CharactersWithSpaces>2328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2023-02-14T01:18:00Z</dcterms:created>
  <dc:creator>东旭</dc:creator>
  <cp:lastModifiedBy>东旭</cp:lastModifiedBy>
  <dcterms:modified xsi:type="dcterms:W3CDTF">2023-02-14T01:20:32Z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8B4E6456A7A94CD4B713E8C397969B0F</vt:lpwstr>
  </property>
</Properties>
</file>