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90242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康复治疗技术理疗设备现代化建设项目采购清单（部分）</w:t>
      </w:r>
    </w:p>
    <w:tbl>
      <w:tblPr>
        <w:tblW w:w="811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5786"/>
      </w:tblGrid>
      <w:tr w14:paraId="1CDF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30" w:type="dxa"/>
            <w:shd w:val="clear"/>
            <w:noWrap/>
            <w:vAlign w:val="center"/>
          </w:tcPr>
          <w:p w14:paraId="0D41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5786" w:type="dxa"/>
            <w:shd w:val="clear"/>
            <w:noWrap/>
            <w:vAlign w:val="center"/>
          </w:tcPr>
          <w:p w14:paraId="7B9D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需求概括</w:t>
            </w:r>
          </w:p>
        </w:tc>
      </w:tr>
      <w:tr w14:paraId="25AB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330" w:type="dxa"/>
            <w:shd w:val="clear"/>
            <w:noWrap/>
            <w:vAlign w:val="center"/>
          </w:tcPr>
          <w:p w14:paraId="18B43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体外冲击波治疗仪</w:t>
            </w:r>
          </w:p>
        </w:tc>
        <w:tc>
          <w:tcPr>
            <w:tcW w:w="5786" w:type="dxa"/>
            <w:shd w:val="clear"/>
            <w:vAlign w:val="center"/>
          </w:tcPr>
          <w:p w14:paraId="35FF7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外冲击波治疗仪是利用压缩气体推动腔管内的子弹体，脉冲式地撞击治疗头，产生发散式冲击波，经由多种治疗头的传导，作用于不同深度的人体组织，通过冲击波的机械效应、空化效应以及热效应，达到松解粘连组织、疏通闭塞毛细血管、缓解疼痛、促进组织再生的作用，有效治疗肌骨疼痛疾病，适用于教学、科学实验及研究、临床治疗。</w:t>
            </w:r>
          </w:p>
        </w:tc>
      </w:tr>
      <w:tr w14:paraId="3776B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330" w:type="dxa"/>
            <w:shd w:val="clear"/>
            <w:noWrap/>
            <w:vAlign w:val="center"/>
          </w:tcPr>
          <w:p w14:paraId="6EFF7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电脑中频治疗仪</w:t>
            </w:r>
          </w:p>
        </w:tc>
        <w:tc>
          <w:tcPr>
            <w:tcW w:w="5786" w:type="dxa"/>
            <w:shd w:val="clear"/>
            <w:vAlign w:val="center"/>
          </w:tcPr>
          <w:p w14:paraId="559A0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根据治疗需要进行中频物理康复辅助治疗，也可以进行药物离子靶向导入治疗，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适用于教学、科学实验及研究、临床治疗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 w14:paraId="5950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330" w:type="dxa"/>
            <w:shd w:val="clear"/>
            <w:noWrap/>
            <w:vAlign w:val="center"/>
          </w:tcPr>
          <w:p w14:paraId="6BBDF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立体动态干扰电治疗仪</w:t>
            </w:r>
          </w:p>
        </w:tc>
        <w:tc>
          <w:tcPr>
            <w:tcW w:w="5786" w:type="dxa"/>
            <w:shd w:val="clear"/>
            <w:vAlign w:val="center"/>
          </w:tcPr>
          <w:p w14:paraId="79AF9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态干扰电治疗仪适用于各种组织疼痛的治疗。通过中频调制低频同时具备了两种电疗的优点，近年来临床应用极为广泛，在消炎镇痛，改善血液循环，促进炎症水肿消退，加速骨折愈合，以及预防、延缓肌肉萎缩等方面均有明显的疗效，疼痛治疗的最佳选择。此外，通过兴奋神经肌肉的作用，动态干扰电治疗仪还有良好的促进胃肠道蠕动、改善便秘、加强肌肉收缩以及降低血压等效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适用于教学、科学实验及研究、临床治疗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 w14:paraId="4B5C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330" w:type="dxa"/>
            <w:shd w:val="clear"/>
            <w:noWrap/>
            <w:vAlign w:val="center"/>
          </w:tcPr>
          <w:p w14:paraId="62C27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极超短波治疗机</w:t>
            </w:r>
          </w:p>
        </w:tc>
        <w:tc>
          <w:tcPr>
            <w:tcW w:w="5786" w:type="dxa"/>
            <w:shd w:val="clear"/>
            <w:vAlign w:val="center"/>
          </w:tcPr>
          <w:p w14:paraId="03B56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微波所产生的热效应和非热效应使白细胞吞噬作用加强、局部组织血管扩散，有着良好的消炎止痛、杀菌、加快伤口愈合的作用，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适用于教学、科学实验及研究、临床治疗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 w14:paraId="1E7C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330" w:type="dxa"/>
            <w:shd w:val="clear"/>
            <w:noWrap/>
            <w:vAlign w:val="center"/>
          </w:tcPr>
          <w:p w14:paraId="7DEF8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疼痛光疗仪</w:t>
            </w:r>
          </w:p>
        </w:tc>
        <w:tc>
          <w:tcPr>
            <w:tcW w:w="5786" w:type="dxa"/>
            <w:shd w:val="clear"/>
            <w:vAlign w:val="center"/>
          </w:tcPr>
          <w:p w14:paraId="20A12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外辐射治疗仪通过红外线照射皮肤，以促进血液循环，增进新陈代谢，消炎及缓解疼痛。该红外线通过辐射可以透过衣服作用于治疗部位。可穿过皮肤，直接使肌肉、皮下组织等产生热效应。加速血液物质循环，增加新陈代谢、减少疼痛、增加肌肉松弛、产生按摩效果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适用于教学、科学实验及研究、临床治疗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 w14:paraId="083E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330" w:type="dxa"/>
            <w:shd w:val="clear"/>
            <w:noWrap/>
            <w:vAlign w:val="center"/>
          </w:tcPr>
          <w:p w14:paraId="722F7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深层肌肉刺激仪</w:t>
            </w:r>
          </w:p>
        </w:tc>
        <w:tc>
          <w:tcPr>
            <w:tcW w:w="5786" w:type="dxa"/>
            <w:shd w:val="clear"/>
            <w:vAlign w:val="center"/>
          </w:tcPr>
          <w:p w14:paraId="54DB5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深层肌肉刺激仪通过机械振动作用于深部肌肉组织，刺激其本体感觉功能，增加血液循环，减少乳酸堆积，改善病痛组织，刺激组织释放止痛因子，进而达到止痛的目的，可用于各种骨肌疾病所导致的肌肉疼痛，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适用于教学、科学实验及研究、临床治疗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。</w:t>
            </w:r>
            <w:bookmarkStart w:id="0" w:name="_GoBack"/>
            <w:bookmarkEnd w:id="0"/>
          </w:p>
        </w:tc>
      </w:tr>
    </w:tbl>
    <w:p w14:paraId="76245A0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E1461"/>
    <w:rsid w:val="617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2025-05-26T03:51:00Z</dcterms:created>
  <dc:creator>LL</dc:creator>
  <cp:lastModifiedBy>LL</cp:lastModifiedBy>
  <dcterms:modified xsi:type="dcterms:W3CDTF">2025-05-26T03:54:37Z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6B5321B0F5DF41CEB30AD209D22F28B7_11</vt:lpwstr>
  </property>
  <property fmtid="{D5CDD505-2E9C-101B-9397-08002B2CF9AE}" pid="4" name="KSOTemplateDocerSaveRecord">
    <vt:lpwstr>eyJoZGlkIjoiNWUwNDRkYTAzZWUyNjdhMDE3NzcxZjYzZDdmYzMxOWEiLCJ1c2VySWQiOiIzMjY5NTkzNzAifQ==</vt:lpwstr>
  </property>
</Properties>
</file>