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71205">
      <w:pPr>
        <w:wordWrap w:val="0"/>
        <w:topLinePunct/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highlight w:val="none"/>
          <w:lang w:val="en-US" w:eastAsia="zh-CN" w:bidi="ar"/>
        </w:rPr>
        <w:t>巩义市文物局博物馆馆藏青铜器保护修复项目</w:t>
      </w:r>
    </w:p>
    <w:p w14:paraId="4E37BAD9">
      <w:pPr>
        <w:wordWrap w:val="0"/>
        <w:topLinePunct/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排序表</w:t>
      </w:r>
    </w:p>
    <w:p w14:paraId="29A642ED">
      <w:pPr>
        <w:tabs>
          <w:tab w:val="left" w:pos="1800"/>
        </w:tabs>
        <w:spacing w:line="440" w:lineRule="exact"/>
        <w:rPr>
          <w:rFonts w:hint="eastAsia" w:ascii="宋体" w:hAnsi="宋体"/>
          <w:b/>
          <w:bCs/>
          <w:color w:val="auto"/>
          <w:sz w:val="24"/>
          <w:lang w:val="en-US" w:eastAsia="zh-CN"/>
        </w:rPr>
      </w:pPr>
    </w:p>
    <w:p w14:paraId="15E84C57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2"/>
          <w:szCs w:val="22"/>
        </w:rPr>
      </w:pPr>
      <w:r>
        <w:rPr>
          <w:rFonts w:hint="default" w:ascii="宋体" w:hAnsi="宋体"/>
          <w:b w:val="0"/>
          <w:bCs/>
          <w:color w:val="auto"/>
          <w:spacing w:val="-8"/>
          <w:sz w:val="24"/>
          <w:lang w:val="en-US" w:eastAsia="zh-CN"/>
        </w:rPr>
        <w:t>评委根据磋商文件规定的评分办法，从各投标人的价格、技术等方面进行了详细评审。根据详评情况，磋商小组各评委独立打分。汇总后，取各评委评分的算术平均分作为该投标人的最终得分。经磋商小组评审，各投标人最终得分如下：</w:t>
      </w:r>
    </w:p>
    <w:p w14:paraId="2765733B">
      <w:pPr>
        <w:tabs>
          <w:tab w:val="left" w:pos="1800"/>
        </w:tabs>
        <w:spacing w:line="440" w:lineRule="exact"/>
        <w:ind w:firstLine="450" w:firstLineChars="200"/>
        <w:rPr>
          <w:rFonts w:hint="eastAsia" w:ascii="宋体" w:hAnsi="宋体"/>
          <w:b/>
          <w:color w:val="auto"/>
          <w:spacing w:val="-8"/>
          <w:sz w:val="24"/>
          <w:lang w:val="en-US" w:eastAsia="zh-CN"/>
        </w:rPr>
      </w:pPr>
    </w:p>
    <w:tbl>
      <w:tblPr>
        <w:tblStyle w:val="9"/>
        <w:tblpPr w:leftFromText="180" w:rightFromText="180" w:vertAnchor="text" w:tblpXSpec="center" w:tblpY="94"/>
        <w:tblOverlap w:val="never"/>
        <w:tblW w:w="8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675"/>
        <w:gridCol w:w="1650"/>
        <w:gridCol w:w="945"/>
        <w:gridCol w:w="815"/>
      </w:tblGrid>
      <w:tr w14:paraId="3C24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2" w:type="dxa"/>
            <w:vAlign w:val="center"/>
          </w:tcPr>
          <w:p w14:paraId="2EAADC1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75" w:type="dxa"/>
            <w:vAlign w:val="center"/>
          </w:tcPr>
          <w:p w14:paraId="4AB47A8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650" w:type="dxa"/>
            <w:vAlign w:val="center"/>
          </w:tcPr>
          <w:p w14:paraId="098BBEF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最终报价（元）</w:t>
            </w:r>
          </w:p>
        </w:tc>
        <w:tc>
          <w:tcPr>
            <w:tcW w:w="945" w:type="dxa"/>
            <w:vAlign w:val="center"/>
          </w:tcPr>
          <w:p w14:paraId="45B797E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815" w:type="dxa"/>
            <w:vAlign w:val="center"/>
          </w:tcPr>
          <w:p w14:paraId="0CC9643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排序</w:t>
            </w:r>
          </w:p>
        </w:tc>
      </w:tr>
      <w:tr w14:paraId="0F8D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2" w:type="dxa"/>
            <w:vAlign w:val="center"/>
          </w:tcPr>
          <w:p w14:paraId="60244B4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75" w:type="dxa"/>
            <w:vAlign w:val="center"/>
          </w:tcPr>
          <w:p w14:paraId="300AE862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河北艺晟文化遗产保护有限公司</w:t>
            </w:r>
          </w:p>
        </w:tc>
        <w:tc>
          <w:tcPr>
            <w:tcW w:w="1650" w:type="dxa"/>
            <w:vAlign w:val="center"/>
          </w:tcPr>
          <w:p w14:paraId="6052AE1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996500</w:t>
            </w:r>
          </w:p>
        </w:tc>
        <w:tc>
          <w:tcPr>
            <w:tcW w:w="945" w:type="dxa"/>
            <w:vAlign w:val="center"/>
          </w:tcPr>
          <w:p w14:paraId="463BB6FF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88.33</w:t>
            </w:r>
          </w:p>
        </w:tc>
        <w:tc>
          <w:tcPr>
            <w:tcW w:w="815" w:type="dxa"/>
            <w:vAlign w:val="center"/>
          </w:tcPr>
          <w:p w14:paraId="1B46C19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</w:tr>
      <w:tr w14:paraId="1724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2" w:type="dxa"/>
            <w:vAlign w:val="center"/>
          </w:tcPr>
          <w:p w14:paraId="6081136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75" w:type="dxa"/>
            <w:vAlign w:val="center"/>
          </w:tcPr>
          <w:p w14:paraId="482A76F3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山东润古轩文物保护工程有限公司</w:t>
            </w:r>
          </w:p>
        </w:tc>
        <w:tc>
          <w:tcPr>
            <w:tcW w:w="1650" w:type="dxa"/>
            <w:vAlign w:val="center"/>
          </w:tcPr>
          <w:p w14:paraId="60ACE14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997000</w:t>
            </w:r>
          </w:p>
        </w:tc>
        <w:tc>
          <w:tcPr>
            <w:tcW w:w="945" w:type="dxa"/>
            <w:vAlign w:val="center"/>
          </w:tcPr>
          <w:p w14:paraId="0907F4B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68.65</w:t>
            </w:r>
          </w:p>
        </w:tc>
        <w:tc>
          <w:tcPr>
            <w:tcW w:w="815" w:type="dxa"/>
            <w:vAlign w:val="center"/>
          </w:tcPr>
          <w:p w14:paraId="6A639D6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64F4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2" w:type="dxa"/>
            <w:vAlign w:val="center"/>
          </w:tcPr>
          <w:p w14:paraId="30633C8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75" w:type="dxa"/>
            <w:vAlign w:val="center"/>
          </w:tcPr>
          <w:p w14:paraId="1B850659">
            <w:pPr>
              <w:tabs>
                <w:tab w:val="left" w:pos="1800"/>
              </w:tabs>
              <w:spacing w:line="480" w:lineRule="exact"/>
              <w:jc w:val="both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湖北喆霖苑文化发展有限公司</w:t>
            </w:r>
          </w:p>
        </w:tc>
        <w:tc>
          <w:tcPr>
            <w:tcW w:w="1650" w:type="dxa"/>
            <w:vAlign w:val="center"/>
          </w:tcPr>
          <w:p w14:paraId="4EA4D04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996800</w:t>
            </w:r>
          </w:p>
        </w:tc>
        <w:tc>
          <w:tcPr>
            <w:tcW w:w="945" w:type="dxa"/>
            <w:vAlign w:val="center"/>
          </w:tcPr>
          <w:p w14:paraId="33DCCD91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66.66</w:t>
            </w:r>
          </w:p>
        </w:tc>
        <w:tc>
          <w:tcPr>
            <w:tcW w:w="815" w:type="dxa"/>
            <w:vAlign w:val="center"/>
          </w:tcPr>
          <w:p w14:paraId="20DA061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</w:tr>
    </w:tbl>
    <w:p w14:paraId="159FB221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ascii="宋体" w:hAnsi="宋体" w:eastAsia="宋体"/>
          <w:b/>
          <w:color w:val="auto"/>
          <w:spacing w:val="-8"/>
          <w:sz w:val="24"/>
          <w:lang w:eastAsia="zh-CN"/>
        </w:rPr>
      </w:pPr>
      <w:r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  <w:t>2.</w:t>
      </w:r>
      <w:r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  <w:t>中标</w:t>
      </w:r>
      <w:r>
        <w:rPr>
          <w:rFonts w:hint="eastAsia" w:ascii="宋体" w:hAnsi="宋体"/>
          <w:b w:val="0"/>
          <w:bCs/>
          <w:color w:val="auto"/>
          <w:spacing w:val="-8"/>
          <w:sz w:val="24"/>
        </w:rPr>
        <w:t>候选人</w:t>
      </w:r>
    </w:p>
    <w:p w14:paraId="44D98F87"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第一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河北艺晟文化遗产保护有限公司</w:t>
      </w:r>
      <w:bookmarkStart w:id="0" w:name="_GoBack"/>
      <w:bookmarkEnd w:id="0"/>
    </w:p>
    <w:p w14:paraId="27794E12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第二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山东润古轩文物保护工程有限公司</w:t>
      </w:r>
    </w:p>
    <w:p w14:paraId="3EBC1196">
      <w:pPr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第三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湖北喆霖苑文化发展有限公司</w:t>
      </w:r>
    </w:p>
    <w:p w14:paraId="33146973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 w14:paraId="61B917E0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6E7EF49B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691C6925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B3CFD95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1AEEE36D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0C8A3EC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66248B1C">
      <w:pPr>
        <w:pStyle w:val="2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17FA04D">
      <w:pPr>
        <w:pStyle w:val="3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2D5DF5FC">
      <w:pPr>
        <w:pStyle w:val="4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6167EF3">
      <w:pPr>
        <w:pStyle w:val="5"/>
        <w:rPr>
          <w:rFonts w:hint="eastAsia"/>
          <w:lang w:val="en-US" w:eastAsia="zh-CN"/>
        </w:rPr>
      </w:pPr>
    </w:p>
    <w:p w14:paraId="3353DAE6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1036487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03442CBF">
      <w:pPr>
        <w:spacing w:line="360" w:lineRule="auto"/>
        <w:ind w:firstLine="480" w:firstLineChars="200"/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DZiMGExNDZjODZjOGMwNTkxZjc4Mzk3NTNjNDUifQ=="/>
  </w:docVars>
  <w:rsids>
    <w:rsidRoot w:val="102B5C60"/>
    <w:rsid w:val="010A0E64"/>
    <w:rsid w:val="02076F1C"/>
    <w:rsid w:val="025D250C"/>
    <w:rsid w:val="0B6C5E87"/>
    <w:rsid w:val="0B725406"/>
    <w:rsid w:val="0C7071E4"/>
    <w:rsid w:val="0C92325B"/>
    <w:rsid w:val="102B5C60"/>
    <w:rsid w:val="13950B66"/>
    <w:rsid w:val="13C678FC"/>
    <w:rsid w:val="14B04F20"/>
    <w:rsid w:val="15EE3555"/>
    <w:rsid w:val="1D0D1432"/>
    <w:rsid w:val="1F3225AD"/>
    <w:rsid w:val="2DE2434A"/>
    <w:rsid w:val="2E913546"/>
    <w:rsid w:val="30BB0AEF"/>
    <w:rsid w:val="30C54B24"/>
    <w:rsid w:val="3406680D"/>
    <w:rsid w:val="391D4354"/>
    <w:rsid w:val="41FA709D"/>
    <w:rsid w:val="42885319"/>
    <w:rsid w:val="437F4BFE"/>
    <w:rsid w:val="47672D93"/>
    <w:rsid w:val="4A231F5B"/>
    <w:rsid w:val="4C1C2604"/>
    <w:rsid w:val="4DA7500B"/>
    <w:rsid w:val="4E860C0A"/>
    <w:rsid w:val="50EC48E0"/>
    <w:rsid w:val="54191856"/>
    <w:rsid w:val="5B8F417D"/>
    <w:rsid w:val="5BCF0251"/>
    <w:rsid w:val="5BE30367"/>
    <w:rsid w:val="61E575C5"/>
    <w:rsid w:val="653D6B73"/>
    <w:rsid w:val="6A3F1482"/>
    <w:rsid w:val="6D5C528B"/>
    <w:rsid w:val="6F525DFE"/>
    <w:rsid w:val="73915243"/>
    <w:rsid w:val="73D63083"/>
    <w:rsid w:val="79D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3"/>
    <w:qFormat/>
    <w:uiPriority w:val="1"/>
    <w:pPr>
      <w:spacing w:line="400" w:lineRule="exact"/>
    </w:pPr>
    <w:rPr>
      <w:sz w:val="24"/>
    </w:rPr>
  </w:style>
  <w:style w:type="paragraph" w:customStyle="1" w:styleId="3">
    <w:name w:val="正文（首行缩进） Char"/>
    <w:basedOn w:val="1"/>
    <w:next w:val="4"/>
    <w:qFormat/>
    <w:uiPriority w:val="0"/>
    <w:pPr>
      <w:spacing w:line="360" w:lineRule="auto"/>
      <w:ind w:firstLine="480"/>
    </w:pPr>
    <w:rPr>
      <w:rFonts w:ascii="Arial"/>
      <w:color w:val="000000"/>
      <w:sz w:val="24"/>
    </w:rPr>
  </w:style>
  <w:style w:type="paragraph" w:customStyle="1" w:styleId="4">
    <w:name w:val="2号黑体加粗"/>
    <w:basedOn w:val="1"/>
    <w:next w:val="5"/>
    <w:qFormat/>
    <w:uiPriority w:val="0"/>
    <w:pPr>
      <w:jc w:val="center"/>
    </w:pPr>
    <w:rPr>
      <w:rFonts w:eastAsia="黑体"/>
      <w:b/>
      <w:sz w:val="44"/>
    </w:rPr>
  </w:style>
  <w:style w:type="paragraph" w:customStyle="1" w:styleId="5">
    <w:name w:val="表格文字"/>
    <w:basedOn w:val="1"/>
    <w:next w:val="1"/>
    <w:qFormat/>
    <w:uiPriority w:val="0"/>
    <w:pPr>
      <w:spacing w:line="420" w:lineRule="atLeast"/>
    </w:pPr>
  </w:style>
  <w:style w:type="paragraph" w:styleId="6">
    <w:name w:val="toc 1"/>
    <w:basedOn w:val="1"/>
    <w:next w:val="1"/>
    <w:qFormat/>
    <w:uiPriority w:val="39"/>
  </w:style>
  <w:style w:type="paragraph" w:styleId="7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  <w:rPr>
      <w:b/>
      <w:bCs/>
    </w:rPr>
  </w:style>
  <w:style w:type="character" w:styleId="14">
    <w:name w:val="HTML Definition"/>
    <w:basedOn w:val="10"/>
    <w:qFormat/>
    <w:uiPriority w:val="0"/>
    <w:rPr>
      <w:vanish/>
    </w:rPr>
  </w:style>
  <w:style w:type="character" w:styleId="15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qFormat/>
    <w:uiPriority w:val="0"/>
    <w:rPr>
      <w:rFonts w:ascii="ActionIcon ! important" w:hAnsi="ActionIcon ! important" w:eastAsia="ActionIcon ! important" w:cs="ActionIcon ! important"/>
      <w:vanish/>
      <w:color w:val="3D4B62"/>
      <w:sz w:val="24"/>
      <w:szCs w:val="24"/>
      <w:bdr w:val="single" w:color="D6D6D6" w:sz="2" w:space="0"/>
      <w:shd w:val="clear" w:fill="FFFFFF"/>
    </w:rPr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bdr w:val="single" w:color="F1F1F1" w:sz="6" w:space="0"/>
      <w:shd w:val="clear" w:fill="F1F1F1"/>
    </w:rPr>
  </w:style>
  <w:style w:type="character" w:customStyle="1" w:styleId="23">
    <w:name w:val="toolbarlabel2"/>
    <w:basedOn w:val="10"/>
    <w:qFormat/>
    <w:uiPriority w:val="0"/>
  </w:style>
  <w:style w:type="character" w:customStyle="1" w:styleId="24">
    <w:name w:val="toolbarlabel"/>
    <w:basedOn w:val="10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1029</Words>
  <Characters>1155</Characters>
  <Lines>0</Lines>
  <Paragraphs>0</Paragraphs>
  <TotalTime>3</TotalTime>
  <ScaleCrop>false</ScaleCrop>
  <LinksUpToDate>false</LinksUpToDate>
  <CharactersWithSpaces>1174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2021-09-27T06:26:00Z</dcterms:created>
  <dc:creator>NTKO</dc:creator>
  <cp:lastModifiedBy>A       阳</cp:lastModifiedBy>
  <dcterms:modified xsi:type="dcterms:W3CDTF">2025-07-10T06:50:50Z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0CD3D0CE37D940749A730B0E5373820A</vt:lpwstr>
  </property>
  <property fmtid="{D5CDD505-2E9C-101B-9397-08002B2CF9AE}" pid="4" name="KSOTemplateDocerSaveRecord">
    <vt:lpwstr>eyJoZGlkIjoiZDBiMzBkMGM5MmE5ODFlYWRkZGQ2NTBjM2I3ZDExMmQiLCJ1c2VySWQiOiI2Mzg2MDAxMzIifQ==</vt:lpwstr>
  </property>
</Properties>
</file>