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CF53">
      <w:pPr>
        <w:pStyle w:val="4"/>
        <w:spacing w:line="360" w:lineRule="auto"/>
        <w:jc w:val="center"/>
        <w:rPr>
          <w:rFonts w:ascii="黑体" w:hAnsi="黑体" w:eastAsia="黑体" w:cs="黑体"/>
          <w:color w:val="auto"/>
          <w:sz w:val="28"/>
          <w:szCs w:val="28"/>
        </w:rPr>
      </w:pPr>
      <w:r>
        <w:rPr>
          <w:rFonts w:hint="eastAsia" w:ascii="黑体" w:hAnsi="黑体" w:eastAsia="黑体" w:cs="黑体"/>
          <w:color w:val="auto"/>
          <w:sz w:val="28"/>
          <w:szCs w:val="28"/>
          <w:lang w:eastAsia="zh-CN"/>
        </w:rPr>
        <w:t>郑州市二七区城市管理局二七区大学路办事处道路清扫保洁作业项目</w:t>
      </w:r>
      <w:r>
        <w:rPr>
          <w:rFonts w:hint="eastAsia" w:ascii="黑体" w:hAnsi="黑体" w:eastAsia="黑体" w:cs="黑体"/>
          <w:color w:val="auto"/>
          <w:sz w:val="28"/>
          <w:szCs w:val="28"/>
        </w:rPr>
        <w:t>--公开招标公告</w:t>
      </w:r>
    </w:p>
    <w:p w14:paraId="6A56F8CD">
      <w:pPr>
        <w:rPr>
          <w:rFonts w:hint="eastAsia"/>
        </w:rPr>
      </w:pPr>
      <w:bookmarkStart w:id="0" w:name="_Toc32299"/>
      <w:bookmarkStart w:id="1" w:name="_Toc2600"/>
      <w:bookmarkStart w:id="2" w:name="_Toc21384"/>
      <w:bookmarkStart w:id="3" w:name="_Toc15370"/>
      <w:bookmarkStart w:id="4" w:name="_Toc10317"/>
    </w:p>
    <w:bookmarkEnd w:id="0"/>
    <w:bookmarkEnd w:id="1"/>
    <w:bookmarkEnd w:id="2"/>
    <w:bookmarkEnd w:id="3"/>
    <w:bookmarkEnd w:id="4"/>
    <w:p w14:paraId="3D220552">
      <w:pPr>
        <w:pStyle w:val="2"/>
        <w:keepNext w:val="0"/>
        <w:keepLines w:val="0"/>
        <w:widowControl/>
        <w:numPr>
          <w:ilvl w:val="0"/>
          <w:numId w:val="0"/>
        </w:numPr>
        <w:spacing w:before="0" w:after="0" w:line="360" w:lineRule="auto"/>
        <w:ind w:firstLine="422" w:firstLineChars="200"/>
        <w:jc w:val="left"/>
        <w:rPr>
          <w:rFonts w:hint="eastAsia"/>
        </w:rPr>
      </w:pPr>
      <w:r>
        <w:rPr>
          <w:rFonts w:hint="eastAsia" w:ascii="宋体" w:hAnsi="宋体" w:eastAsia="宋体" w:cs="宋体"/>
          <w:bCs/>
          <w:sz w:val="21"/>
          <w:szCs w:val="21"/>
          <w:shd w:val="clear" w:color="auto" w:fill="FFFFFF"/>
        </w:rPr>
        <w:t>项目概况</w:t>
      </w:r>
    </w:p>
    <w:p w14:paraId="5EB8712F">
      <w:pPr>
        <w:pStyle w:val="4"/>
        <w:spacing w:line="360" w:lineRule="auto"/>
        <w:ind w:firstLine="420" w:firstLineChars="200"/>
        <w:rPr>
          <w:rFonts w:hint="eastAsia" w:hAnsi="宋体"/>
          <w:color w:val="auto"/>
          <w:sz w:val="21"/>
          <w:szCs w:val="21"/>
          <w:highlight w:val="none"/>
        </w:rPr>
      </w:pPr>
      <w:r>
        <w:rPr>
          <w:rFonts w:hint="eastAsia" w:hAnsi="宋体"/>
          <w:color w:val="auto"/>
          <w:sz w:val="21"/>
          <w:szCs w:val="21"/>
          <w:lang w:eastAsia="zh-CN"/>
        </w:rPr>
        <w:t>郑州市二七区城市管理局二七区大学路办事处道路清扫保洁作业项目</w:t>
      </w:r>
      <w:r>
        <w:rPr>
          <w:rFonts w:hint="eastAsia" w:hAnsi="宋体"/>
          <w:color w:val="auto"/>
          <w:sz w:val="21"/>
          <w:szCs w:val="21"/>
        </w:rPr>
        <w:t>招标项目的潜在投标人应在郑州市公共资源交易中心网（https://zzggzy.zhengzhou.gov.cn）”，凭企业CA数字证书获取招标文件，并</w:t>
      </w:r>
      <w:r>
        <w:rPr>
          <w:rFonts w:hint="eastAsia" w:hAnsi="宋体"/>
          <w:color w:val="auto"/>
          <w:sz w:val="21"/>
          <w:szCs w:val="21"/>
          <w:highlight w:val="none"/>
        </w:rPr>
        <w:t>于202</w:t>
      </w:r>
      <w:r>
        <w:rPr>
          <w:rFonts w:hint="eastAsia" w:hAnsi="宋体"/>
          <w:color w:val="auto"/>
          <w:sz w:val="21"/>
          <w:szCs w:val="21"/>
          <w:highlight w:val="none"/>
          <w:lang w:val="en-US" w:eastAsia="zh-CN"/>
        </w:rPr>
        <w:t>5</w:t>
      </w:r>
      <w:r>
        <w:rPr>
          <w:rFonts w:hint="eastAsia" w:hAnsi="宋体"/>
          <w:color w:val="auto"/>
          <w:sz w:val="21"/>
          <w:szCs w:val="21"/>
          <w:highlight w:val="none"/>
        </w:rPr>
        <w:t>年</w:t>
      </w:r>
      <w:r>
        <w:rPr>
          <w:rFonts w:hint="eastAsia" w:hAnsi="宋体"/>
          <w:color w:val="auto"/>
          <w:sz w:val="21"/>
          <w:szCs w:val="21"/>
          <w:highlight w:val="none"/>
          <w:lang w:val="en-US" w:eastAsia="zh-CN"/>
        </w:rPr>
        <w:t>05</w:t>
      </w:r>
      <w:r>
        <w:rPr>
          <w:rFonts w:hint="eastAsia" w:hAnsi="宋体"/>
          <w:color w:val="auto"/>
          <w:sz w:val="21"/>
          <w:szCs w:val="21"/>
          <w:highlight w:val="none"/>
        </w:rPr>
        <w:t>月</w:t>
      </w:r>
      <w:r>
        <w:rPr>
          <w:rFonts w:hint="eastAsia" w:hAnsi="宋体"/>
          <w:color w:val="auto"/>
          <w:sz w:val="21"/>
          <w:szCs w:val="21"/>
          <w:highlight w:val="none"/>
          <w:lang w:val="en-US" w:eastAsia="zh-CN"/>
        </w:rPr>
        <w:t>14</w:t>
      </w:r>
      <w:r>
        <w:rPr>
          <w:rFonts w:hint="eastAsia" w:hAnsi="宋体"/>
          <w:color w:val="auto"/>
          <w:sz w:val="21"/>
          <w:szCs w:val="21"/>
          <w:highlight w:val="none"/>
        </w:rPr>
        <w:t>日10时00分（北京时间）前递交投标文件。</w:t>
      </w:r>
    </w:p>
    <w:p w14:paraId="4B0F83BD">
      <w:pPr>
        <w:pStyle w:val="4"/>
        <w:spacing w:line="360" w:lineRule="auto"/>
        <w:rPr>
          <w:rFonts w:hAnsi="宋体"/>
          <w:b/>
          <w:bCs/>
          <w:color w:val="auto"/>
          <w:sz w:val="21"/>
          <w:szCs w:val="21"/>
          <w:highlight w:val="none"/>
        </w:rPr>
      </w:pPr>
      <w:r>
        <w:rPr>
          <w:rFonts w:hint="eastAsia" w:hAnsi="宋体"/>
          <w:b/>
          <w:bCs/>
          <w:color w:val="auto"/>
          <w:sz w:val="21"/>
          <w:szCs w:val="21"/>
          <w:highlight w:val="none"/>
        </w:rPr>
        <w:t>一、项目基本情况</w:t>
      </w:r>
    </w:p>
    <w:p w14:paraId="2719EBD8">
      <w:pPr>
        <w:pStyle w:val="4"/>
        <w:spacing w:line="360" w:lineRule="auto"/>
        <w:ind w:firstLine="420" w:firstLineChars="200"/>
        <w:rPr>
          <w:rFonts w:hint="eastAsia" w:hAnsi="宋体"/>
          <w:color w:val="auto"/>
          <w:sz w:val="21"/>
          <w:szCs w:val="21"/>
          <w:highlight w:val="none"/>
        </w:rPr>
      </w:pPr>
      <w:bookmarkStart w:id="5" w:name="_Toc13907"/>
      <w:r>
        <w:rPr>
          <w:rFonts w:hint="eastAsia" w:hAnsi="宋体"/>
          <w:color w:val="auto"/>
          <w:sz w:val="21"/>
          <w:szCs w:val="21"/>
          <w:highlight w:val="none"/>
        </w:rPr>
        <w:t>1、项目编号：</w:t>
      </w:r>
      <w:bookmarkEnd w:id="5"/>
      <w:r>
        <w:rPr>
          <w:rFonts w:hint="eastAsia" w:hAnsi="宋体"/>
          <w:color w:val="auto"/>
          <w:sz w:val="21"/>
          <w:szCs w:val="21"/>
          <w:highlight w:val="none"/>
          <w:lang w:eastAsia="zh-CN"/>
        </w:rPr>
        <w:t>二七政采公开-2025-9</w:t>
      </w:r>
    </w:p>
    <w:p w14:paraId="5A154720">
      <w:pPr>
        <w:pStyle w:val="4"/>
        <w:spacing w:line="360" w:lineRule="auto"/>
        <w:ind w:firstLine="420" w:firstLineChars="200"/>
        <w:rPr>
          <w:rFonts w:hint="eastAsia" w:hAnsi="宋体" w:eastAsia="宋体"/>
          <w:color w:val="auto"/>
          <w:sz w:val="21"/>
          <w:szCs w:val="21"/>
          <w:highlight w:val="none"/>
          <w:lang w:eastAsia="zh-CN"/>
        </w:rPr>
      </w:pPr>
      <w:bookmarkStart w:id="6" w:name="_Toc16397"/>
      <w:r>
        <w:rPr>
          <w:rFonts w:hint="eastAsia" w:hAnsi="宋体"/>
          <w:color w:val="auto"/>
          <w:sz w:val="21"/>
          <w:szCs w:val="21"/>
          <w:highlight w:val="none"/>
        </w:rPr>
        <w:t>2、项目名称：</w:t>
      </w:r>
      <w:bookmarkEnd w:id="6"/>
      <w:r>
        <w:rPr>
          <w:rFonts w:hint="eastAsia" w:hAnsi="宋体"/>
          <w:color w:val="auto"/>
          <w:sz w:val="21"/>
          <w:szCs w:val="21"/>
          <w:highlight w:val="none"/>
          <w:lang w:eastAsia="zh-CN"/>
        </w:rPr>
        <w:t>郑州市二七区城市管理局二七区大学路办事处道路清扫保洁作业项目</w:t>
      </w:r>
    </w:p>
    <w:p w14:paraId="50A36699">
      <w:pPr>
        <w:pStyle w:val="4"/>
        <w:spacing w:line="360" w:lineRule="auto"/>
        <w:ind w:firstLine="420" w:firstLineChars="200"/>
        <w:rPr>
          <w:rFonts w:hAnsi="宋体"/>
          <w:color w:val="auto"/>
          <w:sz w:val="21"/>
          <w:szCs w:val="21"/>
          <w:highlight w:val="none"/>
        </w:rPr>
      </w:pPr>
      <w:bookmarkStart w:id="7" w:name="_Toc7105"/>
      <w:r>
        <w:rPr>
          <w:rFonts w:hint="eastAsia" w:hAnsi="宋体"/>
          <w:color w:val="auto"/>
          <w:sz w:val="21"/>
          <w:szCs w:val="21"/>
          <w:highlight w:val="none"/>
        </w:rPr>
        <w:t>3</w:t>
      </w:r>
      <w:bookmarkStart w:id="8" w:name="_Toc26725"/>
      <w:r>
        <w:rPr>
          <w:rFonts w:hint="eastAsia" w:hAnsi="宋体"/>
          <w:color w:val="auto"/>
          <w:sz w:val="21"/>
          <w:szCs w:val="21"/>
          <w:highlight w:val="none"/>
        </w:rPr>
        <w:t>、采购方式：公开招标</w:t>
      </w:r>
      <w:bookmarkEnd w:id="7"/>
    </w:p>
    <w:p w14:paraId="031B4C37">
      <w:pPr>
        <w:pStyle w:val="4"/>
        <w:spacing w:line="360" w:lineRule="auto"/>
        <w:ind w:firstLine="420" w:firstLineChars="200"/>
        <w:rPr>
          <w:rFonts w:hint="eastAsia" w:hAnsi="宋体" w:eastAsia="宋体"/>
          <w:color w:val="auto"/>
          <w:sz w:val="21"/>
          <w:szCs w:val="21"/>
          <w:highlight w:val="none"/>
          <w:lang w:eastAsia="zh-CN"/>
        </w:rPr>
      </w:pPr>
      <w:bookmarkStart w:id="9" w:name="_Toc12398"/>
      <w:r>
        <w:rPr>
          <w:rFonts w:hint="eastAsia" w:hAnsi="宋体"/>
          <w:color w:val="auto"/>
          <w:sz w:val="21"/>
          <w:szCs w:val="21"/>
          <w:highlight w:val="none"/>
        </w:rPr>
        <w:t>4、</w:t>
      </w:r>
      <w:bookmarkEnd w:id="9"/>
      <w:r>
        <w:rPr>
          <w:rFonts w:hint="eastAsia" w:hAnsi="宋体"/>
          <w:color w:val="auto"/>
          <w:sz w:val="21"/>
          <w:szCs w:val="21"/>
          <w:highlight w:val="none"/>
          <w:lang w:eastAsia="zh-CN"/>
        </w:rPr>
        <w:t>预算金额：6143900元</w:t>
      </w:r>
    </w:p>
    <w:p w14:paraId="1E57FC99">
      <w:pPr>
        <w:pStyle w:val="4"/>
        <w:spacing w:line="360" w:lineRule="auto"/>
        <w:ind w:firstLine="840" w:firstLineChars="400"/>
        <w:rPr>
          <w:rFonts w:hAnsi="宋体"/>
          <w:color w:val="auto"/>
          <w:sz w:val="21"/>
          <w:szCs w:val="21"/>
          <w:highlight w:val="none"/>
        </w:rPr>
      </w:pPr>
      <w:r>
        <w:rPr>
          <w:rFonts w:hint="eastAsia" w:hAnsi="宋体"/>
          <w:color w:val="auto"/>
          <w:sz w:val="21"/>
          <w:szCs w:val="21"/>
          <w:highlight w:val="none"/>
        </w:rPr>
        <w:t>最高限价：</w:t>
      </w:r>
      <w:r>
        <w:rPr>
          <w:rFonts w:hint="eastAsia" w:hAnsi="宋体"/>
          <w:color w:val="auto"/>
          <w:sz w:val="21"/>
          <w:szCs w:val="21"/>
          <w:highlight w:val="none"/>
          <w:lang w:eastAsia="zh-CN"/>
        </w:rPr>
        <w:t>6143900</w:t>
      </w:r>
      <w:r>
        <w:rPr>
          <w:rFonts w:hint="eastAsia" w:hAnsi="宋体"/>
          <w:color w:val="auto"/>
          <w:sz w:val="21"/>
          <w:szCs w:val="21"/>
          <w:highlight w:val="none"/>
        </w:rPr>
        <w:t>元</w:t>
      </w:r>
    </w:p>
    <w:tbl>
      <w:tblPr>
        <w:tblStyle w:val="9"/>
        <w:tblW w:w="47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181"/>
        <w:gridCol w:w="3165"/>
        <w:gridCol w:w="1345"/>
        <w:gridCol w:w="1926"/>
      </w:tblGrid>
      <w:tr w14:paraId="6F14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6" w:type="pct"/>
            <w:noWrap w:val="0"/>
            <w:vAlign w:val="center"/>
          </w:tcPr>
          <w:p w14:paraId="51EDAF63">
            <w:pPr>
              <w:pStyle w:val="4"/>
              <w:spacing w:line="500" w:lineRule="exact"/>
              <w:jc w:val="center"/>
              <w:rPr>
                <w:rFonts w:hint="eastAsia" w:hAnsi="宋体"/>
                <w:color w:val="auto"/>
                <w:sz w:val="21"/>
                <w:szCs w:val="21"/>
                <w:highlight w:val="none"/>
                <w:shd w:val="clear" w:color="auto" w:fill="FFFFFF"/>
              </w:rPr>
            </w:pPr>
            <w:r>
              <w:rPr>
                <w:rFonts w:hint="eastAsia" w:hAnsi="宋体"/>
                <w:color w:val="auto"/>
                <w:sz w:val="21"/>
                <w:szCs w:val="21"/>
                <w:highlight w:val="none"/>
                <w:shd w:val="clear" w:color="auto" w:fill="FFFFFF"/>
              </w:rPr>
              <w:t>序号</w:t>
            </w:r>
          </w:p>
        </w:tc>
        <w:tc>
          <w:tcPr>
            <w:tcW w:w="729" w:type="pct"/>
            <w:noWrap w:val="0"/>
            <w:vAlign w:val="center"/>
          </w:tcPr>
          <w:p w14:paraId="587145B0">
            <w:pPr>
              <w:pStyle w:val="4"/>
              <w:spacing w:line="500" w:lineRule="exact"/>
              <w:jc w:val="center"/>
              <w:rPr>
                <w:rFonts w:hint="eastAsia" w:hAnsi="宋体"/>
                <w:color w:val="auto"/>
                <w:sz w:val="21"/>
                <w:szCs w:val="21"/>
                <w:highlight w:val="none"/>
                <w:shd w:val="clear" w:color="auto" w:fill="FFFFFF"/>
              </w:rPr>
            </w:pPr>
            <w:r>
              <w:rPr>
                <w:rFonts w:hint="eastAsia" w:hAnsi="宋体"/>
                <w:color w:val="auto"/>
                <w:sz w:val="21"/>
                <w:szCs w:val="21"/>
                <w:highlight w:val="none"/>
                <w:shd w:val="clear" w:color="auto" w:fill="FFFFFF"/>
              </w:rPr>
              <w:t>包号</w:t>
            </w:r>
          </w:p>
        </w:tc>
        <w:tc>
          <w:tcPr>
            <w:tcW w:w="1954" w:type="pct"/>
            <w:noWrap w:val="0"/>
            <w:vAlign w:val="center"/>
          </w:tcPr>
          <w:p w14:paraId="022EBC3A">
            <w:pPr>
              <w:pStyle w:val="4"/>
              <w:spacing w:line="500" w:lineRule="exact"/>
              <w:jc w:val="center"/>
              <w:rPr>
                <w:rFonts w:hint="eastAsia" w:hAnsi="宋体"/>
                <w:color w:val="auto"/>
                <w:sz w:val="21"/>
                <w:szCs w:val="21"/>
                <w:highlight w:val="none"/>
                <w:shd w:val="clear" w:color="auto" w:fill="FFFFFF"/>
              </w:rPr>
            </w:pPr>
            <w:r>
              <w:rPr>
                <w:rFonts w:hint="eastAsia" w:hAnsi="宋体"/>
                <w:color w:val="auto"/>
                <w:sz w:val="21"/>
                <w:szCs w:val="21"/>
                <w:highlight w:val="none"/>
                <w:shd w:val="clear" w:color="auto" w:fill="FFFFFF"/>
              </w:rPr>
              <w:t>包名称</w:t>
            </w:r>
          </w:p>
        </w:tc>
        <w:tc>
          <w:tcPr>
            <w:tcW w:w="830" w:type="pct"/>
            <w:noWrap w:val="0"/>
            <w:vAlign w:val="center"/>
          </w:tcPr>
          <w:p w14:paraId="37926F08">
            <w:pPr>
              <w:pStyle w:val="4"/>
              <w:spacing w:line="500" w:lineRule="exact"/>
              <w:jc w:val="center"/>
              <w:rPr>
                <w:rFonts w:hint="eastAsia" w:hAnsi="宋体"/>
                <w:color w:val="auto"/>
                <w:sz w:val="21"/>
                <w:szCs w:val="21"/>
                <w:highlight w:val="none"/>
                <w:shd w:val="clear" w:color="auto" w:fill="FFFFFF"/>
              </w:rPr>
            </w:pPr>
            <w:r>
              <w:rPr>
                <w:rFonts w:hint="eastAsia" w:hAnsi="宋体"/>
                <w:color w:val="auto"/>
                <w:sz w:val="21"/>
                <w:szCs w:val="21"/>
                <w:highlight w:val="none"/>
                <w:shd w:val="clear" w:color="auto" w:fill="FFFFFF"/>
              </w:rPr>
              <w:t>包预算（元）</w:t>
            </w:r>
          </w:p>
        </w:tc>
        <w:tc>
          <w:tcPr>
            <w:tcW w:w="1189" w:type="pct"/>
            <w:noWrap w:val="0"/>
            <w:vAlign w:val="center"/>
          </w:tcPr>
          <w:p w14:paraId="4C5CD54A">
            <w:pPr>
              <w:pStyle w:val="4"/>
              <w:spacing w:line="500" w:lineRule="exact"/>
              <w:jc w:val="center"/>
              <w:rPr>
                <w:rFonts w:hint="eastAsia" w:hAnsi="宋体"/>
                <w:color w:val="auto"/>
                <w:sz w:val="21"/>
                <w:szCs w:val="21"/>
                <w:highlight w:val="none"/>
                <w:shd w:val="clear" w:color="auto" w:fill="FFFFFF"/>
              </w:rPr>
            </w:pPr>
            <w:r>
              <w:rPr>
                <w:rFonts w:hint="eastAsia" w:hAnsi="宋体"/>
                <w:color w:val="auto"/>
                <w:sz w:val="21"/>
                <w:szCs w:val="21"/>
                <w:highlight w:val="none"/>
                <w:shd w:val="clear" w:color="auto" w:fill="FFFFFF"/>
              </w:rPr>
              <w:t>包最高限价（元）</w:t>
            </w:r>
          </w:p>
        </w:tc>
      </w:tr>
      <w:tr w14:paraId="01BE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96" w:type="pct"/>
            <w:noWrap w:val="0"/>
            <w:vAlign w:val="center"/>
          </w:tcPr>
          <w:p w14:paraId="30BA74A9">
            <w:pPr>
              <w:pStyle w:val="4"/>
              <w:spacing w:line="500" w:lineRule="exact"/>
              <w:jc w:val="center"/>
              <w:rPr>
                <w:rFonts w:hint="eastAsia" w:hAnsi="宋体"/>
                <w:color w:val="auto"/>
                <w:sz w:val="21"/>
                <w:szCs w:val="21"/>
                <w:highlight w:val="none"/>
                <w:shd w:val="clear" w:color="auto" w:fill="FFFFFF"/>
              </w:rPr>
            </w:pPr>
            <w:r>
              <w:rPr>
                <w:rFonts w:hint="eastAsia" w:hAnsi="宋体"/>
                <w:color w:val="auto"/>
                <w:sz w:val="21"/>
                <w:szCs w:val="21"/>
                <w:highlight w:val="none"/>
                <w:shd w:val="clear" w:color="auto" w:fill="FFFFFF"/>
              </w:rPr>
              <w:t>1</w:t>
            </w:r>
          </w:p>
        </w:tc>
        <w:tc>
          <w:tcPr>
            <w:tcW w:w="729" w:type="pct"/>
            <w:noWrap w:val="0"/>
            <w:vAlign w:val="center"/>
          </w:tcPr>
          <w:p w14:paraId="0853BE82">
            <w:pPr>
              <w:pStyle w:val="4"/>
              <w:spacing w:line="500" w:lineRule="exact"/>
              <w:jc w:val="center"/>
              <w:rPr>
                <w:rFonts w:hAnsi="宋体"/>
                <w:color w:val="auto"/>
                <w:sz w:val="21"/>
                <w:szCs w:val="21"/>
                <w:highlight w:val="none"/>
                <w:shd w:val="clear" w:color="auto" w:fill="FFFFFF"/>
              </w:rPr>
            </w:pPr>
            <w:r>
              <w:rPr>
                <w:rFonts w:hint="eastAsia" w:hAnsi="宋体"/>
                <w:color w:val="auto"/>
                <w:sz w:val="21"/>
                <w:szCs w:val="21"/>
                <w:highlight w:val="none"/>
                <w:lang w:eastAsia="zh-CN"/>
              </w:rPr>
              <w:t>二七政采公开-2025- 9</w:t>
            </w:r>
          </w:p>
        </w:tc>
        <w:tc>
          <w:tcPr>
            <w:tcW w:w="1954" w:type="pct"/>
            <w:noWrap w:val="0"/>
            <w:vAlign w:val="center"/>
          </w:tcPr>
          <w:p w14:paraId="27698EED">
            <w:pPr>
              <w:pStyle w:val="4"/>
              <w:spacing w:line="500" w:lineRule="exact"/>
              <w:jc w:val="center"/>
              <w:rPr>
                <w:rFonts w:hint="eastAsia" w:hAnsi="宋体"/>
                <w:color w:val="auto"/>
                <w:sz w:val="21"/>
                <w:szCs w:val="21"/>
                <w:highlight w:val="none"/>
                <w:shd w:val="clear" w:color="auto" w:fill="FFFFFF"/>
              </w:rPr>
            </w:pPr>
            <w:r>
              <w:rPr>
                <w:rFonts w:hint="eastAsia" w:hAnsi="宋体"/>
                <w:color w:val="auto"/>
                <w:sz w:val="21"/>
                <w:szCs w:val="21"/>
                <w:highlight w:val="none"/>
                <w:lang w:eastAsia="zh-CN"/>
              </w:rPr>
              <w:t>郑州市二七区城市管理局二七区大学路办事处道路清扫保洁作业项目</w:t>
            </w:r>
          </w:p>
        </w:tc>
        <w:tc>
          <w:tcPr>
            <w:tcW w:w="830" w:type="pct"/>
            <w:noWrap w:val="0"/>
            <w:vAlign w:val="center"/>
          </w:tcPr>
          <w:p w14:paraId="3D676C01">
            <w:pPr>
              <w:spacing w:line="500" w:lineRule="exact"/>
              <w:jc w:val="center"/>
              <w:rPr>
                <w:rFonts w:hint="eastAsia" w:ascii="宋体" w:hAnsi="宋体" w:cs="宋体"/>
                <w:kern w:val="0"/>
                <w:szCs w:val="21"/>
                <w:highlight w:val="none"/>
              </w:rPr>
            </w:pPr>
            <w:r>
              <w:rPr>
                <w:rFonts w:hint="eastAsia" w:ascii="宋体" w:hAnsi="宋体" w:cs="宋体"/>
                <w:kern w:val="0"/>
                <w:szCs w:val="21"/>
                <w:highlight w:val="none"/>
                <w:lang w:eastAsia="zh-CN"/>
              </w:rPr>
              <w:t>6143900</w:t>
            </w:r>
          </w:p>
        </w:tc>
        <w:tc>
          <w:tcPr>
            <w:tcW w:w="1189" w:type="pct"/>
            <w:noWrap w:val="0"/>
            <w:vAlign w:val="center"/>
          </w:tcPr>
          <w:p w14:paraId="4B5D48C3">
            <w:pPr>
              <w:spacing w:line="500" w:lineRule="exact"/>
              <w:jc w:val="center"/>
              <w:rPr>
                <w:rFonts w:hint="eastAsia" w:ascii="宋体" w:hAnsi="宋体" w:cs="宋体"/>
                <w:kern w:val="0"/>
                <w:szCs w:val="21"/>
                <w:highlight w:val="none"/>
              </w:rPr>
            </w:pPr>
            <w:r>
              <w:rPr>
                <w:rFonts w:hint="eastAsia" w:ascii="宋体" w:hAnsi="宋体" w:cs="宋体"/>
                <w:color w:val="auto"/>
                <w:kern w:val="0"/>
                <w:sz w:val="21"/>
                <w:szCs w:val="21"/>
                <w:highlight w:val="none"/>
                <w:lang w:val="en-US" w:eastAsia="zh-CN" w:bidi="ar-SA"/>
              </w:rPr>
              <w:t>6143900</w:t>
            </w:r>
          </w:p>
        </w:tc>
      </w:tr>
    </w:tbl>
    <w:p w14:paraId="7660F966">
      <w:pPr>
        <w:pStyle w:val="6"/>
        <w:jc w:val="center"/>
        <w:rPr>
          <w:highlight w:val="none"/>
        </w:rPr>
      </w:pPr>
    </w:p>
    <w:p w14:paraId="057F25CB">
      <w:pPr>
        <w:pStyle w:val="4"/>
        <w:spacing w:line="360" w:lineRule="auto"/>
        <w:ind w:firstLine="420" w:firstLineChars="200"/>
        <w:rPr>
          <w:rFonts w:hAnsi="宋体"/>
          <w:color w:val="auto"/>
          <w:sz w:val="21"/>
          <w:szCs w:val="21"/>
          <w:highlight w:val="none"/>
        </w:rPr>
      </w:pPr>
      <w:bookmarkStart w:id="10" w:name="_Toc21071"/>
      <w:bookmarkStart w:id="11" w:name="_Toc19521"/>
      <w:bookmarkStart w:id="12" w:name="_Toc27913"/>
      <w:bookmarkStart w:id="13" w:name="_Toc24040"/>
      <w:bookmarkStart w:id="14" w:name="_Toc954"/>
      <w:bookmarkStart w:id="15" w:name="_Toc26079"/>
      <w:r>
        <w:rPr>
          <w:rFonts w:hint="eastAsia" w:hAnsi="宋体"/>
          <w:color w:val="auto"/>
          <w:sz w:val="21"/>
          <w:szCs w:val="21"/>
          <w:highlight w:val="none"/>
        </w:rPr>
        <w:t>5、采购需求</w:t>
      </w:r>
      <w:bookmarkEnd w:id="10"/>
      <w:bookmarkEnd w:id="11"/>
      <w:bookmarkEnd w:id="12"/>
      <w:bookmarkEnd w:id="13"/>
      <w:bookmarkEnd w:id="14"/>
      <w:bookmarkEnd w:id="15"/>
      <w:r>
        <w:rPr>
          <w:rFonts w:hint="eastAsia" w:hAnsi="宋体"/>
          <w:color w:val="auto"/>
          <w:sz w:val="21"/>
          <w:szCs w:val="21"/>
          <w:highlight w:val="none"/>
        </w:rPr>
        <w:t>（包括但不限于标的的名称、数量、简要技术需求或服务要求等）</w:t>
      </w:r>
    </w:p>
    <w:p w14:paraId="47F06087">
      <w:pPr>
        <w:pStyle w:val="4"/>
        <w:spacing w:line="360" w:lineRule="auto"/>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5.1 采购范围：</w:t>
      </w:r>
      <w:r>
        <w:rPr>
          <w:rFonts w:hint="eastAsia" w:hAnsi="宋体"/>
          <w:color w:val="auto"/>
          <w:sz w:val="21"/>
          <w:szCs w:val="21"/>
          <w:highlight w:val="none"/>
          <w:lang w:eastAsia="zh-CN"/>
        </w:rPr>
        <w:t>大学路办事处辖区42.2万平方米，对中标区域内道路进行机械化清扫、人工清扫保洁、洒水降尘等服务。</w:t>
      </w:r>
    </w:p>
    <w:p w14:paraId="654DBDBC">
      <w:pPr>
        <w:pStyle w:val="4"/>
        <w:spacing w:line="360" w:lineRule="auto"/>
        <w:ind w:firstLine="420" w:firstLineChars="200"/>
        <w:rPr>
          <w:rFonts w:hAnsi="宋体"/>
          <w:color w:val="auto"/>
          <w:sz w:val="21"/>
          <w:szCs w:val="21"/>
          <w:highlight w:val="none"/>
        </w:rPr>
      </w:pPr>
      <w:r>
        <w:rPr>
          <w:rFonts w:hint="eastAsia" w:hAnsi="宋体"/>
          <w:color w:val="auto"/>
          <w:sz w:val="21"/>
          <w:szCs w:val="21"/>
          <w:highlight w:val="none"/>
        </w:rPr>
        <w:t>5.2 资金来源：财政资金</w:t>
      </w:r>
    </w:p>
    <w:p w14:paraId="0A39AD04">
      <w:pPr>
        <w:pStyle w:val="4"/>
        <w:spacing w:line="360" w:lineRule="auto"/>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5.3 服务期限：</w:t>
      </w:r>
      <w:r>
        <w:rPr>
          <w:rFonts w:hint="eastAsia" w:hAnsi="宋体"/>
          <w:color w:val="auto"/>
          <w:sz w:val="21"/>
          <w:szCs w:val="21"/>
          <w:highlight w:val="none"/>
          <w:lang w:eastAsia="zh-CN"/>
        </w:rPr>
        <w:t>16个月</w:t>
      </w:r>
    </w:p>
    <w:p w14:paraId="67177645">
      <w:pPr>
        <w:pStyle w:val="4"/>
        <w:spacing w:line="360" w:lineRule="auto"/>
        <w:ind w:firstLine="420" w:firstLineChars="200"/>
        <w:rPr>
          <w:rFonts w:hAnsi="宋体"/>
          <w:color w:val="auto"/>
          <w:sz w:val="21"/>
          <w:szCs w:val="21"/>
          <w:highlight w:val="none"/>
        </w:rPr>
      </w:pPr>
      <w:r>
        <w:rPr>
          <w:rFonts w:hint="eastAsia" w:hAnsi="宋体"/>
          <w:color w:val="auto"/>
          <w:sz w:val="21"/>
          <w:szCs w:val="21"/>
          <w:highlight w:val="none"/>
        </w:rPr>
        <w:t>5.4 服务地点：采购人指定地点</w:t>
      </w:r>
    </w:p>
    <w:p w14:paraId="28440BDC">
      <w:pPr>
        <w:spacing w:line="360" w:lineRule="auto"/>
        <w:ind w:firstLine="42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5.5 质量标准：执行《 2018年郑州市城市精细化管理环境卫生治理工作专案的通知》（郑精</w:t>
      </w:r>
    </w:p>
    <w:p w14:paraId="5E8E27B0">
      <w:pPr>
        <w:spacing w:line="360" w:lineRule="auto"/>
        <w:ind w:firstLine="420"/>
        <w:jc w:val="both"/>
        <w:rPr>
          <w:rFonts w:hint="eastAsia" w:ascii="宋体" w:hAnsi="宋体" w:cs="宋体"/>
          <w:color w:val="000000"/>
          <w:sz w:val="21"/>
          <w:szCs w:val="21"/>
          <w:highlight w:val="none"/>
          <w:lang w:eastAsia="zh-CN"/>
        </w:rPr>
      </w:pPr>
      <w:r>
        <w:rPr>
          <w:rFonts w:hint="eastAsia" w:ascii="宋体" w:hAnsi="宋体" w:eastAsia="宋体" w:cs="宋体"/>
          <w:color w:val="auto"/>
          <w:kern w:val="0"/>
          <w:sz w:val="21"/>
          <w:szCs w:val="21"/>
          <w:highlight w:val="none"/>
          <w:lang w:val="en-US" w:eastAsia="zh-CN" w:bidi="ar-SA"/>
        </w:rPr>
        <w:t>细办〔2018〕62号）</w:t>
      </w:r>
      <w:r>
        <w:rPr>
          <w:rFonts w:hint="eastAsia" w:ascii="宋体" w:hAnsi="宋体" w:eastAsia="宋体" w:cs="宋体"/>
          <w:color w:val="000000"/>
          <w:sz w:val="21"/>
          <w:szCs w:val="21"/>
          <w:highlight w:val="none"/>
          <w:lang w:eastAsia="zh-CN"/>
        </w:rPr>
        <w:t>和</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二七区</w:t>
      </w:r>
      <w:r>
        <w:rPr>
          <w:rFonts w:hint="eastAsia" w:ascii="宋体" w:hAnsi="宋体" w:eastAsia="宋体" w:cs="宋体"/>
          <w:color w:val="000000"/>
          <w:sz w:val="21"/>
          <w:szCs w:val="21"/>
          <w:highlight w:val="none"/>
          <w:lang w:val="en-US" w:eastAsia="zh-CN"/>
        </w:rPr>
        <w:t>环卫保洁管理细则(2024年修订版)</w:t>
      </w:r>
      <w:r>
        <w:rPr>
          <w:rFonts w:hint="eastAsia" w:ascii="宋体" w:hAnsi="宋体" w:cs="宋体"/>
          <w:color w:val="000000"/>
          <w:sz w:val="21"/>
          <w:szCs w:val="21"/>
          <w:highlight w:val="none"/>
          <w:lang w:eastAsia="zh-CN"/>
        </w:rPr>
        <w:t>》</w:t>
      </w:r>
      <w:bookmarkStart w:id="16" w:name="_Toc31700"/>
      <w:r>
        <w:rPr>
          <w:rFonts w:hint="eastAsia" w:ascii="宋体" w:hAnsi="宋体" w:cs="宋体"/>
          <w:color w:val="000000"/>
          <w:sz w:val="21"/>
          <w:szCs w:val="21"/>
          <w:highlight w:val="none"/>
          <w:lang w:eastAsia="zh-CN"/>
        </w:rPr>
        <w:t>文件要求。</w:t>
      </w:r>
    </w:p>
    <w:p w14:paraId="3881ECE0">
      <w:pPr>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6、合同履行期限：</w:t>
      </w:r>
      <w:bookmarkEnd w:id="16"/>
      <w:r>
        <w:rPr>
          <w:rFonts w:hint="eastAsia" w:hAnsi="宋体"/>
          <w:color w:val="auto"/>
          <w:sz w:val="21"/>
          <w:szCs w:val="21"/>
          <w:highlight w:val="none"/>
        </w:rPr>
        <w:t>同服务期限</w:t>
      </w:r>
    </w:p>
    <w:p w14:paraId="535FB764">
      <w:pPr>
        <w:pStyle w:val="4"/>
        <w:spacing w:line="360" w:lineRule="auto"/>
        <w:ind w:firstLine="420" w:firstLineChars="200"/>
        <w:rPr>
          <w:rFonts w:hAnsi="宋体"/>
          <w:color w:val="auto"/>
          <w:sz w:val="21"/>
          <w:szCs w:val="21"/>
          <w:highlight w:val="none"/>
        </w:rPr>
      </w:pPr>
      <w:bookmarkStart w:id="17" w:name="_Toc3004"/>
      <w:r>
        <w:rPr>
          <w:rFonts w:hint="eastAsia" w:hAnsi="宋体"/>
          <w:color w:val="auto"/>
          <w:sz w:val="21"/>
          <w:szCs w:val="21"/>
          <w:highlight w:val="none"/>
        </w:rPr>
        <w:t>7、本项目是否接受联合体投标：否</w:t>
      </w:r>
      <w:bookmarkEnd w:id="17"/>
    </w:p>
    <w:p w14:paraId="7264590E">
      <w:pPr>
        <w:pStyle w:val="4"/>
        <w:spacing w:line="360" w:lineRule="auto"/>
        <w:ind w:firstLine="420" w:firstLineChars="200"/>
        <w:rPr>
          <w:rFonts w:hAnsi="宋体"/>
          <w:color w:val="auto"/>
          <w:sz w:val="21"/>
          <w:szCs w:val="21"/>
          <w:highlight w:val="none"/>
        </w:rPr>
      </w:pPr>
      <w:bookmarkStart w:id="18" w:name="_Toc18639"/>
      <w:r>
        <w:rPr>
          <w:rFonts w:hint="eastAsia" w:hAnsi="宋体"/>
          <w:color w:val="auto"/>
          <w:sz w:val="21"/>
          <w:szCs w:val="21"/>
          <w:highlight w:val="none"/>
        </w:rPr>
        <w:t>8、是否接受进口产品：否</w:t>
      </w:r>
      <w:bookmarkEnd w:id="18"/>
    </w:p>
    <w:p w14:paraId="6748FD23">
      <w:pPr>
        <w:pStyle w:val="7"/>
        <w:spacing w:line="360" w:lineRule="auto"/>
        <w:ind w:left="840" w:hanging="420"/>
        <w:rPr>
          <w:rFonts w:hint="eastAsia" w:eastAsia="宋体"/>
          <w:highlight w:val="none"/>
          <w:lang w:eastAsia="zh-CN"/>
        </w:rPr>
      </w:pPr>
      <w:bookmarkStart w:id="19" w:name="_Toc2787"/>
      <w:r>
        <w:rPr>
          <w:rFonts w:hint="eastAsia" w:ascii="宋体" w:hAnsi="宋体" w:cs="宋体"/>
          <w:szCs w:val="21"/>
          <w:highlight w:val="none"/>
        </w:rPr>
        <w:t>9、是否专门面向中小企业：</w:t>
      </w:r>
      <w:bookmarkEnd w:id="19"/>
      <w:r>
        <w:rPr>
          <w:rFonts w:hint="eastAsia" w:ascii="宋体" w:hAnsi="宋体" w:cs="宋体"/>
          <w:szCs w:val="21"/>
          <w:highlight w:val="none"/>
          <w:lang w:val="en-US" w:eastAsia="zh-CN"/>
        </w:rPr>
        <w:t>否</w:t>
      </w:r>
    </w:p>
    <w:p w14:paraId="0D51E6EB">
      <w:pPr>
        <w:pStyle w:val="4"/>
        <w:spacing w:line="360" w:lineRule="auto"/>
        <w:rPr>
          <w:rFonts w:hAnsi="宋体"/>
          <w:b/>
          <w:bCs/>
          <w:color w:val="auto"/>
          <w:sz w:val="21"/>
          <w:szCs w:val="21"/>
          <w:highlight w:val="none"/>
        </w:rPr>
      </w:pPr>
      <w:bookmarkStart w:id="20" w:name="_Toc18607"/>
      <w:bookmarkStart w:id="21" w:name="_Toc16639"/>
      <w:bookmarkStart w:id="22" w:name="_Toc27704"/>
      <w:bookmarkStart w:id="23" w:name="_Toc23626"/>
      <w:bookmarkStart w:id="24" w:name="_Toc16649"/>
      <w:bookmarkStart w:id="25" w:name="_Toc9929"/>
      <w:bookmarkStart w:id="26" w:name="_Toc22964"/>
      <w:r>
        <w:rPr>
          <w:rFonts w:hint="eastAsia" w:hAnsi="宋体"/>
          <w:b/>
          <w:bCs/>
          <w:color w:val="auto"/>
          <w:sz w:val="21"/>
          <w:szCs w:val="21"/>
          <w:highlight w:val="none"/>
        </w:rPr>
        <w:t>二、</w:t>
      </w:r>
      <w:bookmarkEnd w:id="8"/>
      <w:bookmarkEnd w:id="20"/>
      <w:bookmarkEnd w:id="21"/>
      <w:bookmarkEnd w:id="22"/>
      <w:bookmarkEnd w:id="23"/>
      <w:r>
        <w:rPr>
          <w:rFonts w:hint="eastAsia" w:hAnsi="宋体"/>
          <w:b/>
          <w:bCs/>
          <w:color w:val="auto"/>
          <w:sz w:val="21"/>
          <w:szCs w:val="21"/>
          <w:highlight w:val="none"/>
        </w:rPr>
        <w:t>申请人资格要求：</w:t>
      </w:r>
      <w:bookmarkEnd w:id="24"/>
      <w:bookmarkEnd w:id="25"/>
      <w:bookmarkEnd w:id="26"/>
    </w:p>
    <w:p w14:paraId="787DC31F">
      <w:pPr>
        <w:pStyle w:val="3"/>
        <w:kinsoku w:val="0"/>
        <w:overflowPunct w:val="0"/>
        <w:spacing w:after="0" w:line="360" w:lineRule="auto"/>
        <w:ind w:firstLine="420" w:firstLineChars="200"/>
        <w:rPr>
          <w:rFonts w:ascii="宋体" w:hAnsi="宋体" w:cs="宋体"/>
          <w:szCs w:val="21"/>
          <w:highlight w:val="none"/>
        </w:rPr>
      </w:pPr>
      <w:bookmarkStart w:id="27" w:name="_Toc23395"/>
      <w:bookmarkStart w:id="28" w:name="_Toc7823"/>
      <w:bookmarkStart w:id="29" w:name="_Toc30971"/>
      <w:bookmarkStart w:id="30" w:name="_Toc9562"/>
      <w:bookmarkStart w:id="31" w:name="_Toc11862"/>
      <w:bookmarkStart w:id="32" w:name="_Toc30643"/>
      <w:bookmarkStart w:id="33" w:name="_Toc4851"/>
      <w:bookmarkStart w:id="34" w:name="_Toc27462"/>
      <w:r>
        <w:rPr>
          <w:rFonts w:hint="eastAsia" w:ascii="宋体" w:hAnsi="宋体" w:cs="宋体"/>
          <w:szCs w:val="21"/>
          <w:highlight w:val="none"/>
        </w:rPr>
        <w:t>1、满足《中华人民共和国政府采购法》第二十二条规定；</w:t>
      </w:r>
    </w:p>
    <w:p w14:paraId="2C5EDC83">
      <w:pPr>
        <w:pStyle w:val="3"/>
        <w:kinsoku w:val="0"/>
        <w:overflowPunct w:val="0"/>
        <w:spacing w:after="0"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2、落实政府采购政策满足的资格要求：</w:t>
      </w:r>
      <w:r>
        <w:rPr>
          <w:rFonts w:hint="eastAsia" w:ascii="宋体" w:hAnsi="宋体" w:cs="宋体"/>
          <w:szCs w:val="21"/>
          <w:highlight w:val="none"/>
          <w:lang w:val="en-US" w:eastAsia="zh-CN"/>
        </w:rPr>
        <w:t>无</w:t>
      </w:r>
    </w:p>
    <w:p w14:paraId="0E0E1795">
      <w:pPr>
        <w:pStyle w:val="3"/>
        <w:kinsoku w:val="0"/>
        <w:overflowPunct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w:t>
      </w:r>
    </w:p>
    <w:p w14:paraId="50B213D1">
      <w:pPr>
        <w:pStyle w:val="3"/>
        <w:kinsoku w:val="0"/>
        <w:overflowPunct w:val="0"/>
        <w:spacing w:after="0"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1</w:t>
      </w:r>
      <w:r>
        <w:rPr>
          <w:rFonts w:hint="eastAsia" w:ascii="宋体" w:hAnsi="宋体" w:cs="宋体"/>
          <w:szCs w:val="21"/>
          <w:highlight w:val="none"/>
        </w:rPr>
        <w:t>投标人具有有效的城市生活垃圾经营性清扫、收集、运输、处理服务许可证（具体名称以各省市颁发名称为准）；</w:t>
      </w:r>
    </w:p>
    <w:p w14:paraId="43FA3B45">
      <w:pPr>
        <w:pStyle w:val="4"/>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3.</w:t>
      </w:r>
      <w:r>
        <w:rPr>
          <w:rFonts w:hint="eastAsia" w:hAnsi="宋体"/>
          <w:color w:val="auto"/>
          <w:sz w:val="21"/>
          <w:szCs w:val="21"/>
          <w:highlight w:val="none"/>
          <w:lang w:val="en-US" w:eastAsia="zh-CN"/>
        </w:rPr>
        <w:t>2根据《关于在政府采购活动中查询及使用信用记录有关问题的通知》(财库[2016]125号)和豫财购【2016】15号的规定，通过“信用中国”网和“中国政府采购网”查询相关企业信用记录，列入“信用中国”网站的“失信被执行人”（跳转至“中国执行信息公开网”）和“重大税收违法失信主体”、“中国政府采购”网站的“政府采购严重违法失信行为记录名单”的供应商，拒绝参与本项目投标活动。【采购人或采购代理机构在开标当天将对所有参与本项目投标的供应商信用情况进行查询</w:t>
      </w:r>
      <w:bookmarkStart w:id="75" w:name="_GoBack"/>
      <w:bookmarkEnd w:id="75"/>
      <w:r>
        <w:rPr>
          <w:rFonts w:hint="eastAsia" w:hAnsi="宋体"/>
          <w:color w:val="auto"/>
          <w:sz w:val="21"/>
          <w:szCs w:val="21"/>
          <w:highlight w:val="none"/>
          <w:lang w:val="en-US" w:eastAsia="zh-CN"/>
        </w:rPr>
        <w:t>、打印留存（截止时间：同投标截止时间），在本查询截止时间之后，网站信息发生的任何变更均不再作为评标依据，供应商自行提供的与网站信息不一致的其他证明材料亦不作为资格审查的依据】；</w:t>
      </w:r>
      <w:r>
        <w:rPr>
          <w:rFonts w:hint="eastAsia" w:hAnsi="宋体"/>
          <w:color w:val="auto"/>
          <w:sz w:val="21"/>
          <w:szCs w:val="21"/>
          <w:highlight w:val="none"/>
          <w:lang w:val="en-US" w:eastAsia="zh-CN"/>
        </w:rPr>
        <w:br w:type="textWrapping"/>
      </w:r>
      <w:r>
        <w:rPr>
          <w:rFonts w:hint="eastAsia" w:hAnsi="宋体"/>
          <w:color w:val="auto"/>
          <w:sz w:val="21"/>
          <w:szCs w:val="21"/>
          <w:highlight w:val="none"/>
          <w:lang w:val="en-US" w:eastAsia="zh-CN"/>
        </w:rPr>
        <w:t xml:space="preserve">    3.3 单位负责人为同一人或者存在直接控股、管理关系的不同投标人，不得参加同一合同项下的政府采购活动。（提供承诺书）。</w:t>
      </w:r>
    </w:p>
    <w:p w14:paraId="221B6097">
      <w:pPr>
        <w:pStyle w:val="4"/>
        <w:spacing w:line="360" w:lineRule="auto"/>
        <w:rPr>
          <w:rFonts w:hAnsi="宋体"/>
          <w:b/>
          <w:bCs/>
          <w:color w:val="auto"/>
          <w:sz w:val="21"/>
          <w:szCs w:val="21"/>
          <w:highlight w:val="none"/>
        </w:rPr>
      </w:pPr>
      <w:r>
        <w:rPr>
          <w:rFonts w:hint="eastAsia" w:hAnsi="宋体"/>
          <w:b/>
          <w:bCs/>
          <w:color w:val="auto"/>
          <w:sz w:val="21"/>
          <w:szCs w:val="21"/>
          <w:highlight w:val="none"/>
        </w:rPr>
        <w:t>三、获取招标文件</w:t>
      </w:r>
      <w:bookmarkEnd w:id="27"/>
      <w:bookmarkEnd w:id="28"/>
      <w:bookmarkEnd w:id="29"/>
      <w:bookmarkEnd w:id="30"/>
      <w:bookmarkEnd w:id="31"/>
      <w:bookmarkEnd w:id="32"/>
      <w:bookmarkEnd w:id="33"/>
      <w:bookmarkEnd w:id="34"/>
    </w:p>
    <w:p w14:paraId="5D4C542D">
      <w:pPr>
        <w:pStyle w:val="4"/>
        <w:spacing w:line="360" w:lineRule="auto"/>
        <w:ind w:firstLine="420" w:firstLineChars="200"/>
        <w:rPr>
          <w:rFonts w:hint="eastAsia" w:hAnsi="宋体" w:eastAsia="宋体"/>
          <w:color w:val="auto"/>
          <w:sz w:val="21"/>
          <w:szCs w:val="21"/>
          <w:highlight w:val="none"/>
        </w:rPr>
      </w:pPr>
      <w:r>
        <w:rPr>
          <w:rFonts w:hint="eastAsia" w:hAnsi="宋体"/>
          <w:color w:val="auto"/>
          <w:sz w:val="21"/>
          <w:szCs w:val="21"/>
          <w:highlight w:val="none"/>
        </w:rPr>
        <w:t>1.时间</w:t>
      </w:r>
      <w:r>
        <w:rPr>
          <w:rFonts w:hint="eastAsia" w:hAnsi="宋体" w:eastAsia="宋体"/>
          <w:color w:val="auto"/>
          <w:sz w:val="21"/>
          <w:szCs w:val="21"/>
          <w:highlight w:val="none"/>
        </w:rPr>
        <w:t>：202</w:t>
      </w:r>
      <w:r>
        <w:rPr>
          <w:rFonts w:hint="eastAsia" w:hAnsi="宋体"/>
          <w:color w:val="auto"/>
          <w:sz w:val="21"/>
          <w:szCs w:val="21"/>
          <w:highlight w:val="none"/>
          <w:lang w:val="en-US" w:eastAsia="zh-CN"/>
        </w:rPr>
        <w:t>5</w:t>
      </w:r>
      <w:r>
        <w:rPr>
          <w:rFonts w:hint="eastAsia" w:hAnsi="宋体" w:eastAsia="宋体"/>
          <w:color w:val="auto"/>
          <w:sz w:val="21"/>
          <w:szCs w:val="21"/>
          <w:highlight w:val="none"/>
        </w:rPr>
        <w:t>年</w:t>
      </w:r>
      <w:r>
        <w:rPr>
          <w:rFonts w:hint="eastAsia" w:hAnsi="宋体"/>
          <w:color w:val="auto"/>
          <w:sz w:val="21"/>
          <w:szCs w:val="21"/>
          <w:highlight w:val="none"/>
          <w:lang w:val="en-US" w:eastAsia="zh-CN"/>
        </w:rPr>
        <w:t>04</w:t>
      </w:r>
      <w:r>
        <w:rPr>
          <w:rFonts w:hint="eastAsia" w:hAnsi="宋体" w:eastAsia="宋体"/>
          <w:color w:val="auto"/>
          <w:sz w:val="21"/>
          <w:szCs w:val="21"/>
          <w:highlight w:val="none"/>
        </w:rPr>
        <w:t>月</w:t>
      </w:r>
      <w:r>
        <w:rPr>
          <w:rFonts w:hint="eastAsia" w:hAnsi="宋体"/>
          <w:color w:val="auto"/>
          <w:sz w:val="21"/>
          <w:szCs w:val="21"/>
          <w:highlight w:val="none"/>
          <w:lang w:val="en-US" w:eastAsia="zh-CN"/>
        </w:rPr>
        <w:t xml:space="preserve">24 </w:t>
      </w:r>
      <w:r>
        <w:rPr>
          <w:rFonts w:hint="eastAsia" w:hAnsi="宋体" w:eastAsia="宋体"/>
          <w:color w:val="auto"/>
          <w:sz w:val="21"/>
          <w:szCs w:val="21"/>
          <w:highlight w:val="none"/>
        </w:rPr>
        <w:t>日至202</w:t>
      </w:r>
      <w:r>
        <w:rPr>
          <w:rFonts w:hint="eastAsia" w:hAnsi="宋体"/>
          <w:color w:val="auto"/>
          <w:sz w:val="21"/>
          <w:szCs w:val="21"/>
          <w:highlight w:val="none"/>
          <w:lang w:val="en-US" w:eastAsia="zh-CN"/>
        </w:rPr>
        <w:t>5</w:t>
      </w:r>
      <w:r>
        <w:rPr>
          <w:rFonts w:hint="eastAsia" w:hAnsi="宋体" w:eastAsia="宋体"/>
          <w:color w:val="auto"/>
          <w:sz w:val="21"/>
          <w:szCs w:val="21"/>
          <w:highlight w:val="none"/>
        </w:rPr>
        <w:t>年</w:t>
      </w:r>
      <w:r>
        <w:rPr>
          <w:rFonts w:hint="eastAsia" w:hAnsi="宋体"/>
          <w:color w:val="auto"/>
          <w:sz w:val="21"/>
          <w:szCs w:val="21"/>
          <w:highlight w:val="none"/>
          <w:lang w:val="en-US" w:eastAsia="zh-CN"/>
        </w:rPr>
        <w:t>04</w:t>
      </w:r>
      <w:r>
        <w:rPr>
          <w:rFonts w:hint="eastAsia" w:hAnsi="宋体" w:eastAsia="宋体"/>
          <w:color w:val="auto"/>
          <w:sz w:val="21"/>
          <w:szCs w:val="21"/>
          <w:highlight w:val="none"/>
        </w:rPr>
        <w:t>月</w:t>
      </w:r>
      <w:r>
        <w:rPr>
          <w:rFonts w:hint="eastAsia" w:hAnsi="宋体"/>
          <w:color w:val="auto"/>
          <w:sz w:val="21"/>
          <w:szCs w:val="21"/>
          <w:highlight w:val="none"/>
          <w:lang w:val="en-US" w:eastAsia="zh-CN"/>
        </w:rPr>
        <w:t>29</w:t>
      </w:r>
      <w:r>
        <w:rPr>
          <w:rFonts w:hint="eastAsia" w:hAnsi="宋体" w:eastAsia="宋体"/>
          <w:color w:val="auto"/>
          <w:sz w:val="21"/>
          <w:szCs w:val="21"/>
          <w:highlight w:val="none"/>
        </w:rPr>
        <w:t>日，每天上午00:00至12:00，下午12:00至23:59，（北京时间，法定节假日除外）</w:t>
      </w:r>
    </w:p>
    <w:p w14:paraId="5F87B4E8">
      <w:pPr>
        <w:pStyle w:val="4"/>
        <w:spacing w:line="360" w:lineRule="auto"/>
        <w:ind w:firstLine="420" w:firstLineChars="200"/>
        <w:rPr>
          <w:rFonts w:hAnsi="宋体"/>
          <w:color w:val="auto"/>
          <w:sz w:val="21"/>
          <w:szCs w:val="21"/>
          <w:highlight w:val="none"/>
        </w:rPr>
      </w:pPr>
      <w:r>
        <w:rPr>
          <w:rFonts w:hint="eastAsia" w:hAnsi="宋体"/>
          <w:color w:val="auto"/>
          <w:sz w:val="21"/>
          <w:szCs w:val="21"/>
          <w:highlight w:val="none"/>
        </w:rPr>
        <w:t>2.地点：凭企业CA锁登录郑州市公共资源交易中心网站（http://zzggzy.zhengzhou.gov.cn/），点击“交易主体登陆”进入电子招投标交易平台下载所含格式（*.ZZZF）的招标文件及资料。</w:t>
      </w:r>
    </w:p>
    <w:p w14:paraId="25C2CEF0">
      <w:pPr>
        <w:pStyle w:val="4"/>
        <w:spacing w:line="360" w:lineRule="auto"/>
        <w:ind w:firstLine="420" w:firstLineChars="200"/>
        <w:rPr>
          <w:rFonts w:hAnsi="宋体"/>
          <w:color w:val="auto"/>
          <w:sz w:val="21"/>
          <w:szCs w:val="21"/>
          <w:highlight w:val="none"/>
        </w:rPr>
      </w:pPr>
      <w:r>
        <w:rPr>
          <w:rFonts w:hint="eastAsia" w:hAnsi="宋体"/>
          <w:color w:val="auto"/>
          <w:sz w:val="21"/>
          <w:szCs w:val="21"/>
          <w:highlight w:val="none"/>
        </w:rPr>
        <w:t>3.方式：网上下载，投标人未按规定在网上下载招标文件的，其投标文件可能无法上传，其投标将被拒绝。尚未办理企业CA锁的，河南省信息化发展有限公司开通了CA数字证书在线办理功能，郑州市公共资源交易中心各交易主体如需办理CA数字证书业务的，可通过以下链接：（http://xaca.hnxaca.com:8081/online/ggzyApply/index.shtml）在线办理，点击交易中心登录入口自助绑定。如遇使用问题请拨打客服电话0371-96596。（详见郑州市公共资源交易中心关于（信安CA开通数字证书在线办理的通知）公告）技术支持咨询电话:0371-67188807,4009980000）</w:t>
      </w:r>
    </w:p>
    <w:p w14:paraId="27D00620">
      <w:pPr>
        <w:pStyle w:val="4"/>
        <w:spacing w:line="360" w:lineRule="auto"/>
        <w:ind w:firstLine="420" w:firstLineChars="200"/>
        <w:rPr>
          <w:rFonts w:hAnsi="宋体"/>
          <w:color w:val="auto"/>
          <w:sz w:val="21"/>
          <w:szCs w:val="21"/>
          <w:highlight w:val="none"/>
        </w:rPr>
      </w:pPr>
      <w:r>
        <w:rPr>
          <w:rFonts w:hint="eastAsia" w:hAnsi="宋体"/>
          <w:color w:val="auto"/>
          <w:sz w:val="21"/>
          <w:szCs w:val="21"/>
          <w:highlight w:val="none"/>
        </w:rPr>
        <w:t>4.售价：0元。</w:t>
      </w:r>
    </w:p>
    <w:p w14:paraId="488AC4EF">
      <w:pPr>
        <w:pStyle w:val="4"/>
        <w:spacing w:line="360" w:lineRule="auto"/>
        <w:rPr>
          <w:rFonts w:hAnsi="宋体"/>
          <w:b/>
          <w:bCs/>
          <w:color w:val="auto"/>
          <w:sz w:val="21"/>
          <w:szCs w:val="21"/>
          <w:highlight w:val="none"/>
        </w:rPr>
      </w:pPr>
      <w:bookmarkStart w:id="35" w:name="_Toc9352"/>
      <w:bookmarkStart w:id="36" w:name="_Toc15111"/>
      <w:bookmarkStart w:id="37" w:name="_Toc27480"/>
      <w:bookmarkStart w:id="38" w:name="_Toc15135"/>
      <w:bookmarkStart w:id="39" w:name="_Toc25869"/>
      <w:bookmarkStart w:id="40" w:name="_Toc17642"/>
      <w:bookmarkStart w:id="41" w:name="_Toc5189"/>
      <w:bookmarkStart w:id="42" w:name="_Toc10738"/>
      <w:r>
        <w:rPr>
          <w:rFonts w:hint="eastAsia" w:hAnsi="宋体"/>
          <w:b/>
          <w:bCs/>
          <w:color w:val="auto"/>
          <w:sz w:val="21"/>
          <w:szCs w:val="21"/>
          <w:highlight w:val="none"/>
        </w:rPr>
        <w:t>四、投标截止时间及地点</w:t>
      </w:r>
      <w:bookmarkEnd w:id="35"/>
      <w:bookmarkEnd w:id="36"/>
      <w:bookmarkEnd w:id="37"/>
      <w:bookmarkEnd w:id="38"/>
      <w:bookmarkEnd w:id="39"/>
      <w:bookmarkEnd w:id="40"/>
      <w:bookmarkEnd w:id="41"/>
      <w:bookmarkEnd w:id="42"/>
    </w:p>
    <w:p w14:paraId="79112954">
      <w:pPr>
        <w:pStyle w:val="4"/>
        <w:spacing w:line="360" w:lineRule="auto"/>
        <w:ind w:firstLine="420" w:firstLineChars="200"/>
        <w:rPr>
          <w:rFonts w:hAnsi="宋体"/>
          <w:color w:val="auto"/>
          <w:sz w:val="21"/>
          <w:szCs w:val="21"/>
          <w:highlight w:val="none"/>
        </w:rPr>
      </w:pPr>
      <w:r>
        <w:rPr>
          <w:rFonts w:hint="eastAsia" w:hAnsi="宋体"/>
          <w:color w:val="auto"/>
          <w:sz w:val="21"/>
          <w:szCs w:val="21"/>
          <w:highlight w:val="none"/>
        </w:rPr>
        <w:t>1.时间：202</w:t>
      </w:r>
      <w:r>
        <w:rPr>
          <w:rFonts w:hint="eastAsia" w:hAnsi="宋体"/>
          <w:color w:val="auto"/>
          <w:sz w:val="21"/>
          <w:szCs w:val="21"/>
          <w:highlight w:val="none"/>
          <w:lang w:val="en-US" w:eastAsia="zh-CN"/>
        </w:rPr>
        <w:t>5</w:t>
      </w:r>
      <w:r>
        <w:rPr>
          <w:rFonts w:hint="eastAsia" w:hAnsi="宋体"/>
          <w:color w:val="auto"/>
          <w:sz w:val="21"/>
          <w:szCs w:val="21"/>
          <w:highlight w:val="none"/>
        </w:rPr>
        <w:t>年0</w:t>
      </w:r>
      <w:r>
        <w:rPr>
          <w:rFonts w:hint="eastAsia" w:hAnsi="宋体"/>
          <w:color w:val="auto"/>
          <w:sz w:val="21"/>
          <w:szCs w:val="21"/>
          <w:highlight w:val="none"/>
          <w:lang w:val="en-US" w:eastAsia="zh-CN"/>
        </w:rPr>
        <w:t>5</w:t>
      </w:r>
      <w:r>
        <w:rPr>
          <w:rFonts w:hint="eastAsia" w:hAnsi="宋体"/>
          <w:color w:val="auto"/>
          <w:sz w:val="21"/>
          <w:szCs w:val="21"/>
          <w:highlight w:val="none"/>
        </w:rPr>
        <w:t>月</w:t>
      </w:r>
      <w:r>
        <w:rPr>
          <w:rFonts w:hint="eastAsia" w:hAnsi="宋体"/>
          <w:color w:val="auto"/>
          <w:sz w:val="21"/>
          <w:szCs w:val="21"/>
          <w:highlight w:val="none"/>
          <w:lang w:val="en-US" w:eastAsia="zh-CN"/>
        </w:rPr>
        <w:t>14</w:t>
      </w:r>
      <w:r>
        <w:rPr>
          <w:rFonts w:hint="eastAsia" w:hAnsi="宋体"/>
          <w:color w:val="auto"/>
          <w:sz w:val="21"/>
          <w:szCs w:val="21"/>
          <w:highlight w:val="none"/>
        </w:rPr>
        <w:t>日10时00分（北京时间）。</w:t>
      </w:r>
    </w:p>
    <w:p w14:paraId="218EBF77">
      <w:pPr>
        <w:pStyle w:val="4"/>
        <w:spacing w:line="360" w:lineRule="auto"/>
        <w:ind w:firstLine="420" w:firstLineChars="200"/>
        <w:rPr>
          <w:rFonts w:hAnsi="宋体"/>
          <w:color w:val="auto"/>
          <w:sz w:val="21"/>
          <w:szCs w:val="21"/>
          <w:highlight w:val="none"/>
        </w:rPr>
      </w:pPr>
      <w:r>
        <w:rPr>
          <w:rFonts w:hint="eastAsia" w:hAnsi="宋体"/>
          <w:color w:val="auto"/>
          <w:sz w:val="21"/>
          <w:szCs w:val="21"/>
          <w:highlight w:val="none"/>
        </w:rPr>
        <w:t>2.地点：郑州市公共资源交易中心（http://zzggzy.zhengzhou.gov.cn/）电子交易平台。</w:t>
      </w:r>
    </w:p>
    <w:p w14:paraId="605511B0">
      <w:pPr>
        <w:pStyle w:val="4"/>
        <w:spacing w:line="360" w:lineRule="auto"/>
        <w:rPr>
          <w:rFonts w:hAnsi="宋体"/>
          <w:b/>
          <w:bCs/>
          <w:color w:val="auto"/>
          <w:sz w:val="21"/>
          <w:szCs w:val="21"/>
          <w:highlight w:val="none"/>
        </w:rPr>
      </w:pPr>
      <w:bookmarkStart w:id="43" w:name="_Toc13217"/>
      <w:bookmarkStart w:id="44" w:name="_Toc18536"/>
      <w:bookmarkStart w:id="45" w:name="_Toc27882"/>
      <w:bookmarkStart w:id="46" w:name="_Toc32183"/>
      <w:bookmarkStart w:id="47" w:name="_Toc20992"/>
      <w:bookmarkStart w:id="48" w:name="_Toc12519"/>
      <w:bookmarkStart w:id="49" w:name="_Toc23175"/>
      <w:bookmarkStart w:id="50" w:name="_Toc1723"/>
      <w:r>
        <w:rPr>
          <w:rFonts w:hint="eastAsia" w:hAnsi="宋体"/>
          <w:b/>
          <w:bCs/>
          <w:color w:val="auto"/>
          <w:sz w:val="21"/>
          <w:szCs w:val="21"/>
          <w:highlight w:val="none"/>
        </w:rPr>
        <w:t>五、开标时间及地点</w:t>
      </w:r>
      <w:bookmarkEnd w:id="43"/>
      <w:bookmarkEnd w:id="44"/>
      <w:bookmarkEnd w:id="45"/>
      <w:bookmarkEnd w:id="46"/>
      <w:bookmarkEnd w:id="47"/>
      <w:bookmarkEnd w:id="48"/>
      <w:bookmarkEnd w:id="49"/>
      <w:bookmarkEnd w:id="50"/>
    </w:p>
    <w:p w14:paraId="6420C0EB">
      <w:pPr>
        <w:pStyle w:val="4"/>
        <w:spacing w:line="360" w:lineRule="auto"/>
        <w:ind w:firstLine="420" w:firstLineChars="200"/>
        <w:rPr>
          <w:rFonts w:hAnsi="宋体"/>
          <w:color w:val="auto"/>
          <w:sz w:val="21"/>
          <w:szCs w:val="21"/>
          <w:highlight w:val="none"/>
        </w:rPr>
      </w:pPr>
      <w:bookmarkStart w:id="51" w:name="_Toc16669"/>
      <w:bookmarkStart w:id="52" w:name="_Toc20287"/>
      <w:bookmarkStart w:id="53" w:name="_Toc6523"/>
      <w:bookmarkStart w:id="54" w:name="_Toc30918"/>
      <w:bookmarkStart w:id="55" w:name="_Toc29784"/>
      <w:bookmarkStart w:id="56" w:name="_Toc16517"/>
      <w:bookmarkStart w:id="57" w:name="_Toc10208"/>
      <w:bookmarkStart w:id="58" w:name="_Toc4026"/>
      <w:r>
        <w:rPr>
          <w:rFonts w:hint="eastAsia" w:hAnsi="宋体"/>
          <w:color w:val="auto"/>
          <w:sz w:val="21"/>
          <w:szCs w:val="21"/>
          <w:highlight w:val="none"/>
        </w:rPr>
        <w:t>1.开标时间：202</w:t>
      </w:r>
      <w:r>
        <w:rPr>
          <w:rFonts w:hint="eastAsia" w:hAnsi="宋体"/>
          <w:color w:val="auto"/>
          <w:sz w:val="21"/>
          <w:szCs w:val="21"/>
          <w:highlight w:val="none"/>
          <w:lang w:val="en-US" w:eastAsia="zh-CN"/>
        </w:rPr>
        <w:t>5</w:t>
      </w:r>
      <w:r>
        <w:rPr>
          <w:rFonts w:hint="eastAsia" w:hAnsi="宋体"/>
          <w:color w:val="auto"/>
          <w:sz w:val="21"/>
          <w:szCs w:val="21"/>
          <w:highlight w:val="none"/>
        </w:rPr>
        <w:t>年0</w:t>
      </w:r>
      <w:r>
        <w:rPr>
          <w:rFonts w:hint="eastAsia" w:hAnsi="宋体"/>
          <w:color w:val="auto"/>
          <w:sz w:val="21"/>
          <w:szCs w:val="21"/>
          <w:highlight w:val="none"/>
          <w:lang w:val="en-US" w:eastAsia="zh-CN"/>
        </w:rPr>
        <w:t>5</w:t>
      </w:r>
      <w:r>
        <w:rPr>
          <w:rFonts w:hint="eastAsia" w:hAnsi="宋体"/>
          <w:color w:val="auto"/>
          <w:sz w:val="21"/>
          <w:szCs w:val="21"/>
          <w:highlight w:val="none"/>
        </w:rPr>
        <w:t>月</w:t>
      </w:r>
      <w:r>
        <w:rPr>
          <w:rFonts w:hint="eastAsia" w:hAnsi="宋体"/>
          <w:color w:val="auto"/>
          <w:sz w:val="21"/>
          <w:szCs w:val="21"/>
          <w:highlight w:val="none"/>
          <w:lang w:val="en-US" w:eastAsia="zh-CN"/>
        </w:rPr>
        <w:t>14</w:t>
      </w:r>
      <w:r>
        <w:rPr>
          <w:rFonts w:hint="eastAsia" w:hAnsi="宋体"/>
          <w:color w:val="auto"/>
          <w:sz w:val="21"/>
          <w:szCs w:val="21"/>
          <w:highlight w:val="none"/>
        </w:rPr>
        <w:t>日10时00分（北京时间）。</w:t>
      </w:r>
    </w:p>
    <w:p w14:paraId="20A978EB">
      <w:pPr>
        <w:pStyle w:val="4"/>
        <w:wordWrap w:val="0"/>
        <w:spacing w:line="360" w:lineRule="auto"/>
        <w:ind w:firstLine="420" w:firstLineChars="200"/>
        <w:rPr>
          <w:rFonts w:hAnsi="宋体"/>
          <w:color w:val="auto"/>
          <w:sz w:val="21"/>
          <w:szCs w:val="21"/>
        </w:rPr>
      </w:pPr>
      <w:r>
        <w:rPr>
          <w:rFonts w:hint="eastAsia" w:hAnsi="宋体"/>
          <w:color w:val="auto"/>
          <w:sz w:val="21"/>
          <w:szCs w:val="21"/>
        </w:rPr>
        <w:t>2.开标地点：郑州市公共资源交易中心门户网站远程开标大厅（http://zzggzy.zhengzhou.gov.cn/BidOpening）</w:t>
      </w:r>
    </w:p>
    <w:p w14:paraId="639D0D34">
      <w:pPr>
        <w:pStyle w:val="4"/>
        <w:spacing w:line="360" w:lineRule="auto"/>
        <w:rPr>
          <w:rFonts w:hAnsi="宋体"/>
          <w:b/>
          <w:bCs/>
          <w:color w:val="auto"/>
          <w:sz w:val="21"/>
          <w:szCs w:val="21"/>
        </w:rPr>
      </w:pPr>
      <w:r>
        <w:rPr>
          <w:rFonts w:hint="eastAsia" w:hAnsi="宋体"/>
          <w:b/>
          <w:bCs/>
          <w:color w:val="auto"/>
          <w:sz w:val="21"/>
          <w:szCs w:val="21"/>
        </w:rPr>
        <w:t>六、发布公告的媒介及招标公告期限</w:t>
      </w:r>
      <w:bookmarkEnd w:id="51"/>
      <w:bookmarkEnd w:id="52"/>
      <w:bookmarkEnd w:id="53"/>
      <w:bookmarkEnd w:id="54"/>
      <w:bookmarkEnd w:id="55"/>
      <w:bookmarkEnd w:id="56"/>
      <w:bookmarkEnd w:id="57"/>
      <w:bookmarkEnd w:id="58"/>
    </w:p>
    <w:p w14:paraId="3D52AA4D">
      <w:pPr>
        <w:pStyle w:val="4"/>
        <w:spacing w:line="360" w:lineRule="auto"/>
        <w:ind w:firstLine="420" w:firstLineChars="200"/>
        <w:rPr>
          <w:rFonts w:hAnsi="宋体"/>
          <w:color w:val="auto"/>
          <w:sz w:val="21"/>
          <w:szCs w:val="21"/>
        </w:rPr>
      </w:pPr>
      <w:bookmarkStart w:id="59" w:name="_Toc35393626"/>
      <w:bookmarkStart w:id="60" w:name="_Toc35393795"/>
      <w:r>
        <w:rPr>
          <w:rFonts w:hint="eastAsia" w:hAnsi="宋体"/>
          <w:color w:val="auto"/>
          <w:sz w:val="21"/>
          <w:szCs w:val="21"/>
        </w:rPr>
        <w:t>本次招标公告在</w:t>
      </w:r>
      <w:r>
        <w:rPr>
          <w:rFonts w:hint="eastAsia" w:hAnsi="宋体"/>
          <w:color w:val="auto"/>
          <w:sz w:val="21"/>
          <w:szCs w:val="21"/>
          <w:shd w:val="clear" w:color="auto" w:fill="FFFFFF"/>
        </w:rPr>
        <w:t>《河南省政府采购网》《郑州市政府采购网》《二七区政府采购网》《郑州市公共资源交易中心网》</w:t>
      </w:r>
      <w:r>
        <w:rPr>
          <w:rFonts w:hint="eastAsia" w:hAnsi="宋体"/>
          <w:color w:val="auto"/>
          <w:sz w:val="21"/>
          <w:szCs w:val="21"/>
        </w:rPr>
        <w:t>上发布。招标公告期限为五个工作日。</w:t>
      </w:r>
    </w:p>
    <w:p w14:paraId="4BEF88EA">
      <w:pPr>
        <w:pStyle w:val="4"/>
        <w:numPr>
          <w:ilvl w:val="0"/>
          <w:numId w:val="2"/>
        </w:numPr>
        <w:spacing w:line="360" w:lineRule="auto"/>
        <w:rPr>
          <w:rFonts w:hAnsi="宋体"/>
          <w:b/>
          <w:bCs/>
          <w:color w:val="auto"/>
          <w:sz w:val="21"/>
          <w:szCs w:val="21"/>
        </w:rPr>
      </w:pPr>
      <w:bookmarkStart w:id="61" w:name="_Toc30536"/>
      <w:bookmarkStart w:id="62" w:name="_Toc27374"/>
      <w:bookmarkStart w:id="63" w:name="_Toc18595"/>
      <w:r>
        <w:rPr>
          <w:rFonts w:hint="eastAsia" w:hAnsi="宋体"/>
          <w:b/>
          <w:bCs/>
          <w:color w:val="auto"/>
          <w:sz w:val="21"/>
          <w:szCs w:val="21"/>
        </w:rPr>
        <w:t>其他补充事宜</w:t>
      </w:r>
      <w:bookmarkEnd w:id="59"/>
      <w:bookmarkEnd w:id="60"/>
      <w:bookmarkEnd w:id="61"/>
      <w:bookmarkEnd w:id="62"/>
      <w:bookmarkEnd w:id="63"/>
    </w:p>
    <w:p w14:paraId="4AD9FB68">
      <w:pPr>
        <w:pStyle w:val="4"/>
        <w:wordWrap w:val="0"/>
        <w:spacing w:line="360" w:lineRule="auto"/>
        <w:ind w:firstLine="420" w:firstLineChars="200"/>
        <w:rPr>
          <w:rFonts w:hAnsi="宋体"/>
          <w:color w:val="auto"/>
          <w:sz w:val="21"/>
          <w:szCs w:val="21"/>
        </w:rPr>
      </w:pPr>
      <w:r>
        <w:rPr>
          <w:rFonts w:hint="eastAsia" w:hAnsi="宋体"/>
          <w:color w:val="auto"/>
          <w:sz w:val="21"/>
          <w:szCs w:val="21"/>
        </w:rPr>
        <w:t>（1）投标人获取招标文件后，请登录“郑州市公共资源交易中心（http://zzggzy.zhengzhou.gov.cn/）”进入“办事指南”栏目下载最新版本的投标文件制作软件制作电子投标文件。安装工具软件后，使用“文件查看工具”打开招标文件认真阅读。制作电子投标文件时必须使用“投标文件制作软件”。</w:t>
      </w:r>
    </w:p>
    <w:p w14:paraId="75F5FA81">
      <w:pPr>
        <w:pStyle w:val="4"/>
        <w:wordWrap w:val="0"/>
        <w:spacing w:line="360" w:lineRule="auto"/>
        <w:ind w:firstLine="420" w:firstLineChars="200"/>
        <w:rPr>
          <w:rFonts w:hAnsi="宋体"/>
          <w:color w:val="auto"/>
          <w:sz w:val="21"/>
          <w:szCs w:val="21"/>
        </w:rPr>
      </w:pPr>
      <w:r>
        <w:rPr>
          <w:rFonts w:hint="eastAsia" w:hAnsi="宋体"/>
          <w:color w:val="auto"/>
          <w:sz w:val="21"/>
          <w:szCs w:val="21"/>
        </w:rPr>
        <w:t>（2）投标人编辑电子投标文件时，须用法定代表人CA密钥和企业CA密钥进行签章制作；最后一步生成电子投标文件（.ZZTF格式）时，只能用本单位的企业CA密钥。加密投标文件（.ZZTF格式）应于投标文件提交截止时间前上传到郑州市公共资源交易中心电子交易平台（http://zzggzy.zhengzhou.gov.cn/）上传投标文件菜单中。加密电子投标文件逾期上传的，采购人不予受理。</w:t>
      </w:r>
    </w:p>
    <w:p w14:paraId="64387FFA">
      <w:pPr>
        <w:pStyle w:val="4"/>
        <w:wordWrap w:val="0"/>
        <w:spacing w:line="360" w:lineRule="auto"/>
        <w:ind w:firstLine="420" w:firstLineChars="200"/>
        <w:rPr>
          <w:rFonts w:hint="eastAsia" w:hAnsi="宋体"/>
          <w:color w:val="auto"/>
          <w:sz w:val="21"/>
          <w:szCs w:val="21"/>
        </w:rPr>
      </w:pPr>
      <w:r>
        <w:rPr>
          <w:rFonts w:hint="eastAsia" w:hAnsi="宋体"/>
          <w:color w:val="auto"/>
          <w:sz w:val="21"/>
          <w:szCs w:val="21"/>
        </w:rPr>
        <w:t>（3）根据“郑州市公共资源交易中心关于推行不见面开标服务的通知（http://zzggzy.zhengzhou.gov.cn/tzgg/20200219/7716d6a8-4a44-4583-9ff3-123667607ef5.html）”第（一）条，投标人无需到交易中心现场参加开标会议，评标委员会不再对投标文件中涉及的相关资料原件进行验证。所有供应商不需提供证书原件。所有供应商应提前30分钟，登录“郑州市公共资源交易中心门户网站远程开标大厅（http://zzggzy.zhengzhou.gov.cn/BidOpening）”进行远程开标准备工作。所有供应商登录“郑州市公共资源交易中心门户网站远程开标大厅”后，须先进行签到，其后应一直保持在线状态，保证能准时参加开标大会、投标文件的解密、现场答疑澄清等活动。不见面开标操作说明详见郑州市公共资源交易中心网站《郑州市公共资源交易中心关于不见面开标大厅系统升级的通知》中的附件：“不见面开标大厅操作手册-投标人”（http://zzggzy.zhengzhou.gov.cn/tzgg/20220311/cfa4db9c-75b0-493b-9f21-be25cf2c6a8d.html）。</w:t>
      </w:r>
    </w:p>
    <w:p w14:paraId="54F60FE9">
      <w:pPr>
        <w:pStyle w:val="4"/>
        <w:wordWrap w:val="0"/>
        <w:spacing w:line="360" w:lineRule="auto"/>
        <w:ind w:left="420" w:leftChars="200" w:firstLine="0" w:firstLineChars="0"/>
        <w:rPr>
          <w:rFonts w:hint="eastAsia" w:hAnsi="宋体"/>
          <w:color w:val="auto"/>
          <w:sz w:val="21"/>
          <w:szCs w:val="21"/>
        </w:rPr>
      </w:pPr>
      <w:r>
        <w:rPr>
          <w:rFonts w:hint="eastAsia" w:hAnsi="宋体"/>
          <w:color w:val="auto"/>
          <w:sz w:val="21"/>
          <w:szCs w:val="21"/>
        </w:rPr>
        <w:t>（</w:t>
      </w:r>
      <w:r>
        <w:rPr>
          <w:rFonts w:hint="eastAsia" w:hAnsi="宋体"/>
          <w:color w:val="auto"/>
          <w:sz w:val="21"/>
          <w:szCs w:val="21"/>
          <w:lang w:val="en-US" w:eastAsia="zh-CN"/>
        </w:rPr>
        <w:t>4</w:t>
      </w:r>
      <w:r>
        <w:rPr>
          <w:rFonts w:hint="eastAsia" w:hAnsi="宋体"/>
          <w:color w:val="auto"/>
          <w:sz w:val="21"/>
          <w:szCs w:val="21"/>
        </w:rPr>
        <w:t>）本项目招标代理服务费采用对公转账方式收取，招标代理服务费由中标单位参照豫招协[2</w:t>
      </w:r>
    </w:p>
    <w:p w14:paraId="3AB3C6B1">
      <w:pPr>
        <w:pStyle w:val="4"/>
        <w:wordWrap w:val="0"/>
        <w:spacing w:line="360" w:lineRule="auto"/>
        <w:rPr>
          <w:rFonts w:hint="eastAsia" w:hAnsi="宋体"/>
          <w:color w:val="auto"/>
          <w:sz w:val="21"/>
          <w:szCs w:val="21"/>
        </w:rPr>
      </w:pPr>
      <w:r>
        <w:rPr>
          <w:rFonts w:hint="eastAsia" w:hAnsi="宋体"/>
          <w:color w:val="auto"/>
          <w:sz w:val="21"/>
          <w:szCs w:val="21"/>
        </w:rPr>
        <w:t>023]002号--河南省招标投标协会关于印发《河南省招标代理服务收费指导意见》支付。</w:t>
      </w:r>
    </w:p>
    <w:p w14:paraId="38409DC1">
      <w:pPr>
        <w:pStyle w:val="3"/>
        <w:kinsoku w:val="0"/>
        <w:overflowPunct w:val="0"/>
        <w:spacing w:after="0" w:line="360" w:lineRule="auto"/>
        <w:ind w:firstLine="420" w:firstLineChars="200"/>
      </w:pP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）本项目落实优先采购节能环保、环境标志性产品，扶持不发达地区和少数民族地区，促进中小企业、监狱企业、残疾人福利性企业发展等相关政府采购政策。</w:t>
      </w:r>
    </w:p>
    <w:p w14:paraId="5CDF9127">
      <w:pPr>
        <w:pStyle w:val="4"/>
        <w:spacing w:line="360" w:lineRule="auto"/>
        <w:rPr>
          <w:rFonts w:hAnsi="宋体"/>
          <w:b/>
          <w:bCs/>
          <w:color w:val="auto"/>
          <w:sz w:val="21"/>
          <w:szCs w:val="21"/>
        </w:rPr>
      </w:pPr>
      <w:bookmarkStart w:id="64" w:name="_Toc24274"/>
      <w:bookmarkStart w:id="65" w:name="_Toc16291"/>
      <w:bookmarkStart w:id="66" w:name="_Toc31928"/>
      <w:bookmarkStart w:id="67" w:name="_Toc27370"/>
      <w:bookmarkStart w:id="68" w:name="_Toc3604"/>
      <w:bookmarkStart w:id="69" w:name="_Toc2577"/>
      <w:bookmarkStart w:id="70" w:name="_Toc9190"/>
      <w:bookmarkStart w:id="71" w:name="_Toc14889"/>
      <w:r>
        <w:rPr>
          <w:rFonts w:hint="eastAsia" w:hAnsi="宋体"/>
          <w:b/>
          <w:bCs/>
          <w:color w:val="auto"/>
          <w:sz w:val="21"/>
          <w:szCs w:val="21"/>
        </w:rPr>
        <w:t>八、</w:t>
      </w:r>
      <w:bookmarkEnd w:id="64"/>
      <w:bookmarkEnd w:id="65"/>
      <w:bookmarkEnd w:id="66"/>
      <w:bookmarkEnd w:id="67"/>
      <w:bookmarkEnd w:id="68"/>
      <w:r>
        <w:rPr>
          <w:rFonts w:hint="eastAsia" w:hAnsi="宋体"/>
          <w:b/>
          <w:bCs/>
          <w:color w:val="auto"/>
          <w:sz w:val="21"/>
          <w:szCs w:val="21"/>
        </w:rPr>
        <w:t>凡对本次招标提出询问，请按照以下方式联系</w:t>
      </w:r>
      <w:bookmarkEnd w:id="69"/>
      <w:bookmarkEnd w:id="70"/>
      <w:bookmarkEnd w:id="71"/>
    </w:p>
    <w:p w14:paraId="261149D0">
      <w:pPr>
        <w:pStyle w:val="8"/>
        <w:widowControl/>
        <w:wordWrap w:val="0"/>
        <w:topLinePunct/>
        <w:spacing w:before="0" w:beforeAutospacing="0" w:after="0" w:afterAutospacing="0" w:line="360" w:lineRule="auto"/>
        <w:ind w:firstLine="420" w:firstLineChars="200"/>
        <w:rPr>
          <w:rFonts w:ascii="宋体" w:hAnsi="宋体" w:cs="宋体"/>
          <w:sz w:val="21"/>
          <w:szCs w:val="21"/>
          <w:shd w:val="clear" w:color="auto" w:fill="FFFFFF"/>
        </w:rPr>
      </w:pPr>
      <w:bookmarkStart w:id="72" w:name="_Toc3603"/>
      <w:r>
        <w:rPr>
          <w:rFonts w:hint="eastAsia" w:ascii="宋体" w:hAnsi="宋体" w:cs="宋体"/>
          <w:sz w:val="21"/>
          <w:szCs w:val="21"/>
          <w:shd w:val="clear" w:color="auto" w:fill="FFFFFF"/>
        </w:rPr>
        <w:t>1.采购人信息</w:t>
      </w:r>
      <w:bookmarkEnd w:id="72"/>
    </w:p>
    <w:p w14:paraId="24A3BB2C">
      <w:pPr>
        <w:pStyle w:val="8"/>
        <w:widowControl/>
        <w:wordWrap w:val="0"/>
        <w:topLinePunct/>
        <w:spacing w:before="0" w:beforeAutospacing="0" w:after="0" w:afterAutospacing="0" w:line="360" w:lineRule="auto"/>
        <w:ind w:firstLine="420" w:firstLineChars="200"/>
        <w:rPr>
          <w:rFonts w:ascii="宋体" w:hAnsi="宋体" w:cs="宋体"/>
          <w:sz w:val="21"/>
          <w:szCs w:val="21"/>
          <w:shd w:val="clear" w:color="auto" w:fill="FFFFFF"/>
        </w:rPr>
      </w:pPr>
      <w:r>
        <w:rPr>
          <w:rFonts w:ascii="宋体" w:hAnsi="宋体" w:cs="宋体"/>
          <w:sz w:val="21"/>
          <w:szCs w:val="21"/>
          <w:shd w:val="clear" w:color="auto" w:fill="FFFFFF"/>
        </w:rPr>
        <w:t>名称：郑州市二七区城市管理局</w:t>
      </w:r>
    </w:p>
    <w:p w14:paraId="7CDA86F9">
      <w:pPr>
        <w:pStyle w:val="8"/>
        <w:widowControl/>
        <w:wordWrap w:val="0"/>
        <w:topLinePunct/>
        <w:spacing w:before="0" w:beforeAutospacing="0" w:after="0" w:afterAutospacing="0" w:line="360" w:lineRule="auto"/>
        <w:ind w:firstLine="420" w:firstLineChars="200"/>
        <w:rPr>
          <w:rFonts w:ascii="宋体" w:hAnsi="宋体" w:cs="宋体"/>
          <w:sz w:val="21"/>
          <w:szCs w:val="21"/>
          <w:shd w:val="clear" w:color="auto" w:fill="FFFFFF"/>
        </w:rPr>
      </w:pPr>
      <w:r>
        <w:rPr>
          <w:rFonts w:ascii="宋体" w:hAnsi="宋体" w:cs="宋体"/>
          <w:sz w:val="21"/>
          <w:szCs w:val="21"/>
          <w:shd w:val="clear" w:color="auto" w:fill="FFFFFF"/>
        </w:rPr>
        <w:t>地址：郑州市二七区兴华南街85号</w:t>
      </w:r>
    </w:p>
    <w:p w14:paraId="163B95B5">
      <w:pPr>
        <w:pStyle w:val="8"/>
        <w:widowControl/>
        <w:wordWrap w:val="0"/>
        <w:topLinePunct/>
        <w:spacing w:before="0" w:beforeAutospacing="0" w:after="0" w:afterAutospacing="0" w:line="360" w:lineRule="auto"/>
        <w:ind w:firstLine="420" w:firstLineChars="200"/>
        <w:rPr>
          <w:rFonts w:hint="eastAsia" w:ascii="宋体" w:hAnsi="宋体" w:eastAsia="宋体" w:cs="宋体"/>
          <w:sz w:val="21"/>
          <w:szCs w:val="21"/>
          <w:shd w:val="clear" w:color="auto" w:fill="FFFFFF"/>
          <w:lang w:eastAsia="zh-CN"/>
        </w:rPr>
      </w:pPr>
      <w:r>
        <w:rPr>
          <w:rFonts w:ascii="宋体" w:hAnsi="宋体" w:cs="宋体"/>
          <w:sz w:val="21"/>
          <w:szCs w:val="21"/>
          <w:shd w:val="clear" w:color="auto" w:fill="FFFFFF"/>
        </w:rPr>
        <w:t>联系人：</w:t>
      </w:r>
      <w:r>
        <w:rPr>
          <w:rFonts w:hint="eastAsia" w:ascii="宋体" w:hAnsi="宋体" w:cs="宋体"/>
          <w:sz w:val="21"/>
          <w:szCs w:val="21"/>
          <w:shd w:val="clear" w:color="auto" w:fill="FFFFFF"/>
          <w:lang w:eastAsia="zh-CN"/>
        </w:rPr>
        <w:t>刘朋</w:t>
      </w:r>
    </w:p>
    <w:p w14:paraId="22A78226">
      <w:pPr>
        <w:pStyle w:val="8"/>
        <w:widowControl/>
        <w:wordWrap w:val="0"/>
        <w:topLinePunct/>
        <w:spacing w:before="0" w:beforeAutospacing="0" w:after="0" w:afterAutospacing="0" w:line="360" w:lineRule="auto"/>
        <w:ind w:firstLine="420" w:firstLineChars="200"/>
        <w:rPr>
          <w:rFonts w:hint="eastAsia" w:ascii="宋体" w:hAnsi="宋体" w:eastAsia="宋体" w:cs="宋体"/>
          <w:sz w:val="21"/>
          <w:szCs w:val="21"/>
          <w:shd w:val="clear" w:color="auto" w:fill="FFFFFF"/>
          <w:lang w:eastAsia="zh-CN"/>
        </w:rPr>
      </w:pPr>
      <w:r>
        <w:rPr>
          <w:rFonts w:ascii="宋体" w:hAnsi="宋体" w:cs="宋体"/>
          <w:sz w:val="21"/>
          <w:szCs w:val="21"/>
          <w:shd w:val="clear" w:color="auto" w:fill="FFFFFF"/>
        </w:rPr>
        <w:t>联系方式：</w:t>
      </w:r>
      <w:r>
        <w:rPr>
          <w:rFonts w:hint="eastAsia" w:ascii="宋体" w:hAnsi="宋体" w:cs="宋体"/>
          <w:sz w:val="21"/>
          <w:szCs w:val="21"/>
          <w:shd w:val="clear" w:color="auto" w:fill="FFFFFF"/>
          <w:lang w:eastAsia="zh-CN"/>
        </w:rPr>
        <w:t>18638193090</w:t>
      </w:r>
    </w:p>
    <w:p w14:paraId="352246CE">
      <w:pPr>
        <w:pStyle w:val="8"/>
        <w:widowControl/>
        <w:wordWrap w:val="0"/>
        <w:topLinePunct/>
        <w:spacing w:before="0" w:beforeAutospacing="0" w:after="0" w:afterAutospacing="0" w:line="360" w:lineRule="auto"/>
        <w:ind w:firstLine="420" w:firstLineChars="200"/>
        <w:rPr>
          <w:rFonts w:ascii="宋体" w:hAnsi="宋体" w:cs="宋体"/>
          <w:sz w:val="21"/>
          <w:szCs w:val="21"/>
          <w:shd w:val="clear" w:color="auto" w:fill="FFFFFF"/>
        </w:rPr>
      </w:pPr>
      <w:bookmarkStart w:id="73" w:name="_Toc5949"/>
      <w:r>
        <w:rPr>
          <w:rFonts w:hint="eastAsia" w:ascii="宋体" w:hAnsi="宋体" w:cs="宋体"/>
          <w:sz w:val="21"/>
          <w:szCs w:val="21"/>
          <w:shd w:val="clear" w:color="auto" w:fill="FFFFFF"/>
        </w:rPr>
        <w:t>2.采购代理机构信息</w:t>
      </w:r>
      <w:bookmarkEnd w:id="73"/>
    </w:p>
    <w:p w14:paraId="170830D2">
      <w:pPr>
        <w:pStyle w:val="8"/>
        <w:widowControl/>
        <w:wordWrap w:val="0"/>
        <w:topLinePunct/>
        <w:spacing w:before="0" w:beforeAutospacing="0" w:after="0" w:afterAutospacing="0" w:line="360" w:lineRule="auto"/>
        <w:ind w:firstLine="420" w:firstLineChars="200"/>
        <w:rPr>
          <w:rFonts w:hint="eastAsia" w:ascii="宋体" w:hAnsi="宋体" w:eastAsia="宋体" w:cs="宋体"/>
          <w:sz w:val="21"/>
          <w:szCs w:val="21"/>
          <w:shd w:val="clear" w:color="auto" w:fill="FFFFFF"/>
          <w:lang w:val="zh-CN" w:eastAsia="zh-CN"/>
        </w:rPr>
      </w:pPr>
      <w:r>
        <w:rPr>
          <w:rFonts w:hint="eastAsia" w:ascii="宋体" w:hAnsi="宋体" w:cs="宋体"/>
          <w:sz w:val="21"/>
          <w:szCs w:val="21"/>
          <w:shd w:val="clear" w:color="auto" w:fill="FFFFFF"/>
        </w:rPr>
        <w:t>采购代理机构名称：</w:t>
      </w:r>
      <w:r>
        <w:rPr>
          <w:rFonts w:hint="eastAsia" w:ascii="宋体" w:hAnsi="宋体" w:cs="宋体"/>
          <w:sz w:val="21"/>
          <w:szCs w:val="21"/>
          <w:shd w:val="clear" w:color="auto" w:fill="FFFFFF"/>
          <w:lang w:eastAsia="zh-CN"/>
        </w:rPr>
        <w:t>河南炎黄工程管理咨询有限公司</w:t>
      </w:r>
    </w:p>
    <w:p w14:paraId="3AE06BBC">
      <w:pPr>
        <w:pStyle w:val="8"/>
        <w:widowControl/>
        <w:wordWrap w:val="0"/>
        <w:topLinePunct/>
        <w:spacing w:before="0" w:beforeAutospacing="0" w:after="0" w:afterAutospacing="0" w:line="360" w:lineRule="auto"/>
        <w:ind w:firstLine="420" w:firstLineChars="200"/>
        <w:rPr>
          <w:rFonts w:hint="eastAsia" w:ascii="宋体" w:hAnsi="宋体" w:eastAsia="宋体" w:cs="宋体"/>
          <w:sz w:val="21"/>
          <w:szCs w:val="21"/>
          <w:shd w:val="clear" w:color="auto" w:fill="FFFFFF"/>
          <w:lang w:val="zh-CN" w:eastAsia="zh-CN"/>
        </w:rPr>
      </w:pPr>
      <w:r>
        <w:rPr>
          <w:rFonts w:hint="eastAsia" w:ascii="宋体" w:hAnsi="宋体" w:cs="宋体"/>
          <w:sz w:val="21"/>
          <w:szCs w:val="21"/>
          <w:shd w:val="clear" w:color="auto" w:fill="FFFFFF"/>
          <w:lang w:val="zh-CN"/>
        </w:rPr>
        <w:t>地址：</w:t>
      </w:r>
      <w:r>
        <w:rPr>
          <w:rFonts w:hint="eastAsia" w:ascii="宋体" w:hAnsi="宋体" w:cs="宋体"/>
          <w:sz w:val="21"/>
          <w:szCs w:val="21"/>
          <w:shd w:val="clear" w:color="auto" w:fill="FFFFFF"/>
          <w:lang w:eastAsia="zh-CN"/>
        </w:rPr>
        <w:t>郑州市二七区大学路淮河路升龙天玺1号院1号楼1010室</w:t>
      </w:r>
    </w:p>
    <w:p w14:paraId="65A9D457">
      <w:pPr>
        <w:pStyle w:val="8"/>
        <w:widowControl/>
        <w:wordWrap w:val="0"/>
        <w:topLinePunct/>
        <w:spacing w:before="0" w:beforeAutospacing="0" w:after="0" w:afterAutospacing="0" w:line="360" w:lineRule="auto"/>
        <w:ind w:firstLine="420" w:firstLineChars="200"/>
        <w:rPr>
          <w:rFonts w:hint="default" w:ascii="宋体" w:hAnsi="宋体" w:eastAsia="宋体" w:cs="宋体"/>
          <w:sz w:val="21"/>
          <w:szCs w:val="21"/>
          <w:shd w:val="clear" w:color="auto" w:fill="FFFFFF"/>
          <w:lang w:val="en-US" w:eastAsia="zh-CN"/>
        </w:rPr>
      </w:pPr>
      <w:r>
        <w:rPr>
          <w:rFonts w:hint="eastAsia" w:ascii="宋体" w:hAnsi="宋体" w:cs="宋体"/>
          <w:sz w:val="21"/>
          <w:szCs w:val="21"/>
          <w:shd w:val="clear" w:color="auto" w:fill="FFFFFF"/>
          <w:lang w:val="zh-CN"/>
        </w:rPr>
        <w:t>联系人：</w:t>
      </w:r>
      <w:r>
        <w:rPr>
          <w:rFonts w:hint="eastAsia" w:ascii="宋体" w:hAnsi="宋体" w:cs="宋体"/>
          <w:sz w:val="21"/>
          <w:szCs w:val="21"/>
          <w:shd w:val="clear" w:color="auto" w:fill="FFFFFF"/>
          <w:lang w:val="en-US" w:eastAsia="zh-CN"/>
        </w:rPr>
        <w:t>孟欣</w:t>
      </w:r>
    </w:p>
    <w:p w14:paraId="4F0EF952">
      <w:pPr>
        <w:widowControl/>
        <w:wordWrap w:val="0"/>
        <w:topLinePunct/>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lang w:val="zh-CN"/>
        </w:rPr>
        <w:t>联系方式：</w:t>
      </w:r>
      <w:r>
        <w:rPr>
          <w:rFonts w:hint="eastAsia" w:ascii="宋体" w:hAnsi="宋体" w:cs="宋体"/>
          <w:color w:val="auto"/>
          <w:highlight w:val="none"/>
          <w:lang w:eastAsia="zh-CN"/>
        </w:rPr>
        <w:t>0371-61298887</w:t>
      </w:r>
    </w:p>
    <w:p w14:paraId="4621DD5F">
      <w:pPr>
        <w:pStyle w:val="8"/>
        <w:widowControl/>
        <w:wordWrap w:val="0"/>
        <w:topLinePunct/>
        <w:spacing w:before="0" w:beforeAutospacing="0" w:after="0" w:afterAutospacing="0" w:line="360" w:lineRule="auto"/>
        <w:ind w:firstLine="420" w:firstLineChars="200"/>
        <w:rPr>
          <w:rFonts w:ascii="宋体" w:hAnsi="宋体" w:cs="宋体"/>
          <w:sz w:val="21"/>
          <w:szCs w:val="21"/>
          <w:shd w:val="clear" w:color="auto" w:fill="FFFFFF"/>
        </w:rPr>
      </w:pPr>
      <w:bookmarkStart w:id="74" w:name="_Toc20446"/>
      <w:r>
        <w:rPr>
          <w:rFonts w:hint="eastAsia" w:ascii="宋体" w:hAnsi="宋体" w:cs="宋体"/>
          <w:sz w:val="21"/>
          <w:szCs w:val="21"/>
          <w:shd w:val="clear" w:color="auto" w:fill="FFFFFF"/>
        </w:rPr>
        <w:t>3.项目联系方式</w:t>
      </w:r>
      <w:bookmarkEnd w:id="74"/>
    </w:p>
    <w:p w14:paraId="253CE76D">
      <w:pPr>
        <w:pStyle w:val="8"/>
        <w:widowControl/>
        <w:wordWrap w:val="0"/>
        <w:topLinePunct/>
        <w:spacing w:before="0" w:beforeAutospacing="0" w:after="0" w:afterAutospacing="0" w:line="360" w:lineRule="auto"/>
        <w:ind w:firstLine="420" w:firstLineChars="200"/>
        <w:rPr>
          <w:rFonts w:ascii="宋体" w:hAnsi="宋体" w:cs="宋体"/>
          <w:sz w:val="21"/>
          <w:szCs w:val="21"/>
          <w:shd w:val="clear" w:color="auto" w:fill="FFFFFF"/>
        </w:rPr>
      </w:pPr>
      <w:r>
        <w:rPr>
          <w:rFonts w:ascii="宋体" w:hAnsi="宋体" w:cs="宋体"/>
          <w:sz w:val="21"/>
          <w:szCs w:val="21"/>
          <w:shd w:val="clear" w:color="auto" w:fill="FFFFFF"/>
        </w:rPr>
        <w:t>联系人：</w:t>
      </w:r>
      <w:r>
        <w:rPr>
          <w:rFonts w:hint="eastAsia" w:ascii="宋体" w:hAnsi="宋体" w:cs="宋体"/>
          <w:sz w:val="21"/>
          <w:szCs w:val="21"/>
          <w:shd w:val="clear" w:color="auto" w:fill="FFFFFF"/>
          <w:lang w:val="en-US" w:eastAsia="zh-CN"/>
        </w:rPr>
        <w:t>孟欣</w:t>
      </w:r>
    </w:p>
    <w:p w14:paraId="4CCA2245">
      <w:pPr>
        <w:pStyle w:val="8"/>
        <w:widowControl/>
        <w:wordWrap w:val="0"/>
        <w:topLinePunct/>
        <w:spacing w:before="0" w:beforeAutospacing="0" w:after="0" w:afterAutospacing="0" w:line="360" w:lineRule="auto"/>
        <w:ind w:firstLine="420" w:firstLineChars="200"/>
        <w:rPr>
          <w:rFonts w:ascii="宋体" w:hAnsi="宋体" w:cs="宋体"/>
          <w:sz w:val="21"/>
          <w:szCs w:val="21"/>
          <w:shd w:val="clear" w:color="auto" w:fill="FFFFFF"/>
        </w:rPr>
      </w:pPr>
      <w:r>
        <w:rPr>
          <w:rFonts w:ascii="宋体" w:hAnsi="宋体" w:cs="宋体"/>
          <w:sz w:val="21"/>
          <w:szCs w:val="21"/>
          <w:shd w:val="clear" w:color="auto" w:fill="FFFFFF"/>
        </w:rPr>
        <w:t>联系方式：</w:t>
      </w:r>
      <w:r>
        <w:rPr>
          <w:rFonts w:hint="eastAsia" w:ascii="宋体" w:hAnsi="宋体" w:cs="宋体"/>
          <w:sz w:val="21"/>
          <w:szCs w:val="21"/>
          <w:shd w:val="clear" w:color="auto" w:fill="FFFFFF"/>
          <w:lang w:eastAsia="zh-CN"/>
        </w:rPr>
        <w:t>0371-61298887</w:t>
      </w:r>
    </w:p>
    <w:p w14:paraId="65CEF468"/>
    <w:p w14:paraId="6E2CEF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2"/>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C5E1B4"/>
    <w:multiLevelType w:val="singleLevel"/>
    <w:tmpl w:val="4CC5E1B4"/>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B7377"/>
    <w:rsid w:val="2AFB7377"/>
    <w:rsid w:val="54807E6A"/>
    <w:rsid w:val="7A82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numPr>
        <w:ilvl w:val="1"/>
        <w:numId w:val="1"/>
      </w:numPr>
      <w:spacing w:before="500" w:after="500" w:line="480" w:lineRule="auto"/>
      <w:ind w:left="839"/>
      <w:jc w:val="center"/>
      <w:outlineLvl w:val="1"/>
    </w:pPr>
    <w:rPr>
      <w:rFonts w:ascii="Arial" w:hAnsi="Arial" w:eastAsia="黑体"/>
      <w:b/>
      <w:sz w:val="32"/>
      <w:szCs w:val="20"/>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customStyle="1" w:styleId="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note text"/>
    <w:basedOn w:val="1"/>
    <w:qFormat/>
    <w:uiPriority w:val="99"/>
    <w:rPr>
      <w:sz w:val="20"/>
      <w:szCs w:val="20"/>
    </w:rPr>
  </w:style>
  <w:style w:type="paragraph" w:styleId="7">
    <w:name w:val="table of figures"/>
    <w:basedOn w:val="1"/>
    <w:next w:val="1"/>
    <w:qFormat/>
    <w:uiPriority w:val="0"/>
    <w:pPr>
      <w:ind w:left="200" w:leftChars="200" w:hanging="200" w:hangingChars="200"/>
    </w:pPr>
  </w:style>
  <w:style w:type="paragraph" w:styleId="8">
    <w:name w:val="Normal (Web)"/>
    <w:basedOn w:val="1"/>
    <w:next w:val="5"/>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1011</Words>
  <Characters>1128</Characters>
  <Lines>0</Lines>
  <Paragraphs>0</Paragraphs>
  <TotalTime>0</TotalTime>
  <ScaleCrop>false</ScaleCrop>
  <LinksUpToDate>false</LinksUpToDate>
  <CharactersWithSpaces>1140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2025-04-23T03:47:00Z</dcterms:created>
  <dc:creator>李</dc:creator>
  <cp:lastModifiedBy>李</cp:lastModifiedBy>
  <dcterms:modified xsi:type="dcterms:W3CDTF">2025-04-23T05:43:39Z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12E59DFDEE8240A0B15990CC69BF8150_11</vt:lpwstr>
  </property>
  <property fmtid="{D5CDD505-2E9C-101B-9397-08002B2CF9AE}" pid="4" name="KSOTemplateDocerSaveRecord">
    <vt:lpwstr>eyJoZGlkIjoiMmJkMGYxODA5NmVlZTQ0ZTQzNjA4YTVmNjI2ZWZiZTQifQ==</vt:lpwstr>
  </property>
</Properties>
</file>