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ABE5DA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</w:pPr>
      <w:r>
        <w:rPr>
          <w:rFonts w:hint="eastAsia" w:ascii="宋体" w:hAnsi="宋体" w:eastAsia="宋体" w:cs="宋体"/>
          <w:b/>
          <w:bCs/>
          <w:w w:val="80"/>
          <w:sz w:val="32"/>
          <w:szCs w:val="32"/>
          <w:highlight w:val="none"/>
          <w:lang w:eastAsia="zh-CN"/>
        </w:rPr>
        <w:t>林州市红旗渠灌区服务中心林州市红旗渠文物维修保护工程（二期）项目</w:t>
      </w:r>
    </w:p>
    <w:p w14:paraId="6451D964">
      <w:pPr>
        <w:pStyle w:val="2"/>
        <w:ind w:firstLine="3344" w:firstLineChars="1300"/>
        <w:jc w:val="both"/>
        <w:rPr>
          <w:rFonts w:hint="eastAsia" w:ascii="宋体" w:hAnsi="宋体" w:eastAsia="宋体" w:cs="宋体"/>
          <w:b/>
          <w:bCs/>
          <w:w w:val="80"/>
          <w:kern w:val="2"/>
          <w:sz w:val="32"/>
          <w:szCs w:val="32"/>
          <w:highlight w:val="none"/>
          <w:lang w:val="en-US" w:eastAsia="zh-CN" w:bidi="ar-DZ"/>
        </w:rPr>
      </w:pPr>
      <w:r>
        <w:rPr>
          <w:rFonts w:hint="eastAsia" w:ascii="宋体" w:hAnsi="宋体" w:cs="宋体"/>
          <w:b/>
          <w:bCs/>
          <w:w w:val="80"/>
          <w:kern w:val="2"/>
          <w:sz w:val="32"/>
          <w:szCs w:val="32"/>
          <w:highlight w:val="none"/>
          <w:lang w:val="en-US" w:eastAsia="zh-CN" w:bidi="ar-DZ"/>
        </w:rPr>
        <w:t>澄清</w:t>
      </w:r>
      <w:r>
        <w:rPr>
          <w:rFonts w:hint="eastAsia" w:ascii="宋体" w:hAnsi="宋体" w:eastAsia="宋体" w:cs="宋体"/>
          <w:b/>
          <w:bCs/>
          <w:w w:val="80"/>
          <w:kern w:val="2"/>
          <w:sz w:val="32"/>
          <w:szCs w:val="32"/>
          <w:highlight w:val="none"/>
          <w:lang w:val="en-US" w:eastAsia="zh-CN" w:bidi="ar-DZ"/>
        </w:rPr>
        <w:t>公告</w:t>
      </w:r>
    </w:p>
    <w:p w14:paraId="3F90A9F7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firstLine="0" w:firstLineChars="0"/>
        <w:textAlignment w:val="auto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highlight w:val="none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highlight w:val="none"/>
          <w:shd w:val="clear" w:color="auto" w:fill="FFFFFF"/>
        </w:rPr>
        <w:t>一、项目基本情况</w:t>
      </w:r>
    </w:p>
    <w:p w14:paraId="11764F00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firstLine="44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2"/>
          <w:szCs w:val="22"/>
          <w:highlight w:val="none"/>
          <w:shd w:val="clear" w:color="auto" w:fill="FFFFFF"/>
          <w:lang w:val="en-US"/>
        </w:rPr>
      </w:pPr>
      <w:r>
        <w:rPr>
          <w:rFonts w:hint="eastAsia" w:ascii="宋体" w:hAnsi="宋体" w:eastAsia="宋体" w:cs="宋体"/>
          <w:color w:val="000000"/>
          <w:kern w:val="0"/>
          <w:sz w:val="22"/>
          <w:szCs w:val="22"/>
          <w:highlight w:val="none"/>
          <w:shd w:val="clear" w:color="auto" w:fill="FFFFFF"/>
        </w:rPr>
        <w:t>1.</w:t>
      </w:r>
      <w:r>
        <w:rPr>
          <w:rFonts w:hint="eastAsia" w:ascii="宋体" w:hAnsi="宋体" w:eastAsia="宋体" w:cs="宋体"/>
          <w:color w:val="auto"/>
          <w:kern w:val="0"/>
          <w:sz w:val="22"/>
          <w:szCs w:val="22"/>
          <w:highlight w:val="none"/>
          <w:shd w:val="clear" w:color="auto" w:fill="FFFFFF"/>
        </w:rPr>
        <w:t>项目编号：</w:t>
      </w:r>
      <w:r>
        <w:rPr>
          <w:rFonts w:hint="eastAsia" w:ascii="宋体" w:hAnsi="宋体" w:eastAsia="宋体" w:cs="宋体"/>
          <w:color w:val="auto"/>
          <w:kern w:val="0"/>
          <w:sz w:val="22"/>
          <w:szCs w:val="22"/>
          <w:highlight w:val="none"/>
          <w:shd w:val="clear" w:color="auto" w:fill="FFFFFF"/>
          <w:lang w:eastAsia="zh-CN"/>
        </w:rPr>
        <w:t>林财磋商采购-2025-CS72</w:t>
      </w:r>
    </w:p>
    <w:p w14:paraId="21A689CA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firstLine="44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2"/>
          <w:szCs w:val="22"/>
          <w:highlight w:val="none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2"/>
          <w:szCs w:val="22"/>
          <w:highlight w:val="none"/>
          <w:shd w:val="clear" w:color="auto" w:fill="FFFFFF"/>
        </w:rPr>
        <w:t>2.项目名称：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  <w:highlight w:val="none"/>
          <w:shd w:val="clear" w:color="auto" w:fill="FFFFFF"/>
          <w:lang w:eastAsia="zh-CN"/>
        </w:rPr>
        <w:t>林州市红旗渠灌区服务中心林州市红旗渠文物维修保护工程（二期）项目</w:t>
      </w:r>
    </w:p>
    <w:p w14:paraId="2E44C133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firstLine="44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2"/>
          <w:szCs w:val="22"/>
          <w:highlight w:val="none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2"/>
          <w:szCs w:val="22"/>
          <w:highlight w:val="none"/>
          <w:shd w:val="clear" w:color="auto" w:fill="FFFFFF"/>
        </w:rPr>
        <w:t>3.采购方式：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  <w:highlight w:val="none"/>
          <w:shd w:val="clear" w:color="auto" w:fill="FFFFFF"/>
          <w:lang w:eastAsia="zh-CN"/>
        </w:rPr>
        <w:t>竞争性磋商</w:t>
      </w:r>
    </w:p>
    <w:p w14:paraId="38B31FB4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firstLine="44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2"/>
          <w:szCs w:val="22"/>
          <w:highlight w:val="none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2"/>
          <w:szCs w:val="22"/>
          <w:highlight w:val="none"/>
          <w:shd w:val="clear" w:color="auto" w:fill="FFFFFF"/>
        </w:rPr>
        <w:t>4.预算金额：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  <w:highlight w:val="none"/>
          <w:shd w:val="clear" w:color="auto" w:fill="FFFFFF"/>
          <w:lang w:eastAsia="zh-CN"/>
        </w:rPr>
        <w:t>2796477.76元</w:t>
      </w:r>
    </w:p>
    <w:p w14:paraId="01116877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firstLine="660" w:firstLineChars="300"/>
        <w:textAlignment w:val="auto"/>
        <w:rPr>
          <w:rFonts w:hint="eastAsia" w:ascii="宋体" w:hAnsi="宋体" w:eastAsia="宋体" w:cs="宋体"/>
          <w:color w:val="000000"/>
          <w:kern w:val="0"/>
          <w:sz w:val="22"/>
          <w:szCs w:val="22"/>
          <w:highlight w:val="none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2"/>
          <w:szCs w:val="22"/>
          <w:highlight w:val="none"/>
          <w:shd w:val="clear" w:color="auto" w:fill="FFFFFF"/>
        </w:rPr>
        <w:t>最高限价：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  <w:highlight w:val="none"/>
          <w:shd w:val="clear" w:color="auto" w:fill="FFFFFF"/>
          <w:lang w:eastAsia="zh-CN"/>
        </w:rPr>
        <w:t>2796477.76元</w:t>
      </w:r>
    </w:p>
    <w:tbl>
      <w:tblPr>
        <w:tblStyle w:val="6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3"/>
        <w:gridCol w:w="1109"/>
        <w:gridCol w:w="2005"/>
        <w:gridCol w:w="1266"/>
        <w:gridCol w:w="1302"/>
        <w:gridCol w:w="1352"/>
        <w:gridCol w:w="1484"/>
      </w:tblGrid>
      <w:tr w14:paraId="74A215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7" w:type="pct"/>
            <w:noWrap w:val="0"/>
            <w:vAlign w:val="center"/>
          </w:tcPr>
          <w:p w14:paraId="6B604C19">
            <w:pPr>
              <w:pStyle w:val="8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baseline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序号</w:t>
            </w:r>
          </w:p>
        </w:tc>
        <w:tc>
          <w:tcPr>
            <w:tcW w:w="617" w:type="pct"/>
            <w:noWrap w:val="0"/>
            <w:vAlign w:val="center"/>
          </w:tcPr>
          <w:p w14:paraId="43FFFCBC">
            <w:pPr>
              <w:pStyle w:val="8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baseline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包号</w:t>
            </w:r>
          </w:p>
        </w:tc>
        <w:tc>
          <w:tcPr>
            <w:tcW w:w="1113" w:type="pct"/>
            <w:noWrap w:val="0"/>
            <w:vAlign w:val="center"/>
          </w:tcPr>
          <w:p w14:paraId="4386E3A0">
            <w:pPr>
              <w:pStyle w:val="8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baseline"/>
              <w:rPr>
                <w:rFonts w:hint="default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包名称</w:t>
            </w:r>
          </w:p>
        </w:tc>
        <w:tc>
          <w:tcPr>
            <w:tcW w:w="681" w:type="pct"/>
            <w:noWrap w:val="0"/>
            <w:vAlign w:val="center"/>
          </w:tcPr>
          <w:p w14:paraId="5E07CBD2">
            <w:pPr>
              <w:pStyle w:val="8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baseline"/>
              <w:rPr>
                <w:rFonts w:hint="default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包预算（元）</w:t>
            </w:r>
          </w:p>
        </w:tc>
        <w:tc>
          <w:tcPr>
            <w:tcW w:w="724" w:type="pct"/>
            <w:noWrap w:val="0"/>
            <w:vAlign w:val="center"/>
          </w:tcPr>
          <w:p w14:paraId="78AA7B91">
            <w:pPr>
              <w:pStyle w:val="8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baseline"/>
              <w:rPr>
                <w:rFonts w:hint="default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包最高限价（元）</w:t>
            </w:r>
          </w:p>
        </w:tc>
        <w:tc>
          <w:tcPr>
            <w:tcW w:w="751" w:type="pct"/>
            <w:noWrap w:val="0"/>
            <w:vAlign w:val="center"/>
          </w:tcPr>
          <w:p w14:paraId="5039A8B9">
            <w:pPr>
              <w:pStyle w:val="8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baseline"/>
              <w:rPr>
                <w:rFonts w:hint="default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是否专门面向中小企业</w:t>
            </w:r>
          </w:p>
        </w:tc>
        <w:tc>
          <w:tcPr>
            <w:tcW w:w="824" w:type="pct"/>
            <w:noWrap w:val="0"/>
            <w:vAlign w:val="center"/>
          </w:tcPr>
          <w:p w14:paraId="3E30B142">
            <w:pPr>
              <w:pStyle w:val="8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baseline"/>
              <w:rPr>
                <w:rFonts w:hint="default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采购预留金额（元）</w:t>
            </w:r>
          </w:p>
        </w:tc>
      </w:tr>
      <w:tr w14:paraId="1F13C7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7" w:type="pct"/>
            <w:noWrap w:val="0"/>
            <w:vAlign w:val="center"/>
          </w:tcPr>
          <w:p w14:paraId="59626663">
            <w:pPr>
              <w:pStyle w:val="8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baseline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617" w:type="pct"/>
            <w:noWrap w:val="0"/>
            <w:vAlign w:val="center"/>
          </w:tcPr>
          <w:p w14:paraId="4B2C1DD7">
            <w:pPr>
              <w:pStyle w:val="8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left"/>
              <w:textAlignment w:val="baseline"/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林财磋商</w:t>
            </w: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采购-2025</w:t>
            </w:r>
          </w:p>
          <w:p w14:paraId="77FFD0C6">
            <w:pPr>
              <w:pStyle w:val="8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left"/>
              <w:textAlignment w:val="baseline"/>
              <w:rPr>
                <w:rFonts w:hint="default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-CS72</w:t>
            </w:r>
          </w:p>
        </w:tc>
        <w:tc>
          <w:tcPr>
            <w:tcW w:w="1113" w:type="pct"/>
            <w:noWrap w:val="0"/>
            <w:vAlign w:val="center"/>
          </w:tcPr>
          <w:p w14:paraId="05E82C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林州市红旗渠灌区服务中心林州市红旗渠文物维修保护工程（二期）项目</w:t>
            </w:r>
          </w:p>
          <w:p w14:paraId="1E20F575">
            <w:pPr>
              <w:pStyle w:val="8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baseline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681" w:type="pct"/>
            <w:noWrap w:val="0"/>
            <w:vAlign w:val="center"/>
          </w:tcPr>
          <w:p w14:paraId="34BD3FA2">
            <w:pPr>
              <w:pStyle w:val="8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baseline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2796477.76</w:t>
            </w:r>
          </w:p>
        </w:tc>
        <w:tc>
          <w:tcPr>
            <w:tcW w:w="724" w:type="pct"/>
            <w:noWrap w:val="0"/>
            <w:vAlign w:val="center"/>
          </w:tcPr>
          <w:p w14:paraId="3F14EF60">
            <w:pPr>
              <w:pStyle w:val="8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baseline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2796477.76</w:t>
            </w:r>
          </w:p>
        </w:tc>
        <w:tc>
          <w:tcPr>
            <w:tcW w:w="751" w:type="pct"/>
            <w:noWrap w:val="0"/>
            <w:vAlign w:val="center"/>
          </w:tcPr>
          <w:p w14:paraId="05CA2209">
            <w:pPr>
              <w:pStyle w:val="8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baseline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是</w:t>
            </w:r>
          </w:p>
        </w:tc>
        <w:tc>
          <w:tcPr>
            <w:tcW w:w="824" w:type="pct"/>
            <w:noWrap w:val="0"/>
            <w:vAlign w:val="center"/>
          </w:tcPr>
          <w:p w14:paraId="1EA0A26F">
            <w:pPr>
              <w:pStyle w:val="8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baseline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2796477.76</w:t>
            </w:r>
          </w:p>
        </w:tc>
      </w:tr>
    </w:tbl>
    <w:p w14:paraId="04086952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firstLine="44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2"/>
          <w:szCs w:val="22"/>
          <w:highlight w:val="none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2"/>
          <w:szCs w:val="22"/>
          <w:highlight w:val="none"/>
          <w:shd w:val="clear" w:color="auto" w:fill="FFFFFF"/>
          <w:lang w:val="en-US" w:eastAsia="zh-CN"/>
        </w:rPr>
        <w:t>5.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  <w:highlight w:val="none"/>
          <w:shd w:val="clear" w:color="auto" w:fill="FFFFFF"/>
        </w:rPr>
        <w:t>采购需求：</w:t>
      </w:r>
    </w:p>
    <w:p w14:paraId="32C74D92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firstLine="660" w:firstLineChars="300"/>
        <w:textAlignment w:val="auto"/>
        <w:rPr>
          <w:rFonts w:hint="eastAsia" w:ascii="宋体" w:hAnsi="宋体" w:eastAsia="宋体" w:cs="宋体"/>
          <w:color w:val="000000"/>
          <w:kern w:val="0"/>
          <w:sz w:val="22"/>
          <w:szCs w:val="22"/>
          <w:highlight w:val="none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2"/>
          <w:szCs w:val="22"/>
          <w:highlight w:val="none"/>
          <w:shd w:val="clear" w:color="auto" w:fill="FFFFFF"/>
        </w:rPr>
        <w:t>5.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  <w:highlight w:val="none"/>
          <w:shd w:val="clear" w:color="auto" w:fill="FFFFFF"/>
          <w:lang w:val="en-US" w:eastAsia="zh-CN"/>
        </w:rPr>
        <w:t>1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  <w:highlight w:val="none"/>
          <w:shd w:val="clear" w:color="auto" w:fill="FFFFFF"/>
        </w:rPr>
        <w:t>采购范围：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  <w:highlight w:val="none"/>
          <w:shd w:val="clear" w:color="auto" w:fill="FFFFFF"/>
          <w:lang w:eastAsia="zh-CN"/>
        </w:rPr>
        <w:t>工程量清单范围内的所有内容（详见工程量清单）</w:t>
      </w:r>
    </w:p>
    <w:p w14:paraId="1EAAACA9">
      <w:pPr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firstLine="660" w:firstLineChars="300"/>
        <w:jc w:val="left"/>
        <w:textAlignment w:val="auto"/>
        <w:rPr>
          <w:rFonts w:hint="eastAsia" w:ascii="宋体" w:hAnsi="宋体" w:eastAsia="宋体" w:cs="宋体"/>
          <w:color w:val="000000"/>
          <w:sz w:val="22"/>
          <w:szCs w:val="22"/>
          <w:highlight w:val="none"/>
        </w:rPr>
      </w:pPr>
      <w:r>
        <w:rPr>
          <w:rFonts w:hint="eastAsia" w:ascii="宋体" w:hAnsi="宋体" w:eastAsia="宋体" w:cs="宋体"/>
          <w:color w:val="000000"/>
          <w:sz w:val="22"/>
          <w:szCs w:val="22"/>
          <w:highlight w:val="none"/>
        </w:rPr>
        <w:t>5.</w:t>
      </w:r>
      <w:r>
        <w:rPr>
          <w:rFonts w:hint="eastAsia" w:ascii="宋体" w:hAnsi="宋体" w:eastAsia="宋体" w:cs="宋体"/>
          <w:color w:val="000000"/>
          <w:sz w:val="22"/>
          <w:szCs w:val="22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color w:val="000000"/>
          <w:sz w:val="22"/>
          <w:szCs w:val="22"/>
          <w:highlight w:val="none"/>
        </w:rPr>
        <w:t>标包划分：</w:t>
      </w:r>
      <w:r>
        <w:rPr>
          <w:rFonts w:hint="eastAsia" w:ascii="宋体" w:hAnsi="宋体" w:eastAsia="宋体" w:cs="宋体"/>
          <w:color w:val="000000"/>
          <w:sz w:val="22"/>
          <w:szCs w:val="22"/>
          <w:highlight w:val="none"/>
          <w:lang w:eastAsia="zh-CN"/>
        </w:rPr>
        <w:t>本项目分为</w:t>
      </w:r>
      <w:r>
        <w:rPr>
          <w:rFonts w:hint="eastAsia" w:ascii="宋体" w:hAnsi="宋体" w:eastAsia="宋体" w:cs="宋体"/>
          <w:color w:val="000000"/>
          <w:sz w:val="22"/>
          <w:szCs w:val="22"/>
          <w:highlight w:val="none"/>
          <w:lang w:val="en-US" w:eastAsia="zh-CN"/>
        </w:rPr>
        <w:t>1</w:t>
      </w:r>
      <w:r>
        <w:rPr>
          <w:rFonts w:hint="eastAsia" w:ascii="宋体" w:hAnsi="宋体" w:eastAsia="宋体" w:cs="宋体"/>
          <w:color w:val="000000"/>
          <w:sz w:val="22"/>
          <w:szCs w:val="22"/>
          <w:highlight w:val="none"/>
          <w:lang w:eastAsia="zh-CN"/>
        </w:rPr>
        <w:t>个标段</w:t>
      </w:r>
      <w:r>
        <w:rPr>
          <w:rFonts w:hint="eastAsia" w:ascii="宋体" w:hAnsi="宋体" w:eastAsia="宋体" w:cs="宋体"/>
          <w:color w:val="000000"/>
          <w:sz w:val="22"/>
          <w:szCs w:val="22"/>
          <w:highlight w:val="none"/>
        </w:rPr>
        <w:t xml:space="preserve"> </w:t>
      </w:r>
    </w:p>
    <w:p w14:paraId="519028C9">
      <w:pPr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firstLine="660" w:firstLineChars="300"/>
        <w:jc w:val="left"/>
        <w:textAlignment w:val="auto"/>
        <w:rPr>
          <w:rFonts w:hint="eastAsia" w:ascii="宋体" w:hAnsi="宋体" w:eastAsia="宋体" w:cs="宋体"/>
          <w:color w:val="000000"/>
          <w:sz w:val="22"/>
          <w:szCs w:val="22"/>
          <w:highlight w:val="none"/>
        </w:rPr>
      </w:pPr>
      <w:r>
        <w:rPr>
          <w:rFonts w:hint="eastAsia" w:ascii="宋体" w:hAnsi="宋体" w:eastAsia="宋体" w:cs="宋体"/>
          <w:color w:val="000000"/>
          <w:sz w:val="22"/>
          <w:szCs w:val="22"/>
          <w:highlight w:val="none"/>
        </w:rPr>
        <w:t>5.</w:t>
      </w:r>
      <w:r>
        <w:rPr>
          <w:rFonts w:hint="eastAsia" w:ascii="宋体" w:hAnsi="宋体" w:eastAsia="宋体" w:cs="宋体"/>
          <w:color w:val="000000"/>
          <w:sz w:val="22"/>
          <w:szCs w:val="22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color w:val="000000"/>
          <w:sz w:val="22"/>
          <w:szCs w:val="22"/>
          <w:highlight w:val="none"/>
        </w:rPr>
        <w:t>建设地点：</w:t>
      </w:r>
      <w:r>
        <w:rPr>
          <w:rFonts w:hint="eastAsia" w:ascii="宋体" w:hAnsi="宋体" w:eastAsia="宋体" w:cs="宋体"/>
          <w:color w:val="000000"/>
          <w:sz w:val="22"/>
          <w:szCs w:val="22"/>
          <w:highlight w:val="none"/>
          <w:lang w:eastAsia="zh-CN"/>
        </w:rPr>
        <w:t>林州市境内</w:t>
      </w:r>
      <w:r>
        <w:rPr>
          <w:rFonts w:hint="eastAsia" w:ascii="宋体" w:hAnsi="宋体" w:eastAsia="宋体" w:cs="宋体"/>
          <w:color w:val="000000"/>
          <w:sz w:val="22"/>
          <w:szCs w:val="22"/>
          <w:highlight w:val="none"/>
        </w:rPr>
        <w:t xml:space="preserve"> </w:t>
      </w:r>
    </w:p>
    <w:p w14:paraId="060DFE87">
      <w:pPr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firstLine="660" w:firstLineChars="300"/>
        <w:jc w:val="left"/>
        <w:textAlignment w:val="auto"/>
        <w:rPr>
          <w:rFonts w:hint="eastAsia" w:ascii="宋体" w:hAnsi="宋体" w:eastAsia="宋体" w:cs="宋体"/>
          <w:color w:val="000000"/>
          <w:sz w:val="22"/>
          <w:szCs w:val="22"/>
          <w:highlight w:val="none"/>
        </w:rPr>
      </w:pPr>
      <w:r>
        <w:rPr>
          <w:rFonts w:hint="eastAsia" w:ascii="宋体" w:hAnsi="宋体" w:eastAsia="宋体" w:cs="宋体"/>
          <w:color w:val="000000"/>
          <w:sz w:val="22"/>
          <w:szCs w:val="22"/>
          <w:highlight w:val="none"/>
        </w:rPr>
        <w:t>5.</w:t>
      </w:r>
      <w:r>
        <w:rPr>
          <w:rFonts w:hint="eastAsia" w:ascii="宋体" w:hAnsi="宋体" w:eastAsia="宋体" w:cs="宋体"/>
          <w:color w:val="000000"/>
          <w:sz w:val="22"/>
          <w:szCs w:val="22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  <w:highlight w:val="none"/>
          <w:shd w:val="clear" w:color="auto" w:fill="FFFFFF"/>
        </w:rPr>
        <w:t>合同履行期限</w:t>
      </w:r>
      <w:r>
        <w:rPr>
          <w:rFonts w:hint="eastAsia" w:ascii="宋体" w:hAnsi="宋体" w:eastAsia="宋体" w:cs="宋体"/>
          <w:color w:val="000000"/>
          <w:sz w:val="22"/>
          <w:szCs w:val="22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color w:val="000000"/>
          <w:sz w:val="22"/>
          <w:szCs w:val="22"/>
          <w:highlight w:val="none"/>
        </w:rPr>
        <w:t>工期</w:t>
      </w:r>
      <w:r>
        <w:rPr>
          <w:rFonts w:hint="eastAsia" w:ascii="宋体" w:hAnsi="宋体" w:eastAsia="宋体" w:cs="宋体"/>
          <w:color w:val="000000"/>
          <w:sz w:val="22"/>
          <w:szCs w:val="22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color w:val="000000"/>
          <w:sz w:val="22"/>
          <w:szCs w:val="22"/>
          <w:highlight w:val="none"/>
        </w:rPr>
        <w:t>：</w:t>
      </w:r>
      <w:r>
        <w:rPr>
          <w:rFonts w:hint="eastAsia" w:ascii="宋体" w:hAnsi="宋体" w:eastAsia="宋体" w:cs="宋体"/>
          <w:color w:val="000000"/>
          <w:sz w:val="22"/>
          <w:szCs w:val="22"/>
          <w:highlight w:val="none"/>
          <w:lang w:eastAsia="zh-CN"/>
        </w:rPr>
        <w:t>120日历天</w:t>
      </w:r>
    </w:p>
    <w:p w14:paraId="61649814">
      <w:pPr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firstLine="660" w:firstLineChars="300"/>
        <w:jc w:val="left"/>
        <w:textAlignment w:val="auto"/>
        <w:rPr>
          <w:rFonts w:hint="eastAsia" w:ascii="宋体" w:hAnsi="宋体" w:eastAsia="宋体" w:cs="宋体"/>
          <w:color w:val="000000"/>
          <w:sz w:val="22"/>
          <w:szCs w:val="22"/>
          <w:highlight w:val="none"/>
        </w:rPr>
      </w:pPr>
      <w:r>
        <w:rPr>
          <w:rFonts w:hint="eastAsia" w:ascii="宋体" w:hAnsi="宋体" w:eastAsia="宋体" w:cs="宋体"/>
          <w:color w:val="000000"/>
          <w:sz w:val="22"/>
          <w:szCs w:val="22"/>
          <w:highlight w:val="none"/>
        </w:rPr>
        <w:t>5.</w:t>
      </w:r>
      <w:r>
        <w:rPr>
          <w:rFonts w:hint="eastAsia" w:ascii="宋体" w:hAnsi="宋体" w:eastAsia="宋体" w:cs="宋体"/>
          <w:color w:val="000000"/>
          <w:sz w:val="22"/>
          <w:szCs w:val="22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color w:val="000000"/>
          <w:sz w:val="22"/>
          <w:szCs w:val="22"/>
          <w:highlight w:val="none"/>
        </w:rPr>
        <w:t>质量</w:t>
      </w:r>
      <w:r>
        <w:rPr>
          <w:rFonts w:hint="eastAsia" w:ascii="宋体" w:hAnsi="宋体" w:eastAsia="宋体" w:cs="宋体"/>
          <w:color w:val="000000"/>
          <w:sz w:val="22"/>
          <w:szCs w:val="22"/>
          <w:highlight w:val="none"/>
          <w:lang w:eastAsia="zh-CN"/>
        </w:rPr>
        <w:t>要求</w:t>
      </w:r>
      <w:r>
        <w:rPr>
          <w:rFonts w:hint="eastAsia" w:ascii="宋体" w:hAnsi="宋体" w:eastAsia="宋体" w:cs="宋体"/>
          <w:color w:val="000000"/>
          <w:sz w:val="22"/>
          <w:szCs w:val="22"/>
          <w:highlight w:val="none"/>
        </w:rPr>
        <w:t xml:space="preserve">：按照国家施工及验收规范达到合格标准 </w:t>
      </w:r>
    </w:p>
    <w:p w14:paraId="6A829B9F">
      <w:pPr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firstLine="440" w:firstLineChars="200"/>
        <w:jc w:val="left"/>
        <w:textAlignment w:val="auto"/>
        <w:rPr>
          <w:rFonts w:hint="default" w:ascii="宋体" w:hAnsi="宋体" w:eastAsia="宋体" w:cs="宋体"/>
          <w:color w:val="000000"/>
          <w:sz w:val="22"/>
          <w:szCs w:val="2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2"/>
          <w:szCs w:val="22"/>
          <w:highlight w:val="none"/>
          <w:shd w:val="clear" w:color="auto" w:fill="FFFFFF"/>
          <w:lang w:val="en-US" w:eastAsia="zh-CN"/>
        </w:rPr>
        <w:t>6.</w:t>
      </w:r>
      <w:r>
        <w:rPr>
          <w:rFonts w:hint="eastAsia" w:ascii="宋体" w:hAnsi="宋体" w:eastAsia="宋体" w:cs="宋体"/>
          <w:color w:val="000000"/>
          <w:sz w:val="22"/>
          <w:szCs w:val="22"/>
          <w:highlight w:val="none"/>
        </w:rPr>
        <w:t>资金来源：</w:t>
      </w:r>
      <w:r>
        <w:rPr>
          <w:rFonts w:hint="eastAsia" w:ascii="宋体" w:hAnsi="宋体" w:eastAsia="宋体" w:cs="宋体"/>
          <w:color w:val="000000"/>
          <w:sz w:val="22"/>
          <w:szCs w:val="22"/>
          <w:highlight w:val="none"/>
          <w:lang w:eastAsia="zh-CN"/>
        </w:rPr>
        <w:t>财政资金</w:t>
      </w:r>
    </w:p>
    <w:p w14:paraId="1024D429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firstLine="44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2"/>
          <w:szCs w:val="22"/>
          <w:highlight w:val="none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2"/>
          <w:szCs w:val="22"/>
          <w:highlight w:val="none"/>
          <w:shd w:val="clear" w:color="auto" w:fill="FFFFFF"/>
          <w:lang w:val="en-US" w:eastAsia="zh-CN"/>
        </w:rPr>
        <w:t>7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  <w:highlight w:val="none"/>
          <w:shd w:val="clear" w:color="auto" w:fill="FFFFFF"/>
        </w:rPr>
        <w:t>.本项目是否接受联合体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  <w:highlight w:val="none"/>
          <w:shd w:val="clear" w:color="auto" w:fill="FFFFFF"/>
          <w:lang w:eastAsia="zh-CN"/>
        </w:rPr>
        <w:t>：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  <w:highlight w:val="none"/>
          <w:shd w:val="clear" w:color="auto" w:fill="FFFFFF"/>
        </w:rPr>
        <w:t>否</w:t>
      </w:r>
    </w:p>
    <w:p w14:paraId="53231E09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firstLine="44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2"/>
          <w:szCs w:val="22"/>
          <w:highlight w:val="none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2"/>
          <w:szCs w:val="22"/>
          <w:highlight w:val="none"/>
          <w:shd w:val="clear" w:color="auto" w:fill="FFFFFF"/>
        </w:rPr>
        <w:t>8.是否接受进口产品：否</w:t>
      </w:r>
    </w:p>
    <w:p w14:paraId="332F2366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firstLine="44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2"/>
          <w:szCs w:val="22"/>
          <w:highlight w:val="none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2"/>
          <w:szCs w:val="22"/>
          <w:highlight w:val="none"/>
          <w:shd w:val="clear" w:color="auto" w:fill="FFFFFF"/>
        </w:rPr>
        <w:t>9.是否专门面向中小企业：是</w:t>
      </w:r>
    </w:p>
    <w:p w14:paraId="11AF39CC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firstLine="440" w:firstLineChars="200"/>
        <w:textAlignment w:val="auto"/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2"/>
          <w:szCs w:val="22"/>
          <w:highlight w:val="none"/>
          <w:shd w:val="clear" w:color="auto" w:fill="FFFFFF"/>
          <w:lang w:val="en-US" w:eastAsia="zh-CN"/>
        </w:rPr>
        <w:t>10.原招标公告发布时间及媒介：2025年8月26日</w:t>
      </w:r>
      <w:r>
        <w:rPr>
          <w:rFonts w:hint="eastAsia" w:ascii="宋体" w:hAnsi="宋体" w:eastAsia="宋体" w:cs="宋体"/>
          <w:color w:val="000000"/>
          <w:sz w:val="22"/>
          <w:szCs w:val="22"/>
          <w:highlight w:val="none"/>
        </w:rPr>
        <w:t>在《河南省政府采购网》</w:t>
      </w:r>
      <w:r>
        <w:rPr>
          <w:rFonts w:hint="eastAsia" w:ascii="宋体" w:hAnsi="宋体" w:eastAsia="宋体" w:cs="宋体"/>
          <w:color w:val="000000"/>
          <w:sz w:val="22"/>
          <w:szCs w:val="22"/>
          <w:highlight w:val="none"/>
          <w:lang w:val="en-US" w:eastAsia="zh-CN"/>
        </w:rPr>
        <w:t>、《中国招标投标公共服务平台》、</w:t>
      </w:r>
      <w:r>
        <w:rPr>
          <w:rFonts w:hint="eastAsia" w:ascii="宋体" w:hAnsi="宋体" w:eastAsia="宋体" w:cs="宋体"/>
          <w:color w:val="000000"/>
          <w:sz w:val="22"/>
          <w:szCs w:val="22"/>
          <w:highlight w:val="none"/>
        </w:rPr>
        <w:t>《全国公共资源交易平台（河南省·林州市）》上同时发布。</w:t>
      </w:r>
    </w:p>
    <w:p w14:paraId="5E0BF840">
      <w:pPr>
        <w:rPr>
          <w:rFonts w:hint="eastAsia"/>
          <w:lang w:val="en-US" w:eastAsia="zh-CN"/>
        </w:rPr>
      </w:pPr>
    </w:p>
    <w:p w14:paraId="67832F23">
      <w:pPr>
        <w:numPr>
          <w:ilvl w:val="0"/>
          <w:numId w:val="1"/>
        </w:numPr>
        <w:spacing w:line="36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更正内容</w:t>
      </w:r>
    </w:p>
    <w:p w14:paraId="16DD14C5">
      <w:pPr>
        <w:pStyle w:val="2"/>
        <w:numPr>
          <w:ilvl w:val="0"/>
          <w:numId w:val="0"/>
        </w:numPr>
        <w:spacing w:line="360" w:lineRule="auto"/>
        <w:ind w:firstLine="210" w:firstLineChars="100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lang w:val="en-US" w:eastAsia="zh-CN"/>
        </w:rPr>
        <w:t>原招标文件：第二章供应商须知前附表“特别提醒：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highlight w:val="none"/>
        </w:rPr>
        <w:t>磋商文件内容前后不一致的以供应商须知前附表为准，供应商须知前附表没有的以最后内容为准。</w:t>
      </w:r>
      <w:r>
        <w:rPr>
          <w:rFonts w:hint="eastAsia"/>
          <w:b w:val="0"/>
          <w:bCs w:val="0"/>
          <w:lang w:val="en-US" w:eastAsia="zh-CN"/>
        </w:rPr>
        <w:t>”</w:t>
      </w:r>
    </w:p>
    <w:p w14:paraId="22882EED">
      <w:pPr>
        <w:pStyle w:val="2"/>
        <w:numPr>
          <w:ilvl w:val="0"/>
          <w:numId w:val="0"/>
        </w:numPr>
        <w:spacing w:line="36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现更正为：“特别提醒：</w:t>
      </w:r>
    </w:p>
    <w:p w14:paraId="60A69123">
      <w:pPr>
        <w:pStyle w:val="2"/>
        <w:numPr>
          <w:ilvl w:val="0"/>
          <w:numId w:val="0"/>
        </w:numPr>
        <w:spacing w:line="360" w:lineRule="auto"/>
        <w:ind w:left="837" w:leftChars="104" w:hanging="619" w:hangingChars="295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1、中标人需缴纳农民工工资保证金，金额为中标价的2%，缴纳方式为现金或保函。</w:t>
      </w:r>
      <w:bookmarkStart w:id="0" w:name="_GoBack"/>
      <w:bookmarkEnd w:id="0"/>
    </w:p>
    <w:p w14:paraId="07A1970F">
      <w:pPr>
        <w:pStyle w:val="2"/>
        <w:numPr>
          <w:numId w:val="0"/>
        </w:numPr>
        <w:spacing w:line="360" w:lineRule="auto"/>
        <w:ind w:leftChars="9" w:firstLine="210" w:firstLineChars="100"/>
        <w:rPr>
          <w:rFonts w:hint="eastAsia"/>
          <w:b w:val="0"/>
          <w:bCs w:val="0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000000"/>
          <w:sz w:val="21"/>
          <w:szCs w:val="21"/>
          <w:highlight w:val="none"/>
          <w:lang w:val="en-US" w:eastAsia="zh-CN"/>
        </w:rPr>
        <w:t>2、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highlight w:val="none"/>
        </w:rPr>
        <w:t>磋商文件内容前后不一致的以供应商须知前附表为准，供应商须知前附表没有的以最后内容为准。</w:t>
      </w:r>
      <w:r>
        <w:rPr>
          <w:rFonts w:hint="eastAsia"/>
          <w:b w:val="0"/>
          <w:bCs w:val="0"/>
          <w:lang w:val="en-US" w:eastAsia="zh-CN"/>
        </w:rPr>
        <w:t>”</w:t>
      </w:r>
    </w:p>
    <w:p w14:paraId="04882584"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其他补充事宜</w:t>
      </w:r>
    </w:p>
    <w:p w14:paraId="0BDBA0F5">
      <w:pPr>
        <w:pStyle w:val="2"/>
        <w:numPr>
          <w:ilvl w:val="0"/>
          <w:numId w:val="0"/>
        </w:numPr>
        <w:spacing w:line="360" w:lineRule="auto"/>
        <w:ind w:leftChars="0"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无</w:t>
      </w:r>
    </w:p>
    <w:p w14:paraId="4B5DB671">
      <w:pPr>
        <w:numPr>
          <w:ilvl w:val="0"/>
          <w:numId w:val="1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发布媒介</w:t>
      </w:r>
    </w:p>
    <w:p w14:paraId="3C727D6C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firstLine="420" w:firstLineChars="200"/>
        <w:textAlignment w:val="auto"/>
        <w:rPr>
          <w:rFonts w:hint="eastAsia" w:ascii="宋体" w:hAnsi="宋体" w:eastAsia="宋体" w:cs="宋体"/>
          <w:color w:val="000000"/>
          <w:sz w:val="22"/>
          <w:szCs w:val="22"/>
          <w:highlight w:val="none"/>
        </w:rPr>
      </w:pPr>
      <w:r>
        <w:rPr>
          <w:rFonts w:hint="eastAsia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000000"/>
          <w:sz w:val="22"/>
          <w:szCs w:val="22"/>
          <w:highlight w:val="none"/>
        </w:rPr>
        <w:t>本次公告在《河南省政府采购网》</w:t>
      </w:r>
      <w:r>
        <w:rPr>
          <w:rFonts w:hint="eastAsia" w:ascii="宋体" w:hAnsi="宋体" w:eastAsia="宋体" w:cs="宋体"/>
          <w:color w:val="000000"/>
          <w:sz w:val="22"/>
          <w:szCs w:val="22"/>
          <w:highlight w:val="none"/>
          <w:lang w:val="en-US" w:eastAsia="zh-CN"/>
        </w:rPr>
        <w:t>、《中国招标投标公共服务平台》、</w:t>
      </w:r>
      <w:r>
        <w:rPr>
          <w:rFonts w:hint="eastAsia" w:ascii="宋体" w:hAnsi="宋体" w:eastAsia="宋体" w:cs="宋体"/>
          <w:color w:val="000000"/>
          <w:sz w:val="22"/>
          <w:szCs w:val="22"/>
          <w:highlight w:val="none"/>
        </w:rPr>
        <w:t>《全国公共资源交易平台（河南省·林州市）》上同时发布。</w:t>
      </w:r>
    </w:p>
    <w:p w14:paraId="2E4B49E8">
      <w:pPr>
        <w:pStyle w:val="2"/>
        <w:numPr>
          <w:ilvl w:val="0"/>
          <w:numId w:val="1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联系方式</w:t>
      </w:r>
    </w:p>
    <w:p w14:paraId="62D04137">
      <w:pPr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360" w:lineRule="auto"/>
        <w:ind w:right="0" w:rightChars="0" w:firstLine="440" w:firstLineChars="200"/>
        <w:textAlignment w:val="auto"/>
        <w:rPr>
          <w:rFonts w:hint="eastAsia" w:ascii="宋体" w:hAnsi="宋体" w:eastAsia="宋体" w:cs="宋体"/>
          <w:color w:val="000000"/>
          <w:kern w:val="2"/>
          <w:sz w:val="22"/>
          <w:szCs w:val="22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2"/>
          <w:sz w:val="22"/>
          <w:szCs w:val="22"/>
          <w:highlight w:val="none"/>
          <w:lang w:val="en-US" w:eastAsia="zh-CN" w:bidi="ar-SA"/>
        </w:rPr>
        <w:t>1.采购人信息</w:t>
      </w:r>
    </w:p>
    <w:p w14:paraId="07E5B256">
      <w:pPr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360" w:lineRule="auto"/>
        <w:ind w:right="0" w:rightChars="0" w:firstLine="440" w:firstLineChars="200"/>
        <w:textAlignment w:val="auto"/>
        <w:rPr>
          <w:rFonts w:hint="eastAsia" w:ascii="宋体" w:hAnsi="宋体" w:eastAsia="宋体" w:cs="宋体"/>
          <w:color w:val="000000"/>
          <w:kern w:val="2"/>
          <w:sz w:val="22"/>
          <w:szCs w:val="22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2"/>
          <w:sz w:val="22"/>
          <w:szCs w:val="22"/>
          <w:highlight w:val="none"/>
          <w:lang w:val="en-US" w:eastAsia="zh-CN" w:bidi="ar-SA"/>
        </w:rPr>
        <w:t>采购人：林州市红旗渠灌区服务中心</w:t>
      </w:r>
    </w:p>
    <w:p w14:paraId="6EEBF563">
      <w:pPr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360" w:lineRule="auto"/>
        <w:ind w:right="0" w:rightChars="0" w:firstLine="440" w:firstLineChars="200"/>
        <w:textAlignment w:val="auto"/>
        <w:rPr>
          <w:rFonts w:hint="eastAsia" w:ascii="宋体" w:hAnsi="宋体" w:eastAsia="宋体" w:cs="宋体"/>
          <w:color w:val="000000"/>
          <w:kern w:val="2"/>
          <w:sz w:val="22"/>
          <w:szCs w:val="22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2"/>
          <w:sz w:val="22"/>
          <w:szCs w:val="22"/>
          <w:highlight w:val="none"/>
          <w:lang w:val="en-US" w:eastAsia="zh-CN" w:bidi="ar-SA"/>
        </w:rPr>
        <w:t xml:space="preserve">社会统一信用代码：12410581417475175P </w:t>
      </w:r>
    </w:p>
    <w:p w14:paraId="1555FA17">
      <w:pPr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360" w:lineRule="auto"/>
        <w:ind w:right="0" w:rightChars="0" w:firstLine="440" w:firstLineChars="200"/>
        <w:textAlignment w:val="auto"/>
        <w:rPr>
          <w:rFonts w:hint="eastAsia" w:ascii="宋体" w:hAnsi="宋体" w:eastAsia="宋体" w:cs="宋体"/>
          <w:color w:val="000000"/>
          <w:kern w:val="2"/>
          <w:sz w:val="22"/>
          <w:szCs w:val="22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2"/>
          <w:sz w:val="22"/>
          <w:szCs w:val="22"/>
          <w:highlight w:val="none"/>
          <w:lang w:val="en-US" w:eastAsia="zh-CN" w:bidi="ar-SA"/>
        </w:rPr>
        <w:t xml:space="preserve">地  址：林州市林虑山大道西段 </w:t>
      </w:r>
    </w:p>
    <w:p w14:paraId="3870AB4A">
      <w:pPr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360" w:lineRule="auto"/>
        <w:ind w:right="0" w:rightChars="0" w:firstLine="440" w:firstLineChars="200"/>
        <w:textAlignment w:val="auto"/>
        <w:rPr>
          <w:rFonts w:hint="eastAsia" w:ascii="宋体" w:hAnsi="宋体" w:eastAsia="宋体" w:cs="宋体"/>
          <w:color w:val="000000"/>
          <w:kern w:val="2"/>
          <w:sz w:val="22"/>
          <w:szCs w:val="22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2"/>
          <w:sz w:val="22"/>
          <w:szCs w:val="22"/>
          <w:highlight w:val="none"/>
          <w:lang w:val="en-US" w:eastAsia="zh-CN" w:bidi="ar-SA"/>
        </w:rPr>
        <w:t>联系人：张东亮</w:t>
      </w:r>
    </w:p>
    <w:p w14:paraId="6D0AF727">
      <w:pPr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360" w:lineRule="auto"/>
        <w:ind w:right="0" w:rightChars="0" w:firstLine="440" w:firstLineChars="200"/>
        <w:textAlignment w:val="auto"/>
        <w:rPr>
          <w:rFonts w:hint="eastAsia" w:ascii="宋体" w:hAnsi="宋体" w:eastAsia="宋体" w:cs="宋体"/>
          <w:color w:val="000000"/>
          <w:kern w:val="2"/>
          <w:sz w:val="22"/>
          <w:szCs w:val="22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2"/>
          <w:sz w:val="22"/>
          <w:szCs w:val="22"/>
          <w:highlight w:val="none"/>
          <w:lang w:val="en-US" w:eastAsia="zh-CN" w:bidi="ar-SA"/>
        </w:rPr>
        <w:t xml:space="preserve">电  话：13673039628 </w:t>
      </w:r>
    </w:p>
    <w:p w14:paraId="10E8BE95">
      <w:pPr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360" w:lineRule="auto"/>
        <w:ind w:right="0" w:rightChars="0" w:firstLine="440" w:firstLineChars="200"/>
        <w:textAlignment w:val="auto"/>
        <w:rPr>
          <w:rFonts w:hint="eastAsia" w:ascii="宋体" w:hAnsi="宋体" w:eastAsia="宋体" w:cs="宋体"/>
          <w:color w:val="000000"/>
          <w:kern w:val="2"/>
          <w:sz w:val="22"/>
          <w:szCs w:val="22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2"/>
          <w:sz w:val="22"/>
          <w:szCs w:val="22"/>
          <w:highlight w:val="none"/>
          <w:lang w:val="en-US" w:eastAsia="zh-CN" w:bidi="ar-SA"/>
        </w:rPr>
        <w:t>2.代理机构信息</w:t>
      </w:r>
    </w:p>
    <w:p w14:paraId="5E0881B9">
      <w:pPr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360" w:lineRule="auto"/>
        <w:ind w:right="0" w:rightChars="0" w:firstLine="440" w:firstLineChars="200"/>
        <w:textAlignment w:val="auto"/>
        <w:rPr>
          <w:rFonts w:hint="eastAsia" w:ascii="宋体" w:hAnsi="宋体" w:eastAsia="宋体" w:cs="宋体"/>
          <w:color w:val="000000"/>
          <w:kern w:val="2"/>
          <w:sz w:val="22"/>
          <w:szCs w:val="22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2"/>
          <w:sz w:val="22"/>
          <w:szCs w:val="22"/>
          <w:highlight w:val="none"/>
          <w:lang w:val="en-US" w:eastAsia="zh-CN" w:bidi="ar-SA"/>
        </w:rPr>
        <w:t>采购代理机构：河南瑞晟工程管理有限公司</w:t>
      </w:r>
    </w:p>
    <w:p w14:paraId="5CF9B7A0">
      <w:pPr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360" w:lineRule="auto"/>
        <w:ind w:right="0" w:rightChars="0" w:firstLine="440" w:firstLineChars="200"/>
        <w:textAlignment w:val="auto"/>
        <w:rPr>
          <w:rFonts w:hint="eastAsia" w:ascii="宋体" w:hAnsi="宋体" w:eastAsia="宋体" w:cs="宋体"/>
          <w:color w:val="000000"/>
          <w:kern w:val="2"/>
          <w:sz w:val="22"/>
          <w:szCs w:val="22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2"/>
          <w:sz w:val="22"/>
          <w:szCs w:val="22"/>
          <w:highlight w:val="none"/>
          <w:lang w:val="en-US" w:eastAsia="zh-CN" w:bidi="ar-SA"/>
        </w:rPr>
        <w:t>社会统一信用代码：91410581MA9G1RK12A</w:t>
      </w:r>
    </w:p>
    <w:p w14:paraId="142B0A67">
      <w:pPr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360" w:lineRule="auto"/>
        <w:ind w:right="0" w:rightChars="0" w:firstLine="440" w:firstLineChars="200"/>
        <w:textAlignment w:val="auto"/>
        <w:rPr>
          <w:rFonts w:hint="eastAsia" w:ascii="宋体" w:hAnsi="宋体" w:eastAsia="宋体" w:cs="宋体"/>
          <w:color w:val="000000"/>
          <w:kern w:val="2"/>
          <w:sz w:val="22"/>
          <w:szCs w:val="22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2"/>
          <w:sz w:val="22"/>
          <w:szCs w:val="22"/>
          <w:highlight w:val="none"/>
          <w:lang w:val="en-US" w:eastAsia="zh-CN" w:bidi="ar-SA"/>
        </w:rPr>
        <w:t>地址：河南省安阳市林州市建筑总部大厦A座J006</w:t>
      </w:r>
    </w:p>
    <w:p w14:paraId="7BB2F08D">
      <w:pPr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360" w:lineRule="auto"/>
        <w:ind w:right="0" w:rightChars="0" w:firstLine="440" w:firstLineChars="200"/>
        <w:textAlignment w:val="auto"/>
        <w:rPr>
          <w:rFonts w:hint="eastAsia" w:ascii="宋体" w:hAnsi="宋体" w:eastAsia="宋体" w:cs="宋体"/>
          <w:color w:val="000000"/>
          <w:kern w:val="2"/>
          <w:sz w:val="22"/>
          <w:szCs w:val="22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2"/>
          <w:sz w:val="22"/>
          <w:szCs w:val="22"/>
          <w:highlight w:val="none"/>
          <w:lang w:val="en-US" w:eastAsia="zh-CN" w:bidi="ar-SA"/>
        </w:rPr>
        <w:t>联 系 人：路德政</w:t>
      </w:r>
    </w:p>
    <w:p w14:paraId="3D465BC5">
      <w:pPr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360" w:lineRule="auto"/>
        <w:ind w:right="0" w:rightChars="0" w:firstLine="440" w:firstLineChars="200"/>
        <w:textAlignment w:val="auto"/>
        <w:rPr>
          <w:rFonts w:hint="eastAsia" w:ascii="宋体" w:hAnsi="宋体" w:eastAsia="宋体" w:cs="宋体"/>
          <w:color w:val="000000"/>
          <w:kern w:val="2"/>
          <w:sz w:val="22"/>
          <w:szCs w:val="22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2"/>
          <w:sz w:val="22"/>
          <w:szCs w:val="22"/>
          <w:highlight w:val="none"/>
          <w:lang w:val="en-US" w:eastAsia="zh-CN" w:bidi="ar-SA"/>
        </w:rPr>
        <w:t>电    话：15993849666</w:t>
      </w:r>
    </w:p>
    <w:p w14:paraId="79101942">
      <w:pPr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360" w:lineRule="auto"/>
        <w:ind w:right="0" w:rightChars="0" w:firstLine="440" w:firstLineChars="200"/>
        <w:textAlignment w:val="auto"/>
        <w:rPr>
          <w:rFonts w:hint="eastAsia" w:ascii="宋体" w:hAnsi="宋体" w:eastAsia="宋体" w:cs="宋体"/>
          <w:color w:val="000000"/>
          <w:kern w:val="2"/>
          <w:sz w:val="22"/>
          <w:szCs w:val="22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2"/>
          <w:sz w:val="22"/>
          <w:szCs w:val="22"/>
          <w:highlight w:val="none"/>
          <w:lang w:val="en-US" w:eastAsia="zh-CN" w:bidi="ar-SA"/>
        </w:rPr>
        <w:t>3.项目联系方式</w:t>
      </w:r>
    </w:p>
    <w:p w14:paraId="141776A8">
      <w:pPr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360" w:lineRule="auto"/>
        <w:ind w:right="0" w:rightChars="0" w:firstLine="440" w:firstLineChars="200"/>
        <w:textAlignment w:val="auto"/>
        <w:rPr>
          <w:rFonts w:hint="eastAsia" w:ascii="宋体" w:hAnsi="宋体" w:eastAsia="宋体" w:cs="宋体"/>
          <w:color w:val="000000"/>
          <w:kern w:val="2"/>
          <w:sz w:val="22"/>
          <w:szCs w:val="22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2"/>
          <w:sz w:val="22"/>
          <w:szCs w:val="22"/>
          <w:highlight w:val="none"/>
          <w:lang w:val="en-US" w:eastAsia="zh-CN" w:bidi="ar-SA"/>
        </w:rPr>
        <w:t>联系人：张东亮</w:t>
      </w:r>
    </w:p>
    <w:p w14:paraId="0DF8F8C3">
      <w:pPr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360" w:lineRule="auto"/>
        <w:ind w:right="0" w:rightChars="0" w:firstLine="440" w:firstLineChars="200"/>
        <w:textAlignment w:val="auto"/>
        <w:rPr>
          <w:rFonts w:hint="eastAsia" w:ascii="宋体" w:hAnsi="宋体" w:eastAsia="宋体" w:cs="宋体"/>
          <w:bCs/>
          <w:color w:val="000000"/>
          <w:spacing w:val="-6"/>
          <w:sz w:val="20"/>
          <w:szCs w:val="20"/>
          <w:highlight w:val="none"/>
        </w:rPr>
      </w:pPr>
      <w:r>
        <w:rPr>
          <w:rFonts w:hint="eastAsia" w:ascii="宋体" w:hAnsi="宋体" w:eastAsia="宋体" w:cs="宋体"/>
          <w:color w:val="000000"/>
          <w:kern w:val="2"/>
          <w:sz w:val="22"/>
          <w:szCs w:val="22"/>
          <w:highlight w:val="none"/>
          <w:lang w:val="en-US" w:eastAsia="zh-CN" w:bidi="ar-SA"/>
        </w:rPr>
        <w:t>电  话：13673039628</w:t>
      </w:r>
    </w:p>
    <w:p w14:paraId="3A3D79F6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p w14:paraId="413E4747">
      <w:pPr>
        <w:rPr>
          <w:rFonts w:hint="default"/>
          <w:lang w:val="en-US" w:eastAsia="zh-CN"/>
        </w:rPr>
      </w:pPr>
    </w:p>
    <w:sectPr>
      <w:pgSz w:w="11906" w:h="16838"/>
      <w:pgMar w:top="1440" w:right="1486" w:bottom="1440" w:left="16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9086921"/>
    <w:multiLevelType w:val="singleLevel"/>
    <w:tmpl w:val="19086921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011A32"/>
    <w:rsid w:val="23A63C0E"/>
    <w:rsid w:val="294C360A"/>
    <w:rsid w:val="3B8A62BD"/>
    <w:rsid w:val="4A011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spacing w:after="120"/>
      <w:ind w:left="420" w:leftChars="200" w:firstLine="420" w:firstLineChars="200"/>
    </w:pPr>
    <w:rPr>
      <w:rFonts w:ascii="Times New Roman" w:eastAsia="宋体"/>
      <w:sz w:val="21"/>
    </w:rPr>
  </w:style>
  <w:style w:type="paragraph" w:styleId="3">
    <w:name w:val="Body Text Indent"/>
    <w:basedOn w:val="1"/>
    <w:next w:val="4"/>
    <w:uiPriority w:val="0"/>
    <w:pPr>
      <w:spacing w:after="120"/>
      <w:ind w:left="420" w:leftChars="200"/>
    </w:p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无间隔1"/>
    <w:basedOn w:val="1"/>
    <w:qFormat/>
    <w:uiPriority w:val="0"/>
    <w:pPr>
      <w:spacing w:line="400" w:lineRule="exact"/>
    </w:pPr>
    <w:rPr>
      <w:sz w:val="24"/>
      <w:lang w:bidi="ar-DZ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804</Words>
  <Characters>964</Characters>
  <Lines>0</Lines>
  <Paragraphs>0</Paragraphs>
  <TotalTime>1</TotalTime>
  <ScaleCrop>false</ScaleCrop>
  <LinksUpToDate>false</LinksUpToDate>
  <CharactersWithSpaces>985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2025-08-28T00:47:00Z</dcterms:created>
  <dc:creator>Administrator</dc:creator>
  <cp:lastModifiedBy>Administrator</cp:lastModifiedBy>
  <dcterms:modified xsi:type="dcterms:W3CDTF">2025-08-28T01:45:11Z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CE01DC750C824443B98DCD8C852D8FAB_13</vt:lpwstr>
  </property>
  <property fmtid="{D5CDD505-2E9C-101B-9397-08002B2CF9AE}" pid="4" name="KSOTemplateDocerSaveRecord">
    <vt:lpwstr>eyJoZGlkIjoiMTQ2YzNhM2U5Mzk5ZWIyMjllZjVhYTg4YjBjNGI0OTUiLCJ1c2VySWQiOiIxMTIwMzAzMzQxIn0=</vt:lpwstr>
  </property>
</Properties>
</file>